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EDA" w:rsidRPr="000A47CB" w:rsidRDefault="00DF1EDA" w:rsidP="00DD7DD9">
      <w:pPr>
        <w:tabs>
          <w:tab w:val="left" w:pos="742"/>
        </w:tabs>
        <w:spacing w:after="0" w:line="240" w:lineRule="auto"/>
        <w:ind w:firstLine="567"/>
        <w:contextualSpacing/>
        <w:jc w:val="center"/>
        <w:rPr>
          <w:rFonts w:ascii="Times New Roman" w:hAnsi="Times New Roman" w:cs="Times New Roman"/>
          <w:b/>
          <w:sz w:val="28"/>
          <w:szCs w:val="28"/>
          <w:lang w:val="kk-KZ"/>
        </w:rPr>
      </w:pPr>
      <w:r w:rsidRPr="000A47CB">
        <w:rPr>
          <w:rFonts w:ascii="Times New Roman" w:hAnsi="Times New Roman" w:cs="Times New Roman"/>
          <w:b/>
          <w:sz w:val="28"/>
          <w:szCs w:val="28"/>
        </w:rPr>
        <w:t>НАО</w:t>
      </w:r>
      <w:r w:rsidRPr="000A47CB">
        <w:rPr>
          <w:rFonts w:ascii="Times New Roman" w:hAnsi="Times New Roman" w:cs="Times New Roman"/>
          <w:b/>
          <w:sz w:val="28"/>
          <w:szCs w:val="28"/>
          <w:lang w:val="kk-KZ"/>
        </w:rPr>
        <w:t xml:space="preserve"> </w:t>
      </w:r>
      <w:r w:rsidRPr="000A47CB">
        <w:rPr>
          <w:rFonts w:ascii="Times New Roman" w:hAnsi="Times New Roman" w:cs="Times New Roman"/>
          <w:b/>
          <w:sz w:val="28"/>
          <w:szCs w:val="28"/>
        </w:rPr>
        <w:t>«</w:t>
      </w:r>
      <w:r w:rsidRPr="000A47CB">
        <w:rPr>
          <w:rFonts w:ascii="Times New Roman" w:hAnsi="Times New Roman" w:cs="Times New Roman"/>
          <w:b/>
          <w:sz w:val="28"/>
          <w:szCs w:val="28"/>
          <w:lang w:val="kk-KZ"/>
        </w:rPr>
        <w:t>Медицинский Университет Астана»</w:t>
      </w:r>
    </w:p>
    <w:p w:rsidR="00DF1EDA" w:rsidRPr="000A47CB" w:rsidRDefault="00DF1EDA" w:rsidP="00954778">
      <w:pPr>
        <w:spacing w:after="0" w:line="240" w:lineRule="auto"/>
        <w:ind w:firstLine="567"/>
        <w:contextualSpacing/>
        <w:jc w:val="center"/>
        <w:rPr>
          <w:rFonts w:ascii="Times New Roman" w:hAnsi="Times New Roman" w:cs="Times New Roman"/>
          <w:b/>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lang w:val="kk-KZ"/>
        </w:rPr>
      </w:pPr>
    </w:p>
    <w:p w:rsidR="00014C13" w:rsidRPr="000A47CB" w:rsidRDefault="00014C13" w:rsidP="00954778">
      <w:pPr>
        <w:spacing w:after="0" w:line="240" w:lineRule="auto"/>
        <w:ind w:firstLine="567"/>
        <w:contextualSpacing/>
        <w:jc w:val="center"/>
        <w:rPr>
          <w:rFonts w:ascii="Times New Roman" w:hAnsi="Times New Roman" w:cs="Times New Roman"/>
          <w:sz w:val="28"/>
          <w:szCs w:val="28"/>
          <w:lang w:val="kk-KZ"/>
        </w:rPr>
      </w:pPr>
    </w:p>
    <w:p w:rsidR="000A47CB" w:rsidRPr="000A47CB" w:rsidRDefault="000A47CB" w:rsidP="00942FF2">
      <w:pPr>
        <w:spacing w:after="0" w:line="240" w:lineRule="auto"/>
        <w:contextualSpacing/>
        <w:rPr>
          <w:rFonts w:ascii="Times New Roman" w:hAnsi="Times New Roman" w:cs="Times New Roman"/>
          <w:sz w:val="28"/>
          <w:szCs w:val="28"/>
          <w:lang w:val="kk-KZ"/>
        </w:rPr>
      </w:pPr>
      <w:r w:rsidRPr="000A47CB">
        <w:rPr>
          <w:rFonts w:ascii="Times New Roman" w:hAnsi="Times New Roman" w:cs="Times New Roman"/>
          <w:sz w:val="28"/>
          <w:szCs w:val="28"/>
          <w:lang w:val="kk-KZ"/>
        </w:rPr>
        <w:t>УДК: 618.14:615.256.5:618.177-089.888.11</w:t>
      </w:r>
      <w:r w:rsidR="00942FF2">
        <w:rPr>
          <w:rFonts w:ascii="Times New Roman" w:hAnsi="Times New Roman" w:cs="Times New Roman"/>
          <w:sz w:val="28"/>
          <w:szCs w:val="28"/>
          <w:lang w:val="kk-KZ"/>
        </w:rPr>
        <w:t xml:space="preserve">                               </w:t>
      </w:r>
      <w:r w:rsidR="00942FF2" w:rsidRPr="00942FF2">
        <w:rPr>
          <w:rFonts w:ascii="Times New Roman" w:hAnsi="Times New Roman" w:cs="Times New Roman"/>
          <w:sz w:val="28"/>
          <w:szCs w:val="28"/>
          <w:lang w:val="kk-KZ"/>
        </w:rPr>
        <w:t>На правах рукописи</w:t>
      </w:r>
    </w:p>
    <w:p w:rsidR="00DF1EDA" w:rsidRPr="000A47CB" w:rsidRDefault="00DF1EDA" w:rsidP="00954778">
      <w:pPr>
        <w:spacing w:after="0" w:line="240" w:lineRule="auto"/>
        <w:ind w:firstLine="567"/>
        <w:contextualSpacing/>
        <w:jc w:val="center"/>
        <w:rPr>
          <w:rFonts w:ascii="Times New Roman" w:hAnsi="Times New Roman" w:cs="Times New Roman"/>
          <w:sz w:val="28"/>
          <w:szCs w:val="28"/>
        </w:rPr>
      </w:pPr>
    </w:p>
    <w:p w:rsidR="00DF1EDA" w:rsidRDefault="00DF1EDA" w:rsidP="00954778">
      <w:pPr>
        <w:spacing w:after="0" w:line="240" w:lineRule="auto"/>
        <w:ind w:firstLine="567"/>
        <w:contextualSpacing/>
        <w:jc w:val="center"/>
        <w:rPr>
          <w:rFonts w:ascii="Times New Roman" w:hAnsi="Times New Roman" w:cs="Times New Roman"/>
          <w:sz w:val="28"/>
          <w:szCs w:val="28"/>
        </w:rPr>
      </w:pPr>
    </w:p>
    <w:p w:rsidR="00942FF2" w:rsidRDefault="00942FF2" w:rsidP="00954778">
      <w:pPr>
        <w:spacing w:after="0" w:line="240" w:lineRule="auto"/>
        <w:ind w:firstLine="567"/>
        <w:contextualSpacing/>
        <w:jc w:val="center"/>
        <w:rPr>
          <w:rFonts w:ascii="Times New Roman" w:hAnsi="Times New Roman" w:cs="Times New Roman"/>
          <w:sz w:val="28"/>
          <w:szCs w:val="28"/>
        </w:rPr>
      </w:pPr>
    </w:p>
    <w:p w:rsidR="00942FF2" w:rsidRDefault="00942FF2" w:rsidP="00954778">
      <w:pPr>
        <w:spacing w:after="0" w:line="240" w:lineRule="auto"/>
        <w:ind w:firstLine="567"/>
        <w:contextualSpacing/>
        <w:jc w:val="center"/>
        <w:rPr>
          <w:rFonts w:ascii="Times New Roman" w:hAnsi="Times New Roman" w:cs="Times New Roman"/>
          <w:sz w:val="28"/>
          <w:szCs w:val="28"/>
        </w:rPr>
      </w:pPr>
    </w:p>
    <w:p w:rsidR="00942FF2" w:rsidRPr="000A47CB" w:rsidRDefault="00942FF2" w:rsidP="00954778">
      <w:pPr>
        <w:spacing w:after="0" w:line="240" w:lineRule="auto"/>
        <w:ind w:firstLine="567"/>
        <w:contextualSpacing/>
        <w:jc w:val="center"/>
        <w:rPr>
          <w:rFonts w:ascii="Times New Roman" w:hAnsi="Times New Roman" w:cs="Times New Roman"/>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53434" w:rsidP="00954778">
      <w:pPr>
        <w:spacing w:after="0" w:line="240" w:lineRule="auto"/>
        <w:ind w:firstLine="567"/>
        <w:contextualSpacing/>
        <w:jc w:val="center"/>
        <w:rPr>
          <w:rFonts w:ascii="Times New Roman" w:hAnsi="Times New Roman" w:cs="Times New Roman"/>
          <w:b/>
          <w:sz w:val="28"/>
          <w:szCs w:val="28"/>
          <w:lang w:val="kk-KZ"/>
        </w:rPr>
      </w:pPr>
      <w:r w:rsidRPr="000A47CB">
        <w:rPr>
          <w:rFonts w:ascii="Times New Roman" w:hAnsi="Times New Roman" w:cs="Times New Roman"/>
          <w:b/>
          <w:sz w:val="28"/>
          <w:szCs w:val="28"/>
          <w:lang w:val="kk-KZ"/>
        </w:rPr>
        <w:t>Забродина Юлия Валерье</w:t>
      </w:r>
      <w:r w:rsidR="00DF1EDA" w:rsidRPr="000A47CB">
        <w:rPr>
          <w:rFonts w:ascii="Times New Roman" w:hAnsi="Times New Roman" w:cs="Times New Roman"/>
          <w:b/>
          <w:sz w:val="28"/>
          <w:szCs w:val="28"/>
          <w:lang w:val="kk-KZ"/>
        </w:rPr>
        <w:t>вна</w:t>
      </w:r>
    </w:p>
    <w:p w:rsidR="00DF1EDA" w:rsidRPr="000A47CB" w:rsidRDefault="00DF1EDA" w:rsidP="00954778">
      <w:pPr>
        <w:spacing w:after="0" w:line="240" w:lineRule="auto"/>
        <w:ind w:firstLine="567"/>
        <w:contextualSpacing/>
        <w:jc w:val="center"/>
        <w:rPr>
          <w:rFonts w:ascii="Times New Roman" w:hAnsi="Times New Roman" w:cs="Times New Roman"/>
          <w:b/>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53434" w:rsidP="00954778">
      <w:pPr>
        <w:shd w:val="clear" w:color="auto" w:fill="FFFFFF"/>
        <w:spacing w:after="0" w:line="240" w:lineRule="auto"/>
        <w:ind w:firstLine="567"/>
        <w:contextualSpacing/>
        <w:jc w:val="center"/>
        <w:rPr>
          <w:rFonts w:ascii="Times New Roman" w:eastAsia="Times New Roman" w:hAnsi="Times New Roman" w:cs="Times New Roman"/>
          <w:b/>
          <w:bCs/>
          <w:spacing w:val="-1"/>
          <w:sz w:val="28"/>
          <w:szCs w:val="28"/>
        </w:rPr>
      </w:pPr>
      <w:r w:rsidRPr="000A47CB">
        <w:rPr>
          <w:rFonts w:ascii="Times New Roman" w:eastAsia="Times New Roman" w:hAnsi="Times New Roman" w:cs="Times New Roman"/>
          <w:b/>
          <w:bCs/>
          <w:spacing w:val="-1"/>
          <w:sz w:val="28"/>
          <w:szCs w:val="28"/>
        </w:rPr>
        <w:t>КЛИНИЧЕСКАЯ ЭФФЕКТИВНОСТЬ ИСПОЛЬЗОВАНИЯ ОБОГАЩЕННОЙ ТРОМБОЦИТАМИ АУТОПЛАЗМЫ У ПАЦИЕНТОК С ТОНКИМ ЭНДОМЕТРИЕМ В ПРОГРАММАХ ВСПОМОГАТЕЛЬНЫХ РЕПРОДУКТИВНЫХ ТЕХНОЛОГИЙ</w:t>
      </w:r>
      <w:bookmarkStart w:id="0" w:name="_GoBack"/>
      <w:bookmarkEnd w:id="0"/>
    </w:p>
    <w:p w:rsidR="00DF1EDA" w:rsidRPr="000A47CB" w:rsidRDefault="00DF1EDA" w:rsidP="00954778">
      <w:pPr>
        <w:shd w:val="clear" w:color="auto" w:fill="FFFFFF"/>
        <w:spacing w:after="0" w:line="240" w:lineRule="auto"/>
        <w:ind w:firstLine="567"/>
        <w:contextualSpacing/>
        <w:jc w:val="center"/>
        <w:rPr>
          <w:rFonts w:ascii="Times New Roman" w:hAnsi="Times New Roman" w:cs="Times New Roman"/>
          <w:b/>
          <w:sz w:val="28"/>
          <w:szCs w:val="28"/>
        </w:rPr>
      </w:pPr>
    </w:p>
    <w:p w:rsidR="00DF1EDA" w:rsidRPr="000A47CB" w:rsidRDefault="00D53434" w:rsidP="00954778">
      <w:pPr>
        <w:spacing w:after="0" w:line="240" w:lineRule="auto"/>
        <w:ind w:firstLine="567"/>
        <w:contextualSpacing/>
        <w:jc w:val="center"/>
        <w:rPr>
          <w:rFonts w:ascii="Times New Roman" w:hAnsi="Times New Roman" w:cs="Times New Roman"/>
          <w:b/>
          <w:sz w:val="28"/>
          <w:szCs w:val="28"/>
        </w:rPr>
      </w:pPr>
      <w:r w:rsidRPr="000A47CB">
        <w:rPr>
          <w:rFonts w:ascii="Times New Roman" w:hAnsi="Times New Roman" w:cs="Times New Roman"/>
          <w:b/>
          <w:sz w:val="28"/>
          <w:szCs w:val="28"/>
        </w:rPr>
        <w:t>8</w:t>
      </w:r>
      <w:r w:rsidRPr="000A47CB">
        <w:rPr>
          <w:rFonts w:ascii="Times New Roman" w:hAnsi="Times New Roman" w:cs="Times New Roman"/>
          <w:b/>
          <w:sz w:val="28"/>
          <w:szCs w:val="28"/>
          <w:lang w:val="en-US"/>
        </w:rPr>
        <w:t>D</w:t>
      </w:r>
      <w:r w:rsidR="00DF1EDA" w:rsidRPr="000A47CB">
        <w:rPr>
          <w:rFonts w:ascii="Times New Roman" w:hAnsi="Times New Roman" w:cs="Times New Roman"/>
          <w:b/>
          <w:sz w:val="28"/>
          <w:szCs w:val="28"/>
        </w:rPr>
        <w:t>10102 – «Медицина»</w:t>
      </w:r>
    </w:p>
    <w:p w:rsidR="00DF1EDA" w:rsidRPr="000A47CB" w:rsidRDefault="00DF1EDA" w:rsidP="00954778">
      <w:pPr>
        <w:spacing w:after="0" w:line="240" w:lineRule="auto"/>
        <w:ind w:firstLine="567"/>
        <w:contextualSpacing/>
        <w:jc w:val="center"/>
        <w:rPr>
          <w:rFonts w:ascii="Times New Roman" w:hAnsi="Times New Roman" w:cs="Times New Roman"/>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r w:rsidRPr="000A47CB">
        <w:rPr>
          <w:rFonts w:ascii="Times New Roman" w:hAnsi="Times New Roman" w:cs="Times New Roman"/>
          <w:sz w:val="28"/>
          <w:szCs w:val="28"/>
          <w:lang w:val="kk-KZ"/>
        </w:rPr>
        <w:t>Диссертаци</w:t>
      </w:r>
      <w:r w:rsidR="00D53434" w:rsidRPr="000A47CB">
        <w:rPr>
          <w:rFonts w:ascii="Times New Roman" w:hAnsi="Times New Roman" w:cs="Times New Roman"/>
          <w:sz w:val="28"/>
          <w:szCs w:val="28"/>
          <w:lang w:val="kk-KZ"/>
        </w:rPr>
        <w:t>я</w:t>
      </w:r>
      <w:r w:rsidRPr="000A47CB">
        <w:rPr>
          <w:rFonts w:ascii="Times New Roman" w:hAnsi="Times New Roman" w:cs="Times New Roman"/>
          <w:sz w:val="28"/>
          <w:szCs w:val="28"/>
          <w:lang w:val="kk-KZ"/>
        </w:rPr>
        <w:t xml:space="preserve"> на присуждение академической</w:t>
      </w: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r w:rsidRPr="000A47CB">
        <w:rPr>
          <w:rFonts w:ascii="Times New Roman" w:hAnsi="Times New Roman" w:cs="Times New Roman"/>
          <w:sz w:val="28"/>
          <w:szCs w:val="28"/>
          <w:lang w:val="kk-KZ"/>
        </w:rPr>
        <w:t xml:space="preserve">степени </w:t>
      </w:r>
      <w:r w:rsidR="00D53434" w:rsidRPr="000A47CB">
        <w:rPr>
          <w:rFonts w:ascii="Times New Roman" w:hAnsi="Times New Roman" w:cs="Times New Roman"/>
          <w:sz w:val="28"/>
          <w:szCs w:val="28"/>
          <w:lang w:val="kk-KZ"/>
        </w:rPr>
        <w:t>доктора философских</w:t>
      </w:r>
      <w:r w:rsidRPr="000A47CB">
        <w:rPr>
          <w:rFonts w:ascii="Times New Roman" w:hAnsi="Times New Roman" w:cs="Times New Roman"/>
          <w:sz w:val="28"/>
          <w:szCs w:val="28"/>
          <w:lang w:val="kk-KZ"/>
        </w:rPr>
        <w:t xml:space="preserve"> наук</w:t>
      </w:r>
      <w:r w:rsidR="00D53434" w:rsidRPr="000A47CB">
        <w:rPr>
          <w:rFonts w:ascii="Times New Roman" w:hAnsi="Times New Roman" w:cs="Times New Roman"/>
          <w:sz w:val="28"/>
          <w:szCs w:val="28"/>
          <w:lang w:val="kk-KZ"/>
        </w:rPr>
        <w:t>.</w:t>
      </w: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Default="00D4755E" w:rsidP="00954778">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rPr>
        <w:t>Научный консультант</w:t>
      </w:r>
      <w:r w:rsidR="00DF1EDA" w:rsidRPr="000A47CB">
        <w:rPr>
          <w:rFonts w:ascii="Times New Roman" w:hAnsi="Times New Roman" w:cs="Times New Roman"/>
          <w:sz w:val="28"/>
          <w:szCs w:val="28"/>
        </w:rPr>
        <w:t>: к.м.н., профессор Ахмедьянова Г</w:t>
      </w:r>
      <w:r w:rsidR="00DF1EDA" w:rsidRPr="000A47CB">
        <w:rPr>
          <w:rFonts w:ascii="Times New Roman" w:hAnsi="Times New Roman" w:cs="Times New Roman"/>
          <w:sz w:val="28"/>
          <w:szCs w:val="28"/>
          <w:lang w:val="kk-KZ"/>
        </w:rPr>
        <w:t xml:space="preserve">айныл </w:t>
      </w:r>
      <w:r w:rsidR="00DF1EDA" w:rsidRPr="000A47CB">
        <w:rPr>
          <w:rFonts w:ascii="Times New Roman" w:hAnsi="Times New Roman" w:cs="Times New Roman"/>
          <w:sz w:val="28"/>
          <w:szCs w:val="28"/>
        </w:rPr>
        <w:t>У</w:t>
      </w:r>
      <w:r w:rsidR="00DF1EDA" w:rsidRPr="000A47CB">
        <w:rPr>
          <w:rFonts w:ascii="Times New Roman" w:hAnsi="Times New Roman" w:cs="Times New Roman"/>
          <w:sz w:val="28"/>
          <w:szCs w:val="28"/>
          <w:lang w:val="kk-KZ"/>
        </w:rPr>
        <w:t>губаевна</w:t>
      </w:r>
    </w:p>
    <w:p w:rsidR="00324EE6" w:rsidRPr="00160171" w:rsidRDefault="00D4755E" w:rsidP="00954778">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Зарубежный научный консультант</w:t>
      </w:r>
      <w:r w:rsidR="00324EE6" w:rsidRPr="000A47CB">
        <w:rPr>
          <w:rFonts w:ascii="Times New Roman" w:hAnsi="Times New Roman" w:cs="Times New Roman"/>
          <w:sz w:val="28"/>
          <w:szCs w:val="28"/>
        </w:rPr>
        <w:t>: к.м.н</w:t>
      </w:r>
      <w:r w:rsidR="00324EE6">
        <w:rPr>
          <w:rFonts w:ascii="Times New Roman" w:hAnsi="Times New Roman" w:cs="Times New Roman"/>
          <w:sz w:val="28"/>
          <w:szCs w:val="28"/>
        </w:rPr>
        <w:t>.</w:t>
      </w:r>
      <w:r w:rsidR="00324EE6" w:rsidRPr="00160171">
        <w:rPr>
          <w:rFonts w:ascii="Times New Roman" w:hAnsi="Times New Roman" w:cs="Times New Roman"/>
          <w:sz w:val="28"/>
          <w:szCs w:val="28"/>
        </w:rPr>
        <w:t xml:space="preserve"> Боярский Константин Юрьевич</w:t>
      </w:r>
    </w:p>
    <w:p w:rsidR="00D4755E" w:rsidRPr="00324EE6" w:rsidRDefault="00D4755E" w:rsidP="00954778">
      <w:pPr>
        <w:spacing w:after="0" w:line="240" w:lineRule="auto"/>
        <w:ind w:firstLine="567"/>
        <w:contextualSpacing/>
        <w:rPr>
          <w:rFonts w:ascii="Times New Roman" w:hAnsi="Times New Roman" w:cs="Times New Roman"/>
          <w:sz w:val="28"/>
          <w:szCs w:val="28"/>
        </w:rPr>
      </w:pPr>
    </w:p>
    <w:p w:rsidR="00D4755E" w:rsidRPr="000A47CB" w:rsidRDefault="00D4755E" w:rsidP="00954778">
      <w:pPr>
        <w:spacing w:after="0" w:line="240" w:lineRule="auto"/>
        <w:ind w:firstLine="567"/>
        <w:contextualSpacing/>
        <w:rPr>
          <w:rFonts w:ascii="Times New Roman" w:hAnsi="Times New Roman" w:cs="Times New Roman"/>
          <w:sz w:val="28"/>
          <w:szCs w:val="28"/>
          <w:lang w:val="kk-KZ"/>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A81CCF" w:rsidRPr="000A47CB" w:rsidRDefault="00A81CCF"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F1EDA" w:rsidP="00954778">
      <w:pPr>
        <w:spacing w:after="0" w:line="240" w:lineRule="auto"/>
        <w:ind w:firstLine="567"/>
        <w:contextualSpacing/>
        <w:jc w:val="center"/>
        <w:rPr>
          <w:rFonts w:ascii="Times New Roman" w:hAnsi="Times New Roman" w:cs="Times New Roman"/>
          <w:b/>
          <w:sz w:val="28"/>
          <w:szCs w:val="28"/>
        </w:rPr>
      </w:pPr>
    </w:p>
    <w:p w:rsidR="00DF1EDA" w:rsidRPr="000A47CB" w:rsidRDefault="00D53434" w:rsidP="00954778">
      <w:pPr>
        <w:pStyle w:val="a6"/>
        <w:spacing w:before="0" w:beforeAutospacing="0" w:after="0" w:afterAutospacing="0"/>
        <w:ind w:firstLine="567"/>
        <w:jc w:val="center"/>
        <w:rPr>
          <w:rStyle w:val="topic-highlight"/>
          <w:b/>
          <w:bCs/>
          <w:sz w:val="28"/>
          <w:szCs w:val="28"/>
        </w:rPr>
      </w:pPr>
      <w:r w:rsidRPr="000A47CB">
        <w:rPr>
          <w:sz w:val="28"/>
          <w:szCs w:val="28"/>
        </w:rPr>
        <w:t>Астана</w:t>
      </w:r>
      <w:r w:rsidR="00DF1EDA" w:rsidRPr="000A47CB">
        <w:rPr>
          <w:sz w:val="28"/>
          <w:szCs w:val="28"/>
          <w:lang w:val="kk-KZ"/>
        </w:rPr>
        <w:t>,</w:t>
      </w:r>
      <w:r w:rsidR="002F4271">
        <w:rPr>
          <w:sz w:val="28"/>
          <w:szCs w:val="28"/>
        </w:rPr>
        <w:t xml:space="preserve"> 2025</w:t>
      </w:r>
      <w:r w:rsidR="00DF1EDA" w:rsidRPr="000A47CB">
        <w:rPr>
          <w:sz w:val="28"/>
          <w:szCs w:val="28"/>
        </w:rPr>
        <w:t xml:space="preserve"> г.</w:t>
      </w:r>
    </w:p>
    <w:p w:rsidR="009827BA" w:rsidRPr="000A47CB" w:rsidRDefault="009827BA" w:rsidP="009827BA">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0A47CB">
        <w:rPr>
          <w:rFonts w:ascii="Times New Roman" w:hAnsi="Times New Roman" w:cs="Times New Roman"/>
          <w:b/>
          <w:bCs/>
          <w:color w:val="000000"/>
          <w:sz w:val="28"/>
          <w:szCs w:val="28"/>
        </w:rPr>
        <w:t>СОДЕРЖАНИЕ</w:t>
      </w:r>
    </w:p>
    <w:p w:rsidR="009827BA" w:rsidRPr="000A47CB" w:rsidRDefault="009827BA" w:rsidP="009827BA">
      <w:pPr>
        <w:autoSpaceDE w:val="0"/>
        <w:autoSpaceDN w:val="0"/>
        <w:adjustRightInd w:val="0"/>
        <w:spacing w:after="0" w:line="240" w:lineRule="auto"/>
        <w:jc w:val="both"/>
        <w:rPr>
          <w:rFonts w:ascii="Times New Roman" w:hAnsi="Times New Roman" w:cs="Times New Roman"/>
          <w:b/>
          <w:bCs/>
          <w:color w:val="000000"/>
          <w:sz w:val="28"/>
          <w:szCs w:val="28"/>
        </w:rPr>
      </w:pPr>
    </w:p>
    <w:tbl>
      <w:tblPr>
        <w:tblStyle w:val="ae"/>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1"/>
        <w:gridCol w:w="61"/>
        <w:gridCol w:w="1416"/>
        <w:gridCol w:w="61"/>
      </w:tblGrid>
      <w:tr w:rsidR="009827BA" w:rsidRPr="000A47CB" w:rsidTr="009827BA">
        <w:tc>
          <w:tcPr>
            <w:tcW w:w="8222" w:type="dxa"/>
            <w:gridSpan w:val="2"/>
          </w:tcPr>
          <w:p w:rsidR="009827BA" w:rsidRPr="00942FF2" w:rsidRDefault="009827BA" w:rsidP="00B22B7D">
            <w:pPr>
              <w:autoSpaceDE w:val="0"/>
              <w:autoSpaceDN w:val="0"/>
              <w:adjustRightInd w:val="0"/>
              <w:spacing w:after="0" w:line="240" w:lineRule="auto"/>
              <w:jc w:val="both"/>
              <w:rPr>
                <w:rFonts w:ascii="Times New Roman" w:hAnsi="Times New Roman" w:cs="Times New Roman"/>
                <w:b/>
                <w:bCs/>
                <w:sz w:val="28"/>
                <w:szCs w:val="28"/>
              </w:rPr>
            </w:pPr>
            <w:r w:rsidRPr="00942FF2">
              <w:rPr>
                <w:rFonts w:ascii="Times New Roman" w:hAnsi="Times New Roman" w:cs="Times New Roman"/>
                <w:b/>
                <w:sz w:val="28"/>
                <w:szCs w:val="28"/>
              </w:rPr>
              <w:t>НОРМАТИВНЫЕ ССЫЛКИ</w:t>
            </w:r>
          </w:p>
        </w:tc>
        <w:tc>
          <w:tcPr>
            <w:tcW w:w="1477" w:type="dxa"/>
            <w:gridSpan w:val="2"/>
          </w:tcPr>
          <w:p w:rsidR="009827BA" w:rsidRPr="00AF4AAD" w:rsidRDefault="009827BA" w:rsidP="00B22B7D">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8"/>
                <w:szCs w:val="28"/>
              </w:rPr>
              <w:t xml:space="preserve">               4 </w:t>
            </w:r>
          </w:p>
        </w:tc>
      </w:tr>
      <w:tr w:rsidR="009827BA" w:rsidRPr="000A47CB" w:rsidTr="009827BA">
        <w:trPr>
          <w:gridAfter w:val="1"/>
          <w:wAfter w:w="61" w:type="dxa"/>
        </w:trPr>
        <w:tc>
          <w:tcPr>
            <w:tcW w:w="8161" w:type="dxa"/>
          </w:tcPr>
          <w:p w:rsidR="009827BA" w:rsidRPr="00942FF2" w:rsidRDefault="009827BA" w:rsidP="00B22B7D">
            <w:pPr>
              <w:autoSpaceDE w:val="0"/>
              <w:autoSpaceDN w:val="0"/>
              <w:adjustRightInd w:val="0"/>
              <w:spacing w:after="0" w:line="240" w:lineRule="auto"/>
              <w:jc w:val="both"/>
              <w:rPr>
                <w:rFonts w:ascii="Times New Roman" w:hAnsi="Times New Roman" w:cs="Times New Roman"/>
                <w:b/>
                <w:bCs/>
                <w:sz w:val="28"/>
                <w:szCs w:val="28"/>
              </w:rPr>
            </w:pPr>
            <w:r w:rsidRPr="00942FF2">
              <w:rPr>
                <w:rFonts w:ascii="Times New Roman" w:hAnsi="Times New Roman" w:cs="Times New Roman"/>
                <w:b/>
                <w:sz w:val="28"/>
                <w:szCs w:val="28"/>
              </w:rPr>
              <w:t>ОПРЕДЕЛЕНИЯ</w:t>
            </w:r>
          </w:p>
        </w:tc>
        <w:tc>
          <w:tcPr>
            <w:tcW w:w="1477" w:type="dxa"/>
            <w:gridSpan w:val="2"/>
          </w:tcPr>
          <w:p w:rsidR="009827BA" w:rsidRPr="00AF4AAD" w:rsidRDefault="009827BA" w:rsidP="00B22B7D">
            <w:pPr>
              <w:autoSpaceDE w:val="0"/>
              <w:autoSpaceDN w:val="0"/>
              <w:adjustRightInd w:val="0"/>
              <w:spacing w:after="0" w:line="240" w:lineRule="auto"/>
              <w:jc w:val="right"/>
              <w:rPr>
                <w:rFonts w:ascii="Times New Roman" w:hAnsi="Times New Roman" w:cs="Times New Roman"/>
                <w:b/>
                <w:bCs/>
                <w:sz w:val="28"/>
                <w:szCs w:val="28"/>
              </w:rPr>
            </w:pPr>
            <w:r>
              <w:rPr>
                <w:rFonts w:ascii="Times New Roman" w:hAnsi="Times New Roman" w:cs="Times New Roman"/>
                <w:sz w:val="28"/>
                <w:szCs w:val="28"/>
              </w:rPr>
              <w:t>6</w:t>
            </w:r>
          </w:p>
        </w:tc>
      </w:tr>
      <w:tr w:rsidR="009827BA" w:rsidRPr="000A47CB" w:rsidTr="009827BA">
        <w:trPr>
          <w:gridAfter w:val="1"/>
          <w:wAfter w:w="61" w:type="dxa"/>
        </w:trPr>
        <w:tc>
          <w:tcPr>
            <w:tcW w:w="8161" w:type="dxa"/>
          </w:tcPr>
          <w:p w:rsidR="009827BA" w:rsidRPr="00942FF2" w:rsidRDefault="009827BA" w:rsidP="00B22B7D">
            <w:pPr>
              <w:autoSpaceDE w:val="0"/>
              <w:autoSpaceDN w:val="0"/>
              <w:adjustRightInd w:val="0"/>
              <w:spacing w:after="0" w:line="240" w:lineRule="auto"/>
              <w:jc w:val="both"/>
              <w:rPr>
                <w:rFonts w:ascii="Times New Roman" w:hAnsi="Times New Roman" w:cs="Times New Roman"/>
                <w:b/>
                <w:bCs/>
                <w:sz w:val="28"/>
                <w:szCs w:val="28"/>
              </w:rPr>
            </w:pPr>
            <w:r w:rsidRPr="00942FF2">
              <w:rPr>
                <w:rFonts w:ascii="Times New Roman" w:hAnsi="Times New Roman" w:cs="Times New Roman"/>
                <w:b/>
                <w:sz w:val="28"/>
                <w:szCs w:val="28"/>
              </w:rPr>
              <w:t xml:space="preserve">ОБОЗНАЧЕНИЯ И СОКРАЩЕНИЯ  </w:t>
            </w:r>
          </w:p>
        </w:tc>
        <w:tc>
          <w:tcPr>
            <w:tcW w:w="1477" w:type="dxa"/>
            <w:gridSpan w:val="2"/>
          </w:tcPr>
          <w:p w:rsidR="009827BA" w:rsidRPr="00AF4AAD" w:rsidRDefault="009827BA" w:rsidP="00B22B7D">
            <w:pPr>
              <w:autoSpaceDE w:val="0"/>
              <w:autoSpaceDN w:val="0"/>
              <w:adjustRightInd w:val="0"/>
              <w:spacing w:after="0" w:line="240" w:lineRule="auto"/>
              <w:jc w:val="right"/>
              <w:rPr>
                <w:rFonts w:ascii="Times New Roman" w:hAnsi="Times New Roman" w:cs="Times New Roman"/>
                <w:b/>
                <w:bCs/>
                <w:sz w:val="28"/>
                <w:szCs w:val="28"/>
              </w:rPr>
            </w:pPr>
            <w:r>
              <w:rPr>
                <w:rFonts w:ascii="Times New Roman" w:hAnsi="Times New Roman" w:cs="Times New Roman"/>
                <w:sz w:val="28"/>
                <w:szCs w:val="28"/>
              </w:rPr>
              <w:t>9</w:t>
            </w:r>
          </w:p>
        </w:tc>
      </w:tr>
      <w:tr w:rsidR="009827BA" w:rsidRPr="000A47CB" w:rsidTr="009827BA">
        <w:trPr>
          <w:gridAfter w:val="1"/>
          <w:wAfter w:w="61" w:type="dxa"/>
        </w:trPr>
        <w:tc>
          <w:tcPr>
            <w:tcW w:w="8161" w:type="dxa"/>
          </w:tcPr>
          <w:p w:rsidR="009827BA" w:rsidRPr="00942FF2" w:rsidRDefault="009827BA" w:rsidP="00B22B7D">
            <w:pPr>
              <w:autoSpaceDE w:val="0"/>
              <w:autoSpaceDN w:val="0"/>
              <w:adjustRightInd w:val="0"/>
              <w:spacing w:after="0" w:line="240" w:lineRule="auto"/>
              <w:jc w:val="both"/>
              <w:rPr>
                <w:rFonts w:ascii="Times New Roman" w:hAnsi="Times New Roman" w:cs="Times New Roman"/>
                <w:b/>
                <w:bCs/>
                <w:sz w:val="28"/>
                <w:szCs w:val="28"/>
              </w:rPr>
            </w:pPr>
            <w:r w:rsidRPr="00942FF2">
              <w:rPr>
                <w:rFonts w:ascii="Times New Roman" w:hAnsi="Times New Roman" w:cs="Times New Roman"/>
                <w:b/>
                <w:sz w:val="28"/>
                <w:szCs w:val="28"/>
              </w:rPr>
              <w:t>ВВЕДЕНИЕ</w:t>
            </w:r>
          </w:p>
        </w:tc>
        <w:tc>
          <w:tcPr>
            <w:tcW w:w="1477" w:type="dxa"/>
            <w:gridSpan w:val="2"/>
          </w:tcPr>
          <w:p w:rsidR="009827BA" w:rsidRPr="00054A1B" w:rsidRDefault="009827BA" w:rsidP="00B22B7D">
            <w:pPr>
              <w:autoSpaceDE w:val="0"/>
              <w:autoSpaceDN w:val="0"/>
              <w:adjustRightInd w:val="0"/>
              <w:spacing w:after="0" w:line="240" w:lineRule="auto"/>
              <w:jc w:val="right"/>
              <w:rPr>
                <w:rFonts w:ascii="Times New Roman" w:hAnsi="Times New Roman" w:cs="Times New Roman"/>
                <w:b/>
                <w:bCs/>
                <w:sz w:val="28"/>
                <w:szCs w:val="28"/>
                <w:lang w:val="en-US"/>
              </w:rPr>
            </w:pPr>
            <w:r>
              <w:rPr>
                <w:rFonts w:ascii="Times New Roman" w:hAnsi="Times New Roman" w:cs="Times New Roman"/>
                <w:sz w:val="28"/>
                <w:szCs w:val="28"/>
              </w:rPr>
              <w:t>11</w:t>
            </w:r>
          </w:p>
        </w:tc>
      </w:tr>
      <w:tr w:rsidR="009827BA" w:rsidRPr="000A47CB" w:rsidTr="009827BA">
        <w:trPr>
          <w:gridAfter w:val="1"/>
          <w:wAfter w:w="61" w:type="dxa"/>
        </w:trPr>
        <w:tc>
          <w:tcPr>
            <w:tcW w:w="8161" w:type="dxa"/>
          </w:tcPr>
          <w:p w:rsidR="009827BA" w:rsidRPr="00AF4AAD" w:rsidRDefault="009827BA" w:rsidP="00B22B7D">
            <w:pPr>
              <w:pStyle w:val="a5"/>
              <w:numPr>
                <w:ilvl w:val="0"/>
                <w:numId w:val="11"/>
              </w:numPr>
              <w:autoSpaceDE w:val="0"/>
              <w:autoSpaceDN w:val="0"/>
              <w:adjustRightInd w:val="0"/>
              <w:spacing w:after="0" w:line="240" w:lineRule="auto"/>
              <w:ind w:left="0" w:firstLine="0"/>
              <w:jc w:val="both"/>
              <w:rPr>
                <w:rFonts w:ascii="Times New Roman" w:hAnsi="Times New Roman"/>
                <w:b/>
                <w:bCs/>
                <w:sz w:val="28"/>
                <w:szCs w:val="28"/>
              </w:rPr>
            </w:pPr>
            <w:r w:rsidRPr="00AF4AAD">
              <w:rPr>
                <w:rFonts w:ascii="Times New Roman" w:hAnsi="Times New Roman"/>
                <w:b/>
                <w:sz w:val="28"/>
                <w:szCs w:val="28"/>
                <w:lang w:val="kk-KZ"/>
              </w:rPr>
              <w:t>СОВРЕМЕННЫЕ ПРЕДСТАВЛЕНИЯ О ПРОБЛЕМЕ ТОНКОГО ЭНДОМЕТРИЯ</w:t>
            </w:r>
            <w:r w:rsidRPr="00AF4AAD">
              <w:rPr>
                <w:rFonts w:ascii="Times New Roman" w:hAnsi="Times New Roman"/>
                <w:sz w:val="28"/>
                <w:szCs w:val="28"/>
              </w:rPr>
              <w:t xml:space="preserve"> (обзор литературы)</w:t>
            </w:r>
          </w:p>
        </w:tc>
        <w:tc>
          <w:tcPr>
            <w:tcW w:w="1477" w:type="dxa"/>
            <w:gridSpan w:val="2"/>
          </w:tcPr>
          <w:p w:rsidR="009827BA" w:rsidRPr="00054A1B" w:rsidRDefault="009827BA" w:rsidP="00B22B7D">
            <w:pPr>
              <w:autoSpaceDE w:val="0"/>
              <w:autoSpaceDN w:val="0"/>
              <w:adjustRightInd w:val="0"/>
              <w:spacing w:after="0" w:line="240" w:lineRule="auto"/>
              <w:jc w:val="right"/>
              <w:rPr>
                <w:rFonts w:ascii="Times New Roman" w:hAnsi="Times New Roman" w:cs="Times New Roman"/>
                <w:bCs/>
                <w:sz w:val="28"/>
                <w:szCs w:val="28"/>
                <w:lang w:val="en-US"/>
              </w:rPr>
            </w:pPr>
            <w:r w:rsidRPr="00054A1B">
              <w:rPr>
                <w:rFonts w:ascii="Times New Roman" w:hAnsi="Times New Roman" w:cs="Times New Roman"/>
                <w:bCs/>
                <w:sz w:val="28"/>
                <w:szCs w:val="28"/>
                <w:lang w:val="en-US"/>
              </w:rPr>
              <w:t>19</w:t>
            </w:r>
          </w:p>
        </w:tc>
      </w:tr>
      <w:tr w:rsidR="009827BA" w:rsidRPr="000A47CB" w:rsidTr="009827BA">
        <w:trPr>
          <w:gridAfter w:val="1"/>
          <w:wAfter w:w="61" w:type="dxa"/>
        </w:trPr>
        <w:tc>
          <w:tcPr>
            <w:tcW w:w="8161" w:type="dxa"/>
          </w:tcPr>
          <w:p w:rsidR="009827BA" w:rsidRPr="00AF4AAD" w:rsidRDefault="009827BA" w:rsidP="00B22B7D">
            <w:pPr>
              <w:pStyle w:val="a6"/>
              <w:spacing w:before="0" w:beforeAutospacing="0" w:after="0" w:afterAutospacing="0"/>
              <w:jc w:val="both"/>
              <w:rPr>
                <w:b/>
                <w:bCs/>
                <w:sz w:val="28"/>
                <w:szCs w:val="28"/>
                <w:shd w:val="clear" w:color="auto" w:fill="FFFFFF"/>
              </w:rPr>
            </w:pPr>
            <w:r w:rsidRPr="00AF4AAD">
              <w:rPr>
                <w:sz w:val="28"/>
                <w:szCs w:val="28"/>
              </w:rPr>
              <w:t xml:space="preserve">1.1 </w:t>
            </w:r>
            <w:r w:rsidRPr="00AF4AAD">
              <w:rPr>
                <w:bCs/>
                <w:sz w:val="28"/>
                <w:szCs w:val="28"/>
                <w:shd w:val="clear" w:color="auto" w:fill="FFFFFF"/>
              </w:rPr>
              <w:t>«Тонкий эндометрий» и его роль в репродуктивной медицине</w:t>
            </w:r>
          </w:p>
        </w:tc>
        <w:tc>
          <w:tcPr>
            <w:tcW w:w="1477" w:type="dxa"/>
            <w:gridSpan w:val="2"/>
          </w:tcPr>
          <w:p w:rsidR="009827BA" w:rsidRPr="00CB684A" w:rsidRDefault="009827BA" w:rsidP="00B22B7D">
            <w:pPr>
              <w:autoSpaceDE w:val="0"/>
              <w:autoSpaceDN w:val="0"/>
              <w:adjustRightInd w:val="0"/>
              <w:spacing w:after="0" w:line="240" w:lineRule="auto"/>
              <w:jc w:val="right"/>
              <w:rPr>
                <w:rFonts w:ascii="Times New Roman" w:hAnsi="Times New Roman" w:cs="Times New Roman"/>
                <w:bCs/>
                <w:sz w:val="28"/>
                <w:szCs w:val="28"/>
              </w:rPr>
            </w:pPr>
            <w:r w:rsidRPr="00CB684A">
              <w:rPr>
                <w:rFonts w:ascii="Times New Roman" w:hAnsi="Times New Roman" w:cs="Times New Roman"/>
                <w:bCs/>
                <w:sz w:val="28"/>
                <w:szCs w:val="28"/>
              </w:rPr>
              <w:t>19</w:t>
            </w:r>
          </w:p>
        </w:tc>
      </w:tr>
      <w:tr w:rsidR="009827BA" w:rsidRPr="000A47CB" w:rsidTr="009827BA">
        <w:trPr>
          <w:gridAfter w:val="1"/>
          <w:wAfter w:w="61" w:type="dxa"/>
        </w:trPr>
        <w:tc>
          <w:tcPr>
            <w:tcW w:w="8161" w:type="dxa"/>
          </w:tcPr>
          <w:p w:rsidR="009827BA" w:rsidRPr="00AF4AAD" w:rsidRDefault="009827BA" w:rsidP="00B22B7D">
            <w:pPr>
              <w:autoSpaceDE w:val="0"/>
              <w:autoSpaceDN w:val="0"/>
              <w:adjustRightInd w:val="0"/>
              <w:spacing w:after="0" w:line="240" w:lineRule="auto"/>
              <w:jc w:val="both"/>
              <w:rPr>
                <w:rFonts w:ascii="Times New Roman" w:hAnsi="Times New Roman" w:cs="Times New Roman"/>
                <w:b/>
                <w:bCs/>
                <w:sz w:val="28"/>
                <w:szCs w:val="28"/>
              </w:rPr>
            </w:pPr>
            <w:r w:rsidRPr="00AF4AAD">
              <w:rPr>
                <w:rFonts w:ascii="Times New Roman" w:hAnsi="Times New Roman" w:cs="Times New Roman"/>
                <w:sz w:val="28"/>
                <w:szCs w:val="28"/>
              </w:rPr>
              <w:t xml:space="preserve">1.2 Этиопатогенез тонкого эндометрия  </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23</w:t>
            </w:r>
          </w:p>
        </w:tc>
      </w:tr>
      <w:tr w:rsidR="009827BA" w:rsidRPr="000A47CB" w:rsidTr="009827BA">
        <w:trPr>
          <w:gridAfter w:val="1"/>
          <w:wAfter w:w="61" w:type="dxa"/>
        </w:trPr>
        <w:tc>
          <w:tcPr>
            <w:tcW w:w="8161" w:type="dxa"/>
          </w:tcPr>
          <w:p w:rsidR="009827BA" w:rsidRPr="00AF4AAD" w:rsidRDefault="009827BA" w:rsidP="00457F5B">
            <w:pPr>
              <w:pStyle w:val="a5"/>
              <w:numPr>
                <w:ilvl w:val="1"/>
                <w:numId w:val="28"/>
              </w:numPr>
              <w:tabs>
                <w:tab w:val="left" w:pos="426"/>
              </w:tabs>
              <w:autoSpaceDE w:val="0"/>
              <w:autoSpaceDN w:val="0"/>
              <w:adjustRightInd w:val="0"/>
              <w:spacing w:after="0" w:line="240" w:lineRule="auto"/>
              <w:ind w:left="0" w:firstLine="0"/>
              <w:jc w:val="both"/>
              <w:rPr>
                <w:rFonts w:ascii="Times New Roman" w:hAnsi="Times New Roman"/>
                <w:sz w:val="28"/>
                <w:szCs w:val="28"/>
              </w:rPr>
            </w:pPr>
            <w:r w:rsidRPr="00AF4AAD">
              <w:rPr>
                <w:rFonts w:ascii="Times New Roman" w:hAnsi="Times New Roman"/>
                <w:sz w:val="28"/>
                <w:szCs w:val="28"/>
              </w:rPr>
              <w:t>Оценка состояния эндометрия</w:t>
            </w:r>
          </w:p>
        </w:tc>
        <w:tc>
          <w:tcPr>
            <w:tcW w:w="1477" w:type="dxa"/>
            <w:gridSpan w:val="2"/>
          </w:tcPr>
          <w:p w:rsidR="009827BA" w:rsidRPr="00AF4AAD" w:rsidRDefault="009827BA" w:rsidP="00B22B7D">
            <w:pPr>
              <w:autoSpaceDE w:val="0"/>
              <w:autoSpaceDN w:val="0"/>
              <w:adjustRightInd w:val="0"/>
              <w:spacing w:after="0" w:line="240" w:lineRule="auto"/>
              <w:jc w:val="right"/>
              <w:rPr>
                <w:rFonts w:ascii="Times New Roman" w:hAnsi="Times New Roman" w:cs="Times New Roman"/>
                <w:bCs/>
                <w:sz w:val="28"/>
                <w:szCs w:val="28"/>
              </w:rPr>
            </w:pPr>
            <w:r w:rsidRPr="00AF4AAD">
              <w:rPr>
                <w:rFonts w:ascii="Times New Roman" w:hAnsi="Times New Roman" w:cs="Times New Roman"/>
                <w:bCs/>
                <w:sz w:val="28"/>
                <w:szCs w:val="28"/>
              </w:rPr>
              <w:t>2</w:t>
            </w:r>
            <w:r>
              <w:rPr>
                <w:rFonts w:ascii="Times New Roman" w:hAnsi="Times New Roman" w:cs="Times New Roman"/>
                <w:bCs/>
                <w:sz w:val="28"/>
                <w:szCs w:val="28"/>
              </w:rPr>
              <w:t>5</w:t>
            </w:r>
          </w:p>
        </w:tc>
      </w:tr>
      <w:tr w:rsidR="009827BA" w:rsidRPr="000A47CB" w:rsidTr="009827BA">
        <w:trPr>
          <w:gridAfter w:val="1"/>
          <w:wAfter w:w="61" w:type="dxa"/>
        </w:trPr>
        <w:tc>
          <w:tcPr>
            <w:tcW w:w="8161" w:type="dxa"/>
          </w:tcPr>
          <w:p w:rsidR="009827BA" w:rsidRPr="00AF4AAD" w:rsidRDefault="009827BA" w:rsidP="00457F5B">
            <w:pPr>
              <w:pStyle w:val="a5"/>
              <w:numPr>
                <w:ilvl w:val="1"/>
                <w:numId w:val="28"/>
              </w:numPr>
              <w:tabs>
                <w:tab w:val="left" w:pos="426"/>
              </w:tabs>
              <w:autoSpaceDE w:val="0"/>
              <w:autoSpaceDN w:val="0"/>
              <w:adjustRightInd w:val="0"/>
              <w:spacing w:after="0" w:line="240" w:lineRule="auto"/>
              <w:ind w:left="0" w:firstLine="0"/>
              <w:jc w:val="both"/>
              <w:rPr>
                <w:rFonts w:ascii="Times New Roman" w:hAnsi="Times New Roman"/>
                <w:sz w:val="28"/>
                <w:szCs w:val="28"/>
              </w:rPr>
            </w:pPr>
            <w:r w:rsidRPr="00AF4AAD">
              <w:rPr>
                <w:rFonts w:ascii="Times New Roman" w:hAnsi="Times New Roman"/>
                <w:sz w:val="28"/>
                <w:szCs w:val="28"/>
              </w:rPr>
              <w:t>Способы лечения тонкого эндометрия</w:t>
            </w:r>
          </w:p>
          <w:p w:rsidR="009827BA" w:rsidRDefault="009827BA" w:rsidP="00457F5B">
            <w:pPr>
              <w:pStyle w:val="a5"/>
              <w:numPr>
                <w:ilvl w:val="1"/>
                <w:numId w:val="28"/>
              </w:numPr>
              <w:tabs>
                <w:tab w:val="left" w:pos="426"/>
              </w:tabs>
              <w:autoSpaceDE w:val="0"/>
              <w:autoSpaceDN w:val="0"/>
              <w:adjustRightInd w:val="0"/>
              <w:spacing w:after="0" w:line="240" w:lineRule="auto"/>
              <w:ind w:left="0" w:firstLine="0"/>
              <w:jc w:val="both"/>
              <w:rPr>
                <w:rFonts w:ascii="Times New Roman" w:hAnsi="Times New Roman"/>
                <w:sz w:val="28"/>
                <w:szCs w:val="28"/>
              </w:rPr>
            </w:pPr>
            <w:r w:rsidRPr="00AF4AAD">
              <w:rPr>
                <w:rFonts w:ascii="Times New Roman" w:hAnsi="Times New Roman"/>
                <w:sz w:val="28"/>
                <w:szCs w:val="28"/>
              </w:rPr>
              <w:t>Обогащенная тромбоцитами аутоплазма</w:t>
            </w:r>
          </w:p>
          <w:p w:rsidR="009827BA" w:rsidRPr="00D27EB9" w:rsidRDefault="009827BA" w:rsidP="00457F5B">
            <w:pPr>
              <w:pStyle w:val="a5"/>
              <w:numPr>
                <w:ilvl w:val="1"/>
                <w:numId w:val="28"/>
              </w:numPr>
              <w:tabs>
                <w:tab w:val="left" w:pos="426"/>
              </w:tabs>
              <w:autoSpaceDE w:val="0"/>
              <w:autoSpaceDN w:val="0"/>
              <w:adjustRightInd w:val="0"/>
              <w:spacing w:after="0" w:line="240" w:lineRule="auto"/>
              <w:ind w:left="0" w:firstLine="0"/>
              <w:jc w:val="both"/>
              <w:rPr>
                <w:rFonts w:ascii="Times New Roman" w:hAnsi="Times New Roman"/>
                <w:sz w:val="28"/>
                <w:szCs w:val="28"/>
              </w:rPr>
            </w:pPr>
            <w:r w:rsidRPr="00D27EB9">
              <w:rPr>
                <w:rFonts w:ascii="Times New Roman" w:hAnsi="Times New Roman"/>
                <w:sz w:val="28"/>
                <w:szCs w:val="28"/>
              </w:rPr>
              <w:t>Применение обогащенной тромбоцитами аутоплазмы в репродуктивной медицине</w:t>
            </w:r>
          </w:p>
        </w:tc>
        <w:tc>
          <w:tcPr>
            <w:tcW w:w="1477" w:type="dxa"/>
            <w:gridSpan w:val="2"/>
          </w:tcPr>
          <w:p w:rsidR="009827BA" w:rsidRPr="00AF4AAD"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29</w:t>
            </w:r>
          </w:p>
          <w:p w:rsidR="009827B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36</w:t>
            </w:r>
          </w:p>
          <w:p w:rsidR="009827BA" w:rsidRPr="00AF4AAD"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41</w:t>
            </w:r>
          </w:p>
        </w:tc>
      </w:tr>
      <w:tr w:rsidR="009827BA" w:rsidRPr="000A47CB" w:rsidTr="009827BA">
        <w:trPr>
          <w:gridAfter w:val="1"/>
          <w:wAfter w:w="61" w:type="dxa"/>
        </w:trPr>
        <w:tc>
          <w:tcPr>
            <w:tcW w:w="8161" w:type="dxa"/>
          </w:tcPr>
          <w:p w:rsidR="009827BA" w:rsidRPr="00851502" w:rsidRDefault="009827BA" w:rsidP="00B22B7D">
            <w:pPr>
              <w:autoSpaceDE w:val="0"/>
              <w:autoSpaceDN w:val="0"/>
              <w:adjustRightInd w:val="0"/>
              <w:spacing w:after="0" w:line="240" w:lineRule="auto"/>
              <w:jc w:val="both"/>
              <w:rPr>
                <w:rFonts w:ascii="Times New Roman" w:hAnsi="Times New Roman" w:cs="Times New Roman"/>
                <w:b/>
                <w:sz w:val="28"/>
                <w:szCs w:val="28"/>
              </w:rPr>
            </w:pPr>
            <w:r w:rsidRPr="00851502">
              <w:rPr>
                <w:rFonts w:ascii="Times New Roman" w:hAnsi="Times New Roman" w:cs="Times New Roman"/>
                <w:b/>
                <w:sz w:val="28"/>
                <w:szCs w:val="28"/>
              </w:rPr>
              <w:t>2.МАТЕРИАЛЫ И МЕТОДЫ ИССЛЕДОВАНИЯ</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46</w:t>
            </w:r>
          </w:p>
        </w:tc>
      </w:tr>
      <w:tr w:rsidR="009827BA" w:rsidRPr="000A47CB" w:rsidTr="009827BA">
        <w:trPr>
          <w:gridAfter w:val="1"/>
          <w:wAfter w:w="61" w:type="dxa"/>
        </w:trPr>
        <w:tc>
          <w:tcPr>
            <w:tcW w:w="8161" w:type="dxa"/>
          </w:tcPr>
          <w:p w:rsidR="009827BA" w:rsidRPr="00851502" w:rsidRDefault="009827BA" w:rsidP="00B22B7D">
            <w:pPr>
              <w:autoSpaceDE w:val="0"/>
              <w:autoSpaceDN w:val="0"/>
              <w:adjustRightInd w:val="0"/>
              <w:spacing w:after="0" w:line="240" w:lineRule="auto"/>
              <w:jc w:val="both"/>
              <w:rPr>
                <w:rFonts w:ascii="Times New Roman" w:hAnsi="Times New Roman" w:cs="Times New Roman"/>
                <w:sz w:val="28"/>
                <w:szCs w:val="28"/>
              </w:rPr>
            </w:pPr>
            <w:r w:rsidRPr="00851502">
              <w:rPr>
                <w:rFonts w:ascii="Times New Roman" w:hAnsi="Times New Roman" w:cs="Times New Roman"/>
                <w:sz w:val="28"/>
                <w:szCs w:val="28"/>
              </w:rPr>
              <w:t>2.1 Материалы исследования</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46</w:t>
            </w:r>
          </w:p>
        </w:tc>
      </w:tr>
      <w:tr w:rsidR="009827BA" w:rsidRPr="000A47CB" w:rsidTr="009827BA">
        <w:trPr>
          <w:gridAfter w:val="1"/>
          <w:wAfter w:w="61" w:type="dxa"/>
        </w:trPr>
        <w:tc>
          <w:tcPr>
            <w:tcW w:w="8161" w:type="dxa"/>
          </w:tcPr>
          <w:p w:rsidR="009827BA" w:rsidRPr="00095FCC" w:rsidRDefault="009827BA" w:rsidP="00B22B7D">
            <w:pPr>
              <w:autoSpaceDE w:val="0"/>
              <w:autoSpaceDN w:val="0"/>
              <w:adjustRightInd w:val="0"/>
              <w:spacing w:after="0" w:line="240" w:lineRule="auto"/>
              <w:jc w:val="both"/>
              <w:rPr>
                <w:rFonts w:ascii="Times New Roman" w:hAnsi="Times New Roman" w:cs="Times New Roman"/>
                <w:sz w:val="28"/>
                <w:szCs w:val="28"/>
              </w:rPr>
            </w:pPr>
            <w:r w:rsidRPr="00095FCC">
              <w:rPr>
                <w:rFonts w:ascii="Times New Roman" w:hAnsi="Times New Roman" w:cs="Times New Roman"/>
                <w:sz w:val="28"/>
                <w:szCs w:val="28"/>
              </w:rPr>
              <w:t xml:space="preserve">2.2. Методы исследования </w:t>
            </w:r>
          </w:p>
          <w:p w:rsidR="009827BA" w:rsidRPr="00095FCC" w:rsidRDefault="009827BA" w:rsidP="00B22B7D">
            <w:pPr>
              <w:autoSpaceDE w:val="0"/>
              <w:autoSpaceDN w:val="0"/>
              <w:adjustRightInd w:val="0"/>
              <w:spacing w:after="0" w:line="240" w:lineRule="auto"/>
              <w:jc w:val="both"/>
              <w:rPr>
                <w:rFonts w:ascii="Times New Roman" w:hAnsi="Times New Roman" w:cs="Times New Roman"/>
                <w:sz w:val="28"/>
                <w:szCs w:val="28"/>
              </w:rPr>
            </w:pPr>
            <w:r w:rsidRPr="00095FCC">
              <w:rPr>
                <w:rFonts w:ascii="Times New Roman" w:hAnsi="Times New Roman" w:cs="Times New Roman"/>
                <w:sz w:val="28"/>
                <w:szCs w:val="28"/>
              </w:rPr>
              <w:t xml:space="preserve">2.2.1 </w:t>
            </w:r>
            <w:r w:rsidRPr="00095FCC">
              <w:rPr>
                <w:rFonts w:ascii="Times New Roman" w:hAnsi="Times New Roman"/>
                <w:sz w:val="28"/>
                <w:szCs w:val="28"/>
              </w:rPr>
              <w:t>Общеклинические методы</w:t>
            </w:r>
          </w:p>
          <w:p w:rsidR="009827BA" w:rsidRPr="00095FCC" w:rsidRDefault="009827BA" w:rsidP="00B22B7D">
            <w:pPr>
              <w:autoSpaceDE w:val="0"/>
              <w:autoSpaceDN w:val="0"/>
              <w:adjustRightInd w:val="0"/>
              <w:spacing w:after="0" w:line="240" w:lineRule="auto"/>
              <w:jc w:val="both"/>
              <w:rPr>
                <w:rFonts w:ascii="Times New Roman" w:hAnsi="Times New Roman" w:cs="Times New Roman"/>
                <w:sz w:val="28"/>
                <w:szCs w:val="28"/>
              </w:rPr>
            </w:pPr>
            <w:r w:rsidRPr="00095FCC">
              <w:rPr>
                <w:rFonts w:ascii="Times New Roman" w:hAnsi="Times New Roman" w:cs="Times New Roman"/>
                <w:sz w:val="28"/>
                <w:szCs w:val="28"/>
              </w:rPr>
              <w:t xml:space="preserve">2.2.2 </w:t>
            </w:r>
            <w:r w:rsidRPr="00095FCC">
              <w:rPr>
                <w:rFonts w:ascii="Times New Roman" w:hAnsi="Times New Roman"/>
                <w:sz w:val="28"/>
                <w:szCs w:val="28"/>
              </w:rPr>
              <w:t>Лабораторные исследования</w:t>
            </w:r>
          </w:p>
          <w:p w:rsidR="009827BA" w:rsidRPr="00095FCC" w:rsidRDefault="009827BA" w:rsidP="00B22B7D">
            <w:pPr>
              <w:autoSpaceDE w:val="0"/>
              <w:autoSpaceDN w:val="0"/>
              <w:adjustRightInd w:val="0"/>
              <w:spacing w:after="0" w:line="240" w:lineRule="auto"/>
              <w:jc w:val="both"/>
              <w:rPr>
                <w:rFonts w:ascii="Times New Roman" w:hAnsi="Times New Roman"/>
                <w:sz w:val="28"/>
                <w:szCs w:val="28"/>
              </w:rPr>
            </w:pPr>
            <w:r w:rsidRPr="00095FCC">
              <w:rPr>
                <w:rFonts w:ascii="Times New Roman" w:hAnsi="Times New Roman" w:cs="Times New Roman"/>
                <w:sz w:val="28"/>
                <w:szCs w:val="28"/>
              </w:rPr>
              <w:t xml:space="preserve">2.2.3 </w:t>
            </w:r>
            <w:r w:rsidRPr="00095FCC">
              <w:rPr>
                <w:rFonts w:ascii="Times New Roman" w:hAnsi="Times New Roman"/>
                <w:sz w:val="28"/>
                <w:szCs w:val="28"/>
              </w:rPr>
              <w:t>Ультразвуковое исследование</w:t>
            </w:r>
          </w:p>
          <w:p w:rsidR="009827BA" w:rsidRPr="00095FCC" w:rsidRDefault="009827BA" w:rsidP="00B22B7D">
            <w:pPr>
              <w:shd w:val="clear" w:color="auto" w:fill="FFFFFF"/>
              <w:spacing w:after="0" w:line="240" w:lineRule="auto"/>
              <w:jc w:val="both"/>
              <w:rPr>
                <w:rFonts w:ascii="Times New Roman" w:hAnsi="Times New Roman"/>
                <w:sz w:val="28"/>
                <w:szCs w:val="28"/>
              </w:rPr>
            </w:pPr>
            <w:r w:rsidRPr="00095FCC">
              <w:rPr>
                <w:rFonts w:ascii="Times New Roman" w:hAnsi="Times New Roman"/>
                <w:sz w:val="28"/>
                <w:szCs w:val="28"/>
              </w:rPr>
              <w:t xml:space="preserve">2.2.4 Пайпель-биопсия эндометрия </w:t>
            </w:r>
          </w:p>
          <w:p w:rsidR="009827BA" w:rsidRPr="00095FCC" w:rsidRDefault="009827BA" w:rsidP="00B22B7D">
            <w:pPr>
              <w:shd w:val="clear" w:color="auto" w:fill="FFFFFF"/>
              <w:spacing w:after="0" w:line="240" w:lineRule="auto"/>
              <w:jc w:val="both"/>
              <w:rPr>
                <w:rFonts w:ascii="Times New Roman" w:hAnsi="Times New Roman"/>
                <w:sz w:val="28"/>
                <w:szCs w:val="28"/>
              </w:rPr>
            </w:pPr>
            <w:r w:rsidRPr="00095FCC">
              <w:rPr>
                <w:rFonts w:ascii="Times New Roman" w:hAnsi="Times New Roman"/>
                <w:sz w:val="28"/>
                <w:szCs w:val="28"/>
              </w:rPr>
              <w:t>2.2.5 Иммуногистохимическое исследование</w:t>
            </w:r>
            <w:r w:rsidRPr="00095FCC">
              <w:rPr>
                <w:rFonts w:ascii="Times New Roman" w:hAnsi="Times New Roman"/>
                <w:i/>
                <w:sz w:val="28"/>
                <w:szCs w:val="28"/>
              </w:rPr>
              <w:t xml:space="preserve"> </w:t>
            </w:r>
          </w:p>
          <w:p w:rsidR="009827BA" w:rsidRPr="00095FCC" w:rsidRDefault="009827BA" w:rsidP="00B22B7D">
            <w:pPr>
              <w:shd w:val="clear" w:color="auto" w:fill="FFFFFF"/>
              <w:spacing w:after="0" w:line="240" w:lineRule="auto"/>
              <w:contextualSpacing/>
              <w:jc w:val="both"/>
              <w:rPr>
                <w:rFonts w:ascii="Times New Roman" w:hAnsi="Times New Roman" w:cs="Times New Roman"/>
                <w:sz w:val="28"/>
                <w:szCs w:val="28"/>
              </w:rPr>
            </w:pPr>
            <w:r w:rsidRPr="00095FCC">
              <w:rPr>
                <w:rFonts w:ascii="Times New Roman" w:hAnsi="Times New Roman"/>
                <w:sz w:val="28"/>
                <w:szCs w:val="28"/>
              </w:rPr>
              <w:t>2.2.6 Технология приготовления обогащенной тромбоцитами аутоплазмы</w:t>
            </w:r>
            <w:r w:rsidRPr="00095FCC">
              <w:rPr>
                <w:rFonts w:ascii="Times New Roman" w:hAnsi="Times New Roman"/>
                <w:i/>
                <w:sz w:val="28"/>
                <w:szCs w:val="28"/>
              </w:rPr>
              <w:t xml:space="preserve"> </w:t>
            </w:r>
          </w:p>
          <w:p w:rsidR="009827BA" w:rsidRPr="00095FCC" w:rsidRDefault="009827BA" w:rsidP="00B22B7D">
            <w:pPr>
              <w:shd w:val="clear" w:color="auto" w:fill="FFFFFF"/>
              <w:spacing w:after="0" w:line="240" w:lineRule="auto"/>
              <w:jc w:val="both"/>
              <w:rPr>
                <w:rFonts w:ascii="Times New Roman" w:hAnsi="Times New Roman"/>
                <w:sz w:val="28"/>
                <w:szCs w:val="28"/>
              </w:rPr>
            </w:pPr>
            <w:r w:rsidRPr="00095FCC">
              <w:rPr>
                <w:rFonts w:ascii="Times New Roman" w:hAnsi="Times New Roman"/>
                <w:sz w:val="28"/>
                <w:szCs w:val="28"/>
              </w:rPr>
              <w:t>2.2.7 Внутриматочная инфузия обогащенной тромбоцитами аутоплазмы</w:t>
            </w:r>
          </w:p>
          <w:p w:rsidR="009827BA" w:rsidRPr="00095FCC" w:rsidRDefault="009827BA" w:rsidP="00B22B7D">
            <w:pPr>
              <w:shd w:val="clear" w:color="auto" w:fill="FFFFFF"/>
              <w:spacing w:after="0" w:line="240" w:lineRule="auto"/>
              <w:jc w:val="both"/>
              <w:rPr>
                <w:rFonts w:ascii="Times New Roman" w:hAnsi="Times New Roman"/>
                <w:sz w:val="28"/>
                <w:szCs w:val="28"/>
              </w:rPr>
            </w:pPr>
            <w:r w:rsidRPr="00095FCC">
              <w:rPr>
                <w:rFonts w:ascii="Times New Roman" w:hAnsi="Times New Roman"/>
                <w:sz w:val="28"/>
                <w:szCs w:val="28"/>
              </w:rPr>
              <w:t>2.2.8 Перенос эмбрионов и ведение посттрансферного периода</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48</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49</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49</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51</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52</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52</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55</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55</w:t>
            </w: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p>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56</w:t>
            </w:r>
          </w:p>
        </w:tc>
      </w:tr>
      <w:tr w:rsidR="009827BA" w:rsidRPr="000A47CB" w:rsidTr="009827BA">
        <w:trPr>
          <w:gridAfter w:val="1"/>
          <w:wAfter w:w="61" w:type="dxa"/>
        </w:trPr>
        <w:tc>
          <w:tcPr>
            <w:tcW w:w="8161" w:type="dxa"/>
          </w:tcPr>
          <w:p w:rsidR="009827BA" w:rsidRPr="00095FCC" w:rsidRDefault="009827BA" w:rsidP="00B22B7D">
            <w:pPr>
              <w:autoSpaceDE w:val="0"/>
              <w:autoSpaceDN w:val="0"/>
              <w:adjustRightInd w:val="0"/>
              <w:spacing w:after="0" w:line="240" w:lineRule="auto"/>
              <w:jc w:val="both"/>
              <w:rPr>
                <w:rFonts w:ascii="Times New Roman" w:hAnsi="Times New Roman" w:cs="Times New Roman"/>
                <w:sz w:val="28"/>
                <w:szCs w:val="28"/>
              </w:rPr>
            </w:pPr>
            <w:r w:rsidRPr="00095FCC">
              <w:rPr>
                <w:rFonts w:ascii="Times New Roman" w:hAnsi="Times New Roman" w:cs="Times New Roman"/>
                <w:sz w:val="28"/>
                <w:szCs w:val="28"/>
              </w:rPr>
              <w:t>2.3. Статистический анализ полученных данных</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56</w:t>
            </w:r>
          </w:p>
        </w:tc>
      </w:tr>
      <w:tr w:rsidR="009827BA" w:rsidRPr="000A47CB" w:rsidTr="009827BA">
        <w:trPr>
          <w:gridAfter w:val="1"/>
          <w:wAfter w:w="61" w:type="dxa"/>
        </w:trPr>
        <w:tc>
          <w:tcPr>
            <w:tcW w:w="8161" w:type="dxa"/>
          </w:tcPr>
          <w:p w:rsidR="009827BA" w:rsidRPr="002C28BC" w:rsidRDefault="009827BA" w:rsidP="00B22B7D">
            <w:pPr>
              <w:autoSpaceDE w:val="0"/>
              <w:autoSpaceDN w:val="0"/>
              <w:adjustRightInd w:val="0"/>
              <w:spacing w:after="0" w:line="240" w:lineRule="auto"/>
              <w:jc w:val="both"/>
              <w:rPr>
                <w:rFonts w:ascii="Times New Roman" w:hAnsi="Times New Roman" w:cs="Times New Roman"/>
                <w:b/>
                <w:color w:val="FF0000"/>
                <w:sz w:val="28"/>
                <w:szCs w:val="28"/>
              </w:rPr>
            </w:pPr>
            <w:r w:rsidRPr="002C28BC">
              <w:rPr>
                <w:rFonts w:ascii="Times New Roman" w:hAnsi="Times New Roman" w:cs="Times New Roman"/>
                <w:b/>
                <w:sz w:val="28"/>
                <w:szCs w:val="28"/>
              </w:rPr>
              <w:t>3. РЕЗУЛЬТАТЫ СОБСТВЕННЫХ ИССЛЕДОВАНИЙ</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58</w:t>
            </w:r>
          </w:p>
        </w:tc>
      </w:tr>
      <w:tr w:rsidR="009827BA" w:rsidRPr="000A47CB" w:rsidTr="009827BA">
        <w:trPr>
          <w:gridAfter w:val="1"/>
          <w:wAfter w:w="61" w:type="dxa"/>
        </w:trPr>
        <w:tc>
          <w:tcPr>
            <w:tcW w:w="8161" w:type="dxa"/>
          </w:tcPr>
          <w:p w:rsidR="009827BA" w:rsidRPr="00142FDC" w:rsidRDefault="009827BA" w:rsidP="00B22B7D">
            <w:pPr>
              <w:autoSpaceDE w:val="0"/>
              <w:autoSpaceDN w:val="0"/>
              <w:adjustRightInd w:val="0"/>
              <w:spacing w:after="0" w:line="240" w:lineRule="auto"/>
              <w:jc w:val="both"/>
              <w:rPr>
                <w:rFonts w:ascii="Times New Roman" w:hAnsi="Times New Roman" w:cs="Times New Roman"/>
                <w:iCs/>
                <w:sz w:val="28"/>
                <w:szCs w:val="28"/>
              </w:rPr>
            </w:pPr>
            <w:r w:rsidRPr="00142FDC">
              <w:rPr>
                <w:rFonts w:ascii="Times New Roman" w:hAnsi="Times New Roman" w:cs="Times New Roman"/>
                <w:iCs/>
                <w:sz w:val="28"/>
                <w:szCs w:val="28"/>
              </w:rPr>
              <w:t>3.1. Анализ клинико-анамнестических данных пациенток с «тонким» эндометрием</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58</w:t>
            </w:r>
          </w:p>
        </w:tc>
      </w:tr>
      <w:tr w:rsidR="009827BA" w:rsidRPr="000A47CB" w:rsidTr="009827BA">
        <w:trPr>
          <w:gridAfter w:val="1"/>
          <w:wAfter w:w="61" w:type="dxa"/>
        </w:trPr>
        <w:tc>
          <w:tcPr>
            <w:tcW w:w="8161" w:type="dxa"/>
          </w:tcPr>
          <w:p w:rsidR="009827BA" w:rsidRPr="00142FDC" w:rsidRDefault="009827BA" w:rsidP="00B22B7D">
            <w:pPr>
              <w:shd w:val="clear" w:color="auto" w:fill="FFFFFF"/>
              <w:spacing w:after="0" w:line="240" w:lineRule="auto"/>
              <w:jc w:val="both"/>
              <w:rPr>
                <w:rFonts w:ascii="Times New Roman" w:hAnsi="Times New Roman" w:cs="Times New Roman"/>
                <w:iCs/>
                <w:sz w:val="28"/>
                <w:szCs w:val="28"/>
              </w:rPr>
            </w:pPr>
            <w:r w:rsidRPr="00142FDC">
              <w:rPr>
                <w:rFonts w:ascii="Times New Roman" w:hAnsi="Times New Roman" w:cs="Times New Roman"/>
                <w:iCs/>
                <w:sz w:val="28"/>
                <w:szCs w:val="28"/>
              </w:rPr>
              <w:t>3.2 Анализ гормонального статуса пациенток</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bCs/>
                <w:sz w:val="28"/>
                <w:szCs w:val="28"/>
              </w:rPr>
              <w:t>64</w:t>
            </w:r>
          </w:p>
        </w:tc>
      </w:tr>
      <w:tr w:rsidR="009827BA" w:rsidRPr="000A47CB" w:rsidTr="009827BA">
        <w:trPr>
          <w:gridAfter w:val="1"/>
          <w:wAfter w:w="61" w:type="dxa"/>
        </w:trPr>
        <w:tc>
          <w:tcPr>
            <w:tcW w:w="8161" w:type="dxa"/>
          </w:tcPr>
          <w:p w:rsidR="009827BA" w:rsidRPr="00142FDC" w:rsidRDefault="009827BA" w:rsidP="00B22B7D">
            <w:pPr>
              <w:shd w:val="clear" w:color="auto" w:fill="FFFFFF"/>
              <w:spacing w:after="0" w:line="240" w:lineRule="auto"/>
              <w:jc w:val="both"/>
              <w:rPr>
                <w:rFonts w:ascii="Times New Roman" w:hAnsi="Times New Roman" w:cs="Times New Roman"/>
                <w:iCs/>
                <w:sz w:val="28"/>
                <w:szCs w:val="28"/>
              </w:rPr>
            </w:pPr>
            <w:r w:rsidRPr="00142FDC">
              <w:rPr>
                <w:rFonts w:ascii="Times New Roman" w:hAnsi="Times New Roman" w:cs="Times New Roman"/>
                <w:iCs/>
                <w:sz w:val="28"/>
                <w:szCs w:val="28"/>
              </w:rPr>
              <w:t>3.3 Анализ репродуктивной функции</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eastAsia="Times New Roman" w:hAnsi="Times New Roman" w:cs="Times New Roman"/>
                <w:bCs/>
                <w:spacing w:val="-4"/>
                <w:sz w:val="28"/>
                <w:szCs w:val="28"/>
              </w:rPr>
            </w:pPr>
            <w:r>
              <w:rPr>
                <w:rFonts w:ascii="Times New Roman" w:hAnsi="Times New Roman" w:cs="Times New Roman"/>
                <w:bCs/>
                <w:sz w:val="28"/>
                <w:szCs w:val="28"/>
              </w:rPr>
              <w:t>65</w:t>
            </w:r>
          </w:p>
        </w:tc>
      </w:tr>
      <w:tr w:rsidR="009827BA" w:rsidRPr="000A47CB" w:rsidTr="009827BA">
        <w:trPr>
          <w:gridAfter w:val="1"/>
          <w:wAfter w:w="61" w:type="dxa"/>
        </w:trPr>
        <w:tc>
          <w:tcPr>
            <w:tcW w:w="8161" w:type="dxa"/>
          </w:tcPr>
          <w:p w:rsidR="009827BA" w:rsidRPr="00142FDC" w:rsidRDefault="009827BA" w:rsidP="00B22B7D">
            <w:pPr>
              <w:shd w:val="clear" w:color="auto" w:fill="FFFFFF"/>
              <w:spacing w:after="0" w:line="240" w:lineRule="auto"/>
              <w:jc w:val="both"/>
              <w:rPr>
                <w:rFonts w:ascii="Times New Roman" w:hAnsi="Times New Roman"/>
                <w:sz w:val="28"/>
                <w:szCs w:val="28"/>
              </w:rPr>
            </w:pPr>
            <w:r w:rsidRPr="00142FDC">
              <w:rPr>
                <w:rFonts w:ascii="Times New Roman" w:hAnsi="Times New Roman"/>
                <w:sz w:val="28"/>
                <w:szCs w:val="28"/>
              </w:rPr>
              <w:t>3.4 Анализ толщины эндометрия</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70</w:t>
            </w:r>
          </w:p>
        </w:tc>
      </w:tr>
      <w:tr w:rsidR="009827BA" w:rsidRPr="000A47CB" w:rsidTr="009827BA">
        <w:trPr>
          <w:gridAfter w:val="1"/>
          <w:wAfter w:w="61" w:type="dxa"/>
        </w:trPr>
        <w:tc>
          <w:tcPr>
            <w:tcW w:w="8161" w:type="dxa"/>
            <w:vMerge w:val="restart"/>
          </w:tcPr>
          <w:p w:rsidR="009827BA" w:rsidRPr="00142FDC" w:rsidRDefault="009827BA" w:rsidP="00B22B7D">
            <w:pPr>
              <w:shd w:val="clear" w:color="auto" w:fill="FFFFFF"/>
              <w:spacing w:after="0" w:line="240" w:lineRule="auto"/>
              <w:jc w:val="both"/>
              <w:rPr>
                <w:rFonts w:ascii="Times New Roman" w:hAnsi="Times New Roman"/>
                <w:sz w:val="28"/>
                <w:szCs w:val="28"/>
              </w:rPr>
            </w:pPr>
            <w:r w:rsidRPr="00142FDC">
              <w:rPr>
                <w:rFonts w:ascii="Times New Roman" w:hAnsi="Times New Roman"/>
                <w:sz w:val="28"/>
                <w:szCs w:val="28"/>
              </w:rPr>
              <w:t>3.5 Анализ результатов иммуногистохимического исследования эндометрия</w:t>
            </w:r>
          </w:p>
          <w:p w:rsidR="009827BA" w:rsidRPr="00142FDC" w:rsidRDefault="009827BA" w:rsidP="00B22B7D">
            <w:pPr>
              <w:shd w:val="clear" w:color="auto" w:fill="FFFFFF"/>
              <w:spacing w:after="0" w:line="240" w:lineRule="auto"/>
              <w:jc w:val="both"/>
              <w:rPr>
                <w:rFonts w:ascii="Times New Roman" w:hAnsi="Times New Roman"/>
                <w:sz w:val="28"/>
                <w:szCs w:val="28"/>
              </w:rPr>
            </w:pPr>
            <w:r w:rsidRPr="00142FDC">
              <w:rPr>
                <w:rFonts w:ascii="Times New Roman" w:hAnsi="Times New Roman"/>
                <w:sz w:val="28"/>
                <w:szCs w:val="28"/>
              </w:rPr>
              <w:t>3.6 Анализ взаимосвязи между толщиной и рецептивностью эндометрия</w:t>
            </w:r>
          </w:p>
          <w:p w:rsidR="009827BA" w:rsidRPr="00142FDC" w:rsidRDefault="009827BA" w:rsidP="00B22B7D">
            <w:pPr>
              <w:shd w:val="clear" w:color="auto" w:fill="FFFFFF"/>
              <w:spacing w:after="0" w:line="240" w:lineRule="auto"/>
              <w:jc w:val="both"/>
              <w:rPr>
                <w:rFonts w:ascii="Times New Roman" w:hAnsi="Times New Roman"/>
                <w:sz w:val="28"/>
                <w:szCs w:val="28"/>
              </w:rPr>
            </w:pPr>
            <w:r w:rsidRPr="00142FDC">
              <w:rPr>
                <w:rFonts w:ascii="Times New Roman" w:hAnsi="Times New Roman"/>
                <w:sz w:val="28"/>
                <w:szCs w:val="28"/>
              </w:rPr>
              <w:t>3.7 Анализ частоты наступления беременности</w:t>
            </w:r>
          </w:p>
          <w:p w:rsidR="009827BA" w:rsidRPr="00142FDC" w:rsidRDefault="009827BA" w:rsidP="00B22B7D">
            <w:pPr>
              <w:shd w:val="clear" w:color="auto" w:fill="FFFFFF"/>
              <w:spacing w:after="0" w:line="240" w:lineRule="auto"/>
              <w:jc w:val="both"/>
              <w:rPr>
                <w:rFonts w:ascii="Times New Roman" w:hAnsi="Times New Roman"/>
                <w:sz w:val="28"/>
                <w:szCs w:val="28"/>
              </w:rPr>
            </w:pPr>
            <w:r w:rsidRPr="00142FDC">
              <w:rPr>
                <w:rFonts w:ascii="Times New Roman" w:hAnsi="Times New Roman"/>
                <w:sz w:val="28"/>
                <w:szCs w:val="28"/>
              </w:rPr>
              <w:t>3.8 Анализ исходов программ</w:t>
            </w:r>
            <w:r>
              <w:rPr>
                <w:rFonts w:ascii="Times New Roman" w:hAnsi="Times New Roman"/>
                <w:sz w:val="28"/>
                <w:szCs w:val="28"/>
              </w:rPr>
              <w:t xml:space="preserve"> </w:t>
            </w:r>
            <w:r w:rsidRPr="00180BDA">
              <w:rPr>
                <w:rFonts w:ascii="Times New Roman" w:hAnsi="Times New Roman"/>
                <w:sz w:val="28"/>
                <w:szCs w:val="28"/>
              </w:rPr>
              <w:t>вспомогательных репродуктивных технологий</w:t>
            </w:r>
          </w:p>
          <w:p w:rsidR="009827BA" w:rsidRDefault="009827BA" w:rsidP="00B22B7D">
            <w:pPr>
              <w:shd w:val="clear" w:color="auto" w:fill="FFFFFF"/>
              <w:tabs>
                <w:tab w:val="left" w:pos="9638"/>
              </w:tabs>
              <w:spacing w:after="0" w:line="240" w:lineRule="auto"/>
              <w:jc w:val="both"/>
              <w:rPr>
                <w:rFonts w:ascii="Times New Roman" w:hAnsi="Times New Roman"/>
                <w:sz w:val="28"/>
                <w:szCs w:val="28"/>
              </w:rPr>
            </w:pPr>
            <w:r>
              <w:rPr>
                <w:rFonts w:ascii="Times New Roman" w:hAnsi="Times New Roman"/>
                <w:sz w:val="28"/>
                <w:szCs w:val="28"/>
              </w:rPr>
              <w:t xml:space="preserve">3.9 </w:t>
            </w:r>
            <w:r w:rsidRPr="00180BDA">
              <w:rPr>
                <w:rFonts w:ascii="Times New Roman" w:hAnsi="Times New Roman"/>
                <w:sz w:val="28"/>
                <w:szCs w:val="28"/>
              </w:rPr>
              <w:t>Анализ пороговых значений величин, влияющих на результативность программ вспомогательных репродуктивных технологий</w:t>
            </w:r>
          </w:p>
          <w:p w:rsidR="009827BA" w:rsidRDefault="009827BA" w:rsidP="00B22B7D">
            <w:pPr>
              <w:shd w:val="clear" w:color="auto" w:fill="FFFFFF"/>
              <w:tabs>
                <w:tab w:val="left" w:pos="7230"/>
              </w:tabs>
              <w:spacing w:after="0" w:line="240" w:lineRule="auto"/>
              <w:jc w:val="both"/>
              <w:rPr>
                <w:rFonts w:ascii="Times New Roman" w:hAnsi="Times New Roman"/>
                <w:sz w:val="28"/>
                <w:szCs w:val="28"/>
              </w:rPr>
            </w:pPr>
            <w:r w:rsidRPr="00180BDA">
              <w:rPr>
                <w:rFonts w:ascii="Times New Roman" w:hAnsi="Times New Roman"/>
                <w:sz w:val="28"/>
                <w:szCs w:val="28"/>
              </w:rPr>
              <w:t xml:space="preserve">3.10 </w:t>
            </w:r>
            <w:r>
              <w:rPr>
                <w:rFonts w:ascii="Times New Roman" w:hAnsi="Times New Roman"/>
                <w:sz w:val="28"/>
                <w:szCs w:val="28"/>
              </w:rPr>
              <w:t xml:space="preserve">   </w:t>
            </w:r>
            <w:r w:rsidRPr="00180BDA">
              <w:rPr>
                <w:rFonts w:ascii="Times New Roman" w:hAnsi="Times New Roman"/>
                <w:sz w:val="28"/>
                <w:szCs w:val="28"/>
              </w:rPr>
              <w:t>Анализ частоты возникновения побочных эффектов</w:t>
            </w:r>
          </w:p>
          <w:p w:rsidR="009827BA" w:rsidRPr="00FA0084" w:rsidRDefault="009827BA" w:rsidP="00B22B7D">
            <w:pPr>
              <w:shd w:val="clear" w:color="auto" w:fill="FFFFFF"/>
              <w:tabs>
                <w:tab w:val="left" w:pos="601"/>
                <w:tab w:val="left" w:pos="7230"/>
              </w:tabs>
              <w:spacing w:after="0" w:line="240" w:lineRule="auto"/>
              <w:jc w:val="both"/>
              <w:rPr>
                <w:rFonts w:ascii="Times New Roman" w:hAnsi="Times New Roman"/>
                <w:sz w:val="28"/>
                <w:szCs w:val="28"/>
              </w:rPr>
            </w:pPr>
            <w:r>
              <w:rPr>
                <w:rFonts w:ascii="Times New Roman" w:eastAsia="Microsoft YaHei" w:hAnsi="Times New Roman"/>
                <w:color w:val="000000"/>
                <w:sz w:val="28"/>
                <w:szCs w:val="28"/>
              </w:rPr>
              <w:t xml:space="preserve">3.11 </w:t>
            </w:r>
            <w:r w:rsidRPr="00FA0084">
              <w:rPr>
                <w:rFonts w:ascii="Times New Roman" w:eastAsia="Microsoft YaHei" w:hAnsi="Times New Roman"/>
                <w:color w:val="000000"/>
                <w:sz w:val="28"/>
                <w:szCs w:val="28"/>
              </w:rPr>
              <w:t>Алгоритм применения обогащенной тромбоцитами аутоплазмы в составе комплексного лечения женщин с тонким эндометрием в программах вспомогательных репродуктивных технологий</w:t>
            </w:r>
          </w:p>
          <w:p w:rsidR="009827BA" w:rsidRPr="00942FF2" w:rsidRDefault="009827BA" w:rsidP="00B22B7D">
            <w:pPr>
              <w:autoSpaceDE w:val="0"/>
              <w:autoSpaceDN w:val="0"/>
              <w:adjustRightInd w:val="0"/>
              <w:spacing w:after="0" w:line="240" w:lineRule="auto"/>
              <w:jc w:val="both"/>
              <w:rPr>
                <w:rFonts w:ascii="Times New Roman" w:hAnsi="Times New Roman" w:cs="Times New Roman"/>
                <w:b/>
                <w:bCs/>
                <w:sz w:val="28"/>
                <w:szCs w:val="28"/>
              </w:rPr>
            </w:pPr>
            <w:r w:rsidRPr="00942FF2">
              <w:rPr>
                <w:rFonts w:ascii="Times New Roman" w:hAnsi="Times New Roman" w:cs="Times New Roman"/>
                <w:b/>
                <w:sz w:val="28"/>
                <w:szCs w:val="28"/>
              </w:rPr>
              <w:t>4. ЗАКЛЮЧЕНИЕ</w:t>
            </w:r>
          </w:p>
          <w:p w:rsidR="009827BA" w:rsidRPr="00942FF2" w:rsidRDefault="009827BA" w:rsidP="00B22B7D">
            <w:pPr>
              <w:autoSpaceDE w:val="0"/>
              <w:autoSpaceDN w:val="0"/>
              <w:adjustRightInd w:val="0"/>
              <w:spacing w:after="0" w:line="240" w:lineRule="auto"/>
              <w:jc w:val="both"/>
              <w:rPr>
                <w:rFonts w:ascii="Times New Roman" w:hAnsi="Times New Roman" w:cs="Times New Roman"/>
                <w:b/>
                <w:sz w:val="28"/>
                <w:szCs w:val="28"/>
              </w:rPr>
            </w:pPr>
            <w:r w:rsidRPr="00942FF2">
              <w:rPr>
                <w:rFonts w:ascii="Times New Roman" w:hAnsi="Times New Roman" w:cs="Times New Roman"/>
                <w:b/>
                <w:sz w:val="28"/>
                <w:szCs w:val="28"/>
              </w:rPr>
              <w:t xml:space="preserve">СПИСОК ИСПОЛЬЗОВАННЫХ ИСТОЧНИКОВ  </w:t>
            </w:r>
          </w:p>
          <w:p w:rsidR="009827BA" w:rsidRDefault="009827BA" w:rsidP="00B22B7D">
            <w:pPr>
              <w:autoSpaceDE w:val="0"/>
              <w:autoSpaceDN w:val="0"/>
              <w:adjustRightInd w:val="0"/>
              <w:spacing w:after="0" w:line="240" w:lineRule="auto"/>
              <w:jc w:val="both"/>
              <w:rPr>
                <w:rFonts w:ascii="Times New Roman" w:hAnsi="Times New Roman" w:cs="Times New Roman"/>
                <w:sz w:val="28"/>
                <w:szCs w:val="28"/>
              </w:rPr>
            </w:pPr>
            <w:r w:rsidRPr="00942FF2">
              <w:rPr>
                <w:rFonts w:ascii="Times New Roman" w:hAnsi="Times New Roman" w:cs="Times New Roman"/>
                <w:b/>
                <w:sz w:val="28"/>
                <w:szCs w:val="28"/>
              </w:rPr>
              <w:t>ПРИЛОЖЕНИЕ А</w:t>
            </w:r>
            <w:r>
              <w:rPr>
                <w:rFonts w:ascii="Times New Roman" w:hAnsi="Times New Roman" w:cs="Times New Roman"/>
                <w:sz w:val="28"/>
                <w:szCs w:val="28"/>
              </w:rPr>
              <w:t xml:space="preserve"> – Авторские свидетельства</w:t>
            </w:r>
          </w:p>
          <w:p w:rsidR="009827BA" w:rsidRDefault="009827BA" w:rsidP="00B22B7D">
            <w:pPr>
              <w:autoSpaceDE w:val="0"/>
              <w:autoSpaceDN w:val="0"/>
              <w:adjustRightInd w:val="0"/>
              <w:spacing w:after="0" w:line="240" w:lineRule="auto"/>
              <w:jc w:val="both"/>
              <w:rPr>
                <w:rFonts w:ascii="Times New Roman" w:hAnsi="Times New Roman" w:cs="Times New Roman"/>
                <w:sz w:val="28"/>
                <w:szCs w:val="28"/>
              </w:rPr>
            </w:pPr>
            <w:r w:rsidRPr="00942FF2">
              <w:rPr>
                <w:rFonts w:ascii="Times New Roman" w:hAnsi="Times New Roman" w:cs="Times New Roman"/>
                <w:b/>
                <w:sz w:val="28"/>
                <w:szCs w:val="28"/>
              </w:rPr>
              <w:t>ПРИЛОЖЕНИЕ Б</w:t>
            </w:r>
            <w:r>
              <w:rPr>
                <w:rFonts w:ascii="Times New Roman" w:hAnsi="Times New Roman" w:cs="Times New Roman"/>
                <w:sz w:val="28"/>
                <w:szCs w:val="28"/>
              </w:rPr>
              <w:t xml:space="preserve"> – Акты внедрения</w:t>
            </w:r>
          </w:p>
          <w:p w:rsidR="009827BA" w:rsidRPr="00AC7C16" w:rsidRDefault="009827BA" w:rsidP="00B22B7D">
            <w:pPr>
              <w:autoSpaceDE w:val="0"/>
              <w:autoSpaceDN w:val="0"/>
              <w:adjustRightInd w:val="0"/>
              <w:spacing w:after="0" w:line="240" w:lineRule="auto"/>
              <w:jc w:val="both"/>
              <w:rPr>
                <w:rFonts w:ascii="Times New Roman" w:hAnsi="Times New Roman"/>
                <w:sz w:val="28"/>
                <w:szCs w:val="28"/>
              </w:rPr>
            </w:pPr>
            <w:r w:rsidRPr="00942FF2">
              <w:rPr>
                <w:rFonts w:ascii="Times New Roman" w:hAnsi="Times New Roman" w:cs="Times New Roman"/>
                <w:b/>
                <w:sz w:val="28"/>
                <w:szCs w:val="28"/>
              </w:rPr>
              <w:t>ПРИЛОЖЕНИЕ В</w:t>
            </w:r>
            <w:r>
              <w:rPr>
                <w:rFonts w:ascii="Times New Roman" w:hAnsi="Times New Roman" w:cs="Times New Roman"/>
                <w:sz w:val="28"/>
                <w:szCs w:val="28"/>
              </w:rPr>
              <w:t xml:space="preserve"> – Заключение локального биоэтического комитета</w:t>
            </w:r>
          </w:p>
        </w:tc>
        <w:tc>
          <w:tcPr>
            <w:tcW w:w="1477" w:type="dxa"/>
            <w:gridSpan w:val="2"/>
          </w:tcPr>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74</w:t>
            </w:r>
          </w:p>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86</w:t>
            </w:r>
          </w:p>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89</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93</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98</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102</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104</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106</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116</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130</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132</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137</w:t>
            </w: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Default="009827BA" w:rsidP="00B22B7D">
            <w:pPr>
              <w:autoSpaceDE w:val="0"/>
              <w:autoSpaceDN w:val="0"/>
              <w:adjustRightInd w:val="0"/>
              <w:spacing w:after="0" w:line="240" w:lineRule="auto"/>
              <w:jc w:val="right"/>
              <w:rPr>
                <w:rFonts w:ascii="Times New Roman" w:hAnsi="Times New Roman" w:cs="Times New Roman"/>
                <w:bCs/>
                <w:sz w:val="28"/>
                <w:szCs w:val="28"/>
              </w:rPr>
            </w:pPr>
          </w:p>
          <w:p w:rsidR="009827BA" w:rsidRPr="00180BDA" w:rsidRDefault="009827BA" w:rsidP="00B22B7D">
            <w:pPr>
              <w:autoSpaceDE w:val="0"/>
              <w:autoSpaceDN w:val="0"/>
              <w:adjustRightInd w:val="0"/>
              <w:spacing w:after="0" w:line="240" w:lineRule="auto"/>
              <w:jc w:val="right"/>
              <w:rPr>
                <w:rFonts w:ascii="Times New Roman" w:hAnsi="Times New Roman" w:cs="Times New Roman"/>
                <w:bCs/>
                <w:sz w:val="28"/>
                <w:szCs w:val="28"/>
              </w:rPr>
            </w:pPr>
          </w:p>
        </w:tc>
      </w:tr>
    </w:tbl>
    <w:p w:rsidR="0075640C" w:rsidRDefault="0075640C" w:rsidP="0075640C"/>
    <w:p w:rsidR="005B49D1" w:rsidRDefault="005B49D1" w:rsidP="0075640C"/>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337130" w:rsidRDefault="00337130" w:rsidP="00954778">
      <w:pPr>
        <w:spacing w:after="160" w:line="240" w:lineRule="auto"/>
        <w:ind w:firstLine="567"/>
        <w:jc w:val="both"/>
        <w:rPr>
          <w:rStyle w:val="topic-highlight"/>
          <w:rFonts w:ascii="Times New Roman" w:hAnsi="Times New Roman" w:cs="Times New Roman"/>
          <w:b/>
          <w:bCs/>
          <w:color w:val="000000" w:themeColor="text1"/>
          <w:sz w:val="28"/>
          <w:szCs w:val="28"/>
        </w:rPr>
      </w:pPr>
    </w:p>
    <w:p w:rsidR="008D363F" w:rsidRDefault="008D363F" w:rsidP="00954778">
      <w:pPr>
        <w:spacing w:after="160" w:line="240" w:lineRule="auto"/>
        <w:jc w:val="both"/>
        <w:rPr>
          <w:rStyle w:val="topic-highlight"/>
          <w:rFonts w:ascii="Times New Roman" w:hAnsi="Times New Roman" w:cs="Times New Roman"/>
          <w:b/>
          <w:bCs/>
          <w:color w:val="000000" w:themeColor="text1"/>
          <w:sz w:val="28"/>
          <w:szCs w:val="28"/>
        </w:rPr>
      </w:pPr>
    </w:p>
    <w:p w:rsidR="005B49D1" w:rsidRDefault="005B49D1" w:rsidP="00954778">
      <w:pPr>
        <w:spacing w:after="160" w:line="240" w:lineRule="auto"/>
        <w:jc w:val="both"/>
        <w:rPr>
          <w:rStyle w:val="topic-highlight"/>
          <w:rFonts w:ascii="Times New Roman" w:hAnsi="Times New Roman" w:cs="Times New Roman"/>
          <w:b/>
          <w:bCs/>
          <w:color w:val="000000" w:themeColor="text1"/>
          <w:sz w:val="28"/>
          <w:szCs w:val="28"/>
        </w:rPr>
      </w:pPr>
    </w:p>
    <w:p w:rsidR="005B49D1" w:rsidRDefault="005B49D1" w:rsidP="00954778">
      <w:pPr>
        <w:spacing w:after="160" w:line="240" w:lineRule="auto"/>
        <w:jc w:val="both"/>
        <w:rPr>
          <w:rStyle w:val="topic-highlight"/>
          <w:rFonts w:ascii="Times New Roman" w:hAnsi="Times New Roman" w:cs="Times New Roman"/>
          <w:b/>
          <w:bCs/>
          <w:color w:val="000000" w:themeColor="text1"/>
          <w:sz w:val="28"/>
          <w:szCs w:val="28"/>
        </w:rPr>
      </w:pPr>
    </w:p>
    <w:p w:rsidR="005B49D1" w:rsidRDefault="005B49D1" w:rsidP="00954778">
      <w:pPr>
        <w:spacing w:after="160" w:line="240" w:lineRule="auto"/>
        <w:jc w:val="both"/>
        <w:rPr>
          <w:rStyle w:val="topic-highlight"/>
          <w:rFonts w:ascii="Times New Roman" w:hAnsi="Times New Roman" w:cs="Times New Roman"/>
          <w:b/>
          <w:bCs/>
          <w:color w:val="000000" w:themeColor="text1"/>
          <w:sz w:val="28"/>
          <w:szCs w:val="28"/>
        </w:rPr>
      </w:pPr>
    </w:p>
    <w:p w:rsidR="005B49D1" w:rsidRDefault="005B49D1" w:rsidP="00954778">
      <w:pPr>
        <w:spacing w:after="160" w:line="240" w:lineRule="auto"/>
        <w:jc w:val="both"/>
        <w:rPr>
          <w:rStyle w:val="topic-highlight"/>
          <w:rFonts w:ascii="Times New Roman" w:hAnsi="Times New Roman" w:cs="Times New Roman"/>
          <w:b/>
          <w:bCs/>
          <w:color w:val="000000" w:themeColor="text1"/>
          <w:sz w:val="28"/>
          <w:szCs w:val="28"/>
          <w:lang w:val="en-US"/>
        </w:rPr>
      </w:pPr>
    </w:p>
    <w:p w:rsidR="00942FF2" w:rsidRDefault="00942FF2" w:rsidP="00954778">
      <w:pPr>
        <w:spacing w:after="160" w:line="240" w:lineRule="auto"/>
        <w:jc w:val="both"/>
        <w:rPr>
          <w:rStyle w:val="topic-highlight"/>
          <w:rFonts w:ascii="Times New Roman" w:hAnsi="Times New Roman" w:cs="Times New Roman"/>
          <w:b/>
          <w:bCs/>
          <w:color w:val="000000" w:themeColor="text1"/>
          <w:sz w:val="28"/>
          <w:szCs w:val="28"/>
          <w:lang w:val="en-US"/>
        </w:rPr>
      </w:pPr>
    </w:p>
    <w:p w:rsidR="00D05559" w:rsidRDefault="00D05559" w:rsidP="00954778">
      <w:pPr>
        <w:spacing w:after="160" w:line="240" w:lineRule="auto"/>
        <w:jc w:val="both"/>
        <w:rPr>
          <w:rStyle w:val="topic-highlight"/>
          <w:rFonts w:ascii="Times New Roman" w:hAnsi="Times New Roman" w:cs="Times New Roman"/>
          <w:b/>
          <w:bCs/>
          <w:color w:val="000000" w:themeColor="text1"/>
          <w:sz w:val="28"/>
          <w:szCs w:val="28"/>
          <w:lang w:val="en-US"/>
        </w:rPr>
      </w:pPr>
    </w:p>
    <w:p w:rsidR="00D05559" w:rsidRDefault="00D05559" w:rsidP="00954778">
      <w:pPr>
        <w:spacing w:after="160" w:line="240" w:lineRule="auto"/>
        <w:jc w:val="both"/>
        <w:rPr>
          <w:rStyle w:val="topic-highlight"/>
          <w:rFonts w:ascii="Times New Roman" w:hAnsi="Times New Roman" w:cs="Times New Roman"/>
          <w:b/>
          <w:bCs/>
          <w:color w:val="000000" w:themeColor="text1"/>
          <w:sz w:val="28"/>
          <w:szCs w:val="28"/>
        </w:rPr>
      </w:pPr>
    </w:p>
    <w:p w:rsidR="00457F5B" w:rsidRDefault="00457F5B" w:rsidP="00954778">
      <w:pPr>
        <w:spacing w:after="160" w:line="240" w:lineRule="auto"/>
        <w:jc w:val="both"/>
        <w:rPr>
          <w:rStyle w:val="topic-highlight"/>
          <w:rFonts w:ascii="Times New Roman" w:hAnsi="Times New Roman" w:cs="Times New Roman"/>
          <w:b/>
          <w:bCs/>
          <w:color w:val="000000" w:themeColor="text1"/>
          <w:sz w:val="28"/>
          <w:szCs w:val="28"/>
        </w:rPr>
      </w:pPr>
    </w:p>
    <w:p w:rsidR="00457F5B" w:rsidRPr="00457F5B" w:rsidRDefault="00457F5B" w:rsidP="00954778">
      <w:pPr>
        <w:spacing w:after="160" w:line="240" w:lineRule="auto"/>
        <w:jc w:val="both"/>
        <w:rPr>
          <w:rStyle w:val="topic-highlight"/>
          <w:rFonts w:ascii="Times New Roman" w:hAnsi="Times New Roman" w:cs="Times New Roman"/>
          <w:b/>
          <w:bCs/>
          <w:color w:val="000000" w:themeColor="text1"/>
          <w:sz w:val="28"/>
          <w:szCs w:val="28"/>
        </w:rPr>
      </w:pPr>
    </w:p>
    <w:p w:rsidR="00D15408" w:rsidRDefault="00D15408" w:rsidP="00954778">
      <w:pPr>
        <w:spacing w:after="160" w:line="240" w:lineRule="auto"/>
        <w:ind w:firstLine="567"/>
        <w:jc w:val="both"/>
        <w:rPr>
          <w:rStyle w:val="topic-highlight"/>
          <w:rFonts w:ascii="Times New Roman" w:hAnsi="Times New Roman" w:cs="Times New Roman"/>
          <w:bCs/>
          <w:color w:val="000000" w:themeColor="text1"/>
          <w:sz w:val="28"/>
          <w:szCs w:val="28"/>
        </w:rPr>
      </w:pPr>
      <w:r w:rsidRPr="0024435E">
        <w:rPr>
          <w:rStyle w:val="topic-highlight"/>
          <w:rFonts w:ascii="Times New Roman" w:hAnsi="Times New Roman" w:cs="Times New Roman"/>
          <w:b/>
          <w:bCs/>
          <w:color w:val="000000" w:themeColor="text1"/>
          <w:sz w:val="28"/>
          <w:szCs w:val="28"/>
        </w:rPr>
        <w:t>НОРМАТИВНЫЕ ССЫЛКИ</w:t>
      </w:r>
    </w:p>
    <w:p w:rsidR="00D15408" w:rsidRPr="00984C48" w:rsidRDefault="00D15408" w:rsidP="00EC4D3F">
      <w:pPr>
        <w:spacing w:after="0" w:line="240" w:lineRule="auto"/>
        <w:jc w:val="both"/>
        <w:rPr>
          <w:rFonts w:ascii="Times New Roman" w:hAnsi="Times New Roman" w:cs="Times New Roman"/>
          <w:bCs/>
          <w:color w:val="000000" w:themeColor="text1"/>
          <w:sz w:val="28"/>
          <w:szCs w:val="28"/>
        </w:rPr>
      </w:pPr>
      <w:r w:rsidRPr="008529E0">
        <w:rPr>
          <w:rFonts w:ascii="Times New Roman" w:hAnsi="Times New Roman" w:cs="Times New Roman"/>
          <w:color w:val="050505"/>
          <w:sz w:val="28"/>
          <w:szCs w:val="28"/>
        </w:rPr>
        <w:t>В наст</w:t>
      </w:r>
      <w:r>
        <w:rPr>
          <w:rFonts w:ascii="Times New Roman" w:hAnsi="Times New Roman" w:cs="Times New Roman"/>
          <w:color w:val="050505"/>
          <w:sz w:val="28"/>
          <w:szCs w:val="28"/>
        </w:rPr>
        <w:t xml:space="preserve">оящей диссертации использованы </w:t>
      </w:r>
      <w:r w:rsidRPr="008529E0">
        <w:rPr>
          <w:rFonts w:ascii="Times New Roman" w:hAnsi="Times New Roman" w:cs="Times New Roman"/>
          <w:color w:val="050505"/>
          <w:sz w:val="28"/>
          <w:szCs w:val="28"/>
        </w:rPr>
        <w:t>ссылки на следующие стандарты:</w:t>
      </w:r>
    </w:p>
    <w:tbl>
      <w:tblPr>
        <w:tblW w:w="9639" w:type="dxa"/>
        <w:tblLayout w:type="fixed"/>
        <w:tblLook w:val="04A0" w:firstRow="1" w:lastRow="0" w:firstColumn="1" w:lastColumn="0" w:noHBand="0" w:noVBand="1"/>
      </w:tblPr>
      <w:tblGrid>
        <w:gridCol w:w="1128"/>
        <w:gridCol w:w="8511"/>
      </w:tblGrid>
      <w:tr w:rsidR="00D15408" w:rsidRPr="008529E0" w:rsidTr="00954778">
        <w:tc>
          <w:tcPr>
            <w:tcW w:w="9639" w:type="dxa"/>
            <w:gridSpan w:val="2"/>
            <w:hideMark/>
          </w:tcPr>
          <w:p w:rsidR="00954778" w:rsidRPr="00954778" w:rsidRDefault="0095477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954778">
              <w:rPr>
                <w:color w:val="000000" w:themeColor="text1"/>
                <w:sz w:val="28"/>
                <w:szCs w:val="28"/>
                <w:lang w:eastAsia="en-US" w:bidi="ru-RU"/>
              </w:rPr>
              <w:t>Закон Республики Казахстан. О на</w:t>
            </w:r>
            <w:r>
              <w:rPr>
                <w:color w:val="000000" w:themeColor="text1"/>
                <w:sz w:val="28"/>
                <w:szCs w:val="28"/>
                <w:lang w:eastAsia="en-US" w:bidi="ru-RU"/>
              </w:rPr>
              <w:t>уке: принят 21 мая 2022 года, №</w:t>
            </w:r>
            <w:r w:rsidR="00EC4D3F">
              <w:rPr>
                <w:color w:val="000000" w:themeColor="text1"/>
                <w:sz w:val="28"/>
                <w:szCs w:val="28"/>
                <w:lang w:eastAsia="en-US" w:bidi="ru-RU"/>
              </w:rPr>
              <w:t>123</w:t>
            </w:r>
            <w:r w:rsidRPr="00954778">
              <w:rPr>
                <w:color w:val="000000" w:themeColor="text1"/>
                <w:sz w:val="28"/>
                <w:szCs w:val="28"/>
                <w:lang w:eastAsia="en-US" w:bidi="ru-RU"/>
              </w:rPr>
              <w:t>.</w:t>
            </w:r>
          </w:p>
          <w:p w:rsidR="00954778" w:rsidRPr="00954778" w:rsidRDefault="0095477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954778">
              <w:rPr>
                <w:color w:val="000000" w:themeColor="text1"/>
                <w:sz w:val="28"/>
                <w:szCs w:val="28"/>
                <w:lang w:eastAsia="en-US" w:bidi="ru-RU"/>
              </w:rPr>
              <w:t>Закон Республики Казахстан. О персональных данных и их защ</w:t>
            </w:r>
            <w:r w:rsidR="00EC4D3F">
              <w:rPr>
                <w:color w:val="000000" w:themeColor="text1"/>
                <w:sz w:val="28"/>
                <w:szCs w:val="28"/>
                <w:lang w:eastAsia="en-US" w:bidi="ru-RU"/>
              </w:rPr>
              <w:t>ите: принят 21 мая 2013 года, №94</w:t>
            </w:r>
            <w:r w:rsidRPr="00954778">
              <w:rPr>
                <w:color w:val="000000" w:themeColor="text1"/>
                <w:sz w:val="28"/>
                <w:szCs w:val="28"/>
                <w:lang w:eastAsia="en-US" w:bidi="ru-RU"/>
              </w:rPr>
              <w:t xml:space="preserve">. </w:t>
            </w:r>
          </w:p>
          <w:p w:rsidR="00954778" w:rsidRDefault="0095477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954778">
              <w:rPr>
                <w:color w:val="000000" w:themeColor="text1"/>
                <w:sz w:val="28"/>
                <w:szCs w:val="28"/>
                <w:lang w:eastAsia="en-US" w:bidi="ru-RU"/>
              </w:rPr>
              <w:t>Кодекс Республики Казахстан. О здоровье народа и системе здравоохране</w:t>
            </w:r>
            <w:r>
              <w:rPr>
                <w:color w:val="000000" w:themeColor="text1"/>
                <w:sz w:val="28"/>
                <w:szCs w:val="28"/>
                <w:lang w:eastAsia="en-US" w:bidi="ru-RU"/>
              </w:rPr>
              <w:t>ния: принят 7 июля 2020 года, №</w:t>
            </w:r>
            <w:r w:rsidR="00EC4D3F">
              <w:rPr>
                <w:color w:val="000000" w:themeColor="text1"/>
                <w:sz w:val="28"/>
                <w:szCs w:val="28"/>
                <w:lang w:eastAsia="en-US" w:bidi="ru-RU"/>
              </w:rPr>
              <w:t>360</w:t>
            </w:r>
            <w:r w:rsidRPr="00954778">
              <w:rPr>
                <w:color w:val="000000" w:themeColor="text1"/>
                <w:sz w:val="28"/>
                <w:szCs w:val="28"/>
                <w:lang w:eastAsia="en-US" w:bidi="ru-RU"/>
              </w:rPr>
              <w:t xml:space="preserve">. </w:t>
            </w:r>
          </w:p>
          <w:p w:rsidR="00954778" w:rsidRPr="00954778" w:rsidRDefault="0095477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954778">
              <w:rPr>
                <w:color w:val="000000" w:themeColor="text1"/>
                <w:sz w:val="28"/>
                <w:szCs w:val="28"/>
                <w:lang w:eastAsia="en-US" w:bidi="ru-RU"/>
              </w:rPr>
              <w:t>Дорожная карта по реализации мероприятий, направленных на улучшение/повышение качества медицинской помощи населению Республики Казахстан на 2020 - 2025 годы</w:t>
            </w:r>
          </w:p>
          <w:p w:rsidR="00954778" w:rsidRPr="00954778" w:rsidRDefault="0095477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954778">
              <w:rPr>
                <w:color w:val="000000" w:themeColor="text1"/>
                <w:sz w:val="28"/>
                <w:szCs w:val="28"/>
                <w:lang w:eastAsia="en-US" w:bidi="ru-RU"/>
              </w:rPr>
              <w:t>Хельсинская декларация Всемирной медицинской ассоциации «Этические принципы проведения медицинских исследований с участием человека в качестве субъекта» с изменениями, внесенными на 64-ой Генеральной Ассамблее ВМА, Форталеза, Бразилия, октябрь 2013.</w:t>
            </w:r>
          </w:p>
          <w:p w:rsidR="00954778" w:rsidRDefault="00D1540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810754">
              <w:rPr>
                <w:color w:val="000000" w:themeColor="text1"/>
                <w:sz w:val="28"/>
                <w:szCs w:val="28"/>
                <w:lang w:eastAsia="en-US" w:bidi="ru-RU"/>
              </w:rPr>
              <w:t>«Стандарт организации оказания акушерско-гинекологической помощи в Республике Казахстан» Утвержден приказом Министра здравоохранения Республики Казахстан от 16.04.2018 г.№173</w:t>
            </w:r>
          </w:p>
          <w:p w:rsidR="00954778" w:rsidRPr="00954778" w:rsidRDefault="0095477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954778">
              <w:rPr>
                <w:color w:val="000000" w:themeColor="text1"/>
                <w:sz w:val="28"/>
                <w:szCs w:val="28"/>
                <w:lang w:eastAsia="en-US" w:bidi="ru-RU"/>
              </w:rPr>
              <w:t xml:space="preserve">Приказ Министра здравоохранения РК №272 от 15 декабря 2020 года </w:t>
            </w:r>
            <w:r w:rsidR="00EC4D3F">
              <w:rPr>
                <w:color w:val="000000" w:themeColor="text1"/>
                <w:sz w:val="28"/>
                <w:szCs w:val="28"/>
                <w:lang w:eastAsia="en-US" w:bidi="ru-RU"/>
              </w:rPr>
              <w:t>«</w:t>
            </w:r>
            <w:r w:rsidRPr="00954778">
              <w:rPr>
                <w:color w:val="000000" w:themeColor="text1"/>
                <w:sz w:val="28"/>
                <w:szCs w:val="28"/>
                <w:lang w:eastAsia="en-US" w:bidi="ru-RU"/>
              </w:rPr>
              <w:t>Об утверждении правил и условий проведения вспомогательных репродуктивных методов и технологий</w:t>
            </w:r>
            <w:r w:rsidR="00EC4D3F">
              <w:rPr>
                <w:color w:val="000000" w:themeColor="text1"/>
                <w:sz w:val="28"/>
                <w:szCs w:val="28"/>
                <w:lang w:eastAsia="en-US" w:bidi="ru-RU"/>
              </w:rPr>
              <w:t>»</w:t>
            </w:r>
            <w:r w:rsidRPr="00954778">
              <w:rPr>
                <w:color w:val="000000" w:themeColor="text1"/>
                <w:sz w:val="28"/>
                <w:szCs w:val="28"/>
                <w:lang w:eastAsia="en-US" w:bidi="ru-RU"/>
              </w:rPr>
              <w:t xml:space="preserve"> (с изменениями, внесенными приказом Министра здравоохранения РК от 18 июня 2021 года № ҚР ДСМ-52)</w:t>
            </w:r>
          </w:p>
          <w:p w:rsidR="00810754" w:rsidRDefault="00D1540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810754">
              <w:rPr>
                <w:color w:val="000000" w:themeColor="text1"/>
                <w:sz w:val="28"/>
                <w:szCs w:val="28"/>
                <w:lang w:eastAsia="en-US" w:bidi="ru-RU"/>
              </w:rPr>
              <w:t>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810754" w:rsidRDefault="00D1540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810754">
              <w:rPr>
                <w:color w:val="000000" w:themeColor="text1"/>
                <w:sz w:val="28"/>
                <w:szCs w:val="28"/>
                <w:lang w:eastAsia="en-US" w:bidi="ru-RU"/>
              </w:rPr>
              <w:t>ГОСТ 7.9-95 (ИСО 214-76) Система стандартов по информации, библиотечному и издательскому делу. Реферат</w:t>
            </w:r>
            <w:r w:rsidR="00810754">
              <w:rPr>
                <w:color w:val="000000" w:themeColor="text1"/>
                <w:sz w:val="28"/>
                <w:szCs w:val="28"/>
                <w:lang w:eastAsia="en-US" w:bidi="ru-RU"/>
              </w:rPr>
              <w:t xml:space="preserve"> и аннотация. Общие требования.</w:t>
            </w:r>
          </w:p>
          <w:p w:rsidR="00EC4D3F" w:rsidRDefault="00D15408"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810754">
              <w:rPr>
                <w:color w:val="000000" w:themeColor="text1"/>
                <w:sz w:val="28"/>
                <w:szCs w:val="28"/>
                <w:lang w:eastAsia="en-US" w:bidi="ru-RU"/>
              </w:rPr>
              <w:t xml:space="preserve">ГОСТ 7.13-93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 </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Государственный общеобязательный стандарт послевузов</w:t>
            </w:r>
            <w:r>
              <w:rPr>
                <w:color w:val="000000" w:themeColor="text1"/>
                <w:sz w:val="28"/>
                <w:szCs w:val="28"/>
                <w:lang w:eastAsia="en-US" w:bidi="ru-RU"/>
              </w:rPr>
              <w:t>ского образования: приложение №8//</w:t>
            </w:r>
            <w:r w:rsidRPr="00EC4D3F">
              <w:rPr>
                <w:color w:val="000000" w:themeColor="text1"/>
                <w:sz w:val="28"/>
                <w:szCs w:val="28"/>
                <w:lang w:eastAsia="en-US" w:bidi="ru-RU"/>
              </w:rPr>
              <w:t>Приказ Министра образования и науки</w:t>
            </w:r>
            <w:r>
              <w:rPr>
                <w:color w:val="000000" w:themeColor="text1"/>
                <w:sz w:val="28"/>
                <w:szCs w:val="28"/>
                <w:lang w:eastAsia="en-US" w:bidi="ru-RU"/>
              </w:rPr>
              <w:t xml:space="preserve"> </w:t>
            </w:r>
            <w:r w:rsidRPr="00EC4D3F">
              <w:rPr>
                <w:color w:val="000000" w:themeColor="text1"/>
                <w:sz w:val="28"/>
                <w:szCs w:val="28"/>
                <w:lang w:eastAsia="en-US" w:bidi="ru-RU"/>
              </w:rPr>
              <w:t>Республики Каза</w:t>
            </w:r>
            <w:r>
              <w:rPr>
                <w:color w:val="000000" w:themeColor="text1"/>
                <w:sz w:val="28"/>
                <w:szCs w:val="28"/>
                <w:lang w:eastAsia="en-US" w:bidi="ru-RU"/>
              </w:rPr>
              <w:t>хстан от 31 октября 2018 года №</w:t>
            </w:r>
            <w:r w:rsidRPr="00EC4D3F">
              <w:rPr>
                <w:color w:val="000000" w:themeColor="text1"/>
                <w:sz w:val="28"/>
                <w:szCs w:val="28"/>
                <w:lang w:eastAsia="en-US" w:bidi="ru-RU"/>
              </w:rPr>
              <w:t>604.</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Стандарт надлежащей клинической практики (GCP) с изменениями по</w:t>
            </w:r>
            <w:r>
              <w:rPr>
                <w:color w:val="000000" w:themeColor="text1"/>
                <w:sz w:val="28"/>
                <w:szCs w:val="28"/>
                <w:lang w:eastAsia="en-US" w:bidi="ru-RU"/>
              </w:rPr>
              <w:t xml:space="preserve"> </w:t>
            </w:r>
            <w:r w:rsidRPr="00EC4D3F">
              <w:rPr>
                <w:color w:val="000000" w:themeColor="text1"/>
                <w:sz w:val="28"/>
                <w:szCs w:val="28"/>
                <w:lang w:eastAsia="en-US" w:bidi="ru-RU"/>
              </w:rPr>
              <w:t>состоянию на 21.04.2023 года.</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Положение о компетентностной модели выпускника PhD докторантуры</w:t>
            </w:r>
            <w:r>
              <w:rPr>
                <w:color w:val="000000" w:themeColor="text1"/>
                <w:sz w:val="28"/>
                <w:szCs w:val="28"/>
                <w:lang w:eastAsia="en-US" w:bidi="ru-RU"/>
              </w:rPr>
              <w:t xml:space="preserve"> </w:t>
            </w:r>
            <w:r w:rsidRPr="00EC4D3F">
              <w:rPr>
                <w:color w:val="000000" w:themeColor="text1"/>
                <w:sz w:val="28"/>
                <w:szCs w:val="28"/>
                <w:lang w:eastAsia="en-US" w:bidi="ru-RU"/>
              </w:rPr>
              <w:t>ПЛ-МУА-122-20.</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Требования к содержанию и оформлению PhD докторской диссертации РИ-МУА-48-20.</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MC ISO 9000:2015. Системы менеджмента качества. Основные положения и словарь.</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MC ISO 9001:2015. Системы менеджмента качества. Требования.</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MC ISO 27001:2013. Системы менеджмента информационной</w:t>
            </w:r>
            <w:r>
              <w:rPr>
                <w:color w:val="000000" w:themeColor="text1"/>
                <w:sz w:val="28"/>
                <w:szCs w:val="28"/>
                <w:lang w:eastAsia="en-US" w:bidi="ru-RU"/>
              </w:rPr>
              <w:t xml:space="preserve"> </w:t>
            </w:r>
            <w:r w:rsidRPr="00EC4D3F">
              <w:rPr>
                <w:color w:val="000000" w:themeColor="text1"/>
                <w:sz w:val="28"/>
                <w:szCs w:val="28"/>
                <w:lang w:eastAsia="en-US" w:bidi="ru-RU"/>
              </w:rPr>
              <w:t>безопасности. Требования.</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MC ISO 26000:2012. Руководство по социальной ответственности.</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СУ-МУА-О 1. Стандарт университета. Общие требования к содержанию, оформлению документации интегрированной системы изложению менеджмента.</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СУ-МУА-02. Стандарт университета. Управление документацией.</w:t>
            </w:r>
          </w:p>
          <w:p w:rsid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СУ-МУА-03. Стандарт университета. Управление записями.</w:t>
            </w:r>
          </w:p>
          <w:p w:rsidR="00EC4D3F" w:rsidRPr="00EC4D3F" w:rsidRDefault="00EC4D3F" w:rsidP="00EC4D3F">
            <w:pPr>
              <w:pStyle w:val="a6"/>
              <w:numPr>
                <w:ilvl w:val="0"/>
                <w:numId w:val="42"/>
              </w:numPr>
              <w:shd w:val="clear" w:color="auto" w:fill="FFFFFF"/>
              <w:spacing w:before="0" w:beforeAutospacing="0" w:after="0" w:afterAutospacing="0"/>
              <w:ind w:left="0" w:firstLine="709"/>
              <w:contextualSpacing/>
              <w:jc w:val="both"/>
              <w:textAlignment w:val="baseline"/>
              <w:rPr>
                <w:color w:val="000000" w:themeColor="text1"/>
                <w:sz w:val="28"/>
                <w:szCs w:val="28"/>
                <w:lang w:eastAsia="en-US" w:bidi="ru-RU"/>
              </w:rPr>
            </w:pPr>
            <w:r w:rsidRPr="00EC4D3F">
              <w:rPr>
                <w:color w:val="000000" w:themeColor="text1"/>
                <w:sz w:val="28"/>
                <w:szCs w:val="28"/>
                <w:lang w:eastAsia="en-US" w:bidi="ru-RU"/>
              </w:rPr>
              <w:t>СУ-МУА-04. Стандарт университета. Термины и определения.</w:t>
            </w:r>
          </w:p>
          <w:p w:rsidR="00D15408" w:rsidRPr="00B514AA" w:rsidRDefault="00D15408" w:rsidP="00EC4D3F">
            <w:pPr>
              <w:pStyle w:val="a6"/>
              <w:shd w:val="clear" w:color="auto" w:fill="FFFFFF"/>
              <w:spacing w:before="0" w:beforeAutospacing="0" w:after="0" w:afterAutospacing="0"/>
              <w:contextualSpacing/>
              <w:jc w:val="both"/>
              <w:textAlignment w:val="baseline"/>
              <w:rPr>
                <w:color w:val="000000" w:themeColor="text1"/>
                <w:sz w:val="28"/>
                <w:szCs w:val="28"/>
                <w:lang w:eastAsia="en-US" w:bidi="ru-RU"/>
              </w:rPr>
            </w:pPr>
          </w:p>
        </w:tc>
      </w:tr>
      <w:tr w:rsidR="00D15408" w:rsidRPr="00FF56DF" w:rsidTr="00954778">
        <w:trPr>
          <w:trHeight w:val="463"/>
        </w:trPr>
        <w:tc>
          <w:tcPr>
            <w:tcW w:w="1128" w:type="dxa"/>
            <w:hideMark/>
          </w:tcPr>
          <w:p w:rsidR="00D15408" w:rsidRPr="00FF56DF" w:rsidRDefault="00D15408" w:rsidP="00954778">
            <w:pPr>
              <w:pStyle w:val="2"/>
              <w:rPr>
                <w:color w:val="000000" w:themeColor="text1"/>
                <w:lang w:eastAsia="en-US"/>
              </w:rPr>
            </w:pPr>
          </w:p>
        </w:tc>
        <w:tc>
          <w:tcPr>
            <w:tcW w:w="8511" w:type="dxa"/>
          </w:tcPr>
          <w:p w:rsidR="00D15408" w:rsidRPr="00FF56DF" w:rsidRDefault="00D15408" w:rsidP="00954778">
            <w:pPr>
              <w:pStyle w:val="3"/>
              <w:shd w:val="clear" w:color="auto" w:fill="FFFFFF"/>
              <w:spacing w:before="0"/>
              <w:textAlignment w:val="baseline"/>
              <w:rPr>
                <w:rFonts w:ascii="Times New Roman" w:eastAsia="Times New Roman" w:hAnsi="Times New Roman" w:cs="Times New Roman"/>
                <w:b/>
                <w:bCs/>
                <w:color w:val="000000" w:themeColor="text1"/>
                <w:sz w:val="28"/>
                <w:szCs w:val="28"/>
                <w:lang w:eastAsia="en-US"/>
              </w:rPr>
            </w:pPr>
          </w:p>
        </w:tc>
      </w:tr>
    </w:tbl>
    <w:p w:rsidR="00D15408" w:rsidRDefault="00D15408" w:rsidP="00954778">
      <w:pPr>
        <w:spacing w:after="160" w:line="240" w:lineRule="auto"/>
        <w:ind w:firstLine="567"/>
        <w:jc w:val="both"/>
        <w:rPr>
          <w:rStyle w:val="topic-highlight"/>
          <w:rFonts w:ascii="Times New Roman" w:hAnsi="Times New Roman" w:cs="Times New Roman"/>
          <w:b/>
          <w:bCs/>
          <w:sz w:val="28"/>
          <w:szCs w:val="28"/>
        </w:rPr>
      </w:pPr>
    </w:p>
    <w:p w:rsidR="00D15408" w:rsidRDefault="00D15408" w:rsidP="00954778">
      <w:pPr>
        <w:spacing w:after="160" w:line="240" w:lineRule="auto"/>
        <w:ind w:firstLine="567"/>
        <w:jc w:val="both"/>
        <w:rPr>
          <w:rStyle w:val="topic-highlight"/>
          <w:rFonts w:ascii="Times New Roman" w:hAnsi="Times New Roman" w:cs="Times New Roman"/>
          <w:b/>
          <w:bCs/>
          <w:sz w:val="28"/>
          <w:szCs w:val="28"/>
        </w:rPr>
      </w:pPr>
    </w:p>
    <w:p w:rsidR="00D15408" w:rsidRDefault="00D15408" w:rsidP="00954778">
      <w:pPr>
        <w:spacing w:after="160" w:line="240" w:lineRule="auto"/>
        <w:ind w:firstLine="567"/>
        <w:jc w:val="both"/>
        <w:rPr>
          <w:rStyle w:val="topic-highlight"/>
          <w:rFonts w:ascii="Times New Roman" w:hAnsi="Times New Roman" w:cs="Times New Roman"/>
          <w:b/>
          <w:bCs/>
          <w:sz w:val="28"/>
          <w:szCs w:val="28"/>
        </w:rPr>
      </w:pPr>
    </w:p>
    <w:p w:rsidR="00D15408" w:rsidRDefault="00D15408" w:rsidP="00954778">
      <w:pPr>
        <w:spacing w:after="160" w:line="240" w:lineRule="auto"/>
        <w:ind w:firstLine="567"/>
        <w:jc w:val="both"/>
        <w:rPr>
          <w:rStyle w:val="topic-highlight"/>
          <w:rFonts w:ascii="Times New Roman" w:hAnsi="Times New Roman" w:cs="Times New Roman"/>
          <w:b/>
          <w:bCs/>
          <w:sz w:val="28"/>
          <w:szCs w:val="28"/>
        </w:rPr>
      </w:pPr>
    </w:p>
    <w:p w:rsidR="00D15408" w:rsidRDefault="00D15408" w:rsidP="00954778">
      <w:pPr>
        <w:spacing w:after="160" w:line="240" w:lineRule="auto"/>
        <w:ind w:firstLine="567"/>
        <w:jc w:val="both"/>
        <w:rPr>
          <w:rStyle w:val="topic-highlight"/>
          <w:rFonts w:ascii="Times New Roman" w:hAnsi="Times New Roman" w:cs="Times New Roman"/>
          <w:b/>
          <w:bCs/>
          <w:sz w:val="28"/>
          <w:szCs w:val="28"/>
        </w:rPr>
      </w:pPr>
    </w:p>
    <w:p w:rsidR="002D3963" w:rsidRDefault="002D3963" w:rsidP="00954778">
      <w:pPr>
        <w:spacing w:after="160" w:line="240" w:lineRule="auto"/>
        <w:ind w:firstLine="567"/>
        <w:jc w:val="both"/>
        <w:rPr>
          <w:rStyle w:val="topic-highlight"/>
          <w:rFonts w:ascii="Times New Roman" w:hAnsi="Times New Roman" w:cs="Times New Roman"/>
          <w:b/>
          <w:bCs/>
          <w:sz w:val="28"/>
          <w:szCs w:val="28"/>
        </w:rPr>
      </w:pPr>
    </w:p>
    <w:p w:rsidR="002D3963" w:rsidRDefault="002D3963" w:rsidP="00954778">
      <w:pPr>
        <w:spacing w:after="160" w:line="240" w:lineRule="auto"/>
        <w:ind w:firstLine="567"/>
        <w:jc w:val="both"/>
        <w:rPr>
          <w:rStyle w:val="topic-highlight"/>
          <w:rFonts w:ascii="Times New Roman" w:hAnsi="Times New Roman" w:cs="Times New Roman"/>
          <w:b/>
          <w:bCs/>
          <w:sz w:val="28"/>
          <w:szCs w:val="28"/>
        </w:rPr>
      </w:pPr>
    </w:p>
    <w:p w:rsidR="00B10147" w:rsidRDefault="00B10147" w:rsidP="00954778">
      <w:pPr>
        <w:spacing w:after="160" w:line="240" w:lineRule="auto"/>
        <w:ind w:firstLine="567"/>
        <w:jc w:val="both"/>
        <w:rPr>
          <w:rStyle w:val="topic-highlight"/>
          <w:rFonts w:ascii="Times New Roman" w:hAnsi="Times New Roman" w:cs="Times New Roman"/>
          <w:b/>
          <w:bCs/>
          <w:sz w:val="28"/>
          <w:szCs w:val="28"/>
        </w:rPr>
      </w:pPr>
    </w:p>
    <w:p w:rsidR="00B10147" w:rsidRDefault="00B10147" w:rsidP="00954778">
      <w:pPr>
        <w:spacing w:after="160" w:line="240" w:lineRule="auto"/>
        <w:ind w:firstLine="567"/>
        <w:jc w:val="both"/>
        <w:rPr>
          <w:rStyle w:val="topic-highlight"/>
          <w:rFonts w:ascii="Times New Roman" w:hAnsi="Times New Roman" w:cs="Times New Roman"/>
          <w:b/>
          <w:bCs/>
          <w:sz w:val="28"/>
          <w:szCs w:val="28"/>
        </w:rPr>
      </w:pPr>
    </w:p>
    <w:p w:rsidR="00B10147" w:rsidRDefault="00B10147" w:rsidP="00954778">
      <w:pPr>
        <w:spacing w:after="160" w:line="240" w:lineRule="auto"/>
        <w:ind w:firstLine="567"/>
        <w:jc w:val="both"/>
        <w:rPr>
          <w:rStyle w:val="topic-highlight"/>
          <w:rFonts w:ascii="Times New Roman" w:hAnsi="Times New Roman" w:cs="Times New Roman"/>
          <w:b/>
          <w:bCs/>
          <w:sz w:val="28"/>
          <w:szCs w:val="28"/>
        </w:rPr>
      </w:pPr>
    </w:p>
    <w:p w:rsidR="00D15408" w:rsidRDefault="00D15408"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E4164F" w:rsidRDefault="00E4164F" w:rsidP="00954778">
      <w:pPr>
        <w:pStyle w:val="a6"/>
        <w:spacing w:before="0" w:beforeAutospacing="0" w:after="0" w:afterAutospacing="0"/>
        <w:jc w:val="both"/>
        <w:rPr>
          <w:rStyle w:val="topic-highlight"/>
          <w:b/>
          <w:bCs/>
          <w:sz w:val="28"/>
          <w:szCs w:val="28"/>
        </w:rPr>
      </w:pPr>
    </w:p>
    <w:p w:rsidR="00B93B63" w:rsidRDefault="00B93B63" w:rsidP="00954778">
      <w:pPr>
        <w:pStyle w:val="a6"/>
        <w:spacing w:before="0" w:beforeAutospacing="0" w:after="0" w:afterAutospacing="0"/>
        <w:jc w:val="both"/>
        <w:rPr>
          <w:rStyle w:val="topic-highlight"/>
          <w:b/>
          <w:bCs/>
          <w:sz w:val="28"/>
          <w:szCs w:val="28"/>
        </w:rPr>
      </w:pPr>
    </w:p>
    <w:p w:rsidR="00D15408" w:rsidRDefault="00D15408" w:rsidP="00954778">
      <w:pPr>
        <w:spacing w:after="160" w:line="240" w:lineRule="auto"/>
        <w:ind w:firstLine="567"/>
        <w:jc w:val="both"/>
        <w:rPr>
          <w:rStyle w:val="topic-highlight"/>
          <w:rFonts w:ascii="Times New Roman" w:hAnsi="Times New Roman" w:cs="Times New Roman"/>
          <w:b/>
          <w:bCs/>
          <w:sz w:val="28"/>
          <w:szCs w:val="28"/>
        </w:rPr>
      </w:pPr>
      <w:r>
        <w:rPr>
          <w:rStyle w:val="topic-highlight"/>
          <w:rFonts w:ascii="Times New Roman" w:hAnsi="Times New Roman" w:cs="Times New Roman"/>
          <w:b/>
          <w:bCs/>
          <w:sz w:val="28"/>
          <w:szCs w:val="28"/>
        </w:rPr>
        <w:t xml:space="preserve">ОПРЕДЕЛЕНИЯ </w:t>
      </w:r>
    </w:p>
    <w:p w:rsidR="00D15408" w:rsidRDefault="00D15408" w:rsidP="00AF2805">
      <w:pPr>
        <w:spacing w:after="0" w:line="240" w:lineRule="auto"/>
        <w:ind w:firstLine="709"/>
        <w:contextualSpacing/>
        <w:jc w:val="both"/>
        <w:rPr>
          <w:rFonts w:ascii="Times New Roman" w:hAnsi="Times New Roman" w:cs="Times New Roman"/>
          <w:color w:val="0F0F0F"/>
          <w:sz w:val="28"/>
          <w:szCs w:val="28"/>
        </w:rPr>
      </w:pPr>
      <w:r w:rsidRPr="00E666A3">
        <w:rPr>
          <w:rFonts w:ascii="Times New Roman" w:hAnsi="Times New Roman" w:cs="Times New Roman"/>
          <w:color w:val="0F0F0F"/>
          <w:sz w:val="28"/>
          <w:szCs w:val="28"/>
        </w:rPr>
        <w:t>В настоящей диссертации применяются следующие термины с соответствующими определениями:</w:t>
      </w:r>
    </w:p>
    <w:p w:rsidR="005B731D" w:rsidRPr="00AF2805" w:rsidRDefault="00AF2805" w:rsidP="00AF2805">
      <w:pPr>
        <w:pStyle w:val="a6"/>
        <w:spacing w:before="0" w:beforeAutospacing="0" w:after="0" w:afterAutospacing="0"/>
        <w:ind w:firstLine="709"/>
        <w:contextualSpacing/>
        <w:jc w:val="both"/>
        <w:rPr>
          <w:rStyle w:val="topic-highlight"/>
          <w:bCs/>
          <w:sz w:val="28"/>
          <w:szCs w:val="28"/>
        </w:rPr>
      </w:pPr>
      <w:r>
        <w:rPr>
          <w:rStyle w:val="topic-highlight"/>
          <w:b/>
          <w:bCs/>
          <w:sz w:val="28"/>
          <w:szCs w:val="28"/>
        </w:rPr>
        <w:t xml:space="preserve">β-ХГЧ </w:t>
      </w:r>
      <w:r w:rsidRPr="00AF2805">
        <w:rPr>
          <w:rStyle w:val="topic-highlight"/>
          <w:b/>
          <w:bCs/>
          <w:sz w:val="28"/>
          <w:szCs w:val="28"/>
        </w:rPr>
        <w:t>(Бета-субъединица хорионического гонадотропина человека) -</w:t>
      </w:r>
      <w:r w:rsidRPr="00AF2805">
        <w:rPr>
          <w:rStyle w:val="topic-highlight"/>
          <w:bCs/>
          <w:sz w:val="28"/>
          <w:szCs w:val="28"/>
        </w:rPr>
        <w:t>гормон, который начинает вырабатываться тканью хориона после имплантации эмбриона — уже на 6—8-й день после оплодотворения яйцеклетки и является одним из важнейших показателей наличия и благополучного развития беременности.</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Ангиогенез</w:t>
      </w:r>
      <w:r w:rsidR="00AF2805">
        <w:rPr>
          <w:rStyle w:val="topic-highlight"/>
          <w:b/>
          <w:bCs/>
          <w:sz w:val="28"/>
          <w:szCs w:val="28"/>
        </w:rPr>
        <w:t xml:space="preserve"> - </w:t>
      </w:r>
      <w:r w:rsidR="00AF2805" w:rsidRPr="00AF2805">
        <w:rPr>
          <w:rStyle w:val="topic-highlight"/>
          <w:bCs/>
          <w:sz w:val="28"/>
          <w:szCs w:val="28"/>
        </w:rPr>
        <w:t>процесс, при котором новые кровеносные сосуды образуются из уже существующих сосудов, которые сформировались на более ранней стадии развития.</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Ановуляторный менструальный цикл</w:t>
      </w:r>
      <w:r w:rsidR="00AF2805">
        <w:rPr>
          <w:rStyle w:val="topic-highlight"/>
          <w:b/>
          <w:bCs/>
          <w:sz w:val="28"/>
          <w:szCs w:val="28"/>
        </w:rPr>
        <w:t xml:space="preserve"> -</w:t>
      </w:r>
      <w:r w:rsidR="00AF2805" w:rsidRPr="00AF2805">
        <w:rPr>
          <w:rStyle w:val="topic-highlight"/>
          <w:bCs/>
          <w:sz w:val="28"/>
          <w:szCs w:val="28"/>
        </w:rPr>
        <w:t xml:space="preserve"> это монофазный менструальный цикл, при котором не происходит овуляции и образования желтого тела, но при этом маточные кровотечения происходят регулярно и в определенном ритме.</w:t>
      </w:r>
    </w:p>
    <w:p w:rsidR="005B731D" w:rsidRPr="00AF2805" w:rsidRDefault="00AF2805" w:rsidP="00AF2805">
      <w:pPr>
        <w:pStyle w:val="a6"/>
        <w:spacing w:before="0" w:beforeAutospacing="0" w:after="0" w:afterAutospacing="0"/>
        <w:ind w:firstLine="709"/>
        <w:contextualSpacing/>
        <w:jc w:val="both"/>
        <w:rPr>
          <w:rStyle w:val="topic-highlight"/>
          <w:bCs/>
          <w:sz w:val="28"/>
          <w:szCs w:val="28"/>
        </w:rPr>
      </w:pPr>
      <w:r>
        <w:rPr>
          <w:rStyle w:val="topic-highlight"/>
          <w:b/>
          <w:bCs/>
          <w:sz w:val="28"/>
          <w:szCs w:val="28"/>
        </w:rPr>
        <w:t xml:space="preserve">Бесплодие - </w:t>
      </w:r>
      <w:r w:rsidRPr="00AF2805">
        <w:rPr>
          <w:rStyle w:val="topic-highlight"/>
          <w:bCs/>
          <w:sz w:val="28"/>
          <w:szCs w:val="28"/>
        </w:rPr>
        <w:t>состояние, при котором не удается зачать ребенка после одного года регулярных попыток без применения контрацепции из-за нарушений в репродуктивной системе у одного из партнеров или у обоих.</w:t>
      </w:r>
    </w:p>
    <w:p w:rsidR="005B731D" w:rsidRPr="00AF2805"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Биохимическая беременность</w:t>
      </w:r>
      <w:r w:rsidR="00AF2805">
        <w:rPr>
          <w:rStyle w:val="topic-highlight"/>
          <w:b/>
          <w:bCs/>
          <w:sz w:val="28"/>
          <w:szCs w:val="28"/>
        </w:rPr>
        <w:t xml:space="preserve"> - </w:t>
      </w:r>
      <w:r w:rsidR="00AF2805" w:rsidRPr="00AF2805">
        <w:rPr>
          <w:rStyle w:val="topic-highlight"/>
          <w:bCs/>
          <w:sz w:val="28"/>
          <w:szCs w:val="28"/>
        </w:rPr>
        <w:t>состояние, при котором тест на беременность может быть положительным, но не приводит к развитию полноценной беременности и прерывается до появления клинических признаков.</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Вспомогательные репродуктивные технологии</w:t>
      </w:r>
      <w:r w:rsidR="009F69CD">
        <w:rPr>
          <w:rStyle w:val="topic-highlight"/>
          <w:b/>
          <w:bCs/>
          <w:sz w:val="28"/>
          <w:szCs w:val="28"/>
        </w:rPr>
        <w:t xml:space="preserve"> - </w:t>
      </w:r>
      <w:r w:rsidR="009F69CD" w:rsidRPr="009F69CD">
        <w:rPr>
          <w:rStyle w:val="topic-highlight"/>
          <w:bCs/>
          <w:sz w:val="28"/>
          <w:szCs w:val="28"/>
        </w:rPr>
        <w:t xml:space="preserve">это общее название медицинских методов и процедур, которые помогают женщине забеременеть, при этом зачатие </w:t>
      </w:r>
      <w:r w:rsidR="009F69CD">
        <w:rPr>
          <w:rStyle w:val="topic-highlight"/>
          <w:bCs/>
          <w:sz w:val="28"/>
          <w:szCs w:val="28"/>
        </w:rPr>
        <w:t>происходит</w:t>
      </w:r>
      <w:r w:rsidR="009F69CD" w:rsidRPr="009F69CD">
        <w:rPr>
          <w:rStyle w:val="topic-highlight"/>
          <w:bCs/>
          <w:sz w:val="28"/>
          <w:szCs w:val="28"/>
        </w:rPr>
        <w:t xml:space="preserve"> вне ее организма.</w:t>
      </w:r>
    </w:p>
    <w:p w:rsidR="005B731D" w:rsidRPr="009F69CD"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Вторичное бесплодие</w:t>
      </w:r>
      <w:r w:rsidR="009F69CD">
        <w:rPr>
          <w:rStyle w:val="topic-highlight"/>
          <w:b/>
          <w:bCs/>
          <w:sz w:val="28"/>
          <w:szCs w:val="28"/>
        </w:rPr>
        <w:t xml:space="preserve"> - </w:t>
      </w:r>
      <w:r w:rsidR="009F69CD" w:rsidRPr="009F69CD">
        <w:rPr>
          <w:rStyle w:val="topic-highlight"/>
          <w:bCs/>
          <w:sz w:val="28"/>
          <w:szCs w:val="28"/>
        </w:rPr>
        <w:t>бесплодие женщины, у которой ранее были беременности.</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Гидросальпинкс</w:t>
      </w:r>
      <w:r w:rsidR="004F4AC2">
        <w:rPr>
          <w:rStyle w:val="topic-highlight"/>
          <w:b/>
          <w:bCs/>
          <w:sz w:val="28"/>
          <w:szCs w:val="28"/>
        </w:rPr>
        <w:t xml:space="preserve"> </w:t>
      </w:r>
      <w:r w:rsidR="004F4AC2" w:rsidRPr="004F4AC2">
        <w:rPr>
          <w:rStyle w:val="topic-highlight"/>
          <w:b/>
          <w:bCs/>
          <w:sz w:val="28"/>
          <w:szCs w:val="28"/>
        </w:rPr>
        <w:t>(от греч. hydro - вода и sálpinx - труба)</w:t>
      </w:r>
      <w:r w:rsidR="004F4AC2">
        <w:rPr>
          <w:rStyle w:val="topic-highlight"/>
          <w:b/>
          <w:bCs/>
          <w:sz w:val="28"/>
          <w:szCs w:val="28"/>
        </w:rPr>
        <w:t xml:space="preserve"> - </w:t>
      </w:r>
      <w:r w:rsidR="004F4AC2" w:rsidRPr="004F4AC2">
        <w:rPr>
          <w:rStyle w:val="topic-highlight"/>
          <w:bCs/>
          <w:sz w:val="28"/>
          <w:szCs w:val="28"/>
        </w:rPr>
        <w:t>это патологическое состояние, при котором секрет накапливается в полости маточной трубы из-за преграды, которая мешает его нормальному оттоку.</w:t>
      </w:r>
    </w:p>
    <w:p w:rsidR="005B731D" w:rsidRPr="00F779D2"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Живорождение</w:t>
      </w:r>
      <w:r w:rsidR="00F779D2">
        <w:rPr>
          <w:rStyle w:val="topic-highlight"/>
          <w:b/>
          <w:bCs/>
          <w:sz w:val="28"/>
          <w:szCs w:val="28"/>
        </w:rPr>
        <w:t xml:space="preserve"> - </w:t>
      </w:r>
      <w:r w:rsidR="00F779D2" w:rsidRPr="00F779D2">
        <w:rPr>
          <w:rStyle w:val="topic-highlight"/>
          <w:bCs/>
          <w:sz w:val="28"/>
          <w:szCs w:val="28"/>
        </w:rPr>
        <w:t>это процесс, при котором плод покидает материнский организм, проявляя признаки жизни, такие как движения, сердцебиение или пульсация пуповины, даже если это происходит на короткое время и независимо от состояния пуповины или плаценты.</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Заместительная гормональная терапия</w:t>
      </w:r>
      <w:r w:rsidR="00566F02">
        <w:rPr>
          <w:rStyle w:val="topic-highlight"/>
          <w:b/>
          <w:bCs/>
          <w:sz w:val="28"/>
          <w:szCs w:val="28"/>
        </w:rPr>
        <w:t xml:space="preserve"> - </w:t>
      </w:r>
      <w:r w:rsidR="00566F02" w:rsidRPr="00566F02">
        <w:rPr>
          <w:rStyle w:val="topic-highlight"/>
          <w:bCs/>
          <w:sz w:val="28"/>
          <w:szCs w:val="28"/>
        </w:rPr>
        <w:t>это метод лечения, заключающийся в приеме гормональных препаратов для коррекции гормонального баланса в организме.</w:t>
      </w:r>
    </w:p>
    <w:p w:rsidR="005B731D" w:rsidRPr="00566F02"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ИКСИ</w:t>
      </w:r>
      <w:r w:rsidR="00566F02" w:rsidRPr="00566F02">
        <w:rPr>
          <w:rStyle w:val="topic-highlight"/>
          <w:b/>
          <w:bCs/>
          <w:sz w:val="28"/>
          <w:szCs w:val="28"/>
        </w:rPr>
        <w:t xml:space="preserve"> (</w:t>
      </w:r>
      <w:r w:rsidR="00566F02" w:rsidRPr="00566F02">
        <w:rPr>
          <w:rStyle w:val="topic-highlight"/>
          <w:b/>
          <w:bCs/>
          <w:sz w:val="28"/>
          <w:szCs w:val="28"/>
          <w:lang w:val="en-US"/>
        </w:rPr>
        <w:t>ICSI</w:t>
      </w:r>
      <w:r w:rsidR="00566F02" w:rsidRPr="00566F02">
        <w:rPr>
          <w:rStyle w:val="topic-highlight"/>
          <w:b/>
          <w:bCs/>
          <w:sz w:val="28"/>
          <w:szCs w:val="28"/>
        </w:rPr>
        <w:t xml:space="preserve"> — </w:t>
      </w:r>
      <w:r w:rsidR="00566F02" w:rsidRPr="00566F02">
        <w:rPr>
          <w:rStyle w:val="topic-highlight"/>
          <w:b/>
          <w:bCs/>
          <w:sz w:val="28"/>
          <w:szCs w:val="28"/>
          <w:lang w:val="en-US"/>
        </w:rPr>
        <w:t>Intra</w:t>
      </w:r>
      <w:r w:rsidR="00566F02" w:rsidRPr="00566F02">
        <w:rPr>
          <w:rStyle w:val="topic-highlight"/>
          <w:b/>
          <w:bCs/>
          <w:sz w:val="28"/>
          <w:szCs w:val="28"/>
        </w:rPr>
        <w:t xml:space="preserve"> </w:t>
      </w:r>
      <w:r w:rsidR="00566F02" w:rsidRPr="00566F02">
        <w:rPr>
          <w:rStyle w:val="topic-highlight"/>
          <w:b/>
          <w:bCs/>
          <w:sz w:val="28"/>
          <w:szCs w:val="28"/>
          <w:lang w:val="en-US"/>
        </w:rPr>
        <w:t>Cytoplasmic</w:t>
      </w:r>
      <w:r w:rsidR="00566F02" w:rsidRPr="00566F02">
        <w:rPr>
          <w:rStyle w:val="topic-highlight"/>
          <w:b/>
          <w:bCs/>
          <w:sz w:val="28"/>
          <w:szCs w:val="28"/>
        </w:rPr>
        <w:t xml:space="preserve"> </w:t>
      </w:r>
      <w:r w:rsidR="00566F02" w:rsidRPr="00566F02">
        <w:rPr>
          <w:rStyle w:val="topic-highlight"/>
          <w:b/>
          <w:bCs/>
          <w:sz w:val="28"/>
          <w:szCs w:val="28"/>
          <w:lang w:val="en-US"/>
        </w:rPr>
        <w:t>Sperm</w:t>
      </w:r>
      <w:r w:rsidR="00566F02" w:rsidRPr="00566F02">
        <w:rPr>
          <w:rStyle w:val="topic-highlight"/>
          <w:b/>
          <w:bCs/>
          <w:sz w:val="28"/>
          <w:szCs w:val="28"/>
        </w:rPr>
        <w:t xml:space="preserve"> </w:t>
      </w:r>
      <w:r w:rsidR="00566F02" w:rsidRPr="00566F02">
        <w:rPr>
          <w:rStyle w:val="topic-highlight"/>
          <w:b/>
          <w:bCs/>
          <w:sz w:val="28"/>
          <w:szCs w:val="28"/>
          <w:lang w:val="en-US"/>
        </w:rPr>
        <w:t>Injection</w:t>
      </w:r>
      <w:r w:rsidR="00566F02" w:rsidRPr="00566F02">
        <w:rPr>
          <w:rStyle w:val="topic-highlight"/>
          <w:b/>
          <w:bCs/>
          <w:sz w:val="28"/>
          <w:szCs w:val="28"/>
        </w:rPr>
        <w:t xml:space="preserve">) - </w:t>
      </w:r>
      <w:r w:rsidR="00566F02" w:rsidRPr="00566F02">
        <w:rPr>
          <w:rStyle w:val="topic-highlight"/>
          <w:bCs/>
          <w:sz w:val="28"/>
          <w:szCs w:val="28"/>
        </w:rPr>
        <w:t>это процедура искусственного оплодотворения, при которой сперматозоид вводится в яйцеклетку с помощью специальн</w:t>
      </w:r>
      <w:r w:rsidR="00566F02">
        <w:rPr>
          <w:rStyle w:val="topic-highlight"/>
          <w:bCs/>
          <w:sz w:val="28"/>
          <w:szCs w:val="28"/>
        </w:rPr>
        <w:t>ых микроинструментов для получения эмбриона в лаборатории</w:t>
      </w:r>
      <w:r w:rsidR="00566F02" w:rsidRPr="00566F02">
        <w:rPr>
          <w:rStyle w:val="topic-highlight"/>
          <w:bCs/>
          <w:sz w:val="28"/>
          <w:szCs w:val="28"/>
        </w:rPr>
        <w:t>.</w:t>
      </w:r>
    </w:p>
    <w:p w:rsidR="000326B5"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Иммуногистохимическое исследование</w:t>
      </w:r>
      <w:r w:rsidR="000326B5">
        <w:rPr>
          <w:rStyle w:val="topic-highlight"/>
          <w:b/>
          <w:bCs/>
          <w:sz w:val="28"/>
          <w:szCs w:val="28"/>
        </w:rPr>
        <w:t xml:space="preserve"> - </w:t>
      </w:r>
      <w:r w:rsidR="000326B5" w:rsidRPr="000326B5">
        <w:rPr>
          <w:rStyle w:val="topic-highlight"/>
          <w:bCs/>
          <w:sz w:val="28"/>
          <w:szCs w:val="28"/>
        </w:rPr>
        <w:t>это метод изучения тканей под микроскопом, который позволяет специфически обнаружить в них определенные вещества. Он основан на обработке тканевых срезов специфическими антителами, помеченными для выявления искомого вещества, которое является антигеном в данном случае.</w:t>
      </w:r>
    </w:p>
    <w:p w:rsidR="005B731D" w:rsidRPr="000326B5" w:rsidRDefault="005B731D" w:rsidP="000326B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Имплантация</w:t>
      </w:r>
      <w:r w:rsidR="000326B5">
        <w:rPr>
          <w:rStyle w:val="topic-highlight"/>
          <w:b/>
          <w:bCs/>
          <w:sz w:val="28"/>
          <w:szCs w:val="28"/>
        </w:rPr>
        <w:t xml:space="preserve"> эмбриона - </w:t>
      </w:r>
      <w:r w:rsidR="000326B5" w:rsidRPr="000326B5">
        <w:rPr>
          <w:rStyle w:val="topic-highlight"/>
          <w:bCs/>
          <w:sz w:val="28"/>
          <w:szCs w:val="28"/>
        </w:rPr>
        <w:t>процесс, при котором эмбрион прикрепляется к слизистой оболочке матки, что приводит к на</w:t>
      </w:r>
      <w:r w:rsidR="000326B5">
        <w:rPr>
          <w:rStyle w:val="topic-highlight"/>
          <w:bCs/>
          <w:sz w:val="28"/>
          <w:szCs w:val="28"/>
        </w:rPr>
        <w:t>ступлению</w:t>
      </w:r>
      <w:r w:rsidR="000326B5" w:rsidRPr="000326B5">
        <w:rPr>
          <w:rStyle w:val="topic-highlight"/>
          <w:bCs/>
          <w:sz w:val="28"/>
          <w:szCs w:val="28"/>
        </w:rPr>
        <w:t xml:space="preserve"> беременности и развитию плода.</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Кариотип</w:t>
      </w:r>
      <w:r w:rsidR="000326B5">
        <w:rPr>
          <w:rStyle w:val="topic-highlight"/>
          <w:b/>
          <w:bCs/>
          <w:sz w:val="28"/>
          <w:szCs w:val="28"/>
        </w:rPr>
        <w:t xml:space="preserve"> - </w:t>
      </w:r>
      <w:r w:rsidR="000326B5" w:rsidRPr="000326B5">
        <w:rPr>
          <w:rStyle w:val="topic-highlight"/>
          <w:bCs/>
          <w:sz w:val="28"/>
          <w:szCs w:val="28"/>
        </w:rPr>
        <w:t>характеристик</w:t>
      </w:r>
      <w:r w:rsidR="000326B5">
        <w:rPr>
          <w:rStyle w:val="topic-highlight"/>
          <w:bCs/>
          <w:sz w:val="28"/>
          <w:szCs w:val="28"/>
        </w:rPr>
        <w:t>а</w:t>
      </w:r>
      <w:r w:rsidR="000326B5" w:rsidRPr="000326B5">
        <w:rPr>
          <w:rStyle w:val="topic-highlight"/>
          <w:bCs/>
          <w:sz w:val="28"/>
          <w:szCs w:val="28"/>
        </w:rPr>
        <w:t xml:space="preserve"> полного набора хромосом, которая включает в себя их число, размеры и форму, и является уникальной для клеток конкретного вида, организма или линии клеток.</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Кесарево сечение</w:t>
      </w:r>
      <w:r w:rsidR="000326B5">
        <w:rPr>
          <w:rStyle w:val="topic-highlight"/>
          <w:b/>
          <w:bCs/>
          <w:sz w:val="28"/>
          <w:szCs w:val="28"/>
        </w:rPr>
        <w:t xml:space="preserve"> – </w:t>
      </w:r>
      <w:r w:rsidR="000326B5" w:rsidRPr="000326B5">
        <w:rPr>
          <w:rStyle w:val="topic-highlight"/>
          <w:bCs/>
          <w:sz w:val="28"/>
          <w:szCs w:val="28"/>
        </w:rPr>
        <w:t>это хирургическая операция, при которой ребенок извлекается через разрез в передней брюшной стенке матери, а не через родовые пути.</w:t>
      </w:r>
    </w:p>
    <w:p w:rsidR="005B731D" w:rsidRPr="000326B5"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Клиническая беременность</w:t>
      </w:r>
      <w:r w:rsidR="000326B5">
        <w:rPr>
          <w:rStyle w:val="topic-highlight"/>
          <w:b/>
          <w:bCs/>
          <w:sz w:val="28"/>
          <w:szCs w:val="28"/>
        </w:rPr>
        <w:t xml:space="preserve"> - </w:t>
      </w:r>
      <w:r w:rsidR="000326B5" w:rsidRPr="000326B5">
        <w:rPr>
          <w:rStyle w:val="topic-highlight"/>
          <w:bCs/>
          <w:sz w:val="28"/>
          <w:szCs w:val="28"/>
        </w:rPr>
        <w:t>это состояние, когда наличие беременности подтверждается высоким уровнем ХГЧ и ультразвуковым исследованием, показывающим наличие гестационного мешка или сердцебиения плода.</w:t>
      </w:r>
    </w:p>
    <w:p w:rsidR="005B731D" w:rsidRPr="009B18D5" w:rsidRDefault="005B731D" w:rsidP="009B18D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Менархе</w:t>
      </w:r>
      <w:r w:rsidR="009B18D5">
        <w:rPr>
          <w:rStyle w:val="topic-highlight"/>
          <w:b/>
          <w:bCs/>
          <w:sz w:val="28"/>
          <w:szCs w:val="28"/>
        </w:rPr>
        <w:t xml:space="preserve"> </w:t>
      </w:r>
      <w:r w:rsidR="009B18D5" w:rsidRPr="009B18D5">
        <w:rPr>
          <w:rStyle w:val="topic-highlight"/>
          <w:b/>
          <w:bCs/>
          <w:sz w:val="28"/>
          <w:szCs w:val="28"/>
        </w:rPr>
        <w:t>(др.-греч. μήν «месяц» + ἀρχή «начало»)</w:t>
      </w:r>
      <w:r w:rsidR="009B18D5">
        <w:rPr>
          <w:rStyle w:val="topic-highlight"/>
          <w:b/>
          <w:bCs/>
          <w:sz w:val="28"/>
          <w:szCs w:val="28"/>
        </w:rPr>
        <w:t xml:space="preserve"> - </w:t>
      </w:r>
      <w:r w:rsidR="009B18D5" w:rsidRPr="009B18D5">
        <w:rPr>
          <w:rStyle w:val="topic-highlight"/>
          <w:bCs/>
          <w:sz w:val="28"/>
          <w:szCs w:val="28"/>
        </w:rPr>
        <w:t>перва</w:t>
      </w:r>
      <w:r w:rsidR="009B18D5">
        <w:rPr>
          <w:rStyle w:val="topic-highlight"/>
          <w:bCs/>
          <w:sz w:val="28"/>
          <w:szCs w:val="28"/>
        </w:rPr>
        <w:t>я менструация, обычно происходящая</w:t>
      </w:r>
      <w:r w:rsidR="009B18D5" w:rsidRPr="009B18D5">
        <w:rPr>
          <w:rStyle w:val="topic-highlight"/>
          <w:bCs/>
          <w:sz w:val="28"/>
          <w:szCs w:val="28"/>
        </w:rPr>
        <w:t xml:space="preserve"> у большинства девочек в во</w:t>
      </w:r>
      <w:r w:rsidR="009B18D5">
        <w:rPr>
          <w:rStyle w:val="topic-highlight"/>
          <w:bCs/>
          <w:sz w:val="28"/>
          <w:szCs w:val="28"/>
        </w:rPr>
        <w:t>зрасте от 13 до 16 лет и зависящая</w:t>
      </w:r>
      <w:r w:rsidR="009B18D5" w:rsidRPr="009B18D5">
        <w:rPr>
          <w:rStyle w:val="topic-highlight"/>
          <w:bCs/>
          <w:sz w:val="28"/>
          <w:szCs w:val="28"/>
        </w:rPr>
        <w:t xml:space="preserve"> от различных факторов, таких как физическое развитие, питание, </w:t>
      </w:r>
      <w:r w:rsidR="009B18D5">
        <w:rPr>
          <w:rStyle w:val="topic-highlight"/>
          <w:bCs/>
          <w:sz w:val="28"/>
          <w:szCs w:val="28"/>
        </w:rPr>
        <w:t xml:space="preserve">перенесенные заболевания, генетические факторы и другие. </w:t>
      </w:r>
    </w:p>
    <w:p w:rsidR="005B731D" w:rsidRPr="009B18D5" w:rsidRDefault="005B731D" w:rsidP="009B18D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Менструальный цикл</w:t>
      </w:r>
      <w:r w:rsidR="009B18D5">
        <w:rPr>
          <w:rStyle w:val="topic-highlight"/>
          <w:b/>
          <w:bCs/>
          <w:sz w:val="28"/>
          <w:szCs w:val="28"/>
        </w:rPr>
        <w:t xml:space="preserve"> </w:t>
      </w:r>
      <w:r w:rsidR="009B18D5" w:rsidRPr="009B18D5">
        <w:rPr>
          <w:rStyle w:val="topic-highlight"/>
          <w:b/>
          <w:bCs/>
          <w:sz w:val="28"/>
          <w:szCs w:val="28"/>
        </w:rPr>
        <w:t>(от лат. menstruus «месячный «цикл»; ежемесячный»)</w:t>
      </w:r>
      <w:r w:rsidR="009B18D5">
        <w:rPr>
          <w:rStyle w:val="topic-highlight"/>
          <w:b/>
          <w:bCs/>
          <w:sz w:val="28"/>
          <w:szCs w:val="28"/>
        </w:rPr>
        <w:t xml:space="preserve"> - </w:t>
      </w:r>
      <w:r w:rsidR="009B18D5" w:rsidRPr="009B18D5">
        <w:rPr>
          <w:rStyle w:val="topic-highlight"/>
          <w:bCs/>
          <w:sz w:val="28"/>
          <w:szCs w:val="28"/>
        </w:rPr>
        <w:t>это естественное регулярное изменение, происходящее в женской репродуктивной системе (в особенности в матке и яичниках), позволяющее женщине</w:t>
      </w:r>
      <w:r w:rsidR="009B18D5">
        <w:rPr>
          <w:rStyle w:val="topic-highlight"/>
          <w:bCs/>
          <w:sz w:val="28"/>
          <w:szCs w:val="28"/>
        </w:rPr>
        <w:t xml:space="preserve"> береме</w:t>
      </w:r>
      <w:r w:rsidR="009B18D5" w:rsidRPr="009B18D5">
        <w:rPr>
          <w:rStyle w:val="topic-highlight"/>
          <w:bCs/>
          <w:sz w:val="28"/>
          <w:szCs w:val="28"/>
        </w:rPr>
        <w:t>неть.</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Миома матки</w:t>
      </w:r>
      <w:r w:rsidR="009B18D5">
        <w:rPr>
          <w:rStyle w:val="topic-highlight"/>
          <w:b/>
          <w:bCs/>
          <w:sz w:val="28"/>
          <w:szCs w:val="28"/>
        </w:rPr>
        <w:t xml:space="preserve"> - </w:t>
      </w:r>
      <w:r w:rsidR="009B18D5" w:rsidRPr="009B18D5">
        <w:rPr>
          <w:rStyle w:val="topic-highlight"/>
          <w:bCs/>
          <w:sz w:val="28"/>
          <w:szCs w:val="28"/>
        </w:rPr>
        <w:t>это хроническое заболевание, характеризующееся образованием одного или нескольких узлов на матке в разных местах и ограниченное возрастным периодом репродуктивной функции.</w:t>
      </w:r>
    </w:p>
    <w:p w:rsidR="005B731D" w:rsidRPr="00704C86"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Обогащенная тромбоцитами плазма</w:t>
      </w:r>
      <w:r w:rsidR="00704C86">
        <w:rPr>
          <w:rStyle w:val="topic-highlight"/>
          <w:b/>
          <w:bCs/>
          <w:sz w:val="28"/>
          <w:szCs w:val="28"/>
        </w:rPr>
        <w:t xml:space="preserve"> – </w:t>
      </w:r>
      <w:r w:rsidR="00704C86" w:rsidRPr="00704C86">
        <w:rPr>
          <w:rStyle w:val="topic-highlight"/>
          <w:bCs/>
          <w:sz w:val="28"/>
          <w:szCs w:val="28"/>
        </w:rPr>
        <w:t xml:space="preserve">аутологичная плазма крови с </w:t>
      </w:r>
      <w:r w:rsidR="00704C86">
        <w:rPr>
          <w:rStyle w:val="topic-highlight"/>
          <w:bCs/>
          <w:sz w:val="28"/>
          <w:szCs w:val="28"/>
        </w:rPr>
        <w:t>высоким</w:t>
      </w:r>
      <w:r w:rsidR="00704C86" w:rsidRPr="00704C86">
        <w:rPr>
          <w:rStyle w:val="topic-highlight"/>
          <w:bCs/>
          <w:sz w:val="28"/>
          <w:szCs w:val="28"/>
        </w:rPr>
        <w:t xml:space="preserve"> содержанием тромбоцитов.</w:t>
      </w:r>
    </w:p>
    <w:p w:rsidR="005B731D" w:rsidRPr="005B731D" w:rsidRDefault="005B731D" w:rsidP="00704C86">
      <w:pPr>
        <w:pStyle w:val="a6"/>
        <w:spacing w:after="0"/>
        <w:ind w:firstLine="709"/>
        <w:contextualSpacing/>
        <w:jc w:val="both"/>
        <w:rPr>
          <w:rStyle w:val="topic-highlight"/>
          <w:b/>
          <w:bCs/>
          <w:sz w:val="28"/>
          <w:szCs w:val="28"/>
        </w:rPr>
      </w:pPr>
      <w:r w:rsidRPr="005B731D">
        <w:rPr>
          <w:rStyle w:val="topic-highlight"/>
          <w:b/>
          <w:bCs/>
          <w:sz w:val="28"/>
          <w:szCs w:val="28"/>
        </w:rPr>
        <w:t>Окно имплантации</w:t>
      </w:r>
      <w:r w:rsidR="00704C86">
        <w:rPr>
          <w:rStyle w:val="topic-highlight"/>
          <w:b/>
          <w:bCs/>
          <w:sz w:val="28"/>
          <w:szCs w:val="28"/>
        </w:rPr>
        <w:t xml:space="preserve"> - </w:t>
      </w:r>
      <w:r w:rsidR="00704C86" w:rsidRPr="00704C86">
        <w:rPr>
          <w:rStyle w:val="topic-highlight"/>
          <w:bCs/>
          <w:sz w:val="28"/>
          <w:szCs w:val="28"/>
        </w:rPr>
        <w:t>это короткий период в менструальном цикле, когда эндометрий наиболее восприимчив к имплантации</w:t>
      </w:r>
      <w:r w:rsidR="00704C86">
        <w:rPr>
          <w:rStyle w:val="topic-highlight"/>
          <w:bCs/>
          <w:sz w:val="28"/>
          <w:szCs w:val="28"/>
        </w:rPr>
        <w:t>, наступающий</w:t>
      </w:r>
      <w:r w:rsidR="00704C86" w:rsidRPr="00704C86">
        <w:rPr>
          <w:rStyle w:val="topic-highlight"/>
          <w:bCs/>
          <w:sz w:val="28"/>
          <w:szCs w:val="28"/>
        </w:rPr>
        <w:t xml:space="preserve"> обычно </w:t>
      </w:r>
      <w:r w:rsidR="00704C86">
        <w:rPr>
          <w:rStyle w:val="topic-highlight"/>
          <w:bCs/>
          <w:sz w:val="28"/>
          <w:szCs w:val="28"/>
        </w:rPr>
        <w:t>на 6-8 день после овуляции</w:t>
      </w:r>
      <w:r w:rsidR="00704C86" w:rsidRPr="00704C86">
        <w:rPr>
          <w:rStyle w:val="topic-highlight"/>
          <w:bCs/>
          <w:sz w:val="28"/>
          <w:szCs w:val="28"/>
        </w:rPr>
        <w:t>.</w:t>
      </w:r>
    </w:p>
    <w:p w:rsidR="005B731D" w:rsidRPr="00EB3CBF" w:rsidRDefault="005B731D" w:rsidP="00EB3CBF">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Пайпель-биопсия эндометрия</w:t>
      </w:r>
      <w:r w:rsidR="00EB3CBF">
        <w:rPr>
          <w:rStyle w:val="topic-highlight"/>
          <w:b/>
          <w:bCs/>
          <w:sz w:val="28"/>
          <w:szCs w:val="28"/>
        </w:rPr>
        <w:t xml:space="preserve"> – </w:t>
      </w:r>
      <w:r w:rsidR="00EB3CBF" w:rsidRPr="00EB3CBF">
        <w:rPr>
          <w:rStyle w:val="topic-highlight"/>
          <w:bCs/>
          <w:sz w:val="28"/>
          <w:szCs w:val="28"/>
        </w:rPr>
        <w:t>это современная техника извлечения тканевых образцов эндометрия для диагностики заболеваний, представляющий собой малоинвазивный метод биопсии.</w:t>
      </w:r>
    </w:p>
    <w:p w:rsidR="00EB3CBF" w:rsidRPr="00EB3CBF"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Первичное бесплодие</w:t>
      </w:r>
      <w:r w:rsidR="00EB3CBF">
        <w:rPr>
          <w:rStyle w:val="topic-highlight"/>
          <w:b/>
          <w:bCs/>
          <w:sz w:val="28"/>
          <w:szCs w:val="28"/>
        </w:rPr>
        <w:t xml:space="preserve"> – </w:t>
      </w:r>
      <w:r w:rsidR="00EB3CBF" w:rsidRPr="00EB3CBF">
        <w:rPr>
          <w:rStyle w:val="topic-highlight"/>
          <w:bCs/>
          <w:sz w:val="28"/>
          <w:szCs w:val="28"/>
        </w:rPr>
        <w:t xml:space="preserve">бесплодие, при котором у женщины ранее отсутствовали беременности. </w:t>
      </w:r>
    </w:p>
    <w:p w:rsidR="005B731D" w:rsidRPr="00AE09F3" w:rsidRDefault="005B731D" w:rsidP="00AE09F3">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Переношенная беременность</w:t>
      </w:r>
      <w:r w:rsidR="00AE09F3">
        <w:rPr>
          <w:rStyle w:val="topic-highlight"/>
          <w:b/>
          <w:bCs/>
          <w:sz w:val="28"/>
          <w:szCs w:val="28"/>
        </w:rPr>
        <w:t xml:space="preserve"> - </w:t>
      </w:r>
      <w:r w:rsidR="00AE09F3" w:rsidRPr="00AE09F3">
        <w:rPr>
          <w:rStyle w:val="topic-highlight"/>
          <w:bCs/>
          <w:sz w:val="28"/>
          <w:szCs w:val="28"/>
        </w:rPr>
        <w:t>состояние, когда продолжительность беременности превышает 42 недели или 294 дня.</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Пиноподии</w:t>
      </w:r>
      <w:r w:rsidR="00AE09F3">
        <w:rPr>
          <w:rStyle w:val="topic-highlight"/>
          <w:b/>
          <w:bCs/>
          <w:sz w:val="28"/>
          <w:szCs w:val="28"/>
        </w:rPr>
        <w:t xml:space="preserve"> - </w:t>
      </w:r>
      <w:r w:rsidR="00AE09F3" w:rsidRPr="00AE09F3">
        <w:rPr>
          <w:rStyle w:val="topic-highlight"/>
          <w:bCs/>
          <w:sz w:val="28"/>
          <w:szCs w:val="28"/>
        </w:rPr>
        <w:t>микроскопические структуры, похожие на выступы, которые появляются на верхней части клеток слизистой оболочки матки в период, наиболее благоприятный для имплантации эмбриона.</w:t>
      </w:r>
    </w:p>
    <w:p w:rsidR="005B731D" w:rsidRPr="00AE09F3" w:rsidRDefault="005B731D" w:rsidP="00AE09F3">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Преждевременные роды</w:t>
      </w:r>
      <w:r w:rsidR="00AE09F3">
        <w:rPr>
          <w:rStyle w:val="topic-highlight"/>
          <w:b/>
          <w:bCs/>
          <w:sz w:val="28"/>
          <w:szCs w:val="28"/>
        </w:rPr>
        <w:t xml:space="preserve"> - </w:t>
      </w:r>
      <w:r w:rsidR="00AE09F3" w:rsidRPr="00AE09F3">
        <w:rPr>
          <w:rStyle w:val="topic-highlight"/>
          <w:bCs/>
          <w:sz w:val="28"/>
          <w:szCs w:val="28"/>
        </w:rPr>
        <w:t>роды, происходящие до наступления 37-й недели беременности.</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Репродуктивное здоровье</w:t>
      </w:r>
      <w:r w:rsidR="00AE09F3">
        <w:rPr>
          <w:rStyle w:val="topic-highlight"/>
          <w:b/>
          <w:bCs/>
          <w:sz w:val="28"/>
          <w:szCs w:val="28"/>
        </w:rPr>
        <w:t xml:space="preserve"> - </w:t>
      </w:r>
      <w:r w:rsidR="00AE09F3" w:rsidRPr="00AE09F3">
        <w:rPr>
          <w:rStyle w:val="topic-highlight"/>
          <w:bCs/>
          <w:sz w:val="28"/>
          <w:szCs w:val="28"/>
        </w:rPr>
        <w:t xml:space="preserve">наличие полноценного здоровья в физическом, эмоциональном и социальном аспектах, связанных с репродуктивной системой и её функционированием, </w:t>
      </w:r>
      <w:r w:rsidR="00AE09F3">
        <w:rPr>
          <w:rStyle w:val="topic-highlight"/>
          <w:bCs/>
          <w:sz w:val="28"/>
          <w:szCs w:val="28"/>
        </w:rPr>
        <w:t>включающее</w:t>
      </w:r>
      <w:r w:rsidR="00AE09F3" w:rsidRPr="00AE09F3">
        <w:rPr>
          <w:rStyle w:val="topic-highlight"/>
          <w:bCs/>
          <w:sz w:val="28"/>
          <w:szCs w:val="28"/>
        </w:rPr>
        <w:t xml:space="preserve"> способность к </w:t>
      </w:r>
      <w:r w:rsidR="00AE09F3">
        <w:rPr>
          <w:rStyle w:val="topic-highlight"/>
          <w:bCs/>
          <w:sz w:val="28"/>
          <w:szCs w:val="28"/>
        </w:rPr>
        <w:t>размножению и поддержанию</w:t>
      </w:r>
      <w:r w:rsidR="00AE09F3" w:rsidRPr="00AE09F3">
        <w:rPr>
          <w:rStyle w:val="topic-highlight"/>
          <w:bCs/>
          <w:sz w:val="28"/>
          <w:szCs w:val="28"/>
        </w:rPr>
        <w:t xml:space="preserve"> гармоничных психосекс</w:t>
      </w:r>
      <w:r w:rsidR="00AE09F3">
        <w:rPr>
          <w:rStyle w:val="topic-highlight"/>
          <w:bCs/>
          <w:sz w:val="28"/>
          <w:szCs w:val="28"/>
        </w:rPr>
        <w:t>уальных отношений в рамках семьи.</w:t>
      </w:r>
    </w:p>
    <w:p w:rsidR="005B731D" w:rsidRPr="00AE09F3" w:rsidRDefault="005B731D" w:rsidP="00AE09F3">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Рецептивность эндометрия</w:t>
      </w:r>
      <w:r w:rsidR="00AE09F3">
        <w:rPr>
          <w:rStyle w:val="topic-highlight"/>
          <w:b/>
          <w:bCs/>
          <w:sz w:val="28"/>
          <w:szCs w:val="28"/>
        </w:rPr>
        <w:t xml:space="preserve"> </w:t>
      </w:r>
      <w:r w:rsidR="00AE09F3" w:rsidRPr="00AE09F3">
        <w:rPr>
          <w:rStyle w:val="topic-highlight"/>
          <w:b/>
          <w:bCs/>
          <w:sz w:val="28"/>
          <w:szCs w:val="28"/>
        </w:rPr>
        <w:t>(от англ. receptivity – восприимчивость)</w:t>
      </w:r>
      <w:r w:rsidR="00AE09F3">
        <w:rPr>
          <w:rStyle w:val="topic-highlight"/>
          <w:b/>
          <w:bCs/>
          <w:sz w:val="28"/>
          <w:szCs w:val="28"/>
        </w:rPr>
        <w:t xml:space="preserve"> - </w:t>
      </w:r>
      <w:r w:rsidR="00AE09F3" w:rsidRPr="00AE09F3">
        <w:rPr>
          <w:rStyle w:val="topic-highlight"/>
          <w:bCs/>
          <w:sz w:val="28"/>
          <w:szCs w:val="28"/>
        </w:rPr>
        <w:t>способность эндометрия осуществлять имплантацию бластоцисты.</w:t>
      </w:r>
    </w:p>
    <w:p w:rsidR="000F1F55"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Самопроизвольный выкидыш</w:t>
      </w:r>
      <w:r w:rsidR="000F1F55">
        <w:rPr>
          <w:rStyle w:val="topic-highlight"/>
          <w:b/>
          <w:bCs/>
          <w:sz w:val="28"/>
          <w:szCs w:val="28"/>
        </w:rPr>
        <w:t xml:space="preserve"> – </w:t>
      </w:r>
      <w:r w:rsidR="000F1F55" w:rsidRPr="000F1F55">
        <w:rPr>
          <w:rStyle w:val="topic-highlight"/>
          <w:bCs/>
          <w:sz w:val="28"/>
          <w:szCs w:val="28"/>
        </w:rPr>
        <w:t>спонтанное прерывание беременности до 28 недель развития, что делает невозможным для плода достижения жизнеспособного состояния.</w:t>
      </w:r>
    </w:p>
    <w:p w:rsidR="005B731D" w:rsidRPr="007F2B38" w:rsidRDefault="005B731D" w:rsidP="00AF2805">
      <w:pPr>
        <w:pStyle w:val="a6"/>
        <w:spacing w:before="0" w:beforeAutospacing="0" w:after="0" w:afterAutospacing="0"/>
        <w:ind w:firstLine="709"/>
        <w:contextualSpacing/>
        <w:jc w:val="both"/>
        <w:rPr>
          <w:rStyle w:val="topic-highlight"/>
          <w:bCs/>
          <w:sz w:val="28"/>
          <w:szCs w:val="28"/>
        </w:rPr>
      </w:pPr>
      <w:r w:rsidRPr="005B731D">
        <w:rPr>
          <w:rStyle w:val="topic-highlight"/>
          <w:b/>
          <w:bCs/>
          <w:sz w:val="28"/>
          <w:szCs w:val="28"/>
        </w:rPr>
        <w:t>Тонкий эндометрий</w:t>
      </w:r>
      <w:r w:rsidR="007F2B38">
        <w:rPr>
          <w:rStyle w:val="topic-highlight"/>
          <w:b/>
          <w:bCs/>
          <w:sz w:val="28"/>
          <w:szCs w:val="28"/>
        </w:rPr>
        <w:t xml:space="preserve"> - </w:t>
      </w:r>
      <w:r w:rsidR="007F2B38" w:rsidRPr="007F2B38">
        <w:rPr>
          <w:rStyle w:val="topic-highlight"/>
          <w:bCs/>
          <w:sz w:val="28"/>
          <w:szCs w:val="28"/>
        </w:rPr>
        <w:t>состояние, при котором толщина эндометрия, внутреннего выстилающего слоя матки, составляет менее 7 миллиметров.</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Трофобласт</w:t>
      </w:r>
      <w:r w:rsidR="00AE09F3">
        <w:rPr>
          <w:rStyle w:val="topic-highlight"/>
          <w:b/>
          <w:bCs/>
          <w:sz w:val="28"/>
          <w:szCs w:val="28"/>
        </w:rPr>
        <w:t xml:space="preserve"> - </w:t>
      </w:r>
      <w:r w:rsidR="00AE09F3" w:rsidRPr="00E666A3">
        <w:rPr>
          <w:color w:val="000000"/>
          <w:sz w:val="28"/>
          <w:szCs w:val="28"/>
        </w:rPr>
        <w:t>наружный слой клеток у зародышей млекопитающих; обособляется на стадии </w:t>
      </w:r>
      <w:hyperlink r:id="rId8" w:history="1">
        <w:r w:rsidR="00AE09F3" w:rsidRPr="005B731D">
          <w:rPr>
            <w:rStyle w:val="a7"/>
            <w:iCs/>
            <w:color w:val="auto"/>
            <w:sz w:val="28"/>
            <w:szCs w:val="28"/>
            <w:u w:val="none"/>
          </w:rPr>
          <w:t>бластоцисты</w:t>
        </w:r>
      </w:hyperlink>
      <w:r w:rsidR="00AE09F3" w:rsidRPr="00E666A3">
        <w:rPr>
          <w:sz w:val="28"/>
          <w:szCs w:val="28"/>
        </w:rPr>
        <w:t xml:space="preserve"> и </w:t>
      </w:r>
      <w:r w:rsidR="00AE09F3" w:rsidRPr="00E666A3">
        <w:rPr>
          <w:color w:val="000000"/>
          <w:sz w:val="28"/>
          <w:szCs w:val="28"/>
        </w:rPr>
        <w:t>обеспечивает контакт между зародышем и материнским организмом.</w:t>
      </w:r>
    </w:p>
    <w:p w:rsidR="007F2B38"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Факторы роста</w:t>
      </w:r>
      <w:r w:rsidR="007F2B38">
        <w:rPr>
          <w:rStyle w:val="topic-highlight"/>
          <w:b/>
          <w:bCs/>
          <w:sz w:val="28"/>
          <w:szCs w:val="28"/>
        </w:rPr>
        <w:t xml:space="preserve"> - </w:t>
      </w:r>
      <w:r w:rsidR="007F2B38" w:rsidRPr="007F2B38">
        <w:rPr>
          <w:rStyle w:val="topic-highlight"/>
          <w:bCs/>
          <w:sz w:val="28"/>
          <w:szCs w:val="28"/>
        </w:rPr>
        <w:t xml:space="preserve">естественные соединения, </w:t>
      </w:r>
      <w:r w:rsidR="007F2B38">
        <w:rPr>
          <w:rStyle w:val="topic-highlight"/>
          <w:bCs/>
          <w:sz w:val="28"/>
          <w:szCs w:val="28"/>
        </w:rPr>
        <w:t>в</w:t>
      </w:r>
      <w:r w:rsidR="007F2B38" w:rsidRPr="007F2B38">
        <w:rPr>
          <w:rStyle w:val="topic-highlight"/>
          <w:bCs/>
          <w:sz w:val="28"/>
          <w:szCs w:val="28"/>
        </w:rPr>
        <w:t xml:space="preserve"> бо</w:t>
      </w:r>
      <w:r w:rsidR="007F2B38">
        <w:rPr>
          <w:rStyle w:val="topic-highlight"/>
          <w:bCs/>
          <w:sz w:val="28"/>
          <w:szCs w:val="28"/>
        </w:rPr>
        <w:t>льшинстве случаев это выделяемые организмом бел</w:t>
      </w:r>
      <w:r w:rsidR="007F2B38" w:rsidRPr="007F2B38">
        <w:rPr>
          <w:rStyle w:val="topic-highlight"/>
          <w:bCs/>
          <w:sz w:val="28"/>
          <w:szCs w:val="28"/>
        </w:rPr>
        <w:t>к</w:t>
      </w:r>
      <w:r w:rsidR="007F2B38">
        <w:rPr>
          <w:rStyle w:val="topic-highlight"/>
          <w:bCs/>
          <w:sz w:val="28"/>
          <w:szCs w:val="28"/>
        </w:rPr>
        <w:t>и</w:t>
      </w:r>
      <w:r w:rsidR="007F2B38" w:rsidRPr="007F2B38">
        <w:rPr>
          <w:rStyle w:val="topic-highlight"/>
          <w:bCs/>
          <w:sz w:val="28"/>
          <w:szCs w:val="28"/>
        </w:rPr>
        <w:t xml:space="preserve"> или гормон</w:t>
      </w:r>
      <w:r w:rsidR="007F2B38">
        <w:rPr>
          <w:rStyle w:val="topic-highlight"/>
          <w:bCs/>
          <w:sz w:val="28"/>
          <w:szCs w:val="28"/>
        </w:rPr>
        <w:t>ы</w:t>
      </w:r>
      <w:r w:rsidR="007F2B38" w:rsidRPr="007F2B38">
        <w:rPr>
          <w:rStyle w:val="topic-highlight"/>
          <w:bCs/>
          <w:sz w:val="28"/>
          <w:szCs w:val="28"/>
        </w:rPr>
        <w:t xml:space="preserve"> стероидной природы</w:t>
      </w:r>
      <w:r w:rsidR="007F2B38">
        <w:rPr>
          <w:rStyle w:val="topic-highlight"/>
          <w:bCs/>
          <w:sz w:val="28"/>
          <w:szCs w:val="28"/>
        </w:rPr>
        <w:t xml:space="preserve">, </w:t>
      </w:r>
      <w:r w:rsidR="007F2B38" w:rsidRPr="007F2B38">
        <w:rPr>
          <w:rStyle w:val="topic-highlight"/>
          <w:bCs/>
          <w:sz w:val="28"/>
          <w:szCs w:val="28"/>
        </w:rPr>
        <w:t>которы</w:t>
      </w:r>
      <w:r w:rsidR="007F2B38">
        <w:rPr>
          <w:rStyle w:val="topic-highlight"/>
          <w:bCs/>
          <w:sz w:val="28"/>
          <w:szCs w:val="28"/>
        </w:rPr>
        <w:t>е</w:t>
      </w:r>
      <w:r w:rsidR="007F2B38" w:rsidRPr="007F2B38">
        <w:rPr>
          <w:rStyle w:val="topic-highlight"/>
          <w:bCs/>
          <w:sz w:val="28"/>
          <w:szCs w:val="28"/>
        </w:rPr>
        <w:t xml:space="preserve"> могут активизировать умножение клеток, их восстановление после повреждений и в некоторых случаях </w:t>
      </w:r>
      <w:r w:rsidR="007F2B38">
        <w:rPr>
          <w:rStyle w:val="topic-highlight"/>
          <w:bCs/>
          <w:sz w:val="28"/>
          <w:szCs w:val="28"/>
        </w:rPr>
        <w:t>способствовать их специализации, выполняющие</w:t>
      </w:r>
      <w:r w:rsidR="007F2B38" w:rsidRPr="007F2B38">
        <w:rPr>
          <w:rStyle w:val="topic-highlight"/>
          <w:bCs/>
          <w:sz w:val="28"/>
          <w:szCs w:val="28"/>
        </w:rPr>
        <w:t xml:space="preserve"> ключевую функцию в управлении </w:t>
      </w:r>
      <w:r w:rsidR="007F2B38">
        <w:rPr>
          <w:rStyle w:val="topic-highlight"/>
          <w:bCs/>
          <w:sz w:val="28"/>
          <w:szCs w:val="28"/>
        </w:rPr>
        <w:t>клеточными процессами и функционирующие</w:t>
      </w:r>
      <w:r w:rsidR="007F2B38" w:rsidRPr="007F2B38">
        <w:rPr>
          <w:rStyle w:val="topic-highlight"/>
          <w:bCs/>
          <w:sz w:val="28"/>
          <w:szCs w:val="28"/>
        </w:rPr>
        <w:t xml:space="preserve"> как молекулярные посредники коммуникации между клетками.</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Экстракорпоральное оплодотворение</w:t>
      </w:r>
      <w:r w:rsidR="00101CD9">
        <w:rPr>
          <w:rStyle w:val="topic-highlight"/>
          <w:b/>
          <w:bCs/>
          <w:sz w:val="28"/>
          <w:szCs w:val="28"/>
        </w:rPr>
        <w:t xml:space="preserve"> – </w:t>
      </w:r>
      <w:r w:rsidR="00101CD9" w:rsidRPr="00101CD9">
        <w:rPr>
          <w:rStyle w:val="topic-highlight"/>
          <w:bCs/>
          <w:sz w:val="28"/>
          <w:szCs w:val="28"/>
        </w:rPr>
        <w:t>это метод вспомогательных репродуктивных технологий, который дает возможность оплодотворения яйцеклетки за пределами тела женщины, а именно в контролируемой лабораторной среде.</w:t>
      </w:r>
    </w:p>
    <w:p w:rsidR="005B731D" w:rsidRPr="00F341F9" w:rsidRDefault="005B731D" w:rsidP="00F341F9">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Эктопическая беременность</w:t>
      </w:r>
      <w:r w:rsidR="00F341F9">
        <w:rPr>
          <w:rStyle w:val="topic-highlight"/>
          <w:b/>
          <w:bCs/>
          <w:sz w:val="28"/>
          <w:szCs w:val="28"/>
        </w:rPr>
        <w:t xml:space="preserve"> - </w:t>
      </w:r>
      <w:r w:rsidR="00F341F9" w:rsidRPr="00F341F9">
        <w:rPr>
          <w:rStyle w:val="topic-highlight"/>
          <w:bCs/>
          <w:sz w:val="28"/>
          <w:szCs w:val="28"/>
        </w:rPr>
        <w:t>состояние, когда эмбрион прикрепляется и начинает развиваться вне полости матки.</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Эндометрий</w:t>
      </w:r>
      <w:r w:rsidR="005A4BD6">
        <w:rPr>
          <w:rStyle w:val="topic-highlight"/>
          <w:b/>
          <w:bCs/>
          <w:sz w:val="28"/>
          <w:szCs w:val="28"/>
        </w:rPr>
        <w:t xml:space="preserve"> - </w:t>
      </w:r>
      <w:r w:rsidR="005A4BD6" w:rsidRPr="005A4BD6">
        <w:rPr>
          <w:rStyle w:val="topic-highlight"/>
          <w:bCs/>
          <w:sz w:val="28"/>
          <w:szCs w:val="28"/>
        </w:rPr>
        <w:t>внутренний слой матки, обеспечивающий подходящую среду для прикрепления оплодотворённой яйцеклетки и поддерживающий развитие плаценты на протяжении всей беременности.</w:t>
      </w:r>
    </w:p>
    <w:p w:rsidR="00AF2805" w:rsidRPr="005A4BD6" w:rsidRDefault="005B731D" w:rsidP="005A4BD6">
      <w:pPr>
        <w:pStyle w:val="a6"/>
        <w:spacing w:before="0" w:beforeAutospacing="0" w:after="0" w:afterAutospacing="0"/>
        <w:ind w:firstLine="709"/>
        <w:contextualSpacing/>
        <w:jc w:val="both"/>
        <w:rPr>
          <w:rStyle w:val="topic-highlight"/>
          <w:b/>
          <w:bCs/>
          <w:sz w:val="28"/>
          <w:szCs w:val="28"/>
        </w:rPr>
      </w:pPr>
      <w:r w:rsidRPr="005B731D">
        <w:rPr>
          <w:rStyle w:val="topic-highlight"/>
          <w:b/>
          <w:bCs/>
          <w:sz w:val="28"/>
          <w:szCs w:val="28"/>
        </w:rPr>
        <w:t>Эндометриоз</w:t>
      </w:r>
      <w:r w:rsidR="005A4BD6">
        <w:rPr>
          <w:rStyle w:val="topic-highlight"/>
          <w:b/>
          <w:bCs/>
          <w:sz w:val="28"/>
          <w:szCs w:val="28"/>
        </w:rPr>
        <w:t xml:space="preserve"> - </w:t>
      </w:r>
      <w:r w:rsidR="005A4BD6" w:rsidRPr="005A4BD6">
        <w:rPr>
          <w:rStyle w:val="topic-highlight"/>
          <w:bCs/>
          <w:sz w:val="28"/>
          <w:szCs w:val="28"/>
        </w:rPr>
        <w:t>это часто встречающееся состояние в области гинекологии, характеризующееся ростом тканей, схожих с тканями внутренней оболочки матки, вне её нормального расположения.</w:t>
      </w:r>
    </w:p>
    <w:p w:rsidR="005B731D" w:rsidRPr="005B731D" w:rsidRDefault="005B731D" w:rsidP="00AF2805">
      <w:pPr>
        <w:pStyle w:val="a6"/>
        <w:spacing w:before="0" w:beforeAutospacing="0" w:after="0" w:afterAutospacing="0"/>
        <w:ind w:firstLine="709"/>
        <w:contextualSpacing/>
        <w:jc w:val="both"/>
        <w:rPr>
          <w:rStyle w:val="topic-highlight"/>
          <w:b/>
          <w:bCs/>
          <w:sz w:val="28"/>
          <w:szCs w:val="28"/>
        </w:rPr>
      </w:pPr>
    </w:p>
    <w:p w:rsidR="005B731D" w:rsidRDefault="005B731D"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D15408" w:rsidRDefault="00D15408" w:rsidP="00AF2805">
      <w:pPr>
        <w:pStyle w:val="a6"/>
        <w:spacing w:before="0" w:beforeAutospacing="0" w:after="0" w:afterAutospacing="0"/>
        <w:ind w:firstLine="709"/>
        <w:contextualSpacing/>
        <w:jc w:val="both"/>
        <w:rPr>
          <w:rStyle w:val="topic-highlight"/>
          <w:b/>
          <w:bCs/>
          <w:sz w:val="28"/>
          <w:szCs w:val="28"/>
        </w:rPr>
      </w:pPr>
    </w:p>
    <w:p w:rsidR="007D3085" w:rsidRDefault="007D3085" w:rsidP="00AF2805">
      <w:pPr>
        <w:pStyle w:val="a6"/>
        <w:spacing w:before="0" w:beforeAutospacing="0" w:after="0" w:afterAutospacing="0"/>
        <w:ind w:firstLine="709"/>
        <w:contextualSpacing/>
        <w:jc w:val="both"/>
        <w:rPr>
          <w:rStyle w:val="topic-highlight"/>
          <w:b/>
          <w:bCs/>
          <w:sz w:val="28"/>
          <w:szCs w:val="28"/>
        </w:rPr>
      </w:pPr>
    </w:p>
    <w:p w:rsidR="007D3085" w:rsidRDefault="007D3085" w:rsidP="00AF2805">
      <w:pPr>
        <w:pStyle w:val="a6"/>
        <w:spacing w:before="0" w:beforeAutospacing="0" w:after="0" w:afterAutospacing="0"/>
        <w:ind w:firstLine="709"/>
        <w:contextualSpacing/>
        <w:jc w:val="both"/>
        <w:rPr>
          <w:rStyle w:val="topic-highlight"/>
          <w:b/>
          <w:bCs/>
          <w:sz w:val="28"/>
          <w:szCs w:val="28"/>
        </w:rPr>
      </w:pPr>
    </w:p>
    <w:p w:rsidR="007D3085" w:rsidRDefault="007D3085" w:rsidP="00AF2805">
      <w:pPr>
        <w:pStyle w:val="a6"/>
        <w:spacing w:before="0" w:beforeAutospacing="0" w:after="0" w:afterAutospacing="0"/>
        <w:ind w:firstLine="709"/>
        <w:contextualSpacing/>
        <w:jc w:val="both"/>
        <w:rPr>
          <w:rStyle w:val="topic-highlight"/>
          <w:b/>
          <w:bCs/>
          <w:sz w:val="28"/>
          <w:szCs w:val="28"/>
        </w:rPr>
      </w:pPr>
    </w:p>
    <w:p w:rsidR="004F49E7" w:rsidRDefault="00D15408" w:rsidP="00954778">
      <w:pPr>
        <w:pStyle w:val="a6"/>
        <w:spacing w:before="0" w:beforeAutospacing="0" w:after="0" w:afterAutospacing="0"/>
        <w:ind w:firstLine="567"/>
        <w:contextualSpacing/>
        <w:jc w:val="both"/>
        <w:rPr>
          <w:rStyle w:val="topic-highlight"/>
          <w:b/>
          <w:bCs/>
          <w:color w:val="000000" w:themeColor="text1"/>
          <w:sz w:val="28"/>
          <w:szCs w:val="28"/>
        </w:rPr>
      </w:pPr>
      <w:r w:rsidRPr="00CB4845">
        <w:rPr>
          <w:rStyle w:val="topic-highlight"/>
          <w:b/>
          <w:bCs/>
          <w:color w:val="000000" w:themeColor="text1"/>
          <w:sz w:val="28"/>
          <w:szCs w:val="28"/>
        </w:rPr>
        <w:t>ОБОЗНАЧЕНИЯ И СОКРАЩЕНИЯ</w:t>
      </w:r>
    </w:p>
    <w:p w:rsidR="00D15408" w:rsidRPr="00CB4845" w:rsidRDefault="00D15408" w:rsidP="00954778">
      <w:pPr>
        <w:pStyle w:val="a6"/>
        <w:spacing w:before="0" w:beforeAutospacing="0" w:after="0" w:afterAutospacing="0"/>
        <w:ind w:firstLine="567"/>
        <w:contextualSpacing/>
        <w:jc w:val="both"/>
        <w:rPr>
          <w:rStyle w:val="topic-highlight"/>
          <w:b/>
          <w:bCs/>
          <w:color w:val="000000" w:themeColor="text1"/>
          <w:sz w:val="28"/>
          <w:szCs w:val="28"/>
        </w:rPr>
      </w:pPr>
      <w:r w:rsidRPr="00CB4845">
        <w:rPr>
          <w:rStyle w:val="topic-highlight"/>
          <w:b/>
          <w:bCs/>
          <w:color w:val="000000" w:themeColor="text1"/>
          <w:sz w:val="28"/>
          <w:szCs w:val="28"/>
        </w:rPr>
        <w:t xml:space="preserve"> </w:t>
      </w:r>
    </w:p>
    <w:p w:rsidR="00142FDC" w:rsidRDefault="00142FDC" w:rsidP="00954778">
      <w:pPr>
        <w:spacing w:after="0" w:line="240" w:lineRule="auto"/>
        <w:contextualSpacing/>
        <w:rPr>
          <w:rFonts w:ascii="Times New Roman" w:hAnsi="Times New Roman"/>
          <w:sz w:val="28"/>
          <w:szCs w:val="28"/>
        </w:rPr>
      </w:pPr>
      <w:r w:rsidRPr="00CB4845">
        <w:rPr>
          <w:rFonts w:ascii="Times New Roman" w:hAnsi="Times New Roman" w:cs="Times New Roman"/>
          <w:color w:val="000000" w:themeColor="text1"/>
          <w:sz w:val="28"/>
          <w:szCs w:val="28"/>
          <w:lang w:val="en-US"/>
        </w:rPr>
        <w:t>EGF</w:t>
      </w:r>
      <w:r w:rsidR="006C6F97">
        <w:rPr>
          <w:rFonts w:ascii="Times New Roman" w:hAnsi="Times New Roman" w:cs="Times New Roman"/>
          <w:color w:val="000000" w:themeColor="text1"/>
          <w:sz w:val="28"/>
          <w:szCs w:val="28"/>
        </w:rPr>
        <w:t xml:space="preserve"> </w:t>
      </w:r>
      <w:r w:rsidR="006C6F97">
        <w:rPr>
          <w:rFonts w:ascii="Times New Roman" w:hAnsi="Times New Roman" w:cs="Times New Roman"/>
          <w:sz w:val="28"/>
          <w:szCs w:val="28"/>
        </w:rPr>
        <w:t>–</w:t>
      </w:r>
      <w:r w:rsidRPr="00CC5411">
        <w:rPr>
          <w:rFonts w:ascii="Times New Roman" w:hAnsi="Times New Roman"/>
          <w:sz w:val="28"/>
          <w:szCs w:val="28"/>
        </w:rPr>
        <w:t xml:space="preserve"> </w:t>
      </w:r>
      <w:r>
        <w:rPr>
          <w:rFonts w:ascii="Times New Roman" w:hAnsi="Times New Roman"/>
          <w:sz w:val="28"/>
          <w:szCs w:val="28"/>
        </w:rPr>
        <w:t>эпидермаль</w:t>
      </w:r>
      <w:r w:rsidRPr="00CB4845">
        <w:rPr>
          <w:rFonts w:ascii="Times New Roman" w:hAnsi="Times New Roman" w:cs="Times New Roman"/>
          <w:color w:val="000000" w:themeColor="text1"/>
          <w:spacing w:val="-1"/>
          <w:sz w:val="28"/>
          <w:szCs w:val="28"/>
        </w:rPr>
        <w:t>ный фактор роста</w:t>
      </w:r>
    </w:p>
    <w:p w:rsidR="00142FDC" w:rsidRPr="001D01EB" w:rsidRDefault="006C6F97" w:rsidP="00954778">
      <w:pPr>
        <w:spacing w:after="0" w:line="240" w:lineRule="auto"/>
        <w:contextualSpacing/>
        <w:rPr>
          <w:rFonts w:ascii="Times New Roman" w:hAnsi="Times New Roman"/>
          <w:sz w:val="28"/>
          <w:szCs w:val="28"/>
        </w:rPr>
      </w:pPr>
      <w:r>
        <w:rPr>
          <w:rFonts w:ascii="Times New Roman" w:hAnsi="Times New Roman"/>
          <w:sz w:val="28"/>
          <w:szCs w:val="28"/>
          <w:lang w:val="en-US"/>
        </w:rPr>
        <w:t>ER</w:t>
      </w:r>
      <w:r w:rsidRPr="001D01EB">
        <w:rPr>
          <w:rFonts w:ascii="Times New Roman" w:hAnsi="Times New Roman"/>
          <w:sz w:val="28"/>
          <w:szCs w:val="28"/>
        </w:rPr>
        <w:t xml:space="preserve"> </w:t>
      </w:r>
      <w:r>
        <w:rPr>
          <w:rFonts w:ascii="Times New Roman" w:hAnsi="Times New Roman"/>
          <w:sz w:val="28"/>
          <w:szCs w:val="28"/>
        </w:rPr>
        <w:t>–</w:t>
      </w:r>
      <w:r>
        <w:rPr>
          <w:rFonts w:ascii="Times New Roman" w:hAnsi="Times New Roman" w:cs="Times New Roman"/>
          <w:sz w:val="28"/>
          <w:szCs w:val="28"/>
        </w:rPr>
        <w:t xml:space="preserve"> </w:t>
      </w:r>
      <w:r w:rsidR="00142FDC">
        <w:rPr>
          <w:rFonts w:ascii="Times New Roman" w:hAnsi="Times New Roman"/>
          <w:sz w:val="28"/>
          <w:szCs w:val="28"/>
        </w:rPr>
        <w:t>рецепторы</w:t>
      </w:r>
      <w:r w:rsidR="00142FDC" w:rsidRPr="001D01EB">
        <w:rPr>
          <w:rFonts w:ascii="Times New Roman" w:hAnsi="Times New Roman"/>
          <w:sz w:val="28"/>
          <w:szCs w:val="28"/>
        </w:rPr>
        <w:t xml:space="preserve"> </w:t>
      </w:r>
      <w:r w:rsidR="00142FDC">
        <w:rPr>
          <w:rFonts w:ascii="Times New Roman" w:hAnsi="Times New Roman"/>
          <w:sz w:val="28"/>
          <w:szCs w:val="28"/>
        </w:rPr>
        <w:t>к</w:t>
      </w:r>
      <w:r w:rsidR="00142FDC" w:rsidRPr="001D01EB">
        <w:rPr>
          <w:rFonts w:ascii="Times New Roman" w:hAnsi="Times New Roman"/>
          <w:sz w:val="28"/>
          <w:szCs w:val="28"/>
        </w:rPr>
        <w:t xml:space="preserve"> </w:t>
      </w:r>
      <w:r w:rsidR="00142FDC">
        <w:rPr>
          <w:rFonts w:ascii="Times New Roman" w:hAnsi="Times New Roman"/>
          <w:sz w:val="28"/>
          <w:szCs w:val="28"/>
        </w:rPr>
        <w:t>эстрогену</w:t>
      </w:r>
      <w:r w:rsidR="00142FDC" w:rsidRPr="001D01EB">
        <w:rPr>
          <w:rFonts w:ascii="Times New Roman" w:hAnsi="Times New Roman"/>
          <w:sz w:val="28"/>
          <w:szCs w:val="28"/>
        </w:rPr>
        <w:t xml:space="preserve"> </w:t>
      </w:r>
    </w:p>
    <w:p w:rsidR="00142FDC" w:rsidRPr="00C6666A" w:rsidRDefault="00142FDC" w:rsidP="00954778">
      <w:pPr>
        <w:spacing w:after="0" w:line="240" w:lineRule="auto"/>
        <w:contextualSpacing/>
        <w:rPr>
          <w:rFonts w:ascii="Times New Roman" w:hAnsi="Times New Roman" w:cs="Times New Roman"/>
          <w:sz w:val="28"/>
          <w:szCs w:val="28"/>
        </w:rPr>
      </w:pPr>
      <w:r w:rsidRPr="002307E1">
        <w:rPr>
          <w:rFonts w:ascii="Times New Roman" w:hAnsi="Times New Roman" w:cs="Times New Roman"/>
          <w:sz w:val="28"/>
          <w:szCs w:val="28"/>
          <w:lang w:val="en-US"/>
        </w:rPr>
        <w:t>FET</w:t>
      </w:r>
      <w:r w:rsidRPr="00C6666A">
        <w:rPr>
          <w:rFonts w:ascii="Times New Roman" w:hAnsi="Times New Roman" w:cs="Times New Roman"/>
          <w:sz w:val="28"/>
          <w:szCs w:val="28"/>
        </w:rPr>
        <w:t xml:space="preserve"> </w:t>
      </w:r>
      <w:r w:rsidR="006C6F97">
        <w:rPr>
          <w:rFonts w:ascii="Times New Roman" w:hAnsi="Times New Roman" w:cs="Times New Roman"/>
          <w:sz w:val="28"/>
          <w:szCs w:val="28"/>
        </w:rPr>
        <w:t xml:space="preserve">– </w:t>
      </w:r>
      <w:r w:rsidR="006C6F97">
        <w:rPr>
          <w:rFonts w:ascii="Times New Roman" w:hAnsi="Times New Roman" w:cs="Times New Roman"/>
          <w:sz w:val="28"/>
          <w:szCs w:val="28"/>
          <w:lang w:val="en-US"/>
        </w:rPr>
        <w:t>f</w:t>
      </w:r>
      <w:r w:rsidRPr="002307E1">
        <w:rPr>
          <w:rFonts w:ascii="Times New Roman" w:hAnsi="Times New Roman" w:cs="Times New Roman"/>
          <w:sz w:val="28"/>
          <w:szCs w:val="28"/>
          <w:lang w:val="en-US"/>
        </w:rPr>
        <w:t>rozen</w:t>
      </w:r>
      <w:r w:rsidRPr="00C6666A">
        <w:rPr>
          <w:rFonts w:ascii="Times New Roman" w:hAnsi="Times New Roman" w:cs="Times New Roman"/>
          <w:sz w:val="28"/>
          <w:szCs w:val="28"/>
        </w:rPr>
        <w:t xml:space="preserve"> </w:t>
      </w:r>
      <w:r w:rsidRPr="00766FE6">
        <w:rPr>
          <w:rFonts w:ascii="Times New Roman" w:hAnsi="Times New Roman" w:cs="Times New Roman"/>
          <w:sz w:val="28"/>
          <w:szCs w:val="28"/>
          <w:lang w:val="en-US"/>
        </w:rPr>
        <w:t>embryo</w:t>
      </w:r>
      <w:r w:rsidRPr="00C6666A">
        <w:rPr>
          <w:rFonts w:ascii="Times New Roman" w:hAnsi="Times New Roman" w:cs="Times New Roman"/>
          <w:sz w:val="28"/>
          <w:szCs w:val="28"/>
        </w:rPr>
        <w:t xml:space="preserve"> </w:t>
      </w:r>
      <w:r w:rsidRPr="00766FE6">
        <w:rPr>
          <w:rFonts w:ascii="Times New Roman" w:hAnsi="Times New Roman" w:cs="Times New Roman"/>
          <w:sz w:val="28"/>
          <w:szCs w:val="28"/>
          <w:lang w:val="en-US"/>
        </w:rPr>
        <w:t>transfer</w:t>
      </w:r>
      <w:r w:rsidR="006C6F97">
        <w:rPr>
          <w:rFonts w:ascii="Times New Roman" w:hAnsi="Times New Roman" w:cs="Times New Roman"/>
          <w:sz w:val="28"/>
          <w:szCs w:val="28"/>
        </w:rPr>
        <w:t xml:space="preserve">, </w:t>
      </w:r>
      <w:r>
        <w:rPr>
          <w:rFonts w:ascii="Times New Roman" w:hAnsi="Times New Roman" w:cs="Times New Roman"/>
          <w:sz w:val="28"/>
          <w:szCs w:val="28"/>
        </w:rPr>
        <w:t>перенос</w:t>
      </w:r>
      <w:r w:rsidRPr="00C6666A">
        <w:rPr>
          <w:rFonts w:ascii="Times New Roman" w:hAnsi="Times New Roman" w:cs="Times New Roman"/>
          <w:sz w:val="28"/>
          <w:szCs w:val="28"/>
        </w:rPr>
        <w:t xml:space="preserve"> </w:t>
      </w:r>
      <w:r>
        <w:rPr>
          <w:rFonts w:ascii="Times New Roman" w:hAnsi="Times New Roman" w:cs="Times New Roman"/>
          <w:sz w:val="28"/>
          <w:szCs w:val="28"/>
        </w:rPr>
        <w:t>замороженных</w:t>
      </w:r>
      <w:r w:rsidRPr="00C6666A">
        <w:rPr>
          <w:rFonts w:ascii="Times New Roman" w:hAnsi="Times New Roman" w:cs="Times New Roman"/>
          <w:sz w:val="28"/>
          <w:szCs w:val="28"/>
        </w:rPr>
        <w:t xml:space="preserve"> </w:t>
      </w:r>
      <w:r w:rsidR="006C6F97">
        <w:rPr>
          <w:rFonts w:ascii="Times New Roman" w:hAnsi="Times New Roman" w:cs="Times New Roman"/>
          <w:sz w:val="28"/>
          <w:szCs w:val="28"/>
        </w:rPr>
        <w:t>эмбрионов</w:t>
      </w:r>
    </w:p>
    <w:p w:rsidR="00142FDC" w:rsidRPr="007A2B4E" w:rsidRDefault="00142FDC" w:rsidP="00954778">
      <w:pPr>
        <w:spacing w:after="0" w:line="240" w:lineRule="auto"/>
        <w:contextualSpacing/>
        <w:jc w:val="both"/>
        <w:rPr>
          <w:rFonts w:ascii="Times New Roman" w:hAnsi="Times New Roman"/>
          <w:bCs/>
          <w:spacing w:val="-8"/>
          <w:sz w:val="28"/>
          <w:szCs w:val="28"/>
        </w:rPr>
      </w:pPr>
      <w:r w:rsidRPr="007A2B4E">
        <w:rPr>
          <w:rFonts w:ascii="Times New Roman" w:hAnsi="Times New Roman"/>
          <w:bCs/>
          <w:spacing w:val="-8"/>
          <w:sz w:val="28"/>
          <w:szCs w:val="28"/>
        </w:rPr>
        <w:t>FGF</w:t>
      </w:r>
      <w:r>
        <w:rPr>
          <w:rFonts w:ascii="Times New Roman" w:hAnsi="Times New Roman"/>
          <w:bCs/>
          <w:spacing w:val="-8"/>
          <w:sz w:val="28"/>
          <w:szCs w:val="28"/>
        </w:rPr>
        <w:t xml:space="preserve"> </w:t>
      </w:r>
      <w:r w:rsidR="006C6F97">
        <w:rPr>
          <w:rFonts w:ascii="Times New Roman" w:hAnsi="Times New Roman" w:cs="Times New Roman"/>
          <w:sz w:val="28"/>
          <w:szCs w:val="28"/>
        </w:rPr>
        <w:t xml:space="preserve">– </w:t>
      </w:r>
      <w:r w:rsidR="006C6F97">
        <w:rPr>
          <w:rFonts w:ascii="Times New Roman" w:hAnsi="Times New Roman"/>
          <w:bCs/>
          <w:spacing w:val="-8"/>
          <w:sz w:val="28"/>
          <w:szCs w:val="28"/>
        </w:rPr>
        <w:t>ф</w:t>
      </w:r>
      <w:r>
        <w:rPr>
          <w:rFonts w:ascii="Times New Roman" w:hAnsi="Times New Roman"/>
          <w:bCs/>
          <w:spacing w:val="-8"/>
          <w:sz w:val="28"/>
          <w:szCs w:val="28"/>
        </w:rPr>
        <w:t xml:space="preserve">актор </w:t>
      </w:r>
      <w:r w:rsidRPr="007A2B4E">
        <w:rPr>
          <w:rFonts w:ascii="Times New Roman" w:hAnsi="Times New Roman"/>
          <w:bCs/>
          <w:spacing w:val="-8"/>
          <w:sz w:val="28"/>
          <w:szCs w:val="28"/>
        </w:rPr>
        <w:t>роста фибробластов</w:t>
      </w:r>
    </w:p>
    <w:p w:rsidR="00142FDC" w:rsidRPr="00C05A90" w:rsidRDefault="00142FDC" w:rsidP="00954778">
      <w:pPr>
        <w:spacing w:after="0" w:line="240" w:lineRule="auto"/>
        <w:contextualSpacing/>
        <w:rPr>
          <w:rFonts w:ascii="Times New Roman" w:hAnsi="Times New Roman" w:cs="Times New Roman"/>
          <w:sz w:val="28"/>
          <w:szCs w:val="28"/>
        </w:rPr>
      </w:pPr>
      <w:r w:rsidRPr="00766FE6">
        <w:rPr>
          <w:rFonts w:ascii="Times New Roman" w:hAnsi="Times New Roman" w:cs="Times New Roman"/>
          <w:sz w:val="28"/>
          <w:szCs w:val="28"/>
        </w:rPr>
        <w:t xml:space="preserve">G-CSF </w:t>
      </w:r>
      <w:r w:rsidR="006C6F97">
        <w:rPr>
          <w:rFonts w:ascii="Times New Roman" w:hAnsi="Times New Roman" w:cs="Times New Roman"/>
          <w:sz w:val="28"/>
          <w:szCs w:val="28"/>
        </w:rPr>
        <w:t>– г</w:t>
      </w:r>
      <w:r w:rsidRPr="00C05A90">
        <w:rPr>
          <w:rFonts w:ascii="Times New Roman" w:hAnsi="Times New Roman" w:cs="Times New Roman"/>
          <w:sz w:val="28"/>
          <w:szCs w:val="28"/>
        </w:rPr>
        <w:t xml:space="preserve">ранулоцитарный колониестимулирующий фактор </w:t>
      </w:r>
    </w:p>
    <w:p w:rsidR="00142FDC" w:rsidRPr="00C05A90" w:rsidRDefault="00142FDC" w:rsidP="00954778">
      <w:pPr>
        <w:shd w:val="clear" w:color="auto" w:fill="FFFFFF"/>
        <w:spacing w:after="0" w:line="240" w:lineRule="auto"/>
        <w:contextualSpacing/>
        <w:jc w:val="both"/>
        <w:rPr>
          <w:rFonts w:ascii="Times New Roman" w:hAnsi="Times New Roman" w:cs="Times New Roman"/>
          <w:sz w:val="28"/>
          <w:szCs w:val="28"/>
        </w:rPr>
      </w:pPr>
      <w:r w:rsidRPr="00C05A90">
        <w:rPr>
          <w:rFonts w:ascii="Times New Roman" w:hAnsi="Times New Roman" w:cs="Times New Roman"/>
          <w:sz w:val="28"/>
          <w:szCs w:val="28"/>
        </w:rPr>
        <w:t xml:space="preserve">GH </w:t>
      </w:r>
      <w:r w:rsidR="006C6F97">
        <w:rPr>
          <w:rFonts w:ascii="Times New Roman" w:hAnsi="Times New Roman" w:cs="Times New Roman"/>
          <w:sz w:val="28"/>
          <w:szCs w:val="28"/>
        </w:rPr>
        <w:t xml:space="preserve">– </w:t>
      </w:r>
      <w:r w:rsidRPr="00C05A90">
        <w:rPr>
          <w:rFonts w:ascii="Times New Roman" w:hAnsi="Times New Roman" w:cs="Times New Roman"/>
          <w:sz w:val="28"/>
          <w:szCs w:val="28"/>
        </w:rPr>
        <w:t>гормон роста</w:t>
      </w:r>
    </w:p>
    <w:p w:rsidR="00142FDC" w:rsidRDefault="00142FDC" w:rsidP="00954778">
      <w:pPr>
        <w:shd w:val="clear" w:color="auto" w:fill="FFFFFF"/>
        <w:spacing w:after="0" w:line="240" w:lineRule="auto"/>
        <w:contextualSpacing/>
        <w:jc w:val="both"/>
        <w:rPr>
          <w:rFonts w:ascii="Times New Roman" w:hAnsi="Times New Roman" w:cs="Times New Roman"/>
          <w:spacing w:val="-1"/>
          <w:sz w:val="28"/>
          <w:szCs w:val="28"/>
        </w:rPr>
      </w:pPr>
      <w:r w:rsidRPr="00C05A90">
        <w:rPr>
          <w:rFonts w:ascii="Times New Roman" w:hAnsi="Times New Roman" w:cs="Times New Roman"/>
          <w:spacing w:val="-1"/>
          <w:sz w:val="28"/>
          <w:szCs w:val="28"/>
          <w:lang w:val="en-US"/>
        </w:rPr>
        <w:t>IGF</w:t>
      </w:r>
      <w:r w:rsidR="006C6F97">
        <w:rPr>
          <w:rFonts w:ascii="Times New Roman" w:hAnsi="Times New Roman" w:cs="Times New Roman"/>
          <w:spacing w:val="-1"/>
          <w:sz w:val="28"/>
          <w:szCs w:val="28"/>
        </w:rPr>
        <w:t xml:space="preserve"> </w:t>
      </w:r>
      <w:r w:rsidR="006C6F97">
        <w:rPr>
          <w:rFonts w:ascii="Times New Roman" w:hAnsi="Times New Roman" w:cs="Times New Roman"/>
          <w:sz w:val="28"/>
          <w:szCs w:val="28"/>
        </w:rPr>
        <w:t>–</w:t>
      </w:r>
      <w:r w:rsidRPr="00C05A90">
        <w:rPr>
          <w:rFonts w:ascii="Times New Roman" w:hAnsi="Times New Roman" w:cs="Times New Roman"/>
          <w:spacing w:val="-1"/>
          <w:sz w:val="28"/>
          <w:szCs w:val="28"/>
        </w:rPr>
        <w:t xml:space="preserve"> инсулиноподобный фактор роста</w:t>
      </w:r>
    </w:p>
    <w:p w:rsidR="00142FDC" w:rsidRDefault="00142FDC" w:rsidP="00954778">
      <w:pPr>
        <w:shd w:val="clear" w:color="auto" w:fill="FFFFFF"/>
        <w:spacing w:after="0" w:line="240" w:lineRule="auto"/>
        <w:contextualSpacing/>
        <w:jc w:val="both"/>
        <w:rPr>
          <w:rFonts w:ascii="Times New Roman" w:hAnsi="Times New Roman"/>
          <w:sz w:val="28"/>
          <w:szCs w:val="28"/>
        </w:rPr>
      </w:pPr>
      <w:r w:rsidRPr="000B29E8">
        <w:rPr>
          <w:rFonts w:ascii="Times New Roman" w:hAnsi="Times New Roman"/>
          <w:sz w:val="28"/>
          <w:szCs w:val="28"/>
        </w:rPr>
        <w:t>LIF</w:t>
      </w:r>
      <w:r w:rsidR="006C6F97">
        <w:rPr>
          <w:rFonts w:ascii="Times New Roman" w:hAnsi="Times New Roman"/>
          <w:sz w:val="28"/>
          <w:szCs w:val="28"/>
        </w:rPr>
        <w:t xml:space="preserve"> </w:t>
      </w:r>
      <w:r w:rsidR="006C6F97">
        <w:rPr>
          <w:rFonts w:ascii="Times New Roman" w:hAnsi="Times New Roman" w:cs="Times New Roman"/>
          <w:sz w:val="28"/>
          <w:szCs w:val="28"/>
        </w:rPr>
        <w:t>–</w:t>
      </w:r>
      <w:r>
        <w:rPr>
          <w:rFonts w:ascii="Times New Roman" w:hAnsi="Times New Roman"/>
          <w:sz w:val="28"/>
          <w:szCs w:val="28"/>
        </w:rPr>
        <w:t xml:space="preserve"> л</w:t>
      </w:r>
      <w:r w:rsidRPr="000B29E8">
        <w:rPr>
          <w:rFonts w:ascii="Times New Roman" w:hAnsi="Times New Roman"/>
          <w:sz w:val="28"/>
          <w:szCs w:val="28"/>
        </w:rPr>
        <w:t xml:space="preserve">ейкемия-ингибирующий фактор </w:t>
      </w:r>
    </w:p>
    <w:p w:rsidR="00142FDC" w:rsidRDefault="00142FDC" w:rsidP="00954778">
      <w:pPr>
        <w:shd w:val="clear" w:color="auto" w:fill="FFFFFF"/>
        <w:spacing w:after="0" w:line="240" w:lineRule="auto"/>
        <w:contextualSpacing/>
        <w:jc w:val="both"/>
        <w:rPr>
          <w:rFonts w:ascii="Times New Roman" w:hAnsi="Times New Roman" w:cs="Times New Roman"/>
          <w:spacing w:val="-1"/>
          <w:sz w:val="28"/>
          <w:szCs w:val="28"/>
        </w:rPr>
      </w:pPr>
      <w:r w:rsidRPr="005E5501">
        <w:rPr>
          <w:rFonts w:ascii="Times New Roman" w:hAnsi="Times New Roman"/>
          <w:bCs/>
          <w:spacing w:val="-8"/>
          <w:sz w:val="28"/>
          <w:szCs w:val="28"/>
        </w:rPr>
        <w:t>PPP</w:t>
      </w:r>
      <w:r w:rsidR="006C6F97">
        <w:rPr>
          <w:rFonts w:ascii="Times New Roman" w:hAnsi="Times New Roman"/>
          <w:bCs/>
          <w:spacing w:val="-8"/>
          <w:sz w:val="28"/>
          <w:szCs w:val="28"/>
        </w:rPr>
        <w:t xml:space="preserve"> </w:t>
      </w:r>
      <w:r w:rsidR="006C6F97">
        <w:rPr>
          <w:rFonts w:ascii="Times New Roman" w:hAnsi="Times New Roman" w:cs="Times New Roman"/>
          <w:sz w:val="28"/>
          <w:szCs w:val="28"/>
        </w:rPr>
        <w:t>–</w:t>
      </w:r>
      <w:r>
        <w:rPr>
          <w:rFonts w:ascii="Times New Roman" w:hAnsi="Times New Roman"/>
          <w:bCs/>
          <w:spacing w:val="-8"/>
          <w:sz w:val="28"/>
          <w:szCs w:val="28"/>
        </w:rPr>
        <w:t xml:space="preserve"> </w:t>
      </w:r>
      <w:r w:rsidR="006C6F97">
        <w:rPr>
          <w:rFonts w:ascii="Times New Roman" w:hAnsi="Times New Roman" w:cs="Times New Roman"/>
          <w:bCs/>
          <w:sz w:val="28"/>
          <w:szCs w:val="28"/>
          <w:lang w:val="en-US"/>
        </w:rPr>
        <w:t>p</w:t>
      </w:r>
      <w:r w:rsidRPr="00C05A90">
        <w:rPr>
          <w:rFonts w:ascii="Times New Roman" w:hAnsi="Times New Roman" w:cs="Times New Roman"/>
          <w:bCs/>
          <w:sz w:val="28"/>
          <w:szCs w:val="28"/>
          <w:lang w:val="en-US"/>
        </w:rPr>
        <w:t>latelet</w:t>
      </w:r>
      <w:r w:rsidRPr="00C05A90">
        <w:rPr>
          <w:rFonts w:ascii="Times New Roman" w:hAnsi="Times New Roman" w:cs="Times New Roman"/>
          <w:bCs/>
          <w:sz w:val="28"/>
          <w:szCs w:val="28"/>
        </w:rPr>
        <w:t xml:space="preserve"> </w:t>
      </w:r>
      <w:r w:rsidR="006C6F97">
        <w:rPr>
          <w:rFonts w:ascii="Times New Roman" w:hAnsi="Times New Roman" w:cs="Times New Roman"/>
          <w:bCs/>
          <w:sz w:val="28"/>
          <w:szCs w:val="28"/>
          <w:lang w:val="en-US"/>
        </w:rPr>
        <w:t>p</w:t>
      </w:r>
      <w:r>
        <w:rPr>
          <w:rFonts w:ascii="Times New Roman" w:hAnsi="Times New Roman" w:cs="Times New Roman"/>
          <w:bCs/>
          <w:sz w:val="28"/>
          <w:szCs w:val="28"/>
          <w:lang w:val="en-US"/>
        </w:rPr>
        <w:t>oor</w:t>
      </w:r>
      <w:r w:rsidRPr="00DD1DA5">
        <w:rPr>
          <w:rFonts w:ascii="Times New Roman" w:hAnsi="Times New Roman" w:cs="Times New Roman"/>
          <w:bCs/>
          <w:sz w:val="28"/>
          <w:szCs w:val="28"/>
        </w:rPr>
        <w:t xml:space="preserve"> </w:t>
      </w:r>
      <w:r w:rsidR="006C6F97">
        <w:rPr>
          <w:rFonts w:ascii="Times New Roman" w:hAnsi="Times New Roman" w:cs="Times New Roman"/>
          <w:bCs/>
          <w:sz w:val="28"/>
          <w:szCs w:val="28"/>
          <w:lang w:val="en-US"/>
        </w:rPr>
        <w:t>p</w:t>
      </w:r>
      <w:r w:rsidRPr="00C05A90">
        <w:rPr>
          <w:rFonts w:ascii="Times New Roman" w:hAnsi="Times New Roman" w:cs="Times New Roman"/>
          <w:bCs/>
          <w:sz w:val="28"/>
          <w:szCs w:val="28"/>
          <w:lang w:val="en-US"/>
        </w:rPr>
        <w:t>lasma</w:t>
      </w:r>
      <w:r w:rsidR="006C6F97">
        <w:rPr>
          <w:rFonts w:ascii="Times New Roman" w:hAnsi="Times New Roman" w:cs="Times New Roman"/>
          <w:bCs/>
          <w:sz w:val="28"/>
          <w:szCs w:val="28"/>
        </w:rPr>
        <w:t>, п</w:t>
      </w:r>
      <w:r>
        <w:rPr>
          <w:rFonts w:ascii="Times New Roman" w:hAnsi="Times New Roman"/>
          <w:bCs/>
          <w:spacing w:val="-8"/>
          <w:sz w:val="28"/>
          <w:szCs w:val="28"/>
        </w:rPr>
        <w:t>лазма</w:t>
      </w:r>
      <w:r w:rsidRPr="005E5501">
        <w:rPr>
          <w:rFonts w:ascii="Times New Roman" w:hAnsi="Times New Roman"/>
          <w:bCs/>
          <w:spacing w:val="-8"/>
          <w:sz w:val="28"/>
          <w:szCs w:val="28"/>
        </w:rPr>
        <w:t xml:space="preserve"> с низким содержанием тромбоцитов</w:t>
      </w:r>
    </w:p>
    <w:p w:rsidR="00142FDC" w:rsidRPr="00A96A40" w:rsidRDefault="00142FDC" w:rsidP="00954778">
      <w:pPr>
        <w:shd w:val="clear" w:color="auto" w:fill="FFFFFF"/>
        <w:spacing w:after="0" w:line="240" w:lineRule="auto"/>
        <w:contextualSpacing/>
        <w:jc w:val="both"/>
        <w:rPr>
          <w:rFonts w:ascii="Times New Roman" w:hAnsi="Times New Roman" w:cs="Times New Roman"/>
          <w:sz w:val="28"/>
          <w:szCs w:val="28"/>
        </w:rPr>
      </w:pPr>
      <w:r w:rsidRPr="00A96A40">
        <w:rPr>
          <w:rFonts w:ascii="Times New Roman" w:hAnsi="Times New Roman"/>
          <w:bCs/>
          <w:spacing w:val="-8"/>
          <w:sz w:val="28"/>
          <w:szCs w:val="28"/>
          <w:lang w:val="en-US"/>
        </w:rPr>
        <w:t>L</w:t>
      </w:r>
      <w:r w:rsidRPr="00A96A40">
        <w:rPr>
          <w:rFonts w:ascii="Times New Roman" w:hAnsi="Times New Roman"/>
          <w:bCs/>
          <w:spacing w:val="-8"/>
          <w:sz w:val="28"/>
          <w:szCs w:val="28"/>
        </w:rPr>
        <w:t>-</w:t>
      </w:r>
      <w:r w:rsidRPr="00A96A40">
        <w:rPr>
          <w:rFonts w:ascii="Times New Roman" w:hAnsi="Times New Roman"/>
          <w:bCs/>
          <w:spacing w:val="-8"/>
          <w:sz w:val="28"/>
          <w:szCs w:val="28"/>
          <w:lang w:val="en-US"/>
        </w:rPr>
        <w:t>PRP</w:t>
      </w:r>
      <w:r w:rsidR="006C6F97">
        <w:rPr>
          <w:rFonts w:ascii="Times New Roman" w:hAnsi="Times New Roman"/>
          <w:bCs/>
          <w:spacing w:val="-8"/>
          <w:sz w:val="28"/>
          <w:szCs w:val="28"/>
        </w:rPr>
        <w:t xml:space="preserve"> </w:t>
      </w:r>
      <w:r w:rsidR="006C6F97">
        <w:rPr>
          <w:rFonts w:ascii="Times New Roman" w:hAnsi="Times New Roman" w:cs="Times New Roman"/>
          <w:sz w:val="28"/>
          <w:szCs w:val="28"/>
        </w:rPr>
        <w:t xml:space="preserve">– </w:t>
      </w:r>
      <w:r w:rsidR="006C6F97">
        <w:rPr>
          <w:rFonts w:ascii="Times New Roman" w:hAnsi="Times New Roman" w:cs="Times New Roman"/>
          <w:sz w:val="28"/>
          <w:szCs w:val="28"/>
          <w:lang w:val="en-US"/>
        </w:rPr>
        <w:t>l</w:t>
      </w:r>
      <w:r w:rsidRPr="00A96A40">
        <w:rPr>
          <w:rFonts w:ascii="Times New Roman" w:hAnsi="Times New Roman"/>
          <w:bCs/>
          <w:spacing w:val="-8"/>
          <w:sz w:val="28"/>
          <w:szCs w:val="28"/>
          <w:lang w:val="en-US"/>
        </w:rPr>
        <w:t>eukocyte</w:t>
      </w:r>
      <w:r w:rsidRPr="00A96A40">
        <w:rPr>
          <w:rFonts w:ascii="Times New Roman" w:hAnsi="Times New Roman"/>
          <w:bCs/>
          <w:spacing w:val="-8"/>
          <w:sz w:val="28"/>
          <w:szCs w:val="28"/>
        </w:rPr>
        <w:t xml:space="preserve"> </w:t>
      </w:r>
      <w:r w:rsidRPr="00A96A40">
        <w:rPr>
          <w:rFonts w:ascii="Times New Roman" w:hAnsi="Times New Roman"/>
          <w:bCs/>
          <w:spacing w:val="-8"/>
          <w:sz w:val="28"/>
          <w:szCs w:val="28"/>
          <w:lang w:val="en-US"/>
        </w:rPr>
        <w:t>and</w:t>
      </w:r>
      <w:r w:rsidRPr="00A96A40">
        <w:rPr>
          <w:rFonts w:ascii="Times New Roman" w:hAnsi="Times New Roman"/>
          <w:bCs/>
          <w:spacing w:val="-8"/>
          <w:sz w:val="28"/>
          <w:szCs w:val="28"/>
        </w:rPr>
        <w:t xml:space="preserve"> </w:t>
      </w:r>
      <w:r w:rsidR="006C6F97">
        <w:rPr>
          <w:rFonts w:ascii="Times New Roman" w:hAnsi="Times New Roman"/>
          <w:bCs/>
          <w:spacing w:val="-8"/>
          <w:sz w:val="28"/>
          <w:szCs w:val="28"/>
          <w:lang w:val="en-US"/>
        </w:rPr>
        <w:t>p</w:t>
      </w:r>
      <w:r w:rsidRPr="00A96A40">
        <w:rPr>
          <w:rFonts w:ascii="Times New Roman" w:hAnsi="Times New Roman"/>
          <w:bCs/>
          <w:spacing w:val="-8"/>
          <w:sz w:val="28"/>
          <w:szCs w:val="28"/>
          <w:lang w:val="en-US"/>
        </w:rPr>
        <w:t>latelet</w:t>
      </w:r>
      <w:r w:rsidRPr="00A96A40">
        <w:rPr>
          <w:rFonts w:ascii="Times New Roman" w:hAnsi="Times New Roman"/>
          <w:bCs/>
          <w:spacing w:val="-8"/>
          <w:sz w:val="28"/>
          <w:szCs w:val="28"/>
        </w:rPr>
        <w:t>-</w:t>
      </w:r>
      <w:r w:rsidR="006C6F97">
        <w:rPr>
          <w:rFonts w:ascii="Times New Roman" w:hAnsi="Times New Roman"/>
          <w:bCs/>
          <w:spacing w:val="-8"/>
          <w:sz w:val="28"/>
          <w:szCs w:val="28"/>
          <w:lang w:val="en-US"/>
        </w:rPr>
        <w:t>r</w:t>
      </w:r>
      <w:r w:rsidRPr="00A96A40">
        <w:rPr>
          <w:rFonts w:ascii="Times New Roman" w:hAnsi="Times New Roman"/>
          <w:bCs/>
          <w:spacing w:val="-8"/>
          <w:sz w:val="28"/>
          <w:szCs w:val="28"/>
          <w:lang w:val="en-US"/>
        </w:rPr>
        <w:t>ich</w:t>
      </w:r>
      <w:r w:rsidRPr="00A96A40">
        <w:rPr>
          <w:rFonts w:ascii="Times New Roman" w:hAnsi="Times New Roman"/>
          <w:bCs/>
          <w:spacing w:val="-8"/>
          <w:sz w:val="28"/>
          <w:szCs w:val="28"/>
        </w:rPr>
        <w:t xml:space="preserve"> </w:t>
      </w:r>
      <w:r w:rsidR="006C6F97">
        <w:rPr>
          <w:rFonts w:ascii="Times New Roman" w:hAnsi="Times New Roman"/>
          <w:bCs/>
          <w:spacing w:val="-8"/>
          <w:sz w:val="28"/>
          <w:szCs w:val="28"/>
          <w:lang w:val="en-US"/>
        </w:rPr>
        <w:t>p</w:t>
      </w:r>
      <w:r w:rsidRPr="00A96A40">
        <w:rPr>
          <w:rFonts w:ascii="Times New Roman" w:hAnsi="Times New Roman"/>
          <w:bCs/>
          <w:spacing w:val="-8"/>
          <w:sz w:val="28"/>
          <w:szCs w:val="28"/>
          <w:lang w:val="en-US"/>
        </w:rPr>
        <w:t>lasma</w:t>
      </w:r>
      <w:r w:rsidR="006C6F97">
        <w:rPr>
          <w:rFonts w:ascii="Times New Roman" w:hAnsi="Times New Roman"/>
          <w:bCs/>
          <w:i/>
          <w:spacing w:val="-8"/>
          <w:sz w:val="28"/>
          <w:szCs w:val="28"/>
        </w:rPr>
        <w:t xml:space="preserve">, </w:t>
      </w:r>
      <w:r w:rsidR="006C6F97">
        <w:rPr>
          <w:rFonts w:ascii="Times New Roman" w:hAnsi="Times New Roman"/>
          <w:bCs/>
          <w:spacing w:val="-8"/>
          <w:sz w:val="28"/>
          <w:szCs w:val="28"/>
        </w:rPr>
        <w:t>о</w:t>
      </w:r>
      <w:r w:rsidRPr="00CE1150">
        <w:rPr>
          <w:rFonts w:ascii="Times New Roman" w:hAnsi="Times New Roman"/>
          <w:bCs/>
          <w:spacing w:val="-8"/>
          <w:sz w:val="28"/>
          <w:szCs w:val="28"/>
        </w:rPr>
        <w:t>богащенная тромбоцитами</w:t>
      </w:r>
      <w:r>
        <w:rPr>
          <w:rFonts w:ascii="Times New Roman" w:hAnsi="Times New Roman"/>
          <w:bCs/>
          <w:spacing w:val="-8"/>
          <w:sz w:val="28"/>
          <w:szCs w:val="28"/>
        </w:rPr>
        <w:t xml:space="preserve"> и лейкоцитами</w:t>
      </w:r>
      <w:r w:rsidRPr="00CE1150">
        <w:rPr>
          <w:rFonts w:ascii="Times New Roman" w:hAnsi="Times New Roman"/>
          <w:bCs/>
          <w:spacing w:val="-8"/>
          <w:sz w:val="28"/>
          <w:szCs w:val="28"/>
        </w:rPr>
        <w:t xml:space="preserve"> плазма</w:t>
      </w:r>
    </w:p>
    <w:p w:rsidR="00142FDC" w:rsidRDefault="00142FDC" w:rsidP="00954778">
      <w:pPr>
        <w:spacing w:after="0" w:line="240" w:lineRule="auto"/>
        <w:contextualSpacing/>
        <w:jc w:val="both"/>
        <w:rPr>
          <w:rFonts w:ascii="Times New Roman" w:hAnsi="Times New Roman"/>
          <w:sz w:val="28"/>
          <w:szCs w:val="28"/>
        </w:rPr>
      </w:pPr>
      <w:r w:rsidRPr="000B29E8">
        <w:rPr>
          <w:rFonts w:ascii="Times New Roman" w:hAnsi="Times New Roman"/>
          <w:sz w:val="28"/>
          <w:szCs w:val="28"/>
        </w:rPr>
        <w:t xml:space="preserve">PAI-1 </w:t>
      </w:r>
      <w:r w:rsidR="006C6F97">
        <w:rPr>
          <w:rFonts w:ascii="Times New Roman" w:hAnsi="Times New Roman" w:cs="Times New Roman"/>
          <w:sz w:val="28"/>
          <w:szCs w:val="28"/>
        </w:rPr>
        <w:t xml:space="preserve">– </w:t>
      </w:r>
      <w:r>
        <w:rPr>
          <w:rFonts w:ascii="Times New Roman" w:hAnsi="Times New Roman"/>
          <w:sz w:val="28"/>
          <w:szCs w:val="28"/>
        </w:rPr>
        <w:t>ин</w:t>
      </w:r>
      <w:r w:rsidRPr="00765B92">
        <w:rPr>
          <w:rFonts w:ascii="Times New Roman" w:hAnsi="Times New Roman"/>
          <w:sz w:val="28"/>
          <w:szCs w:val="28"/>
        </w:rPr>
        <w:t>гибитор актив</w:t>
      </w:r>
      <w:r>
        <w:rPr>
          <w:rFonts w:ascii="Times New Roman" w:hAnsi="Times New Roman"/>
          <w:sz w:val="28"/>
          <w:szCs w:val="28"/>
        </w:rPr>
        <w:t xml:space="preserve">атора плазминогена-1 </w:t>
      </w:r>
    </w:p>
    <w:p w:rsidR="00142FDC" w:rsidRPr="00A96A40" w:rsidRDefault="00142FDC" w:rsidP="00954778">
      <w:pPr>
        <w:spacing w:after="0" w:line="240" w:lineRule="auto"/>
        <w:contextualSpacing/>
        <w:jc w:val="both"/>
        <w:rPr>
          <w:rFonts w:ascii="Times New Roman" w:hAnsi="Times New Roman"/>
          <w:bCs/>
          <w:spacing w:val="-8"/>
          <w:sz w:val="28"/>
          <w:szCs w:val="28"/>
        </w:rPr>
      </w:pPr>
      <w:r>
        <w:rPr>
          <w:rFonts w:ascii="Times New Roman" w:hAnsi="Times New Roman"/>
          <w:bCs/>
          <w:spacing w:val="-8"/>
          <w:sz w:val="28"/>
          <w:szCs w:val="28"/>
          <w:lang w:val="en-US"/>
        </w:rPr>
        <w:t>P</w:t>
      </w:r>
      <w:r w:rsidRPr="00A96A40">
        <w:rPr>
          <w:rFonts w:ascii="Times New Roman" w:hAnsi="Times New Roman"/>
          <w:bCs/>
          <w:spacing w:val="-8"/>
          <w:sz w:val="28"/>
          <w:szCs w:val="28"/>
        </w:rPr>
        <w:t>-</w:t>
      </w:r>
      <w:r>
        <w:rPr>
          <w:rFonts w:ascii="Times New Roman" w:hAnsi="Times New Roman"/>
          <w:bCs/>
          <w:spacing w:val="-8"/>
          <w:sz w:val="28"/>
          <w:szCs w:val="28"/>
          <w:lang w:val="en-US"/>
        </w:rPr>
        <w:t>PRF</w:t>
      </w:r>
      <w:r w:rsidRPr="00A96A40">
        <w:rPr>
          <w:rFonts w:ascii="Times New Roman" w:hAnsi="Times New Roman"/>
          <w:bCs/>
          <w:spacing w:val="-8"/>
          <w:sz w:val="28"/>
          <w:szCs w:val="28"/>
        </w:rPr>
        <w:t xml:space="preserve"> </w:t>
      </w:r>
      <w:r w:rsidR="006C6F97">
        <w:rPr>
          <w:rFonts w:ascii="Times New Roman" w:hAnsi="Times New Roman" w:cs="Times New Roman"/>
          <w:sz w:val="28"/>
          <w:szCs w:val="28"/>
        </w:rPr>
        <w:t xml:space="preserve">– </w:t>
      </w:r>
      <w:r w:rsidR="006C6F97">
        <w:rPr>
          <w:rFonts w:ascii="Times New Roman" w:hAnsi="Times New Roman"/>
          <w:bCs/>
          <w:spacing w:val="-8"/>
          <w:sz w:val="28"/>
          <w:szCs w:val="28"/>
          <w:lang w:val="en-US"/>
        </w:rPr>
        <w:t>p</w:t>
      </w:r>
      <w:r>
        <w:rPr>
          <w:rFonts w:ascii="Times New Roman" w:hAnsi="Times New Roman"/>
          <w:bCs/>
          <w:spacing w:val="-8"/>
          <w:sz w:val="28"/>
          <w:szCs w:val="28"/>
          <w:lang w:val="en-US"/>
        </w:rPr>
        <w:t>ure</w:t>
      </w:r>
      <w:r w:rsidRPr="00A96A40">
        <w:rPr>
          <w:rFonts w:ascii="Times New Roman" w:hAnsi="Times New Roman"/>
          <w:bCs/>
          <w:spacing w:val="-8"/>
          <w:sz w:val="28"/>
          <w:szCs w:val="28"/>
        </w:rPr>
        <w:t xml:space="preserve"> </w:t>
      </w:r>
      <w:r w:rsidR="006C6F97">
        <w:rPr>
          <w:rFonts w:ascii="Times New Roman" w:hAnsi="Times New Roman"/>
          <w:bCs/>
          <w:spacing w:val="-8"/>
          <w:sz w:val="28"/>
          <w:szCs w:val="28"/>
          <w:lang w:val="en-US"/>
        </w:rPr>
        <w:t>p</w:t>
      </w:r>
      <w:r>
        <w:rPr>
          <w:rFonts w:ascii="Times New Roman" w:hAnsi="Times New Roman"/>
          <w:bCs/>
          <w:spacing w:val="-8"/>
          <w:sz w:val="28"/>
          <w:szCs w:val="28"/>
          <w:lang w:val="en-US"/>
        </w:rPr>
        <w:t>latelet</w:t>
      </w:r>
      <w:r w:rsidRPr="00A96A40">
        <w:rPr>
          <w:rFonts w:ascii="Times New Roman" w:hAnsi="Times New Roman"/>
          <w:bCs/>
          <w:spacing w:val="-8"/>
          <w:sz w:val="28"/>
          <w:szCs w:val="28"/>
        </w:rPr>
        <w:t>-</w:t>
      </w:r>
      <w:r w:rsidR="006C6F97">
        <w:rPr>
          <w:rFonts w:ascii="Times New Roman" w:hAnsi="Times New Roman"/>
          <w:bCs/>
          <w:spacing w:val="-8"/>
          <w:sz w:val="28"/>
          <w:szCs w:val="28"/>
          <w:lang w:val="en-US"/>
        </w:rPr>
        <w:t>r</w:t>
      </w:r>
      <w:r>
        <w:rPr>
          <w:rFonts w:ascii="Times New Roman" w:hAnsi="Times New Roman"/>
          <w:bCs/>
          <w:spacing w:val="-8"/>
          <w:sz w:val="28"/>
          <w:szCs w:val="28"/>
          <w:lang w:val="en-US"/>
        </w:rPr>
        <w:t>ich</w:t>
      </w:r>
      <w:r w:rsidRPr="00A96A40">
        <w:rPr>
          <w:rFonts w:ascii="Times New Roman" w:hAnsi="Times New Roman"/>
          <w:bCs/>
          <w:spacing w:val="-8"/>
          <w:sz w:val="28"/>
          <w:szCs w:val="28"/>
        </w:rPr>
        <w:t xml:space="preserve"> </w:t>
      </w:r>
      <w:r w:rsidR="006C6F97">
        <w:rPr>
          <w:rFonts w:ascii="Times New Roman" w:hAnsi="Times New Roman"/>
          <w:bCs/>
          <w:spacing w:val="-8"/>
          <w:sz w:val="28"/>
          <w:szCs w:val="28"/>
          <w:lang w:val="en-US"/>
        </w:rPr>
        <w:t>f</w:t>
      </w:r>
      <w:r>
        <w:rPr>
          <w:rFonts w:ascii="Times New Roman" w:hAnsi="Times New Roman"/>
          <w:bCs/>
          <w:spacing w:val="-8"/>
          <w:sz w:val="28"/>
          <w:szCs w:val="28"/>
          <w:lang w:val="en-US"/>
        </w:rPr>
        <w:t>ibrin</w:t>
      </w:r>
      <w:r w:rsidR="006C6F97">
        <w:rPr>
          <w:rFonts w:ascii="Times New Roman" w:hAnsi="Times New Roman"/>
          <w:bCs/>
          <w:spacing w:val="-8"/>
          <w:sz w:val="28"/>
          <w:szCs w:val="28"/>
        </w:rPr>
        <w:t>, о</w:t>
      </w:r>
      <w:r w:rsidRPr="00A96A40">
        <w:rPr>
          <w:rFonts w:ascii="Times New Roman" w:hAnsi="Times New Roman"/>
          <w:bCs/>
          <w:spacing w:val="-8"/>
          <w:sz w:val="28"/>
          <w:szCs w:val="28"/>
        </w:rPr>
        <w:t>богащенный тромбоцитами фибрин</w:t>
      </w:r>
    </w:p>
    <w:p w:rsidR="00142FDC" w:rsidRPr="00C05A90" w:rsidRDefault="00142FDC" w:rsidP="00954778">
      <w:pPr>
        <w:spacing w:after="0" w:line="240" w:lineRule="auto"/>
        <w:contextualSpacing/>
        <w:rPr>
          <w:rFonts w:ascii="Times New Roman" w:hAnsi="Times New Roman" w:cs="Times New Roman"/>
          <w:sz w:val="28"/>
          <w:szCs w:val="28"/>
        </w:rPr>
      </w:pPr>
      <w:r w:rsidRPr="00C05A90">
        <w:rPr>
          <w:rFonts w:ascii="Times New Roman" w:hAnsi="Times New Roman"/>
          <w:sz w:val="28"/>
          <w:szCs w:val="28"/>
        </w:rPr>
        <w:t>Р</w:t>
      </w:r>
      <w:r w:rsidRPr="00C05A90">
        <w:rPr>
          <w:rFonts w:ascii="Times New Roman" w:hAnsi="Times New Roman"/>
          <w:sz w:val="28"/>
          <w:szCs w:val="28"/>
          <w:lang w:val="en-US"/>
        </w:rPr>
        <w:t>R</w:t>
      </w:r>
      <w:r w:rsidR="006C6F97">
        <w:rPr>
          <w:rFonts w:ascii="Times New Roman" w:hAnsi="Times New Roman"/>
          <w:sz w:val="28"/>
          <w:szCs w:val="28"/>
        </w:rPr>
        <w:t xml:space="preserve"> </w:t>
      </w:r>
      <w:r w:rsidR="006C6F97">
        <w:rPr>
          <w:rFonts w:ascii="Times New Roman" w:hAnsi="Times New Roman" w:cs="Times New Roman"/>
          <w:sz w:val="28"/>
          <w:szCs w:val="28"/>
        </w:rPr>
        <w:t>–</w:t>
      </w:r>
      <w:r w:rsidRPr="00C05A90">
        <w:rPr>
          <w:rFonts w:ascii="Times New Roman" w:hAnsi="Times New Roman"/>
          <w:sz w:val="28"/>
          <w:szCs w:val="28"/>
        </w:rPr>
        <w:t xml:space="preserve"> рецепторы к прогестерону</w:t>
      </w:r>
    </w:p>
    <w:p w:rsidR="00142FDC" w:rsidRPr="00C05A90" w:rsidRDefault="00142FDC" w:rsidP="00954778">
      <w:pPr>
        <w:spacing w:after="0" w:line="240" w:lineRule="auto"/>
        <w:contextualSpacing/>
        <w:rPr>
          <w:rFonts w:ascii="Times New Roman" w:hAnsi="Times New Roman" w:cs="Times New Roman"/>
          <w:bCs/>
          <w:sz w:val="28"/>
          <w:szCs w:val="28"/>
        </w:rPr>
      </w:pPr>
      <w:r w:rsidRPr="00C05A90">
        <w:rPr>
          <w:rFonts w:ascii="Times New Roman" w:hAnsi="Times New Roman" w:cs="Times New Roman"/>
          <w:bCs/>
          <w:sz w:val="28"/>
          <w:szCs w:val="28"/>
          <w:lang w:val="en-US"/>
        </w:rPr>
        <w:t>PRP</w:t>
      </w:r>
      <w:r w:rsidRPr="00C05A90">
        <w:rPr>
          <w:rFonts w:ascii="Times New Roman" w:hAnsi="Times New Roman" w:cs="Times New Roman"/>
          <w:bCs/>
          <w:sz w:val="28"/>
          <w:szCs w:val="28"/>
        </w:rPr>
        <w:t xml:space="preserve"> </w:t>
      </w:r>
      <w:r w:rsidR="006C6F97">
        <w:rPr>
          <w:rFonts w:ascii="Times New Roman" w:hAnsi="Times New Roman" w:cs="Times New Roman"/>
          <w:sz w:val="28"/>
          <w:szCs w:val="28"/>
        </w:rPr>
        <w:t xml:space="preserve">– </w:t>
      </w:r>
      <w:r w:rsidR="006C6F97">
        <w:rPr>
          <w:rFonts w:ascii="Times New Roman" w:hAnsi="Times New Roman" w:cs="Times New Roman"/>
          <w:bCs/>
          <w:sz w:val="28"/>
          <w:szCs w:val="28"/>
          <w:lang w:val="en-US"/>
        </w:rPr>
        <w:t>p</w:t>
      </w:r>
      <w:r w:rsidRPr="00C05A90">
        <w:rPr>
          <w:rFonts w:ascii="Times New Roman" w:hAnsi="Times New Roman" w:cs="Times New Roman"/>
          <w:bCs/>
          <w:sz w:val="28"/>
          <w:szCs w:val="28"/>
          <w:lang w:val="en-US"/>
        </w:rPr>
        <w:t>latelet</w:t>
      </w:r>
      <w:r w:rsidRPr="00C05A90">
        <w:rPr>
          <w:rFonts w:ascii="Times New Roman" w:hAnsi="Times New Roman" w:cs="Times New Roman"/>
          <w:bCs/>
          <w:sz w:val="28"/>
          <w:szCs w:val="28"/>
        </w:rPr>
        <w:t xml:space="preserve"> </w:t>
      </w:r>
      <w:r w:rsidR="006C6F97">
        <w:rPr>
          <w:rFonts w:ascii="Times New Roman" w:hAnsi="Times New Roman" w:cs="Times New Roman"/>
          <w:bCs/>
          <w:sz w:val="28"/>
          <w:szCs w:val="28"/>
          <w:lang w:val="en-US"/>
        </w:rPr>
        <w:t>r</w:t>
      </w:r>
      <w:r w:rsidRPr="00C05A90">
        <w:rPr>
          <w:rFonts w:ascii="Times New Roman" w:hAnsi="Times New Roman" w:cs="Times New Roman"/>
          <w:bCs/>
          <w:sz w:val="28"/>
          <w:szCs w:val="28"/>
          <w:lang w:val="en-US"/>
        </w:rPr>
        <w:t>ich</w:t>
      </w:r>
      <w:r w:rsidRPr="00C05A90">
        <w:rPr>
          <w:rFonts w:ascii="Times New Roman" w:hAnsi="Times New Roman" w:cs="Times New Roman"/>
          <w:bCs/>
          <w:sz w:val="28"/>
          <w:szCs w:val="28"/>
        </w:rPr>
        <w:t xml:space="preserve"> </w:t>
      </w:r>
      <w:r w:rsidR="006C6F97">
        <w:rPr>
          <w:rFonts w:ascii="Times New Roman" w:hAnsi="Times New Roman" w:cs="Times New Roman"/>
          <w:bCs/>
          <w:sz w:val="28"/>
          <w:szCs w:val="28"/>
          <w:lang w:val="en-US"/>
        </w:rPr>
        <w:t>p</w:t>
      </w:r>
      <w:r w:rsidRPr="00C05A90">
        <w:rPr>
          <w:rFonts w:ascii="Times New Roman" w:hAnsi="Times New Roman" w:cs="Times New Roman"/>
          <w:bCs/>
          <w:sz w:val="28"/>
          <w:szCs w:val="28"/>
          <w:lang w:val="en-US"/>
        </w:rPr>
        <w:t>lasma</w:t>
      </w:r>
      <w:r w:rsidR="006C6F97">
        <w:rPr>
          <w:rFonts w:ascii="Times New Roman" w:hAnsi="Times New Roman" w:cs="Times New Roman"/>
          <w:bCs/>
          <w:sz w:val="28"/>
          <w:szCs w:val="28"/>
        </w:rPr>
        <w:t>, о</w:t>
      </w:r>
      <w:r w:rsidRPr="00CE1150">
        <w:rPr>
          <w:rFonts w:ascii="Times New Roman" w:hAnsi="Times New Roman"/>
          <w:bCs/>
          <w:spacing w:val="-8"/>
          <w:sz w:val="28"/>
          <w:szCs w:val="28"/>
        </w:rPr>
        <w:t>богащенная тромбоцитами плазма</w:t>
      </w:r>
      <w:r w:rsidRPr="00C05A90">
        <w:rPr>
          <w:rFonts w:ascii="Times New Roman" w:hAnsi="Times New Roman" w:cs="Times New Roman"/>
          <w:bCs/>
          <w:sz w:val="28"/>
          <w:szCs w:val="28"/>
        </w:rPr>
        <w:t xml:space="preserve"> </w:t>
      </w:r>
    </w:p>
    <w:p w:rsidR="00142FDC" w:rsidRDefault="00142FDC" w:rsidP="00954778">
      <w:pPr>
        <w:spacing w:after="0" w:line="240" w:lineRule="auto"/>
        <w:contextualSpacing/>
        <w:rPr>
          <w:rFonts w:ascii="Times New Roman" w:hAnsi="Times New Roman" w:cs="Times New Roman"/>
          <w:bCs/>
          <w:sz w:val="28"/>
          <w:szCs w:val="28"/>
        </w:rPr>
      </w:pPr>
      <w:r w:rsidRPr="004D3759">
        <w:rPr>
          <w:rFonts w:ascii="Times New Roman" w:hAnsi="Times New Roman" w:cs="Times New Roman"/>
          <w:bCs/>
          <w:sz w:val="28"/>
          <w:szCs w:val="28"/>
        </w:rPr>
        <w:t>PDAF</w:t>
      </w:r>
      <w:r w:rsidR="006C6F97">
        <w:rPr>
          <w:rFonts w:ascii="Times New Roman" w:hAnsi="Times New Roman" w:cs="Times New Roman"/>
          <w:bCs/>
          <w:sz w:val="28"/>
          <w:szCs w:val="28"/>
        </w:rPr>
        <w:t xml:space="preserve"> </w:t>
      </w:r>
      <w:r w:rsidR="006C6F97">
        <w:rPr>
          <w:rFonts w:ascii="Times New Roman" w:hAnsi="Times New Roman" w:cs="Times New Roman"/>
          <w:sz w:val="28"/>
          <w:szCs w:val="28"/>
        </w:rPr>
        <w:t xml:space="preserve">– </w:t>
      </w:r>
      <w:r w:rsidR="006C6F97">
        <w:rPr>
          <w:rFonts w:ascii="Times New Roman" w:hAnsi="Times New Roman" w:cs="Times New Roman"/>
          <w:bCs/>
          <w:sz w:val="28"/>
          <w:szCs w:val="28"/>
        </w:rPr>
        <w:t>а</w:t>
      </w:r>
      <w:r w:rsidRPr="004D3759">
        <w:rPr>
          <w:rFonts w:ascii="Times New Roman" w:hAnsi="Times New Roman" w:cs="Times New Roman"/>
          <w:bCs/>
          <w:sz w:val="28"/>
          <w:szCs w:val="28"/>
        </w:rPr>
        <w:t>нгиогенный фактор роста</w:t>
      </w:r>
    </w:p>
    <w:p w:rsidR="00142FDC" w:rsidRDefault="00142FDC" w:rsidP="00954778">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PDGF </w:t>
      </w:r>
      <w:r w:rsidR="006C6F97">
        <w:rPr>
          <w:rFonts w:ascii="Times New Roman" w:hAnsi="Times New Roman" w:cs="Times New Roman"/>
          <w:sz w:val="28"/>
          <w:szCs w:val="28"/>
        </w:rPr>
        <w:t>–</w:t>
      </w:r>
      <w:r>
        <w:rPr>
          <w:rFonts w:ascii="Times New Roman" w:hAnsi="Times New Roman" w:cs="Times New Roman"/>
          <w:bCs/>
          <w:sz w:val="28"/>
          <w:szCs w:val="28"/>
        </w:rPr>
        <w:t xml:space="preserve"> </w:t>
      </w:r>
      <w:r w:rsidR="006C6F97">
        <w:rPr>
          <w:rFonts w:ascii="Times New Roman" w:hAnsi="Times New Roman" w:cs="Times New Roman"/>
          <w:bCs/>
          <w:sz w:val="28"/>
          <w:szCs w:val="28"/>
        </w:rPr>
        <w:t>т</w:t>
      </w:r>
      <w:r w:rsidRPr="00B907B5">
        <w:rPr>
          <w:rFonts w:ascii="Times New Roman" w:hAnsi="Times New Roman" w:cs="Times New Roman"/>
          <w:bCs/>
          <w:sz w:val="28"/>
          <w:szCs w:val="28"/>
        </w:rPr>
        <w:t>ромбоцитарный фактор роста</w:t>
      </w:r>
    </w:p>
    <w:p w:rsidR="00142FDC" w:rsidRPr="003F7D91" w:rsidRDefault="00142FDC" w:rsidP="00954778">
      <w:pPr>
        <w:spacing w:after="0" w:line="240" w:lineRule="auto"/>
        <w:contextualSpacing/>
        <w:rPr>
          <w:rFonts w:ascii="Times New Roman" w:hAnsi="Times New Roman" w:cs="Times New Roman"/>
          <w:bCs/>
          <w:sz w:val="28"/>
          <w:szCs w:val="28"/>
          <w:lang w:val="kk-KZ"/>
        </w:rPr>
      </w:pPr>
      <w:r>
        <w:rPr>
          <w:rFonts w:ascii="Times New Roman" w:hAnsi="Times New Roman" w:cs="Times New Roman"/>
          <w:bCs/>
          <w:sz w:val="28"/>
          <w:szCs w:val="28"/>
          <w:lang w:val="en-US"/>
        </w:rPr>
        <w:t>R</w:t>
      </w:r>
      <w:r w:rsidRPr="003F7D91">
        <w:rPr>
          <w:rFonts w:ascii="Times New Roman" w:hAnsi="Times New Roman" w:cs="Times New Roman"/>
          <w:bCs/>
          <w:sz w:val="28"/>
          <w:szCs w:val="28"/>
          <w:lang w:val="en-US"/>
        </w:rPr>
        <w:t>IF</w:t>
      </w:r>
      <w:r w:rsidRPr="004D3759">
        <w:rPr>
          <w:rFonts w:ascii="Times New Roman" w:hAnsi="Times New Roman" w:cs="Times New Roman"/>
          <w:bCs/>
          <w:sz w:val="28"/>
          <w:szCs w:val="28"/>
          <w:lang w:val="en-US"/>
        </w:rPr>
        <w:t xml:space="preserve"> </w:t>
      </w:r>
      <w:r w:rsidR="006C6F97" w:rsidRPr="006C6F97">
        <w:rPr>
          <w:rFonts w:ascii="Times New Roman" w:hAnsi="Times New Roman" w:cs="Times New Roman"/>
          <w:sz w:val="28"/>
          <w:szCs w:val="28"/>
          <w:lang w:val="en-US"/>
        </w:rPr>
        <w:t>–</w:t>
      </w:r>
      <w:r w:rsidRPr="004D3759">
        <w:rPr>
          <w:rFonts w:ascii="Times New Roman" w:hAnsi="Times New Roman" w:cs="Times New Roman"/>
          <w:bCs/>
          <w:sz w:val="28"/>
          <w:szCs w:val="28"/>
          <w:lang w:val="en-US"/>
        </w:rPr>
        <w:t xml:space="preserve"> </w:t>
      </w:r>
      <w:r w:rsidR="006C6F97">
        <w:rPr>
          <w:rFonts w:ascii="Times New Roman" w:hAnsi="Times New Roman" w:cs="Times New Roman"/>
          <w:bCs/>
          <w:sz w:val="28"/>
          <w:szCs w:val="28"/>
          <w:lang w:val="en-US"/>
        </w:rPr>
        <w:t>r</w:t>
      </w:r>
      <w:r w:rsidRPr="003F7D91">
        <w:rPr>
          <w:rFonts w:ascii="Times New Roman" w:hAnsi="Times New Roman" w:cs="Times New Roman"/>
          <w:bCs/>
          <w:sz w:val="28"/>
          <w:szCs w:val="28"/>
          <w:lang w:val="en-US"/>
        </w:rPr>
        <w:t>ecurrent</w:t>
      </w:r>
      <w:r w:rsidRPr="004D3759">
        <w:rPr>
          <w:rFonts w:ascii="Times New Roman" w:hAnsi="Times New Roman" w:cs="Times New Roman"/>
          <w:bCs/>
          <w:sz w:val="28"/>
          <w:szCs w:val="28"/>
          <w:lang w:val="en-US"/>
        </w:rPr>
        <w:t xml:space="preserve"> </w:t>
      </w:r>
      <w:r w:rsidR="006C6F97">
        <w:rPr>
          <w:rFonts w:ascii="Times New Roman" w:hAnsi="Times New Roman" w:cs="Times New Roman"/>
          <w:bCs/>
          <w:sz w:val="28"/>
          <w:szCs w:val="28"/>
          <w:lang w:val="en-US"/>
        </w:rPr>
        <w:t>i</w:t>
      </w:r>
      <w:r w:rsidRPr="003F7D91">
        <w:rPr>
          <w:rFonts w:ascii="Times New Roman" w:hAnsi="Times New Roman" w:cs="Times New Roman"/>
          <w:bCs/>
          <w:sz w:val="28"/>
          <w:szCs w:val="28"/>
          <w:lang w:val="en-US"/>
        </w:rPr>
        <w:t>mplantation</w:t>
      </w:r>
      <w:r w:rsidRPr="004D3759">
        <w:rPr>
          <w:rFonts w:ascii="Times New Roman" w:hAnsi="Times New Roman" w:cs="Times New Roman"/>
          <w:bCs/>
          <w:sz w:val="28"/>
          <w:szCs w:val="28"/>
          <w:lang w:val="en-US"/>
        </w:rPr>
        <w:t xml:space="preserve"> </w:t>
      </w:r>
      <w:r w:rsidR="006C6F97">
        <w:rPr>
          <w:rFonts w:ascii="Times New Roman" w:hAnsi="Times New Roman" w:cs="Times New Roman"/>
          <w:bCs/>
          <w:sz w:val="28"/>
          <w:szCs w:val="28"/>
          <w:lang w:val="en-US"/>
        </w:rPr>
        <w:t>f</w:t>
      </w:r>
      <w:r w:rsidRPr="003F7D91">
        <w:rPr>
          <w:rFonts w:ascii="Times New Roman" w:hAnsi="Times New Roman" w:cs="Times New Roman"/>
          <w:bCs/>
          <w:sz w:val="28"/>
          <w:szCs w:val="28"/>
          <w:lang w:val="en-US"/>
        </w:rPr>
        <w:t>ailure</w:t>
      </w:r>
      <w:r w:rsidR="006C6F97" w:rsidRPr="006C6F97">
        <w:rPr>
          <w:rFonts w:ascii="Times New Roman" w:hAnsi="Times New Roman" w:cs="Times New Roman"/>
          <w:bCs/>
          <w:sz w:val="28"/>
          <w:szCs w:val="28"/>
          <w:lang w:val="en-US"/>
        </w:rPr>
        <w:t xml:space="preserve">, </w:t>
      </w:r>
      <w:r w:rsidR="006C6F97">
        <w:rPr>
          <w:rFonts w:ascii="Times New Roman" w:hAnsi="Times New Roman" w:cs="Times New Roman"/>
          <w:bCs/>
          <w:sz w:val="28"/>
          <w:szCs w:val="28"/>
        </w:rPr>
        <w:t>р</w:t>
      </w:r>
      <w:r>
        <w:rPr>
          <w:rFonts w:ascii="Times New Roman" w:hAnsi="Times New Roman" w:cs="Times New Roman"/>
          <w:bCs/>
          <w:sz w:val="28"/>
          <w:szCs w:val="28"/>
          <w:lang w:val="kk-KZ"/>
        </w:rPr>
        <w:t>ец</w:t>
      </w:r>
      <w:r w:rsidR="006C6F97">
        <w:rPr>
          <w:rFonts w:ascii="Times New Roman" w:hAnsi="Times New Roman" w:cs="Times New Roman"/>
          <w:bCs/>
          <w:sz w:val="28"/>
          <w:szCs w:val="28"/>
          <w:lang w:val="kk-KZ"/>
        </w:rPr>
        <w:t>идивирующая неудача имплантации</w:t>
      </w:r>
    </w:p>
    <w:p w:rsidR="00142FDC" w:rsidRPr="00022AD7" w:rsidRDefault="00142FDC" w:rsidP="00954778">
      <w:pPr>
        <w:spacing w:after="0" w:line="240" w:lineRule="auto"/>
        <w:contextualSpacing/>
        <w:rPr>
          <w:rFonts w:ascii="Times New Roman" w:hAnsi="Times New Roman" w:cs="Times New Roman"/>
          <w:bCs/>
          <w:sz w:val="28"/>
          <w:szCs w:val="28"/>
        </w:rPr>
      </w:pPr>
      <w:r w:rsidRPr="003F7D91">
        <w:rPr>
          <w:rFonts w:ascii="Times New Roman" w:hAnsi="Times New Roman" w:cs="Times New Roman"/>
          <w:bCs/>
          <w:sz w:val="28"/>
          <w:szCs w:val="28"/>
          <w:lang w:val="en-US"/>
        </w:rPr>
        <w:t>TGF</w:t>
      </w:r>
      <w:r w:rsidRPr="00022AD7">
        <w:rPr>
          <w:rFonts w:ascii="Times New Roman" w:hAnsi="Times New Roman" w:cs="Times New Roman"/>
          <w:bCs/>
          <w:sz w:val="28"/>
          <w:szCs w:val="28"/>
        </w:rPr>
        <w:t>-</w:t>
      </w:r>
      <w:r>
        <w:rPr>
          <w:rFonts w:ascii="Times New Roman" w:hAnsi="Times New Roman" w:cs="Times New Roman"/>
          <w:bCs/>
          <w:sz w:val="28"/>
          <w:szCs w:val="28"/>
        </w:rPr>
        <w:t>β</w:t>
      </w:r>
      <w:r w:rsidR="006C6F97">
        <w:rPr>
          <w:rFonts w:ascii="Times New Roman" w:hAnsi="Times New Roman" w:cs="Times New Roman"/>
          <w:bCs/>
          <w:sz w:val="28"/>
          <w:szCs w:val="28"/>
        </w:rPr>
        <w:t xml:space="preserve">1 </w:t>
      </w:r>
      <w:r w:rsidR="006C6F97">
        <w:rPr>
          <w:rFonts w:ascii="Times New Roman" w:hAnsi="Times New Roman" w:cs="Times New Roman"/>
          <w:sz w:val="28"/>
          <w:szCs w:val="28"/>
        </w:rPr>
        <w:t>–</w:t>
      </w:r>
      <w:r w:rsidRPr="00022AD7">
        <w:rPr>
          <w:rFonts w:ascii="Times New Roman" w:hAnsi="Times New Roman" w:cs="Times New Roman"/>
          <w:bCs/>
          <w:sz w:val="28"/>
          <w:szCs w:val="28"/>
        </w:rPr>
        <w:t xml:space="preserve"> </w:t>
      </w:r>
      <w:r w:rsidR="006C6F97">
        <w:rPr>
          <w:rFonts w:ascii="Times New Roman" w:hAnsi="Times New Roman" w:cs="Times New Roman"/>
          <w:bCs/>
          <w:sz w:val="28"/>
          <w:szCs w:val="28"/>
        </w:rPr>
        <w:t>т</w:t>
      </w:r>
      <w:r w:rsidRPr="005C73AF">
        <w:rPr>
          <w:rFonts w:ascii="Times New Roman" w:hAnsi="Times New Roman" w:cs="Times New Roman"/>
          <w:bCs/>
          <w:sz w:val="28"/>
          <w:szCs w:val="28"/>
        </w:rPr>
        <w:t>рансформирующий</w:t>
      </w:r>
      <w:r w:rsidRPr="00022AD7">
        <w:rPr>
          <w:rFonts w:ascii="Times New Roman" w:hAnsi="Times New Roman" w:cs="Times New Roman"/>
          <w:bCs/>
          <w:sz w:val="28"/>
          <w:szCs w:val="28"/>
        </w:rPr>
        <w:t xml:space="preserve"> </w:t>
      </w:r>
      <w:r w:rsidRPr="005C73AF">
        <w:rPr>
          <w:rFonts w:ascii="Times New Roman" w:hAnsi="Times New Roman" w:cs="Times New Roman"/>
          <w:bCs/>
          <w:sz w:val="28"/>
          <w:szCs w:val="28"/>
        </w:rPr>
        <w:t>фактор</w:t>
      </w:r>
      <w:r w:rsidRPr="00022AD7">
        <w:rPr>
          <w:rFonts w:ascii="Times New Roman" w:hAnsi="Times New Roman" w:cs="Times New Roman"/>
          <w:bCs/>
          <w:sz w:val="28"/>
          <w:szCs w:val="28"/>
        </w:rPr>
        <w:t xml:space="preserve"> </w:t>
      </w:r>
      <w:r w:rsidRPr="005C73AF">
        <w:rPr>
          <w:rFonts w:ascii="Times New Roman" w:hAnsi="Times New Roman" w:cs="Times New Roman"/>
          <w:bCs/>
          <w:sz w:val="28"/>
          <w:szCs w:val="28"/>
        </w:rPr>
        <w:t>роста</w:t>
      </w:r>
    </w:p>
    <w:p w:rsidR="00142FDC" w:rsidRPr="00C05A90" w:rsidRDefault="00142FDC" w:rsidP="00954778">
      <w:pPr>
        <w:spacing w:after="0" w:line="240" w:lineRule="auto"/>
        <w:contextualSpacing/>
        <w:rPr>
          <w:rFonts w:ascii="Times New Roman" w:hAnsi="Times New Roman" w:cs="Times New Roman"/>
          <w:bCs/>
          <w:sz w:val="28"/>
          <w:szCs w:val="28"/>
        </w:rPr>
      </w:pPr>
      <w:r w:rsidRPr="00C05A90">
        <w:rPr>
          <w:rFonts w:ascii="Times New Roman" w:hAnsi="Times New Roman" w:cs="Times New Roman"/>
          <w:bCs/>
          <w:sz w:val="28"/>
          <w:szCs w:val="28"/>
        </w:rPr>
        <w:t xml:space="preserve">VEGF </w:t>
      </w:r>
      <w:r w:rsidR="006C6F97">
        <w:rPr>
          <w:rFonts w:ascii="Times New Roman" w:hAnsi="Times New Roman" w:cs="Times New Roman"/>
          <w:sz w:val="28"/>
          <w:szCs w:val="28"/>
        </w:rPr>
        <w:t xml:space="preserve">– </w:t>
      </w:r>
      <w:r w:rsidRPr="00C05A90">
        <w:rPr>
          <w:rFonts w:ascii="Times New Roman" w:hAnsi="Times New Roman" w:cs="Times New Roman"/>
          <w:bCs/>
          <w:sz w:val="28"/>
          <w:szCs w:val="28"/>
        </w:rPr>
        <w:t xml:space="preserve">фактор роста эндотелия сосудов </w:t>
      </w:r>
    </w:p>
    <w:p w:rsidR="00142FDC" w:rsidRPr="00C05A90" w:rsidRDefault="00142FDC" w:rsidP="00954778">
      <w:pPr>
        <w:spacing w:after="0" w:line="240" w:lineRule="auto"/>
        <w:contextualSpacing/>
        <w:rPr>
          <w:rFonts w:ascii="Times New Roman" w:hAnsi="Times New Roman" w:cs="Times New Roman"/>
          <w:sz w:val="28"/>
          <w:szCs w:val="28"/>
          <w:shd w:val="clear" w:color="auto" w:fill="FFFFFF"/>
        </w:rPr>
      </w:pPr>
      <w:r w:rsidRPr="00C05A90">
        <w:rPr>
          <w:rFonts w:ascii="Times New Roman" w:hAnsi="Times New Roman"/>
          <w:sz w:val="28"/>
          <w:szCs w:val="28"/>
        </w:rPr>
        <w:t>а-ГнРГ</w:t>
      </w:r>
      <w:r w:rsidRPr="00C05A90">
        <w:rPr>
          <w:rFonts w:ascii="Times New Roman" w:hAnsi="Times New Roman" w:cs="Times New Roman"/>
          <w:sz w:val="28"/>
          <w:szCs w:val="28"/>
        </w:rPr>
        <w:t xml:space="preserve"> </w:t>
      </w:r>
      <w:r w:rsidR="006C6F97">
        <w:rPr>
          <w:rFonts w:ascii="Times New Roman" w:hAnsi="Times New Roman" w:cs="Times New Roman"/>
          <w:sz w:val="28"/>
          <w:szCs w:val="28"/>
        </w:rPr>
        <w:t xml:space="preserve">– </w:t>
      </w:r>
      <w:r w:rsidRPr="00C05A90">
        <w:rPr>
          <w:rFonts w:ascii="Times New Roman" w:hAnsi="Times New Roman" w:cs="Times New Roman"/>
          <w:sz w:val="28"/>
          <w:szCs w:val="28"/>
        </w:rPr>
        <w:t>агонисты гонадотропин-</w:t>
      </w:r>
      <w:r w:rsidRPr="00C05A90">
        <w:rPr>
          <w:rFonts w:ascii="Times New Roman" w:hAnsi="Times New Roman" w:cs="Times New Roman"/>
          <w:bCs/>
          <w:sz w:val="28"/>
          <w:szCs w:val="28"/>
          <w:shd w:val="clear" w:color="auto" w:fill="FFFFFF"/>
        </w:rPr>
        <w:t>рилизинг</w:t>
      </w:r>
      <w:r w:rsidRPr="00C05A90">
        <w:rPr>
          <w:rFonts w:ascii="Times New Roman" w:hAnsi="Times New Roman" w:cs="Times New Roman"/>
          <w:sz w:val="28"/>
          <w:szCs w:val="28"/>
          <w:shd w:val="clear" w:color="auto" w:fill="FFFFFF"/>
        </w:rPr>
        <w:t>-</w:t>
      </w:r>
      <w:r w:rsidRPr="00C05A90">
        <w:rPr>
          <w:rFonts w:ascii="Times New Roman" w:hAnsi="Times New Roman" w:cs="Times New Roman"/>
          <w:bCs/>
          <w:sz w:val="28"/>
          <w:szCs w:val="28"/>
          <w:shd w:val="clear" w:color="auto" w:fill="FFFFFF"/>
        </w:rPr>
        <w:t>гормона</w:t>
      </w:r>
      <w:r w:rsidRPr="00C05A90">
        <w:rPr>
          <w:rFonts w:ascii="Times New Roman" w:hAnsi="Times New Roman" w:cs="Times New Roman"/>
          <w:sz w:val="28"/>
          <w:szCs w:val="28"/>
        </w:rPr>
        <w:t xml:space="preserve"> </w:t>
      </w:r>
    </w:p>
    <w:p w:rsidR="00142FDC" w:rsidRDefault="00142FDC" w:rsidP="00954778">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АЧТВ</w:t>
      </w:r>
      <w:r w:rsidRPr="003C1FD1">
        <w:rPr>
          <w:rFonts w:ascii="Times New Roman" w:hAnsi="Times New Roman" w:cs="Times New Roman"/>
          <w:sz w:val="28"/>
          <w:szCs w:val="28"/>
        </w:rPr>
        <w:t xml:space="preserve"> </w:t>
      </w:r>
      <w:r w:rsidR="006C6F97">
        <w:rPr>
          <w:rFonts w:ascii="Times New Roman" w:hAnsi="Times New Roman" w:cs="Times New Roman"/>
          <w:sz w:val="28"/>
          <w:szCs w:val="28"/>
        </w:rPr>
        <w:t>– а</w:t>
      </w:r>
      <w:r w:rsidRPr="003C1FD1">
        <w:rPr>
          <w:rFonts w:ascii="Times New Roman" w:hAnsi="Times New Roman" w:cs="Times New Roman"/>
          <w:sz w:val="28"/>
          <w:szCs w:val="28"/>
        </w:rPr>
        <w:t>ктивированное частичное тромбопластиновое время</w:t>
      </w:r>
    </w:p>
    <w:p w:rsidR="00142FDC" w:rsidRDefault="00142FDC" w:rsidP="00954778">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ВМИ </w:t>
      </w:r>
      <w:r w:rsidR="006C6F97">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внутриматочная инсеминация</w:t>
      </w:r>
    </w:p>
    <w:p w:rsidR="00142FDC" w:rsidRPr="00C05A90" w:rsidRDefault="00142FDC" w:rsidP="00954778">
      <w:pPr>
        <w:spacing w:after="0" w:line="240" w:lineRule="auto"/>
        <w:contextualSpacing/>
        <w:rPr>
          <w:rFonts w:ascii="Times New Roman" w:hAnsi="Times New Roman" w:cs="Times New Roman"/>
          <w:sz w:val="28"/>
          <w:szCs w:val="28"/>
          <w:shd w:val="clear" w:color="auto" w:fill="FFFFFF"/>
        </w:rPr>
      </w:pPr>
      <w:r w:rsidRPr="00C05A90">
        <w:rPr>
          <w:rFonts w:ascii="Times New Roman" w:hAnsi="Times New Roman" w:cs="Times New Roman"/>
          <w:sz w:val="28"/>
          <w:szCs w:val="28"/>
          <w:shd w:val="clear" w:color="auto" w:fill="FFFFFF"/>
        </w:rPr>
        <w:t xml:space="preserve">ВРТ </w:t>
      </w:r>
      <w:r w:rsidR="00136F22">
        <w:rPr>
          <w:rFonts w:ascii="Times New Roman" w:hAnsi="Times New Roman"/>
          <w:sz w:val="28"/>
          <w:szCs w:val="28"/>
        </w:rPr>
        <w:t>–</w:t>
      </w:r>
      <w:r w:rsidR="00136F22">
        <w:rPr>
          <w:rFonts w:ascii="Times New Roman" w:hAnsi="Times New Roman" w:cs="Times New Roman"/>
          <w:sz w:val="28"/>
          <w:szCs w:val="28"/>
          <w:shd w:val="clear" w:color="auto" w:fill="FFFFFF"/>
        </w:rPr>
        <w:t xml:space="preserve"> </w:t>
      </w:r>
      <w:r w:rsidRPr="00C05A90">
        <w:rPr>
          <w:rFonts w:ascii="Times New Roman" w:hAnsi="Times New Roman" w:cs="Times New Roman"/>
          <w:sz w:val="28"/>
          <w:szCs w:val="28"/>
          <w:shd w:val="clear" w:color="auto" w:fill="FFFFFF"/>
        </w:rPr>
        <w:t>вспомогательные репродуктивные технологии</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 xml:space="preserve">ДСК </w:t>
      </w:r>
      <w:r w:rsidR="006C6F97">
        <w:rPr>
          <w:rFonts w:ascii="Times New Roman" w:hAnsi="Times New Roman" w:cs="Times New Roman"/>
          <w:sz w:val="28"/>
          <w:szCs w:val="28"/>
        </w:rPr>
        <w:t xml:space="preserve">– </w:t>
      </w:r>
      <w:r w:rsidRPr="00951C81">
        <w:rPr>
          <w:rFonts w:ascii="Times New Roman" w:hAnsi="Times New Roman"/>
          <w:sz w:val="28"/>
          <w:szCs w:val="28"/>
        </w:rPr>
        <w:t>децидуа</w:t>
      </w:r>
      <w:r>
        <w:rPr>
          <w:rFonts w:ascii="Times New Roman" w:hAnsi="Times New Roman"/>
          <w:sz w:val="28"/>
          <w:szCs w:val="28"/>
        </w:rPr>
        <w:t xml:space="preserve">лизированные стромальные клетки </w:t>
      </w:r>
    </w:p>
    <w:p w:rsidR="00142FDC" w:rsidRDefault="00142FDC" w:rsidP="00954778">
      <w:pPr>
        <w:spacing w:after="0" w:line="240" w:lineRule="auto"/>
        <w:contextualSpacing/>
        <w:rPr>
          <w:rFonts w:ascii="Times New Roman" w:hAnsi="Times New Roman"/>
          <w:sz w:val="28"/>
          <w:szCs w:val="28"/>
        </w:rPr>
      </w:pPr>
      <w:r w:rsidRPr="00C84C5E">
        <w:rPr>
          <w:rFonts w:ascii="Times New Roman" w:hAnsi="Times New Roman"/>
          <w:sz w:val="28"/>
          <w:szCs w:val="28"/>
        </w:rPr>
        <w:t>ЗГТ</w:t>
      </w:r>
      <w:r>
        <w:rPr>
          <w:rFonts w:ascii="Times New Roman" w:hAnsi="Times New Roman"/>
          <w:sz w:val="28"/>
          <w:szCs w:val="28"/>
        </w:rPr>
        <w:t xml:space="preserve"> </w:t>
      </w:r>
      <w:r w:rsidR="006C6F97">
        <w:rPr>
          <w:rFonts w:ascii="Times New Roman" w:hAnsi="Times New Roman" w:cs="Times New Roman"/>
          <w:sz w:val="28"/>
          <w:szCs w:val="28"/>
        </w:rPr>
        <w:t xml:space="preserve">– </w:t>
      </w:r>
      <w:r>
        <w:rPr>
          <w:rFonts w:ascii="Times New Roman" w:hAnsi="Times New Roman"/>
          <w:sz w:val="28"/>
          <w:szCs w:val="28"/>
        </w:rPr>
        <w:t xml:space="preserve">заместительная гормональная терапия </w:t>
      </w:r>
    </w:p>
    <w:p w:rsidR="00142FDC" w:rsidRDefault="00142FDC" w:rsidP="00954778">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ИГХ </w:t>
      </w:r>
      <w:r w:rsidR="006C6F97">
        <w:rPr>
          <w:rFonts w:ascii="Times New Roman" w:hAnsi="Times New Roman" w:cs="Times New Roman"/>
          <w:sz w:val="28"/>
          <w:szCs w:val="28"/>
        </w:rPr>
        <w:t xml:space="preserve">– </w:t>
      </w:r>
      <w:r w:rsidR="006C6F97">
        <w:rPr>
          <w:rFonts w:ascii="Times New Roman" w:hAnsi="Times New Roman" w:cs="Times New Roman"/>
          <w:bCs/>
          <w:sz w:val="28"/>
          <w:szCs w:val="28"/>
        </w:rPr>
        <w:t>и</w:t>
      </w:r>
      <w:r>
        <w:rPr>
          <w:rFonts w:ascii="Times New Roman" w:hAnsi="Times New Roman" w:cs="Times New Roman"/>
          <w:bCs/>
          <w:sz w:val="28"/>
          <w:szCs w:val="28"/>
        </w:rPr>
        <w:t>ммуногистохимия</w:t>
      </w:r>
    </w:p>
    <w:p w:rsidR="00142FDC" w:rsidRDefault="006C6F97" w:rsidP="00954778">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ИКСИ </w:t>
      </w:r>
      <w:r>
        <w:rPr>
          <w:rFonts w:ascii="Times New Roman" w:hAnsi="Times New Roman" w:cs="Times New Roman"/>
          <w:sz w:val="28"/>
          <w:szCs w:val="28"/>
        </w:rPr>
        <w:t>–</w:t>
      </w:r>
      <w:r w:rsidR="00142FDC" w:rsidRPr="001848DF">
        <w:rPr>
          <w:rFonts w:ascii="Times New Roman" w:hAnsi="Times New Roman" w:cs="Times New Roman"/>
          <w:bCs/>
          <w:sz w:val="28"/>
          <w:szCs w:val="28"/>
        </w:rPr>
        <w:t xml:space="preserve"> интрацитоплазматическая инъекция сперматозоидов</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ИМТ – индекс массы тела</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ИППП – инфекции передающиеся половым путем</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 xml:space="preserve">МНО </w:t>
      </w:r>
      <w:r w:rsidR="006C6F97">
        <w:rPr>
          <w:rFonts w:ascii="Times New Roman" w:hAnsi="Times New Roman" w:cs="Times New Roman"/>
          <w:sz w:val="28"/>
          <w:szCs w:val="28"/>
        </w:rPr>
        <w:t>– м</w:t>
      </w:r>
      <w:r w:rsidRPr="003C1FD1">
        <w:rPr>
          <w:rFonts w:ascii="Times New Roman" w:hAnsi="Times New Roman" w:cs="Times New Roman"/>
          <w:sz w:val="28"/>
          <w:szCs w:val="28"/>
        </w:rPr>
        <w:t>еждународное нормализованное отношение</w:t>
      </w:r>
    </w:p>
    <w:p w:rsidR="00142FDC" w:rsidRDefault="00142FDC" w:rsidP="00954778">
      <w:pPr>
        <w:spacing w:after="0" w:line="240" w:lineRule="auto"/>
        <w:contextualSpacing/>
        <w:rPr>
          <w:rFonts w:ascii="Times New Roman" w:hAnsi="Times New Roman"/>
          <w:bCs/>
          <w:spacing w:val="-8"/>
          <w:sz w:val="28"/>
          <w:szCs w:val="28"/>
        </w:rPr>
      </w:pPr>
      <w:r>
        <w:rPr>
          <w:rFonts w:ascii="Times New Roman" w:hAnsi="Times New Roman"/>
          <w:sz w:val="28"/>
          <w:szCs w:val="28"/>
        </w:rPr>
        <w:t>МСК</w:t>
      </w:r>
      <w:r w:rsidRPr="00E9267C">
        <w:rPr>
          <w:rFonts w:ascii="Times New Roman" w:hAnsi="Times New Roman"/>
          <w:bCs/>
          <w:spacing w:val="-8"/>
          <w:sz w:val="28"/>
          <w:szCs w:val="28"/>
        </w:rPr>
        <w:t xml:space="preserve"> </w:t>
      </w:r>
      <w:r w:rsidR="006C6F97">
        <w:rPr>
          <w:rFonts w:ascii="Times New Roman" w:hAnsi="Times New Roman" w:cs="Times New Roman"/>
          <w:sz w:val="28"/>
          <w:szCs w:val="28"/>
        </w:rPr>
        <w:t>–</w:t>
      </w:r>
      <w:r>
        <w:rPr>
          <w:rFonts w:ascii="Times New Roman" w:hAnsi="Times New Roman"/>
          <w:bCs/>
          <w:spacing w:val="-8"/>
          <w:sz w:val="28"/>
          <w:szCs w:val="28"/>
        </w:rPr>
        <w:t xml:space="preserve"> </w:t>
      </w:r>
      <w:r>
        <w:rPr>
          <w:rFonts w:ascii="Times New Roman" w:hAnsi="Times New Roman"/>
          <w:sz w:val="28"/>
          <w:szCs w:val="28"/>
        </w:rPr>
        <w:t>мезенхимальные стволовые клетки</w:t>
      </w:r>
    </w:p>
    <w:p w:rsidR="00142FDC" w:rsidRDefault="00142FDC" w:rsidP="00954778">
      <w:pPr>
        <w:spacing w:after="0" w:line="240" w:lineRule="auto"/>
        <w:contextualSpacing/>
        <w:rPr>
          <w:rFonts w:ascii="Times New Roman" w:hAnsi="Times New Roman"/>
          <w:sz w:val="28"/>
          <w:szCs w:val="28"/>
        </w:rPr>
      </w:pPr>
      <w:r w:rsidRPr="00E9267C">
        <w:rPr>
          <w:rFonts w:ascii="Times New Roman" w:hAnsi="Times New Roman"/>
          <w:bCs/>
          <w:spacing w:val="-8"/>
          <w:sz w:val="28"/>
          <w:szCs w:val="28"/>
        </w:rPr>
        <w:t>НПВП</w:t>
      </w:r>
      <w:r>
        <w:rPr>
          <w:rFonts w:ascii="Times New Roman" w:hAnsi="Times New Roman"/>
          <w:sz w:val="28"/>
          <w:szCs w:val="28"/>
        </w:rPr>
        <w:t xml:space="preserve"> </w:t>
      </w:r>
      <w:r w:rsidR="006C6F97">
        <w:rPr>
          <w:rFonts w:ascii="Times New Roman" w:hAnsi="Times New Roman" w:cs="Times New Roman"/>
          <w:sz w:val="28"/>
          <w:szCs w:val="28"/>
        </w:rPr>
        <w:t>– н</w:t>
      </w:r>
      <w:r w:rsidRPr="00E9267C">
        <w:rPr>
          <w:rFonts w:ascii="Times New Roman" w:hAnsi="Times New Roman"/>
          <w:bCs/>
          <w:spacing w:val="-8"/>
          <w:sz w:val="28"/>
          <w:szCs w:val="28"/>
        </w:rPr>
        <w:t>естероидные противовоспалительные препараты</w:t>
      </w:r>
    </w:p>
    <w:p w:rsidR="00136F22" w:rsidRDefault="00136F22" w:rsidP="0095477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ОМТ – органы малого таза</w:t>
      </w:r>
    </w:p>
    <w:p w:rsidR="00142FDC" w:rsidRDefault="006C6F97" w:rsidP="0095477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ПВ – п</w:t>
      </w:r>
      <w:r w:rsidR="00142FDC">
        <w:rPr>
          <w:rFonts w:ascii="Times New Roman" w:hAnsi="Times New Roman" w:cs="Times New Roman"/>
          <w:sz w:val="28"/>
          <w:szCs w:val="28"/>
        </w:rPr>
        <w:t>ротромбиновое время</w:t>
      </w:r>
    </w:p>
    <w:p w:rsidR="00136F22" w:rsidRDefault="00136F22" w:rsidP="00954778">
      <w:pPr>
        <w:spacing w:after="0" w:line="240" w:lineRule="auto"/>
        <w:contextualSpacing/>
        <w:rPr>
          <w:rFonts w:ascii="Times New Roman" w:hAnsi="Times New Roman" w:cs="Times New Roman"/>
          <w:sz w:val="28"/>
          <w:szCs w:val="28"/>
        </w:rPr>
      </w:pPr>
      <w:r w:rsidRPr="00136F22">
        <w:rPr>
          <w:rFonts w:ascii="Times New Roman" w:hAnsi="Times New Roman" w:cs="Times New Roman"/>
          <w:sz w:val="28"/>
          <w:szCs w:val="28"/>
        </w:rPr>
        <w:t xml:space="preserve">ПНИ </w:t>
      </w:r>
      <w:r>
        <w:rPr>
          <w:rFonts w:ascii="Times New Roman" w:hAnsi="Times New Roman"/>
          <w:sz w:val="28"/>
          <w:szCs w:val="28"/>
        </w:rPr>
        <w:t>–</w:t>
      </w:r>
      <w:r w:rsidRPr="00136F22">
        <w:rPr>
          <w:rFonts w:ascii="Times New Roman" w:hAnsi="Times New Roman" w:cs="Times New Roman"/>
          <w:sz w:val="28"/>
          <w:szCs w:val="28"/>
        </w:rPr>
        <w:t xml:space="preserve"> повторные неудачи имплантаци</w:t>
      </w:r>
    </w:p>
    <w:p w:rsidR="00142FDC" w:rsidRDefault="00142FDC" w:rsidP="00954778">
      <w:pPr>
        <w:spacing w:after="0" w:line="240" w:lineRule="auto"/>
        <w:contextualSpacing/>
        <w:rPr>
          <w:rFonts w:ascii="Times New Roman" w:hAnsi="Times New Roman" w:cs="Times New Roman"/>
          <w:sz w:val="28"/>
          <w:szCs w:val="28"/>
        </w:rPr>
      </w:pPr>
      <w:r>
        <w:rPr>
          <w:rFonts w:ascii="Times New Roman" w:hAnsi="Times New Roman"/>
          <w:sz w:val="28"/>
          <w:szCs w:val="28"/>
        </w:rPr>
        <w:t xml:space="preserve">ПТИ </w:t>
      </w:r>
      <w:r w:rsidR="006C6F97">
        <w:rPr>
          <w:rFonts w:ascii="Times New Roman" w:hAnsi="Times New Roman" w:cs="Times New Roman"/>
          <w:sz w:val="28"/>
          <w:szCs w:val="28"/>
        </w:rPr>
        <w:t>– п</w:t>
      </w:r>
      <w:r w:rsidRPr="003C1FD1">
        <w:rPr>
          <w:rFonts w:ascii="Times New Roman" w:hAnsi="Times New Roman" w:cs="Times New Roman"/>
          <w:sz w:val="28"/>
          <w:szCs w:val="28"/>
        </w:rPr>
        <w:t xml:space="preserve">ротромбиновый индекс </w:t>
      </w:r>
    </w:p>
    <w:p w:rsidR="00142FDC" w:rsidRDefault="00142FDC" w:rsidP="00954778">
      <w:pPr>
        <w:spacing w:after="0" w:line="240" w:lineRule="auto"/>
        <w:contextualSpacing/>
        <w:rPr>
          <w:rFonts w:ascii="Times New Roman" w:hAnsi="Times New Roman"/>
          <w:sz w:val="28"/>
          <w:szCs w:val="28"/>
        </w:rPr>
      </w:pPr>
      <w:r w:rsidRPr="000B29E8">
        <w:rPr>
          <w:rFonts w:ascii="Times New Roman" w:hAnsi="Times New Roman"/>
          <w:sz w:val="28"/>
          <w:szCs w:val="28"/>
        </w:rPr>
        <w:t>ПЭМ</w:t>
      </w:r>
      <w:r>
        <w:rPr>
          <w:rFonts w:ascii="Times New Roman" w:hAnsi="Times New Roman"/>
          <w:sz w:val="28"/>
          <w:szCs w:val="28"/>
        </w:rPr>
        <w:t xml:space="preserve"> </w:t>
      </w:r>
      <w:r w:rsidR="006C6F97">
        <w:rPr>
          <w:rFonts w:ascii="Times New Roman" w:hAnsi="Times New Roman" w:cs="Times New Roman"/>
          <w:sz w:val="28"/>
          <w:szCs w:val="28"/>
        </w:rPr>
        <w:t xml:space="preserve">– </w:t>
      </w:r>
      <w:r>
        <w:rPr>
          <w:rFonts w:ascii="Times New Roman" w:hAnsi="Times New Roman"/>
          <w:sz w:val="28"/>
          <w:szCs w:val="28"/>
        </w:rPr>
        <w:t>просвечивающая электронная микроскопия</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 xml:space="preserve">ПЭ </w:t>
      </w:r>
      <w:r w:rsidR="006C6F97">
        <w:rPr>
          <w:rFonts w:ascii="Times New Roman" w:hAnsi="Times New Roman" w:cs="Times New Roman"/>
          <w:sz w:val="28"/>
          <w:szCs w:val="28"/>
        </w:rPr>
        <w:t xml:space="preserve">– </w:t>
      </w:r>
      <w:r>
        <w:rPr>
          <w:rFonts w:ascii="Times New Roman" w:hAnsi="Times New Roman"/>
          <w:sz w:val="28"/>
          <w:szCs w:val="28"/>
        </w:rPr>
        <w:t>перенос эмбрионов</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 xml:space="preserve">РКИ </w:t>
      </w:r>
      <w:r w:rsidR="006C6F97">
        <w:rPr>
          <w:rFonts w:ascii="Times New Roman" w:hAnsi="Times New Roman" w:cs="Times New Roman"/>
          <w:sz w:val="28"/>
          <w:szCs w:val="28"/>
        </w:rPr>
        <w:t>–</w:t>
      </w:r>
      <w:r w:rsidRPr="00DE3A9E">
        <w:rPr>
          <w:rFonts w:ascii="Times New Roman" w:hAnsi="Times New Roman"/>
          <w:sz w:val="28"/>
          <w:szCs w:val="28"/>
        </w:rPr>
        <w:t xml:space="preserve"> рандомизированное контролируемое исследование</w:t>
      </w:r>
      <w:r>
        <w:rPr>
          <w:rFonts w:ascii="Times New Roman" w:hAnsi="Times New Roman"/>
          <w:sz w:val="28"/>
          <w:szCs w:val="28"/>
        </w:rPr>
        <w:t xml:space="preserve"> </w:t>
      </w:r>
    </w:p>
    <w:p w:rsidR="00142FDC" w:rsidRDefault="00142FDC" w:rsidP="00954778">
      <w:pPr>
        <w:spacing w:after="0" w:line="240" w:lineRule="auto"/>
        <w:contextualSpacing/>
        <w:rPr>
          <w:rFonts w:ascii="Times New Roman" w:hAnsi="Times New Roman"/>
          <w:sz w:val="28"/>
          <w:szCs w:val="28"/>
        </w:rPr>
      </w:pPr>
      <w:r>
        <w:rPr>
          <w:rFonts w:ascii="Times New Roman" w:hAnsi="Times New Roman"/>
          <w:sz w:val="28"/>
          <w:szCs w:val="28"/>
        </w:rPr>
        <w:t>СПКЯ – синдром поликистозных яичников</w:t>
      </w:r>
    </w:p>
    <w:p w:rsidR="00142FDC" w:rsidRDefault="00136F22" w:rsidP="00954778">
      <w:pPr>
        <w:spacing w:after="0" w:line="240" w:lineRule="auto"/>
        <w:contextualSpacing/>
        <w:rPr>
          <w:rFonts w:ascii="Times New Roman" w:hAnsi="Times New Roman" w:cs="Times New Roman"/>
          <w:sz w:val="28"/>
          <w:szCs w:val="28"/>
        </w:rPr>
      </w:pPr>
      <w:r>
        <w:rPr>
          <w:rFonts w:ascii="Times New Roman" w:hAnsi="Times New Roman"/>
          <w:sz w:val="28"/>
          <w:szCs w:val="28"/>
        </w:rPr>
        <w:t xml:space="preserve">ТВ </w:t>
      </w:r>
      <w:r>
        <w:rPr>
          <w:rFonts w:ascii="Times New Roman" w:hAnsi="Times New Roman" w:cs="Times New Roman"/>
          <w:sz w:val="28"/>
          <w:szCs w:val="28"/>
        </w:rPr>
        <w:t xml:space="preserve">– </w:t>
      </w:r>
      <w:r w:rsidR="006C6F97">
        <w:rPr>
          <w:rFonts w:ascii="Times New Roman" w:hAnsi="Times New Roman" w:cs="Times New Roman"/>
          <w:sz w:val="28"/>
          <w:szCs w:val="28"/>
        </w:rPr>
        <w:t>т</w:t>
      </w:r>
      <w:r w:rsidR="00142FDC" w:rsidRPr="003C1FD1">
        <w:rPr>
          <w:rFonts w:ascii="Times New Roman" w:hAnsi="Times New Roman" w:cs="Times New Roman"/>
          <w:sz w:val="28"/>
          <w:szCs w:val="28"/>
        </w:rPr>
        <w:t>ромбиновое время</w:t>
      </w:r>
    </w:p>
    <w:p w:rsidR="00136F22" w:rsidRDefault="00136F22" w:rsidP="00954778">
      <w:pPr>
        <w:spacing w:after="0" w:line="240" w:lineRule="auto"/>
        <w:contextualSpacing/>
        <w:rPr>
          <w:rFonts w:ascii="Times New Roman" w:hAnsi="Times New Roman"/>
          <w:sz w:val="28"/>
          <w:szCs w:val="28"/>
        </w:rPr>
      </w:pPr>
      <w:r>
        <w:rPr>
          <w:rFonts w:ascii="Times New Roman" w:hAnsi="Times New Roman" w:cs="Times New Roman"/>
          <w:sz w:val="28"/>
          <w:szCs w:val="28"/>
        </w:rPr>
        <w:t>ТЭ – тонкий эндометрий</w:t>
      </w:r>
    </w:p>
    <w:p w:rsidR="00142FDC" w:rsidRPr="001848DF" w:rsidRDefault="00142FDC" w:rsidP="00954778">
      <w:pPr>
        <w:spacing w:after="0" w:line="240" w:lineRule="auto"/>
        <w:contextualSpacing/>
        <w:rPr>
          <w:rFonts w:ascii="Times New Roman" w:hAnsi="Times New Roman" w:cs="Times New Roman"/>
          <w:bCs/>
          <w:sz w:val="28"/>
          <w:szCs w:val="28"/>
        </w:rPr>
      </w:pPr>
      <w:r w:rsidRPr="00081DAF">
        <w:rPr>
          <w:rFonts w:ascii="Times New Roman" w:hAnsi="Times New Roman"/>
          <w:sz w:val="28"/>
          <w:szCs w:val="28"/>
        </w:rPr>
        <w:t>ТВП</w:t>
      </w:r>
      <w:r w:rsidR="00136F22">
        <w:rPr>
          <w:rFonts w:ascii="Times New Roman" w:hAnsi="Times New Roman"/>
          <w:sz w:val="28"/>
          <w:szCs w:val="28"/>
        </w:rPr>
        <w:t xml:space="preserve"> </w:t>
      </w:r>
      <w:r w:rsidR="00136F22">
        <w:rPr>
          <w:rFonts w:ascii="Times New Roman" w:hAnsi="Times New Roman" w:cs="Times New Roman"/>
          <w:sz w:val="28"/>
          <w:szCs w:val="28"/>
        </w:rPr>
        <w:t>–</w:t>
      </w:r>
      <w:r w:rsidRPr="00081DAF">
        <w:rPr>
          <w:rFonts w:ascii="Times New Roman" w:hAnsi="Times New Roman"/>
          <w:sz w:val="28"/>
          <w:szCs w:val="28"/>
        </w:rPr>
        <w:t xml:space="preserve"> трансвагинальн</w:t>
      </w:r>
      <w:r>
        <w:rPr>
          <w:rFonts w:ascii="Times New Roman" w:hAnsi="Times New Roman"/>
          <w:sz w:val="28"/>
          <w:szCs w:val="28"/>
        </w:rPr>
        <w:t>ая</w:t>
      </w:r>
      <w:r w:rsidRPr="00081DAF">
        <w:rPr>
          <w:rFonts w:ascii="Times New Roman" w:hAnsi="Times New Roman"/>
          <w:sz w:val="28"/>
          <w:szCs w:val="28"/>
        </w:rPr>
        <w:t xml:space="preserve"> пункци</w:t>
      </w:r>
      <w:r>
        <w:rPr>
          <w:rFonts w:ascii="Times New Roman" w:hAnsi="Times New Roman"/>
          <w:sz w:val="28"/>
          <w:szCs w:val="28"/>
        </w:rPr>
        <w:t>я</w:t>
      </w:r>
      <w:r w:rsidRPr="00081DAF">
        <w:rPr>
          <w:rFonts w:ascii="Times New Roman" w:hAnsi="Times New Roman"/>
          <w:sz w:val="28"/>
          <w:szCs w:val="28"/>
        </w:rPr>
        <w:t xml:space="preserve"> фолликулов</w:t>
      </w:r>
    </w:p>
    <w:p w:rsidR="00142FDC" w:rsidRDefault="00142FDC" w:rsidP="00954778">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rPr>
        <w:t>УЗИ</w:t>
      </w:r>
      <w:r w:rsidR="00136F22">
        <w:rPr>
          <w:rFonts w:ascii="Times New Roman" w:hAnsi="Times New Roman" w:cs="Times New Roman"/>
          <w:sz w:val="28"/>
          <w:szCs w:val="28"/>
        </w:rPr>
        <w:t xml:space="preserve"> –</w:t>
      </w:r>
      <w:r>
        <w:rPr>
          <w:rFonts w:ascii="Times New Roman" w:hAnsi="Times New Roman" w:cs="Times New Roman"/>
          <w:sz w:val="28"/>
          <w:szCs w:val="28"/>
        </w:rPr>
        <w:t xml:space="preserve"> ультразвуковое исследование</w:t>
      </w:r>
      <w:r w:rsidRPr="002B3A7A">
        <w:rPr>
          <w:rFonts w:ascii="Times New Roman" w:hAnsi="Times New Roman" w:cs="Times New Roman"/>
          <w:sz w:val="28"/>
          <w:szCs w:val="28"/>
          <w:shd w:val="clear" w:color="auto" w:fill="FFFFFF"/>
        </w:rPr>
        <w:t xml:space="preserve"> </w:t>
      </w:r>
    </w:p>
    <w:p w:rsidR="00142FDC" w:rsidRDefault="00142FDC" w:rsidP="00954778">
      <w:pPr>
        <w:spacing w:after="0" w:line="240" w:lineRule="auto"/>
        <w:contextualSpacing/>
        <w:rPr>
          <w:rFonts w:ascii="Times New Roman" w:hAnsi="Times New Roman" w:cs="Times New Roman"/>
          <w:sz w:val="28"/>
          <w:szCs w:val="28"/>
          <w:shd w:val="clear" w:color="auto" w:fill="FFFFFF"/>
        </w:rPr>
      </w:pPr>
      <w:r w:rsidRPr="003D1A7A">
        <w:rPr>
          <w:rFonts w:ascii="Times New Roman" w:hAnsi="Times New Roman" w:cs="Times New Roman"/>
          <w:sz w:val="28"/>
          <w:szCs w:val="28"/>
          <w:shd w:val="clear" w:color="auto" w:fill="FFFFFF"/>
        </w:rPr>
        <w:t xml:space="preserve">ХГЧ </w:t>
      </w:r>
      <w:r w:rsidR="00136F22">
        <w:rPr>
          <w:rFonts w:ascii="Times New Roman" w:hAnsi="Times New Roman" w:cs="Times New Roman"/>
          <w:sz w:val="28"/>
          <w:szCs w:val="28"/>
        </w:rPr>
        <w:t xml:space="preserve">– </w:t>
      </w:r>
      <w:r w:rsidR="006C6F97">
        <w:rPr>
          <w:rFonts w:ascii="Times New Roman" w:hAnsi="Times New Roman" w:cs="Times New Roman"/>
          <w:sz w:val="28"/>
          <w:szCs w:val="28"/>
          <w:shd w:val="clear" w:color="auto" w:fill="FFFFFF"/>
        </w:rPr>
        <w:t>х</w:t>
      </w:r>
      <w:r w:rsidRPr="003D1A7A">
        <w:rPr>
          <w:rFonts w:ascii="Times New Roman" w:hAnsi="Times New Roman" w:cs="Times New Roman"/>
          <w:sz w:val="28"/>
          <w:szCs w:val="28"/>
          <w:shd w:val="clear" w:color="auto" w:fill="FFFFFF"/>
        </w:rPr>
        <w:t>орионический гонадотропин человека</w:t>
      </w:r>
    </w:p>
    <w:p w:rsidR="00142FDC" w:rsidRDefault="00142FDC" w:rsidP="00954778">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ХЭ </w:t>
      </w:r>
      <w:r w:rsidR="00136F22">
        <w:rPr>
          <w:rFonts w:ascii="Times New Roman" w:hAnsi="Times New Roman"/>
          <w:sz w:val="28"/>
          <w:szCs w:val="28"/>
        </w:rPr>
        <w:t xml:space="preserve">– </w:t>
      </w:r>
      <w:r>
        <w:rPr>
          <w:rFonts w:ascii="Times New Roman" w:hAnsi="Times New Roman" w:cs="Times New Roman"/>
          <w:sz w:val="28"/>
          <w:szCs w:val="28"/>
          <w:shd w:val="clear" w:color="auto" w:fill="FFFFFF"/>
        </w:rPr>
        <w:t>хронический эндометрит</w:t>
      </w:r>
    </w:p>
    <w:p w:rsidR="00142FDC" w:rsidRDefault="00142FDC" w:rsidP="00954778">
      <w:pPr>
        <w:spacing w:after="0" w:line="240" w:lineRule="auto"/>
        <w:contextualSpacing/>
        <w:rPr>
          <w:rFonts w:ascii="Times New Roman" w:hAnsi="Times New Roman" w:cs="Times New Roman"/>
          <w:sz w:val="28"/>
          <w:szCs w:val="28"/>
          <w:shd w:val="clear" w:color="auto" w:fill="FFFFFF"/>
        </w:rPr>
      </w:pPr>
      <w:r>
        <w:rPr>
          <w:rFonts w:ascii="Times New Roman" w:hAnsi="Times New Roman"/>
          <w:bCs/>
          <w:spacing w:val="-8"/>
          <w:sz w:val="28"/>
          <w:szCs w:val="28"/>
        </w:rPr>
        <w:t>ФДТ</w:t>
      </w:r>
      <w:r w:rsidR="00136F22">
        <w:rPr>
          <w:rFonts w:ascii="Times New Roman" w:hAnsi="Times New Roman"/>
          <w:bCs/>
          <w:spacing w:val="-8"/>
          <w:sz w:val="28"/>
          <w:szCs w:val="28"/>
        </w:rPr>
        <w:t xml:space="preserve"> </w:t>
      </w:r>
      <w:r w:rsidR="00136F22">
        <w:rPr>
          <w:rFonts w:ascii="Times New Roman" w:hAnsi="Times New Roman" w:cs="Times New Roman"/>
          <w:sz w:val="28"/>
          <w:szCs w:val="28"/>
        </w:rPr>
        <w:t>–</w:t>
      </w:r>
      <w:r w:rsidR="006C6F97">
        <w:rPr>
          <w:rFonts w:ascii="Times New Roman" w:hAnsi="Times New Roman"/>
          <w:bCs/>
          <w:spacing w:val="-8"/>
          <w:sz w:val="28"/>
          <w:szCs w:val="28"/>
        </w:rPr>
        <w:t xml:space="preserve"> ф</w:t>
      </w:r>
      <w:r w:rsidRPr="006042F3">
        <w:rPr>
          <w:rFonts w:ascii="Times New Roman" w:hAnsi="Times New Roman"/>
          <w:bCs/>
          <w:spacing w:val="-8"/>
          <w:sz w:val="28"/>
          <w:szCs w:val="28"/>
        </w:rPr>
        <w:t>отодинамическая терапия</w:t>
      </w:r>
    </w:p>
    <w:p w:rsidR="00142FDC" w:rsidRPr="001848DF" w:rsidRDefault="00142FDC" w:rsidP="00954778">
      <w:pPr>
        <w:spacing w:after="0" w:line="240" w:lineRule="auto"/>
        <w:contextualSpacing/>
        <w:rPr>
          <w:rFonts w:ascii="Times New Roman" w:hAnsi="Times New Roman" w:cs="Times New Roman"/>
          <w:sz w:val="28"/>
          <w:szCs w:val="28"/>
        </w:rPr>
      </w:pPr>
      <w:r w:rsidRPr="001848DF">
        <w:rPr>
          <w:rFonts w:ascii="Times New Roman" w:hAnsi="Times New Roman" w:cs="Times New Roman"/>
          <w:sz w:val="28"/>
          <w:szCs w:val="28"/>
          <w:shd w:val="clear" w:color="auto" w:fill="FFFFFF"/>
        </w:rPr>
        <w:t>ЭКО</w:t>
      </w:r>
      <w:r w:rsidR="00136F22">
        <w:rPr>
          <w:rFonts w:ascii="Times New Roman" w:hAnsi="Times New Roman" w:cs="Times New Roman"/>
          <w:sz w:val="28"/>
          <w:szCs w:val="28"/>
          <w:shd w:val="clear" w:color="auto" w:fill="FFFFFF"/>
        </w:rPr>
        <w:t xml:space="preserve"> </w:t>
      </w:r>
      <w:r w:rsidR="00136F22">
        <w:rPr>
          <w:rFonts w:ascii="Times New Roman" w:hAnsi="Times New Roman" w:cs="Times New Roman"/>
          <w:sz w:val="28"/>
          <w:szCs w:val="28"/>
        </w:rPr>
        <w:t>–</w:t>
      </w:r>
      <w:r w:rsidRPr="001848DF">
        <w:rPr>
          <w:rFonts w:ascii="Times New Roman" w:hAnsi="Times New Roman" w:cs="Times New Roman"/>
          <w:sz w:val="28"/>
          <w:szCs w:val="28"/>
          <w:shd w:val="clear" w:color="auto" w:fill="FFFFFF"/>
        </w:rPr>
        <w:t xml:space="preserve"> </w:t>
      </w:r>
      <w:r w:rsidRPr="001848DF">
        <w:rPr>
          <w:rFonts w:ascii="Times New Roman" w:hAnsi="Times New Roman" w:cs="Times New Roman"/>
          <w:sz w:val="28"/>
          <w:szCs w:val="28"/>
        </w:rPr>
        <w:t>экстракорпоральное оплодотворение</w:t>
      </w:r>
    </w:p>
    <w:p w:rsidR="00142FDC" w:rsidRPr="00A11245" w:rsidRDefault="00142FDC" w:rsidP="00954778">
      <w:pPr>
        <w:spacing w:after="0" w:line="240" w:lineRule="auto"/>
        <w:contextualSpacing/>
        <w:rPr>
          <w:rFonts w:ascii="Times New Roman" w:hAnsi="Times New Roman" w:cs="Times New Roman"/>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9E2799" w:rsidRDefault="009E2799" w:rsidP="00954778">
      <w:pPr>
        <w:pStyle w:val="a6"/>
        <w:spacing w:before="0" w:beforeAutospacing="0" w:after="0" w:afterAutospacing="0"/>
        <w:ind w:firstLine="567"/>
        <w:jc w:val="both"/>
        <w:rPr>
          <w:rStyle w:val="topic-highlight"/>
          <w:b/>
          <w:bCs/>
          <w:sz w:val="28"/>
          <w:szCs w:val="28"/>
        </w:rPr>
      </w:pPr>
    </w:p>
    <w:p w:rsidR="009E2799" w:rsidRDefault="009E2799" w:rsidP="00954778">
      <w:pPr>
        <w:pStyle w:val="a6"/>
        <w:spacing w:before="0" w:beforeAutospacing="0" w:after="0" w:afterAutospacing="0"/>
        <w:ind w:firstLine="567"/>
        <w:jc w:val="both"/>
        <w:rPr>
          <w:rStyle w:val="topic-highlight"/>
          <w:b/>
          <w:bCs/>
          <w:sz w:val="28"/>
          <w:szCs w:val="28"/>
        </w:rPr>
      </w:pPr>
    </w:p>
    <w:p w:rsidR="009E2799" w:rsidRDefault="009E2799" w:rsidP="00954778">
      <w:pPr>
        <w:pStyle w:val="a6"/>
        <w:spacing w:before="0" w:beforeAutospacing="0" w:after="0" w:afterAutospacing="0"/>
        <w:ind w:firstLine="567"/>
        <w:jc w:val="both"/>
        <w:rPr>
          <w:rStyle w:val="topic-highlight"/>
          <w:b/>
          <w:bCs/>
          <w:sz w:val="28"/>
          <w:szCs w:val="28"/>
        </w:rPr>
      </w:pPr>
    </w:p>
    <w:p w:rsidR="009E2799" w:rsidRDefault="009E2799" w:rsidP="00954778">
      <w:pPr>
        <w:pStyle w:val="a6"/>
        <w:spacing w:before="0" w:beforeAutospacing="0" w:after="0" w:afterAutospacing="0"/>
        <w:ind w:firstLine="567"/>
        <w:jc w:val="both"/>
        <w:rPr>
          <w:rStyle w:val="topic-highlight"/>
          <w:b/>
          <w:bCs/>
          <w:sz w:val="28"/>
          <w:szCs w:val="28"/>
        </w:rPr>
      </w:pPr>
    </w:p>
    <w:p w:rsidR="009E2799" w:rsidRDefault="009E2799" w:rsidP="00954778">
      <w:pPr>
        <w:pStyle w:val="a6"/>
        <w:spacing w:before="0" w:beforeAutospacing="0" w:after="0" w:afterAutospacing="0"/>
        <w:ind w:firstLine="567"/>
        <w:jc w:val="both"/>
        <w:rPr>
          <w:rStyle w:val="topic-highlight"/>
          <w:b/>
          <w:bCs/>
          <w:sz w:val="28"/>
          <w:szCs w:val="28"/>
        </w:rPr>
      </w:pPr>
    </w:p>
    <w:p w:rsidR="009E2799" w:rsidRDefault="009E2799" w:rsidP="00954778">
      <w:pPr>
        <w:pStyle w:val="a6"/>
        <w:spacing w:before="0" w:beforeAutospacing="0" w:after="0" w:afterAutospacing="0"/>
        <w:ind w:firstLine="567"/>
        <w:jc w:val="both"/>
        <w:rPr>
          <w:rStyle w:val="topic-highlight"/>
          <w:b/>
          <w:bCs/>
          <w:sz w:val="28"/>
          <w:szCs w:val="28"/>
        </w:rPr>
      </w:pPr>
    </w:p>
    <w:p w:rsidR="00D15408" w:rsidRDefault="00D15408" w:rsidP="00954778">
      <w:pPr>
        <w:pStyle w:val="a6"/>
        <w:spacing w:before="0" w:beforeAutospacing="0" w:after="0" w:afterAutospacing="0"/>
        <w:ind w:firstLine="567"/>
        <w:jc w:val="both"/>
        <w:rPr>
          <w:rStyle w:val="topic-highlight"/>
          <w:b/>
          <w:bCs/>
          <w:sz w:val="28"/>
          <w:szCs w:val="28"/>
        </w:rPr>
      </w:pPr>
    </w:p>
    <w:p w:rsidR="00540070" w:rsidRDefault="00540070" w:rsidP="00954778">
      <w:pPr>
        <w:shd w:val="clear" w:color="auto" w:fill="FFFFFF"/>
        <w:spacing w:after="0" w:line="240" w:lineRule="auto"/>
        <w:jc w:val="both"/>
        <w:rPr>
          <w:rFonts w:ascii="Times New Roman" w:hAnsi="Times New Roman"/>
          <w:sz w:val="28"/>
          <w:szCs w:val="28"/>
        </w:rPr>
      </w:pPr>
    </w:p>
    <w:p w:rsidR="00540070" w:rsidRDefault="00540070" w:rsidP="00954778"/>
    <w:p w:rsidR="001332F3" w:rsidRDefault="001332F3" w:rsidP="00954778">
      <w:pPr>
        <w:pStyle w:val="a5"/>
        <w:spacing w:after="0" w:line="240" w:lineRule="auto"/>
        <w:ind w:left="567"/>
        <w:jc w:val="both"/>
        <w:rPr>
          <w:rFonts w:ascii="Times New Roman" w:hAnsi="Times New Roman"/>
          <w:bCs/>
          <w:spacing w:val="-8"/>
          <w:sz w:val="28"/>
          <w:szCs w:val="28"/>
        </w:rPr>
      </w:pPr>
    </w:p>
    <w:p w:rsidR="007D3085" w:rsidRPr="008763E7" w:rsidRDefault="007D3085" w:rsidP="00954778">
      <w:pPr>
        <w:pStyle w:val="a5"/>
        <w:spacing w:after="0" w:line="240" w:lineRule="auto"/>
        <w:ind w:left="567"/>
        <w:jc w:val="both"/>
        <w:rPr>
          <w:rFonts w:ascii="Times New Roman" w:hAnsi="Times New Roman"/>
          <w:bCs/>
          <w:spacing w:val="-8"/>
          <w:sz w:val="28"/>
          <w:szCs w:val="28"/>
        </w:rPr>
      </w:pPr>
    </w:p>
    <w:p w:rsidR="00767941" w:rsidRPr="00CD22C6" w:rsidRDefault="00767941" w:rsidP="00954778">
      <w:pPr>
        <w:pStyle w:val="a6"/>
        <w:spacing w:before="0" w:beforeAutospacing="0" w:after="0" w:afterAutospacing="0"/>
        <w:ind w:firstLine="709"/>
        <w:contextualSpacing/>
        <w:jc w:val="both"/>
        <w:rPr>
          <w:rStyle w:val="topic-highlight"/>
          <w:b/>
          <w:bCs/>
          <w:sz w:val="28"/>
          <w:szCs w:val="28"/>
        </w:rPr>
      </w:pPr>
    </w:p>
    <w:p w:rsidR="00BD5DD0" w:rsidRPr="000A47CB" w:rsidRDefault="00BB756E" w:rsidP="00954778">
      <w:pPr>
        <w:pStyle w:val="a6"/>
        <w:spacing w:before="0" w:beforeAutospacing="0" w:after="0" w:afterAutospacing="0"/>
        <w:ind w:firstLine="709"/>
        <w:contextualSpacing/>
        <w:jc w:val="both"/>
        <w:rPr>
          <w:rStyle w:val="topic-highlight"/>
          <w:b/>
          <w:bCs/>
          <w:sz w:val="28"/>
          <w:szCs w:val="28"/>
        </w:rPr>
      </w:pPr>
      <w:r w:rsidRPr="000A47CB">
        <w:rPr>
          <w:rStyle w:val="topic-highlight"/>
          <w:b/>
          <w:bCs/>
          <w:sz w:val="28"/>
          <w:szCs w:val="28"/>
        </w:rPr>
        <w:t>ВВЕДЕНИЕ</w:t>
      </w:r>
    </w:p>
    <w:p w:rsidR="00984C48" w:rsidRPr="000A47CB" w:rsidRDefault="00984C48" w:rsidP="00954778">
      <w:pPr>
        <w:pStyle w:val="a6"/>
        <w:spacing w:before="0" w:beforeAutospacing="0" w:after="0" w:afterAutospacing="0"/>
        <w:ind w:firstLine="709"/>
        <w:contextualSpacing/>
        <w:jc w:val="both"/>
        <w:rPr>
          <w:rStyle w:val="topic-highlight"/>
          <w:b/>
          <w:bCs/>
          <w:sz w:val="28"/>
          <w:szCs w:val="28"/>
        </w:rPr>
      </w:pPr>
    </w:p>
    <w:p w:rsidR="00AF24DD" w:rsidRDefault="00BB756E" w:rsidP="00954778">
      <w:pPr>
        <w:pStyle w:val="a6"/>
        <w:spacing w:before="0" w:beforeAutospacing="0" w:after="0" w:afterAutospacing="0"/>
        <w:ind w:firstLine="709"/>
        <w:contextualSpacing/>
        <w:jc w:val="both"/>
        <w:rPr>
          <w:rStyle w:val="topic-highlight"/>
          <w:b/>
          <w:bCs/>
          <w:sz w:val="28"/>
          <w:szCs w:val="28"/>
        </w:rPr>
      </w:pPr>
      <w:r w:rsidRPr="000A47CB">
        <w:rPr>
          <w:rStyle w:val="topic-highlight"/>
          <w:b/>
          <w:bCs/>
          <w:sz w:val="28"/>
          <w:szCs w:val="28"/>
        </w:rPr>
        <w:t>Актуальность</w:t>
      </w:r>
    </w:p>
    <w:p w:rsidR="00C12414" w:rsidRPr="00AF24DD" w:rsidRDefault="00AF24DD" w:rsidP="00954778">
      <w:pPr>
        <w:pStyle w:val="a6"/>
        <w:spacing w:before="0" w:beforeAutospacing="0" w:after="0" w:afterAutospacing="0"/>
        <w:ind w:firstLine="709"/>
        <w:contextualSpacing/>
        <w:jc w:val="both"/>
        <w:rPr>
          <w:b/>
          <w:bCs/>
          <w:sz w:val="28"/>
          <w:szCs w:val="28"/>
        </w:rPr>
      </w:pPr>
      <w:r>
        <w:rPr>
          <w:sz w:val="28"/>
          <w:szCs w:val="28"/>
        </w:rPr>
        <w:t>Бесплодие - глобальная медицинская и социальная проблема, затрагивающая около</w:t>
      </w:r>
      <w:r w:rsidRPr="00AF24DD">
        <w:rPr>
          <w:sz w:val="28"/>
          <w:szCs w:val="28"/>
        </w:rPr>
        <w:t xml:space="preserve"> 200 миллионов </w:t>
      </w:r>
      <w:r>
        <w:rPr>
          <w:sz w:val="28"/>
          <w:szCs w:val="28"/>
        </w:rPr>
        <w:t xml:space="preserve">человек </w:t>
      </w:r>
      <w:r w:rsidRPr="000A47CB">
        <w:rPr>
          <w:bCs/>
          <w:sz w:val="28"/>
          <w:szCs w:val="28"/>
        </w:rPr>
        <w:t>[1].</w:t>
      </w:r>
      <w:r>
        <w:rPr>
          <w:sz w:val="28"/>
          <w:szCs w:val="28"/>
        </w:rPr>
        <w:t xml:space="preserve"> </w:t>
      </w:r>
      <w:r w:rsidR="00C12414" w:rsidRPr="000A47CB">
        <w:rPr>
          <w:sz w:val="28"/>
          <w:szCs w:val="28"/>
        </w:rPr>
        <w:t xml:space="preserve">По данным ВОЗ, частота бесплодного брака в мире составляет около </w:t>
      </w:r>
      <w:r w:rsidR="006732ED" w:rsidRPr="000A47CB">
        <w:rPr>
          <w:sz w:val="28"/>
          <w:szCs w:val="28"/>
          <w:shd w:val="clear" w:color="auto" w:fill="FFFFFF"/>
        </w:rPr>
        <w:t>17,5%,</w:t>
      </w:r>
      <w:r w:rsidR="00C12414" w:rsidRPr="000A47CB">
        <w:rPr>
          <w:bCs/>
          <w:sz w:val="28"/>
          <w:szCs w:val="28"/>
        </w:rPr>
        <w:t xml:space="preserve"> </w:t>
      </w:r>
      <w:r w:rsidR="006732ED" w:rsidRPr="000A47CB">
        <w:rPr>
          <w:bCs/>
          <w:sz w:val="28"/>
          <w:szCs w:val="28"/>
        </w:rPr>
        <w:t>то есть</w:t>
      </w:r>
      <w:r w:rsidR="006732ED" w:rsidRPr="000A47CB">
        <w:rPr>
          <w:sz w:val="28"/>
          <w:szCs w:val="28"/>
          <w:shd w:val="clear" w:color="auto" w:fill="FFFFFF"/>
        </w:rPr>
        <w:t> каждый шестой человек в мире</w:t>
      </w:r>
      <w:r w:rsidR="00C12414" w:rsidRPr="000A47CB">
        <w:rPr>
          <w:bCs/>
          <w:sz w:val="28"/>
          <w:szCs w:val="28"/>
        </w:rPr>
        <w:t xml:space="preserve"> </w:t>
      </w:r>
      <w:r w:rsidR="006732ED" w:rsidRPr="000A47CB">
        <w:rPr>
          <w:bCs/>
          <w:sz w:val="28"/>
          <w:szCs w:val="28"/>
        </w:rPr>
        <w:t>страдает бесплодием</w:t>
      </w:r>
      <w:r w:rsidR="002528EF" w:rsidRPr="000A47CB">
        <w:rPr>
          <w:bCs/>
          <w:sz w:val="28"/>
          <w:szCs w:val="28"/>
        </w:rPr>
        <w:t xml:space="preserve"> </w:t>
      </w:r>
      <w:r w:rsidR="005A129F">
        <w:rPr>
          <w:bCs/>
          <w:sz w:val="28"/>
          <w:szCs w:val="28"/>
        </w:rPr>
        <w:t>[</w:t>
      </w:r>
      <w:r w:rsidR="005A129F" w:rsidRPr="005A129F">
        <w:rPr>
          <w:bCs/>
          <w:sz w:val="28"/>
          <w:szCs w:val="28"/>
        </w:rPr>
        <w:t>2</w:t>
      </w:r>
      <w:r w:rsidR="00813819" w:rsidRPr="000A47CB">
        <w:rPr>
          <w:bCs/>
          <w:sz w:val="28"/>
          <w:szCs w:val="28"/>
        </w:rPr>
        <w:t>]</w:t>
      </w:r>
      <w:r w:rsidR="006732ED" w:rsidRPr="000A47CB">
        <w:rPr>
          <w:bCs/>
          <w:sz w:val="28"/>
          <w:szCs w:val="28"/>
        </w:rPr>
        <w:t>. В</w:t>
      </w:r>
      <w:r w:rsidR="00C12414" w:rsidRPr="000A47CB">
        <w:rPr>
          <w:sz w:val="28"/>
          <w:szCs w:val="28"/>
        </w:rPr>
        <w:t xml:space="preserve"> Казахстане данный показатель варьирует в пределах </w:t>
      </w:r>
      <w:r w:rsidR="00C12414" w:rsidRPr="000A47CB">
        <w:rPr>
          <w:bCs/>
          <w:sz w:val="28"/>
          <w:szCs w:val="28"/>
        </w:rPr>
        <w:t>12-15</w:t>
      </w:r>
      <w:r w:rsidR="005A129F">
        <w:rPr>
          <w:bCs/>
          <w:sz w:val="28"/>
          <w:szCs w:val="28"/>
        </w:rPr>
        <w:t>,5 % [</w:t>
      </w:r>
      <w:r w:rsidR="005A129F" w:rsidRPr="005A129F">
        <w:rPr>
          <w:bCs/>
          <w:sz w:val="28"/>
          <w:szCs w:val="28"/>
        </w:rPr>
        <w:t>3</w:t>
      </w:r>
      <w:r w:rsidR="00813819" w:rsidRPr="000A47CB">
        <w:rPr>
          <w:bCs/>
          <w:sz w:val="28"/>
          <w:szCs w:val="28"/>
        </w:rPr>
        <w:t>]</w:t>
      </w:r>
      <w:r w:rsidR="00C12414" w:rsidRPr="000A47CB">
        <w:rPr>
          <w:bCs/>
          <w:sz w:val="28"/>
          <w:szCs w:val="28"/>
        </w:rPr>
        <w:t xml:space="preserve">, </w:t>
      </w:r>
      <w:r w:rsidR="00C12414" w:rsidRPr="000A47CB">
        <w:rPr>
          <w:sz w:val="28"/>
          <w:szCs w:val="28"/>
        </w:rPr>
        <w:t xml:space="preserve">что </w:t>
      </w:r>
      <w:r w:rsidR="00C12414" w:rsidRPr="00827708">
        <w:rPr>
          <w:sz w:val="28"/>
          <w:szCs w:val="28"/>
        </w:rPr>
        <w:t>представляет большую угрозу для де</w:t>
      </w:r>
      <w:r w:rsidR="00827708" w:rsidRPr="00827708">
        <w:rPr>
          <w:sz w:val="28"/>
          <w:szCs w:val="28"/>
        </w:rPr>
        <w:t>мографической ситуации в стране. П</w:t>
      </w:r>
      <w:r w:rsidR="00827708" w:rsidRPr="00827708">
        <w:rPr>
          <w:sz w:val="28"/>
          <w:szCs w:val="28"/>
          <w:shd w:val="clear" w:color="auto" w:fill="FFFFFF"/>
        </w:rPr>
        <w:t>роблема бесплодия как женского, так и мужского является очень важной и актуальной задачей,</w:t>
      </w:r>
      <w:r w:rsidR="00827708">
        <w:rPr>
          <w:sz w:val="28"/>
          <w:szCs w:val="28"/>
          <w:shd w:val="clear" w:color="auto" w:fill="FFFFFF"/>
        </w:rPr>
        <w:t xml:space="preserve"> требующей повышения</w:t>
      </w:r>
      <w:r w:rsidR="00827708" w:rsidRPr="00827708">
        <w:rPr>
          <w:sz w:val="28"/>
          <w:szCs w:val="28"/>
          <w:shd w:val="clear" w:color="auto" w:fill="FFFFFF"/>
        </w:rPr>
        <w:t xml:space="preserve"> качества медицинской помощи в отношении репродук</w:t>
      </w:r>
      <w:r w:rsidR="00825E7C">
        <w:rPr>
          <w:sz w:val="28"/>
          <w:szCs w:val="28"/>
          <w:shd w:val="clear" w:color="auto" w:fill="FFFFFF"/>
        </w:rPr>
        <w:t>тивного здоровья и более широкому внедрению</w:t>
      </w:r>
      <w:r w:rsidR="00827708" w:rsidRPr="00827708">
        <w:rPr>
          <w:sz w:val="28"/>
          <w:szCs w:val="28"/>
          <w:shd w:val="clear" w:color="auto" w:fill="FFFFFF"/>
        </w:rPr>
        <w:t xml:space="preserve"> программ вспомогательных репродуктивных технологий</w:t>
      </w:r>
      <w:r w:rsidR="00825E7C">
        <w:rPr>
          <w:sz w:val="28"/>
          <w:szCs w:val="28"/>
          <w:shd w:val="clear" w:color="auto" w:fill="FFFFFF"/>
        </w:rPr>
        <w:t xml:space="preserve"> (ВРТ)</w:t>
      </w:r>
      <w:r w:rsidR="00827708" w:rsidRPr="00827708">
        <w:rPr>
          <w:sz w:val="28"/>
          <w:szCs w:val="28"/>
          <w:shd w:val="clear" w:color="auto" w:fill="FFFFFF"/>
        </w:rPr>
        <w:t xml:space="preserve">. </w:t>
      </w:r>
      <w:r w:rsidR="000B5816" w:rsidRPr="000A47CB">
        <w:rPr>
          <w:sz w:val="28"/>
          <w:szCs w:val="28"/>
        </w:rPr>
        <w:t xml:space="preserve">Частота наступления клинической беременности в мире после программ экстракорпорального оплодотворения (ЭКО) составляет </w:t>
      </w:r>
      <w:r w:rsidR="000B5816">
        <w:rPr>
          <w:sz w:val="28"/>
          <w:szCs w:val="28"/>
        </w:rPr>
        <w:t>25,5 -</w:t>
      </w:r>
      <w:r w:rsidR="000B5816" w:rsidRPr="00825E7C">
        <w:rPr>
          <w:sz w:val="28"/>
          <w:szCs w:val="28"/>
        </w:rPr>
        <w:t xml:space="preserve"> 34,1%</w:t>
      </w:r>
      <w:r w:rsidR="000B5816">
        <w:rPr>
          <w:sz w:val="28"/>
          <w:szCs w:val="28"/>
        </w:rPr>
        <w:t xml:space="preserve"> </w:t>
      </w:r>
      <w:r w:rsidR="000B5816" w:rsidRPr="000A47CB">
        <w:rPr>
          <w:bCs/>
          <w:sz w:val="28"/>
          <w:szCs w:val="28"/>
        </w:rPr>
        <w:t>[</w:t>
      </w:r>
      <w:r w:rsidR="000B5816">
        <w:rPr>
          <w:bCs/>
          <w:sz w:val="28"/>
          <w:szCs w:val="28"/>
        </w:rPr>
        <w:t>4</w:t>
      </w:r>
      <w:r w:rsidR="000B5816" w:rsidRPr="000A47CB">
        <w:rPr>
          <w:bCs/>
          <w:sz w:val="28"/>
          <w:szCs w:val="28"/>
        </w:rPr>
        <w:t>]</w:t>
      </w:r>
      <w:r w:rsidR="000B5816">
        <w:rPr>
          <w:bCs/>
          <w:sz w:val="28"/>
          <w:szCs w:val="28"/>
        </w:rPr>
        <w:t xml:space="preserve">, поэтому большое внимание уделяется внедрению и постоянному усовершенствованию программ ВРТ. </w:t>
      </w:r>
      <w:r w:rsidR="00827708" w:rsidRPr="00827708">
        <w:rPr>
          <w:sz w:val="28"/>
          <w:szCs w:val="28"/>
          <w:shd w:val="clear" w:color="auto" w:fill="FFFFFF"/>
        </w:rPr>
        <w:t>В</w:t>
      </w:r>
      <w:r w:rsidR="00C12414" w:rsidRPr="00827708">
        <w:rPr>
          <w:sz w:val="28"/>
          <w:szCs w:val="28"/>
        </w:rPr>
        <w:t xml:space="preserve"> связи с этим, с начала 2021 года в Казахстане стартовала государственная программа «Аңсаған сәби» («Желанный ребенок»), цель которой </w:t>
      </w:r>
      <w:r w:rsidR="00827708" w:rsidRPr="00827708">
        <w:rPr>
          <w:sz w:val="28"/>
          <w:szCs w:val="28"/>
        </w:rPr>
        <w:t>- решение</w:t>
      </w:r>
      <w:r w:rsidR="00C12414" w:rsidRPr="00827708">
        <w:rPr>
          <w:sz w:val="28"/>
          <w:szCs w:val="28"/>
        </w:rPr>
        <w:t xml:space="preserve"> семейно-демографических проблем с помощью вспомогательных репродуктивных технологий.</w:t>
      </w:r>
      <w:r w:rsidR="00C12414" w:rsidRPr="000A47CB">
        <w:rPr>
          <w:sz w:val="28"/>
          <w:szCs w:val="28"/>
        </w:rPr>
        <w:t xml:space="preserve"> </w:t>
      </w:r>
    </w:p>
    <w:p w:rsidR="002F22C7" w:rsidRDefault="006F58C0" w:rsidP="00954778">
      <w:pPr>
        <w:shd w:val="clear" w:color="auto" w:fill="FFFFFF"/>
        <w:spacing w:after="0" w:line="240" w:lineRule="auto"/>
        <w:ind w:firstLine="709"/>
        <w:contextualSpacing/>
        <w:jc w:val="both"/>
        <w:rPr>
          <w:rFonts w:ascii="Times New Roman" w:hAnsi="Times New Roman" w:cs="Times New Roman"/>
          <w:bCs/>
          <w:sz w:val="28"/>
          <w:szCs w:val="28"/>
        </w:rPr>
      </w:pPr>
      <w:r w:rsidRPr="006F58C0">
        <w:rPr>
          <w:rFonts w:ascii="Times New Roman" w:hAnsi="Times New Roman" w:cs="Times New Roman"/>
          <w:sz w:val="28"/>
          <w:szCs w:val="28"/>
        </w:rPr>
        <w:t>С того времени, когда в 1978 году был зарегистрирован первый случай успешного вынашивания ребенка</w:t>
      </w:r>
      <w:r>
        <w:rPr>
          <w:rFonts w:ascii="Times New Roman" w:hAnsi="Times New Roman" w:cs="Times New Roman"/>
          <w:sz w:val="28"/>
          <w:szCs w:val="28"/>
        </w:rPr>
        <w:t xml:space="preserve"> после применения программы экстракорпорального оплодотворения</w:t>
      </w:r>
      <w:r w:rsidRPr="006F58C0">
        <w:rPr>
          <w:rFonts w:ascii="Times New Roman" w:hAnsi="Times New Roman" w:cs="Times New Roman"/>
          <w:sz w:val="28"/>
          <w:szCs w:val="28"/>
        </w:rPr>
        <w:t xml:space="preserve">, </w:t>
      </w:r>
      <w:r>
        <w:rPr>
          <w:rFonts w:ascii="Times New Roman" w:hAnsi="Times New Roman" w:cs="Times New Roman"/>
          <w:sz w:val="28"/>
          <w:szCs w:val="28"/>
        </w:rPr>
        <w:t>вспомогательные репродуктивные</w:t>
      </w:r>
      <w:r w:rsidRPr="006F58C0">
        <w:rPr>
          <w:rFonts w:ascii="Times New Roman" w:hAnsi="Times New Roman" w:cs="Times New Roman"/>
          <w:sz w:val="28"/>
          <w:szCs w:val="28"/>
        </w:rPr>
        <w:t xml:space="preserve"> </w:t>
      </w:r>
      <w:r>
        <w:rPr>
          <w:rFonts w:ascii="Times New Roman" w:hAnsi="Times New Roman" w:cs="Times New Roman"/>
          <w:sz w:val="28"/>
          <w:szCs w:val="28"/>
        </w:rPr>
        <w:t>технологии</w:t>
      </w:r>
      <w:r w:rsidRPr="006F58C0">
        <w:rPr>
          <w:rFonts w:ascii="Times New Roman" w:hAnsi="Times New Roman" w:cs="Times New Roman"/>
          <w:sz w:val="28"/>
          <w:szCs w:val="28"/>
        </w:rPr>
        <w:t xml:space="preserve"> </w:t>
      </w:r>
      <w:r>
        <w:rPr>
          <w:rFonts w:ascii="Times New Roman" w:hAnsi="Times New Roman" w:cs="Times New Roman"/>
          <w:sz w:val="28"/>
          <w:szCs w:val="28"/>
        </w:rPr>
        <w:t>значительно распространили</w:t>
      </w:r>
      <w:r w:rsidRPr="006F58C0">
        <w:rPr>
          <w:rFonts w:ascii="Times New Roman" w:hAnsi="Times New Roman" w:cs="Times New Roman"/>
          <w:sz w:val="28"/>
          <w:szCs w:val="28"/>
        </w:rPr>
        <w:t xml:space="preserve">сь и </w:t>
      </w:r>
      <w:r>
        <w:rPr>
          <w:rFonts w:ascii="Times New Roman" w:hAnsi="Times New Roman" w:cs="Times New Roman"/>
          <w:sz w:val="28"/>
          <w:szCs w:val="28"/>
        </w:rPr>
        <w:t>были признаны</w:t>
      </w:r>
      <w:r w:rsidRPr="006F58C0">
        <w:rPr>
          <w:rFonts w:ascii="Times New Roman" w:hAnsi="Times New Roman" w:cs="Times New Roman"/>
          <w:sz w:val="28"/>
          <w:szCs w:val="28"/>
        </w:rPr>
        <w:t xml:space="preserve"> наиболее эффективным методом лечения бесплодия по всему миру</w:t>
      </w:r>
      <w:r w:rsidR="00F025A0">
        <w:rPr>
          <w:rFonts w:ascii="Times New Roman" w:hAnsi="Times New Roman" w:cs="Times New Roman"/>
          <w:sz w:val="28"/>
          <w:szCs w:val="28"/>
        </w:rPr>
        <w:t xml:space="preserve"> </w:t>
      </w:r>
      <w:r w:rsidR="00F025A0" w:rsidRPr="000A47CB">
        <w:rPr>
          <w:rFonts w:ascii="Times New Roman" w:hAnsi="Times New Roman" w:cs="Times New Roman"/>
          <w:bCs/>
          <w:sz w:val="28"/>
          <w:szCs w:val="28"/>
        </w:rPr>
        <w:t>[</w:t>
      </w:r>
      <w:r w:rsidR="00F025A0">
        <w:rPr>
          <w:rFonts w:ascii="Times New Roman" w:hAnsi="Times New Roman" w:cs="Times New Roman"/>
          <w:bCs/>
          <w:sz w:val="28"/>
          <w:szCs w:val="28"/>
        </w:rPr>
        <w:t>5</w:t>
      </w:r>
      <w:r w:rsidR="00F025A0" w:rsidRPr="000A47CB">
        <w:rPr>
          <w:rFonts w:ascii="Times New Roman" w:hAnsi="Times New Roman" w:cs="Times New Roman"/>
          <w:bCs/>
          <w:sz w:val="28"/>
          <w:szCs w:val="28"/>
        </w:rPr>
        <w:t>]</w:t>
      </w:r>
      <w:r w:rsidR="00F025A0" w:rsidRPr="006F58C0">
        <w:rPr>
          <w:rFonts w:ascii="Times New Roman" w:hAnsi="Times New Roman" w:cs="Times New Roman"/>
          <w:sz w:val="28"/>
          <w:szCs w:val="28"/>
        </w:rPr>
        <w:t>.</w:t>
      </w:r>
      <w:r w:rsidRPr="006F58C0">
        <w:rPr>
          <w:rFonts w:ascii="Times New Roman" w:hAnsi="Times New Roman" w:cs="Times New Roman"/>
          <w:sz w:val="28"/>
          <w:szCs w:val="28"/>
        </w:rPr>
        <w:t xml:space="preserve"> Н</w:t>
      </w:r>
      <w:r>
        <w:rPr>
          <w:rFonts w:ascii="Times New Roman" w:hAnsi="Times New Roman" w:cs="Times New Roman"/>
          <w:sz w:val="28"/>
          <w:szCs w:val="28"/>
        </w:rPr>
        <w:t>о, н</w:t>
      </w:r>
      <w:r w:rsidRPr="006F58C0">
        <w:rPr>
          <w:rFonts w:ascii="Times New Roman" w:hAnsi="Times New Roman" w:cs="Times New Roman"/>
          <w:sz w:val="28"/>
          <w:szCs w:val="28"/>
        </w:rPr>
        <w:t>есмотря на более чем 40-летний</w:t>
      </w:r>
      <w:r>
        <w:rPr>
          <w:rFonts w:ascii="Times New Roman" w:hAnsi="Times New Roman" w:cs="Times New Roman"/>
          <w:sz w:val="28"/>
          <w:szCs w:val="28"/>
        </w:rPr>
        <w:t xml:space="preserve"> опыт усовершенствования технологий, свыше 60% циклов ЭКО заканчиваются без</w:t>
      </w:r>
      <w:r w:rsidRPr="006F58C0">
        <w:rPr>
          <w:rFonts w:ascii="Times New Roman" w:hAnsi="Times New Roman" w:cs="Times New Roman"/>
          <w:sz w:val="28"/>
          <w:szCs w:val="28"/>
        </w:rPr>
        <w:t>успе</w:t>
      </w:r>
      <w:r>
        <w:rPr>
          <w:rFonts w:ascii="Times New Roman" w:hAnsi="Times New Roman" w:cs="Times New Roman"/>
          <w:sz w:val="28"/>
          <w:szCs w:val="28"/>
        </w:rPr>
        <w:t xml:space="preserve">шно </w:t>
      </w:r>
      <w:r w:rsidRPr="000A47CB">
        <w:rPr>
          <w:rFonts w:ascii="Times New Roman" w:hAnsi="Times New Roman" w:cs="Times New Roman"/>
          <w:bCs/>
          <w:sz w:val="28"/>
          <w:szCs w:val="28"/>
        </w:rPr>
        <w:t>[</w:t>
      </w:r>
      <w:r w:rsidR="00F025A0">
        <w:rPr>
          <w:rFonts w:ascii="Times New Roman" w:hAnsi="Times New Roman" w:cs="Times New Roman"/>
          <w:bCs/>
          <w:sz w:val="28"/>
          <w:szCs w:val="28"/>
        </w:rPr>
        <w:t>6</w:t>
      </w:r>
      <w:r w:rsidRPr="000A47CB">
        <w:rPr>
          <w:rFonts w:ascii="Times New Roman" w:hAnsi="Times New Roman" w:cs="Times New Roman"/>
          <w:bCs/>
          <w:sz w:val="28"/>
          <w:szCs w:val="28"/>
        </w:rPr>
        <w:t>]</w:t>
      </w:r>
      <w:r w:rsidRPr="006F58C0">
        <w:rPr>
          <w:rFonts w:ascii="Times New Roman" w:hAnsi="Times New Roman" w:cs="Times New Roman"/>
          <w:sz w:val="28"/>
          <w:szCs w:val="28"/>
        </w:rPr>
        <w:t xml:space="preserve">. </w:t>
      </w:r>
      <w:r>
        <w:rPr>
          <w:rFonts w:ascii="Times New Roman" w:hAnsi="Times New Roman" w:cs="Times New Roman"/>
          <w:sz w:val="28"/>
          <w:szCs w:val="28"/>
        </w:rPr>
        <w:t>И в данной структуре н</w:t>
      </w:r>
      <w:r w:rsidRPr="006F58C0">
        <w:rPr>
          <w:rFonts w:ascii="Times New Roman" w:hAnsi="Times New Roman" w:cs="Times New Roman"/>
          <w:sz w:val="28"/>
          <w:szCs w:val="28"/>
        </w:rPr>
        <w:t>арушение восприимчивости эндометрия составляет две трети все</w:t>
      </w:r>
      <w:r w:rsidR="000B5816">
        <w:rPr>
          <w:rFonts w:ascii="Times New Roman" w:hAnsi="Times New Roman" w:cs="Times New Roman"/>
          <w:sz w:val="28"/>
          <w:szCs w:val="28"/>
        </w:rPr>
        <w:t xml:space="preserve">х причин неудач </w:t>
      </w:r>
      <w:r w:rsidR="000B5816" w:rsidRPr="000B5816">
        <w:rPr>
          <w:rFonts w:ascii="Times New Roman" w:hAnsi="Times New Roman" w:cs="Times New Roman"/>
          <w:sz w:val="28"/>
          <w:szCs w:val="28"/>
        </w:rPr>
        <w:t xml:space="preserve">имплантации </w:t>
      </w:r>
      <w:r w:rsidR="000B5816" w:rsidRPr="000B5816">
        <w:rPr>
          <w:rFonts w:ascii="Times New Roman" w:hAnsi="Times New Roman" w:cs="Times New Roman"/>
          <w:bCs/>
          <w:sz w:val="28"/>
          <w:szCs w:val="28"/>
        </w:rPr>
        <w:t>[1].</w:t>
      </w:r>
      <w:r w:rsidR="000B5816">
        <w:rPr>
          <w:rFonts w:ascii="Times New Roman" w:hAnsi="Times New Roman" w:cs="Times New Roman"/>
          <w:sz w:val="28"/>
          <w:szCs w:val="28"/>
        </w:rPr>
        <w:t xml:space="preserve"> </w:t>
      </w:r>
    </w:p>
    <w:p w:rsidR="00E725E4" w:rsidRDefault="006B3ED5"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Как известно, для успешного исхода программ</w:t>
      </w:r>
      <w:r w:rsidR="0019653D">
        <w:rPr>
          <w:rFonts w:ascii="Times New Roman" w:hAnsi="Times New Roman" w:cs="Times New Roman"/>
          <w:bCs/>
          <w:sz w:val="28"/>
          <w:szCs w:val="28"/>
        </w:rPr>
        <w:t xml:space="preserve"> ЭКО необходимы следующие факторы: наличие эмбрионов хорошего качества, эндометрий достаточной толщины и рецептивности</w:t>
      </w:r>
      <w:r w:rsidR="006A690A">
        <w:rPr>
          <w:rFonts w:ascii="Times New Roman" w:hAnsi="Times New Roman" w:cs="Times New Roman"/>
          <w:bCs/>
          <w:sz w:val="28"/>
          <w:szCs w:val="28"/>
        </w:rPr>
        <w:t xml:space="preserve"> </w:t>
      </w:r>
      <w:r w:rsidR="0019653D">
        <w:rPr>
          <w:rFonts w:ascii="Times New Roman" w:hAnsi="Times New Roman" w:cs="Times New Roman"/>
          <w:bCs/>
          <w:sz w:val="28"/>
          <w:szCs w:val="28"/>
        </w:rPr>
        <w:t xml:space="preserve">и успешное их взаимодействие </w:t>
      </w:r>
      <w:r w:rsidR="00683AA6" w:rsidRPr="000A47CB">
        <w:rPr>
          <w:rFonts w:ascii="Times New Roman" w:hAnsi="Times New Roman" w:cs="Times New Roman"/>
          <w:bCs/>
          <w:sz w:val="28"/>
          <w:szCs w:val="28"/>
        </w:rPr>
        <w:t>[</w:t>
      </w:r>
      <w:r w:rsidR="00F025A0">
        <w:rPr>
          <w:rFonts w:ascii="Times New Roman" w:hAnsi="Times New Roman" w:cs="Times New Roman"/>
          <w:bCs/>
          <w:sz w:val="28"/>
          <w:szCs w:val="28"/>
        </w:rPr>
        <w:t>7</w:t>
      </w:r>
      <w:r w:rsidR="005A129F">
        <w:rPr>
          <w:rFonts w:ascii="Times New Roman" w:hAnsi="Times New Roman" w:cs="Times New Roman"/>
          <w:bCs/>
          <w:sz w:val="28"/>
          <w:szCs w:val="28"/>
        </w:rPr>
        <w:t xml:space="preserve">, </w:t>
      </w:r>
      <w:r w:rsidR="00F025A0">
        <w:rPr>
          <w:rFonts w:ascii="Times New Roman" w:hAnsi="Times New Roman" w:cs="Times New Roman"/>
          <w:bCs/>
          <w:sz w:val="28"/>
          <w:szCs w:val="28"/>
        </w:rPr>
        <w:t>8</w:t>
      </w:r>
      <w:r w:rsidR="00683AA6" w:rsidRPr="000A47CB">
        <w:rPr>
          <w:rFonts w:ascii="Times New Roman" w:hAnsi="Times New Roman" w:cs="Times New Roman"/>
          <w:bCs/>
          <w:sz w:val="28"/>
          <w:szCs w:val="28"/>
        </w:rPr>
        <w:t>]</w:t>
      </w:r>
      <w:r w:rsidR="00683AA6">
        <w:rPr>
          <w:rFonts w:ascii="Times New Roman" w:hAnsi="Times New Roman" w:cs="Times New Roman"/>
          <w:bCs/>
          <w:sz w:val="28"/>
          <w:szCs w:val="28"/>
        </w:rPr>
        <w:t xml:space="preserve">. </w:t>
      </w:r>
      <w:r w:rsidR="006A690A">
        <w:rPr>
          <w:rFonts w:ascii="Times New Roman" w:hAnsi="Times New Roman" w:cs="Times New Roman"/>
          <w:bCs/>
          <w:sz w:val="28"/>
          <w:szCs w:val="28"/>
        </w:rPr>
        <w:t xml:space="preserve"> </w:t>
      </w:r>
      <w:r w:rsidR="00683AA6">
        <w:rPr>
          <w:rFonts w:ascii="Times New Roman" w:hAnsi="Times New Roman" w:cs="Times New Roman"/>
          <w:bCs/>
          <w:sz w:val="28"/>
          <w:szCs w:val="28"/>
        </w:rPr>
        <w:t xml:space="preserve">Существует такое важное понятие как «окно имплантации» - это определенный период времени, когда эндометрий готов к принятию эмбриона </w:t>
      </w:r>
      <w:r w:rsidR="00683AA6" w:rsidRPr="000A47CB">
        <w:rPr>
          <w:rFonts w:ascii="Times New Roman" w:hAnsi="Times New Roman" w:cs="Times New Roman"/>
          <w:bCs/>
          <w:sz w:val="28"/>
          <w:szCs w:val="28"/>
        </w:rPr>
        <w:t>[</w:t>
      </w:r>
      <w:r w:rsidR="00F025A0">
        <w:rPr>
          <w:rFonts w:ascii="Times New Roman" w:hAnsi="Times New Roman" w:cs="Times New Roman"/>
          <w:bCs/>
          <w:sz w:val="28"/>
          <w:szCs w:val="28"/>
        </w:rPr>
        <w:t>9</w:t>
      </w:r>
      <w:r w:rsidR="00683AA6" w:rsidRPr="000A47CB">
        <w:rPr>
          <w:rFonts w:ascii="Times New Roman" w:hAnsi="Times New Roman" w:cs="Times New Roman"/>
          <w:bCs/>
          <w:sz w:val="28"/>
          <w:szCs w:val="28"/>
        </w:rPr>
        <w:t>]</w:t>
      </w:r>
      <w:r w:rsidR="000058A0">
        <w:rPr>
          <w:rFonts w:ascii="Times New Roman" w:hAnsi="Times New Roman" w:cs="Times New Roman"/>
          <w:bCs/>
          <w:sz w:val="28"/>
          <w:szCs w:val="28"/>
        </w:rPr>
        <w:t xml:space="preserve">. В большинстве случаев этот период </w:t>
      </w:r>
      <w:r w:rsidR="000058A0" w:rsidRPr="00122221">
        <w:rPr>
          <w:rFonts w:ascii="Times New Roman" w:hAnsi="Times New Roman" w:cs="Times New Roman"/>
          <w:bCs/>
          <w:sz w:val="28"/>
          <w:szCs w:val="28"/>
        </w:rPr>
        <w:t>приходится на секреторную фазу менструального цикла и длится от 3 до 6 дней [</w:t>
      </w:r>
      <w:r w:rsidR="00F025A0">
        <w:rPr>
          <w:rFonts w:ascii="Times New Roman" w:hAnsi="Times New Roman" w:cs="Times New Roman"/>
          <w:bCs/>
          <w:sz w:val="28"/>
          <w:szCs w:val="28"/>
        </w:rPr>
        <w:t>10</w:t>
      </w:r>
      <w:r w:rsidR="000058A0" w:rsidRPr="00122221">
        <w:rPr>
          <w:rFonts w:ascii="Times New Roman" w:hAnsi="Times New Roman" w:cs="Times New Roman"/>
          <w:bCs/>
          <w:sz w:val="28"/>
          <w:szCs w:val="28"/>
        </w:rPr>
        <w:t>].</w:t>
      </w:r>
      <w:r w:rsidR="000058A0">
        <w:rPr>
          <w:rFonts w:ascii="Times New Roman" w:hAnsi="Times New Roman" w:cs="Times New Roman"/>
          <w:bCs/>
          <w:sz w:val="28"/>
          <w:szCs w:val="28"/>
        </w:rPr>
        <w:t xml:space="preserve"> Большое прогностическое значение в этот период имеет толщина эндометрия</w:t>
      </w:r>
      <w:r w:rsidR="000A6793">
        <w:rPr>
          <w:rFonts w:ascii="Times New Roman" w:hAnsi="Times New Roman" w:cs="Times New Roman"/>
          <w:bCs/>
          <w:sz w:val="28"/>
          <w:szCs w:val="28"/>
        </w:rPr>
        <w:t>. Ч</w:t>
      </w:r>
      <w:r w:rsidR="000058A0">
        <w:rPr>
          <w:rFonts w:ascii="Times New Roman" w:hAnsi="Times New Roman" w:cs="Times New Roman"/>
          <w:bCs/>
          <w:sz w:val="28"/>
          <w:szCs w:val="28"/>
        </w:rPr>
        <w:t>ем тоньше эндометрий, тем меньше шансов на благоприятный исход ВРТ</w:t>
      </w:r>
      <w:r w:rsidR="000A6793">
        <w:rPr>
          <w:rFonts w:ascii="Times New Roman" w:hAnsi="Times New Roman" w:cs="Times New Roman"/>
          <w:bCs/>
          <w:sz w:val="28"/>
          <w:szCs w:val="28"/>
        </w:rPr>
        <w:t xml:space="preserve"> </w:t>
      </w:r>
      <w:r w:rsidR="000A6793" w:rsidRPr="000A47CB">
        <w:rPr>
          <w:rFonts w:ascii="Times New Roman" w:hAnsi="Times New Roman" w:cs="Times New Roman"/>
          <w:bCs/>
          <w:sz w:val="28"/>
          <w:szCs w:val="28"/>
        </w:rPr>
        <w:t>[</w:t>
      </w:r>
      <w:r w:rsidR="00122221">
        <w:rPr>
          <w:rFonts w:ascii="Times New Roman" w:hAnsi="Times New Roman" w:cs="Times New Roman"/>
          <w:bCs/>
          <w:sz w:val="28"/>
          <w:szCs w:val="28"/>
        </w:rPr>
        <w:t>1</w:t>
      </w:r>
      <w:r w:rsidR="00F025A0">
        <w:rPr>
          <w:rFonts w:ascii="Times New Roman" w:hAnsi="Times New Roman" w:cs="Times New Roman"/>
          <w:bCs/>
          <w:sz w:val="28"/>
          <w:szCs w:val="28"/>
        </w:rPr>
        <w:t>1</w:t>
      </w:r>
      <w:r w:rsidR="000A6793" w:rsidRPr="000A47CB">
        <w:rPr>
          <w:rFonts w:ascii="Times New Roman" w:hAnsi="Times New Roman" w:cs="Times New Roman"/>
          <w:bCs/>
          <w:sz w:val="28"/>
          <w:szCs w:val="28"/>
        </w:rPr>
        <w:t>]</w:t>
      </w:r>
      <w:r w:rsidR="000A6793">
        <w:rPr>
          <w:rFonts w:ascii="Times New Roman" w:hAnsi="Times New Roman" w:cs="Times New Roman"/>
          <w:bCs/>
          <w:sz w:val="28"/>
          <w:szCs w:val="28"/>
        </w:rPr>
        <w:t>.</w:t>
      </w:r>
      <w:r w:rsidR="000058A0">
        <w:rPr>
          <w:rFonts w:ascii="Times New Roman" w:hAnsi="Times New Roman" w:cs="Times New Roman"/>
          <w:bCs/>
          <w:sz w:val="28"/>
          <w:szCs w:val="28"/>
        </w:rPr>
        <w:t xml:space="preserve"> </w:t>
      </w:r>
      <w:r w:rsidR="00CF4F30">
        <w:rPr>
          <w:rFonts w:ascii="Times New Roman" w:hAnsi="Times New Roman" w:cs="Times New Roman"/>
          <w:bCs/>
          <w:sz w:val="28"/>
          <w:szCs w:val="28"/>
        </w:rPr>
        <w:t xml:space="preserve">Недостаточная толщина эндометрия является причиной не только рецидивирующей неудачи имплантации </w:t>
      </w:r>
      <w:r w:rsidR="00CF4F30" w:rsidRPr="000A47CB">
        <w:rPr>
          <w:rFonts w:ascii="Times New Roman" w:hAnsi="Times New Roman" w:cs="Times New Roman"/>
          <w:bCs/>
          <w:sz w:val="28"/>
          <w:szCs w:val="28"/>
        </w:rPr>
        <w:t>[</w:t>
      </w:r>
      <w:r w:rsidR="00122221">
        <w:rPr>
          <w:rFonts w:ascii="Times New Roman" w:hAnsi="Times New Roman" w:cs="Times New Roman"/>
          <w:bCs/>
          <w:sz w:val="28"/>
          <w:szCs w:val="28"/>
        </w:rPr>
        <w:t>1</w:t>
      </w:r>
      <w:r w:rsidR="00F025A0">
        <w:rPr>
          <w:rFonts w:ascii="Times New Roman" w:hAnsi="Times New Roman" w:cs="Times New Roman"/>
          <w:bCs/>
          <w:sz w:val="28"/>
          <w:szCs w:val="28"/>
        </w:rPr>
        <w:t>2</w:t>
      </w:r>
      <w:r w:rsidR="00CF4F30" w:rsidRPr="000A47CB">
        <w:rPr>
          <w:rFonts w:ascii="Times New Roman" w:hAnsi="Times New Roman" w:cs="Times New Roman"/>
          <w:bCs/>
          <w:sz w:val="28"/>
          <w:szCs w:val="28"/>
        </w:rPr>
        <w:t>]</w:t>
      </w:r>
      <w:r w:rsidR="00CF4F30">
        <w:rPr>
          <w:rFonts w:ascii="Times New Roman" w:hAnsi="Times New Roman" w:cs="Times New Roman"/>
          <w:bCs/>
          <w:sz w:val="28"/>
          <w:szCs w:val="28"/>
        </w:rPr>
        <w:t>, но и оказывает негативное влияние на акушерские исходы</w:t>
      </w:r>
      <w:r w:rsidR="002952EB">
        <w:rPr>
          <w:rFonts w:ascii="Times New Roman" w:hAnsi="Times New Roman" w:cs="Times New Roman"/>
          <w:bCs/>
          <w:sz w:val="28"/>
          <w:szCs w:val="28"/>
        </w:rPr>
        <w:t>, приводя к таким последствиям, как выкидыш, замершая беременность, преждевременные роды и рождение детей с низкой массой тела</w:t>
      </w:r>
      <w:r w:rsidR="00CF4F30">
        <w:rPr>
          <w:rFonts w:ascii="Times New Roman" w:hAnsi="Times New Roman" w:cs="Times New Roman"/>
          <w:bCs/>
          <w:sz w:val="28"/>
          <w:szCs w:val="28"/>
        </w:rPr>
        <w:t xml:space="preserve"> </w:t>
      </w:r>
      <w:r w:rsidR="00CF4F30" w:rsidRPr="000A47CB">
        <w:rPr>
          <w:rFonts w:ascii="Times New Roman" w:hAnsi="Times New Roman" w:cs="Times New Roman"/>
          <w:bCs/>
          <w:sz w:val="28"/>
          <w:szCs w:val="28"/>
        </w:rPr>
        <w:t>[</w:t>
      </w:r>
      <w:r w:rsidR="005A129F">
        <w:rPr>
          <w:rFonts w:ascii="Times New Roman" w:hAnsi="Times New Roman" w:cs="Times New Roman"/>
          <w:bCs/>
          <w:sz w:val="28"/>
          <w:szCs w:val="28"/>
        </w:rPr>
        <w:t>1</w:t>
      </w:r>
      <w:r w:rsidR="00F025A0">
        <w:rPr>
          <w:rFonts w:ascii="Times New Roman" w:hAnsi="Times New Roman" w:cs="Times New Roman"/>
          <w:bCs/>
          <w:sz w:val="28"/>
          <w:szCs w:val="28"/>
        </w:rPr>
        <w:t>3</w:t>
      </w:r>
      <w:r w:rsidR="005A129F">
        <w:rPr>
          <w:rFonts w:ascii="Times New Roman" w:hAnsi="Times New Roman" w:cs="Times New Roman"/>
          <w:bCs/>
          <w:sz w:val="28"/>
          <w:szCs w:val="28"/>
        </w:rPr>
        <w:t>, 1</w:t>
      </w:r>
      <w:r w:rsidR="00F025A0">
        <w:rPr>
          <w:rFonts w:ascii="Times New Roman" w:hAnsi="Times New Roman" w:cs="Times New Roman"/>
          <w:bCs/>
          <w:sz w:val="28"/>
          <w:szCs w:val="28"/>
        </w:rPr>
        <w:t>4</w:t>
      </w:r>
      <w:r w:rsidR="00CF4F30" w:rsidRPr="000A47CB">
        <w:rPr>
          <w:rFonts w:ascii="Times New Roman" w:hAnsi="Times New Roman" w:cs="Times New Roman"/>
          <w:bCs/>
          <w:sz w:val="28"/>
          <w:szCs w:val="28"/>
        </w:rPr>
        <w:t>]</w:t>
      </w:r>
      <w:r w:rsidR="00CF4F30">
        <w:rPr>
          <w:rFonts w:ascii="Times New Roman" w:hAnsi="Times New Roman" w:cs="Times New Roman"/>
          <w:bCs/>
          <w:sz w:val="28"/>
          <w:szCs w:val="28"/>
        </w:rPr>
        <w:t xml:space="preserve">. </w:t>
      </w:r>
      <w:r w:rsidR="00BD755B">
        <w:rPr>
          <w:rFonts w:ascii="Times New Roman" w:hAnsi="Times New Roman" w:cs="Times New Roman"/>
          <w:bCs/>
          <w:sz w:val="28"/>
          <w:szCs w:val="28"/>
        </w:rPr>
        <w:t>Поэтому</w:t>
      </w:r>
      <w:r w:rsidR="00683AA6">
        <w:rPr>
          <w:rFonts w:ascii="Times New Roman" w:hAnsi="Times New Roman" w:cs="Times New Roman"/>
          <w:bCs/>
          <w:sz w:val="28"/>
          <w:szCs w:val="28"/>
        </w:rPr>
        <w:t xml:space="preserve"> </w:t>
      </w:r>
      <w:r w:rsidR="009E4A6C">
        <w:rPr>
          <w:rFonts w:ascii="Times New Roman" w:hAnsi="Times New Roman" w:cs="Times New Roman"/>
          <w:bCs/>
          <w:sz w:val="28"/>
          <w:szCs w:val="28"/>
        </w:rPr>
        <w:t>тонкий эндометрий</w:t>
      </w:r>
      <w:r w:rsidR="00683AA6">
        <w:rPr>
          <w:rFonts w:ascii="Times New Roman" w:hAnsi="Times New Roman" w:cs="Times New Roman"/>
          <w:bCs/>
          <w:sz w:val="28"/>
          <w:szCs w:val="28"/>
        </w:rPr>
        <w:t xml:space="preserve"> остается </w:t>
      </w:r>
      <w:r w:rsidR="00BD755B">
        <w:rPr>
          <w:rFonts w:ascii="Times New Roman" w:hAnsi="Times New Roman" w:cs="Times New Roman"/>
          <w:bCs/>
          <w:sz w:val="28"/>
          <w:szCs w:val="28"/>
        </w:rPr>
        <w:t>важной</w:t>
      </w:r>
      <w:r w:rsidR="00683AA6">
        <w:rPr>
          <w:rFonts w:ascii="Times New Roman" w:hAnsi="Times New Roman" w:cs="Times New Roman"/>
          <w:bCs/>
          <w:sz w:val="28"/>
          <w:szCs w:val="28"/>
        </w:rPr>
        <w:t xml:space="preserve"> проблемой, значительно снижающей эффективность программ </w:t>
      </w:r>
      <w:r w:rsidR="000317CA">
        <w:rPr>
          <w:rFonts w:ascii="Times New Roman" w:hAnsi="Times New Roman" w:cs="Times New Roman"/>
          <w:bCs/>
          <w:sz w:val="28"/>
          <w:szCs w:val="28"/>
        </w:rPr>
        <w:t>вспомогательных репродуктивных технологий</w:t>
      </w:r>
      <w:r w:rsidR="00F22F62">
        <w:rPr>
          <w:rFonts w:ascii="Times New Roman" w:hAnsi="Times New Roman" w:cs="Times New Roman"/>
          <w:bCs/>
          <w:sz w:val="28"/>
          <w:szCs w:val="28"/>
        </w:rPr>
        <w:t xml:space="preserve"> и требующий поиска новых подходов и методов лечения</w:t>
      </w:r>
      <w:r w:rsidR="00D33042">
        <w:rPr>
          <w:rFonts w:ascii="Times New Roman" w:hAnsi="Times New Roman" w:cs="Times New Roman"/>
          <w:bCs/>
          <w:sz w:val="28"/>
          <w:szCs w:val="28"/>
        </w:rPr>
        <w:t xml:space="preserve"> </w:t>
      </w:r>
      <w:r w:rsidR="00683AA6" w:rsidRPr="000A47CB">
        <w:rPr>
          <w:rFonts w:ascii="Times New Roman" w:hAnsi="Times New Roman" w:cs="Times New Roman"/>
          <w:bCs/>
          <w:sz w:val="28"/>
          <w:szCs w:val="28"/>
        </w:rPr>
        <w:t>[</w:t>
      </w:r>
      <w:r w:rsidR="005A129F">
        <w:rPr>
          <w:rFonts w:ascii="Times New Roman" w:hAnsi="Times New Roman" w:cs="Times New Roman"/>
          <w:bCs/>
          <w:sz w:val="28"/>
          <w:szCs w:val="28"/>
        </w:rPr>
        <w:t>1</w:t>
      </w:r>
      <w:r w:rsidR="00F025A0">
        <w:rPr>
          <w:rFonts w:ascii="Times New Roman" w:hAnsi="Times New Roman" w:cs="Times New Roman"/>
          <w:bCs/>
          <w:sz w:val="28"/>
          <w:szCs w:val="28"/>
        </w:rPr>
        <w:t>5</w:t>
      </w:r>
      <w:r w:rsidR="00683AA6" w:rsidRPr="000A47CB">
        <w:rPr>
          <w:rFonts w:ascii="Times New Roman" w:hAnsi="Times New Roman" w:cs="Times New Roman"/>
          <w:bCs/>
          <w:sz w:val="28"/>
          <w:szCs w:val="28"/>
        </w:rPr>
        <w:t>]</w:t>
      </w:r>
      <w:r w:rsidR="00683AA6">
        <w:rPr>
          <w:rFonts w:ascii="Times New Roman" w:hAnsi="Times New Roman" w:cs="Times New Roman"/>
          <w:bCs/>
          <w:sz w:val="28"/>
          <w:szCs w:val="28"/>
        </w:rPr>
        <w:t>.</w:t>
      </w:r>
      <w:r w:rsidR="00E725E4">
        <w:rPr>
          <w:rFonts w:ascii="Times New Roman" w:hAnsi="Times New Roman" w:cs="Times New Roman"/>
          <w:bCs/>
          <w:sz w:val="28"/>
          <w:szCs w:val="28"/>
        </w:rPr>
        <w:t xml:space="preserve"> </w:t>
      </w:r>
    </w:p>
    <w:p w:rsidR="00683AA6" w:rsidRPr="00C64176" w:rsidRDefault="00C64176" w:rsidP="00954778">
      <w:pPr>
        <w:shd w:val="clear" w:color="auto" w:fill="FFFFFF"/>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сегодняшний день нет единого мнения в отношении</w:t>
      </w:r>
      <w:r w:rsidR="00735ABF">
        <w:rPr>
          <w:rFonts w:ascii="Times New Roman" w:hAnsi="Times New Roman" w:cs="Times New Roman"/>
          <w:sz w:val="28"/>
          <w:szCs w:val="28"/>
        </w:rPr>
        <w:t xml:space="preserve"> пороговой величины эндометрия. В мире описаны случаи, когда удалось выносить беременность и благополучно родить при исходной величине эндометрия менее 4 мм </w:t>
      </w:r>
      <w:r w:rsidR="00735ABF" w:rsidRPr="000A47CB">
        <w:rPr>
          <w:rFonts w:ascii="Times New Roman" w:hAnsi="Times New Roman" w:cs="Times New Roman"/>
          <w:bCs/>
          <w:sz w:val="28"/>
          <w:szCs w:val="28"/>
        </w:rPr>
        <w:t>[</w:t>
      </w:r>
      <w:r w:rsidR="002E13F8">
        <w:rPr>
          <w:rFonts w:ascii="Times New Roman" w:hAnsi="Times New Roman" w:cs="Times New Roman"/>
          <w:bCs/>
          <w:sz w:val="28"/>
          <w:szCs w:val="28"/>
        </w:rPr>
        <w:t>1</w:t>
      </w:r>
      <w:r w:rsidR="00F025A0">
        <w:rPr>
          <w:rFonts w:ascii="Times New Roman" w:hAnsi="Times New Roman" w:cs="Times New Roman"/>
          <w:bCs/>
          <w:sz w:val="28"/>
          <w:szCs w:val="28"/>
        </w:rPr>
        <w:t>6</w:t>
      </w:r>
      <w:r w:rsidR="005A129F">
        <w:rPr>
          <w:rFonts w:ascii="Times New Roman" w:hAnsi="Times New Roman" w:cs="Times New Roman"/>
          <w:bCs/>
          <w:sz w:val="28"/>
          <w:szCs w:val="28"/>
        </w:rPr>
        <w:t>, 1</w:t>
      </w:r>
      <w:r w:rsidR="00F025A0">
        <w:rPr>
          <w:rFonts w:ascii="Times New Roman" w:hAnsi="Times New Roman" w:cs="Times New Roman"/>
          <w:bCs/>
          <w:sz w:val="28"/>
          <w:szCs w:val="28"/>
        </w:rPr>
        <w:t>7</w:t>
      </w:r>
      <w:r w:rsidR="00735ABF" w:rsidRPr="000A47CB">
        <w:rPr>
          <w:rFonts w:ascii="Times New Roman" w:hAnsi="Times New Roman" w:cs="Times New Roman"/>
          <w:bCs/>
          <w:sz w:val="28"/>
          <w:szCs w:val="28"/>
        </w:rPr>
        <w:t>]</w:t>
      </w:r>
      <w:r w:rsidR="00735ABF">
        <w:rPr>
          <w:rFonts w:ascii="Times New Roman" w:hAnsi="Times New Roman" w:cs="Times New Roman"/>
          <w:sz w:val="28"/>
          <w:szCs w:val="28"/>
        </w:rPr>
        <w:t xml:space="preserve">. </w:t>
      </w:r>
      <w:r w:rsidR="00ED02C4">
        <w:rPr>
          <w:rFonts w:ascii="Times New Roman" w:hAnsi="Times New Roman" w:cs="Times New Roman"/>
          <w:sz w:val="28"/>
          <w:szCs w:val="28"/>
        </w:rPr>
        <w:t>Однако, это спорадические случаи и б</w:t>
      </w:r>
      <w:r w:rsidR="00A05D8F">
        <w:rPr>
          <w:rFonts w:ascii="Times New Roman" w:hAnsi="Times New Roman" w:cs="Times New Roman"/>
          <w:sz w:val="28"/>
          <w:szCs w:val="28"/>
        </w:rPr>
        <w:t>ольшинство авторов</w:t>
      </w:r>
      <w:r w:rsidR="00ED02C4">
        <w:rPr>
          <w:rFonts w:ascii="Times New Roman" w:hAnsi="Times New Roman" w:cs="Times New Roman"/>
          <w:sz w:val="28"/>
          <w:szCs w:val="28"/>
        </w:rPr>
        <w:t xml:space="preserve"> всё-таки</w:t>
      </w:r>
      <w:r w:rsidR="00A05D8F">
        <w:rPr>
          <w:rFonts w:ascii="Times New Roman" w:hAnsi="Times New Roman" w:cs="Times New Roman"/>
          <w:sz w:val="28"/>
          <w:szCs w:val="28"/>
        </w:rPr>
        <w:t xml:space="preserve"> придерживается</w:t>
      </w:r>
      <w:r w:rsidR="00ED02C4">
        <w:rPr>
          <w:rFonts w:ascii="Times New Roman" w:hAnsi="Times New Roman" w:cs="Times New Roman"/>
          <w:sz w:val="28"/>
          <w:szCs w:val="28"/>
        </w:rPr>
        <w:t xml:space="preserve"> единого</w:t>
      </w:r>
      <w:r w:rsidR="00A05D8F">
        <w:rPr>
          <w:rFonts w:ascii="Times New Roman" w:hAnsi="Times New Roman" w:cs="Times New Roman"/>
          <w:sz w:val="28"/>
          <w:szCs w:val="28"/>
        </w:rPr>
        <w:t xml:space="preserve"> мнения, что тонким</w:t>
      </w:r>
      <w:r w:rsidR="00F061BE">
        <w:rPr>
          <w:rFonts w:ascii="Times New Roman" w:hAnsi="Times New Roman" w:cs="Times New Roman"/>
          <w:sz w:val="28"/>
          <w:szCs w:val="28"/>
        </w:rPr>
        <w:t>, считается эндометрий,</w:t>
      </w:r>
      <w:r w:rsidR="00A05D8F">
        <w:rPr>
          <w:rFonts w:ascii="Times New Roman" w:hAnsi="Times New Roman" w:cs="Times New Roman"/>
          <w:sz w:val="28"/>
          <w:szCs w:val="28"/>
        </w:rPr>
        <w:t xml:space="preserve"> не достигший 7 мм в середину лютеиновой фазы менструального цикла </w:t>
      </w:r>
      <w:r w:rsidR="00A05D8F" w:rsidRPr="000A47CB">
        <w:rPr>
          <w:rFonts w:ascii="Times New Roman" w:hAnsi="Times New Roman" w:cs="Times New Roman"/>
          <w:bCs/>
          <w:sz w:val="28"/>
          <w:szCs w:val="28"/>
        </w:rPr>
        <w:t>[</w:t>
      </w:r>
      <w:r w:rsidR="005A129F">
        <w:rPr>
          <w:rFonts w:ascii="Times New Roman" w:hAnsi="Times New Roman" w:cs="Times New Roman"/>
          <w:bCs/>
          <w:sz w:val="28"/>
          <w:szCs w:val="28"/>
        </w:rPr>
        <w:t>1</w:t>
      </w:r>
      <w:r w:rsidR="00F025A0">
        <w:rPr>
          <w:rFonts w:ascii="Times New Roman" w:hAnsi="Times New Roman" w:cs="Times New Roman"/>
          <w:bCs/>
          <w:sz w:val="28"/>
          <w:szCs w:val="28"/>
        </w:rPr>
        <w:t>8</w:t>
      </w:r>
      <w:r w:rsidR="002E13F8">
        <w:rPr>
          <w:rFonts w:ascii="Times New Roman" w:hAnsi="Times New Roman" w:cs="Times New Roman"/>
          <w:bCs/>
          <w:sz w:val="28"/>
          <w:szCs w:val="28"/>
        </w:rPr>
        <w:t xml:space="preserve">, </w:t>
      </w:r>
      <w:r w:rsidR="005A129F">
        <w:rPr>
          <w:rFonts w:ascii="Times New Roman" w:hAnsi="Times New Roman" w:cs="Times New Roman"/>
          <w:bCs/>
          <w:sz w:val="28"/>
          <w:szCs w:val="28"/>
        </w:rPr>
        <w:t>1</w:t>
      </w:r>
      <w:r w:rsidR="00F025A0">
        <w:rPr>
          <w:rFonts w:ascii="Times New Roman" w:hAnsi="Times New Roman" w:cs="Times New Roman"/>
          <w:bCs/>
          <w:sz w:val="28"/>
          <w:szCs w:val="28"/>
        </w:rPr>
        <w:t>9</w:t>
      </w:r>
      <w:r w:rsidR="00A05D8F" w:rsidRPr="000A47CB">
        <w:rPr>
          <w:rFonts w:ascii="Times New Roman" w:hAnsi="Times New Roman" w:cs="Times New Roman"/>
          <w:bCs/>
          <w:sz w:val="28"/>
          <w:szCs w:val="28"/>
        </w:rPr>
        <w:t>]</w:t>
      </w:r>
      <w:r w:rsidR="00A05D8F">
        <w:rPr>
          <w:rFonts w:ascii="Times New Roman" w:hAnsi="Times New Roman" w:cs="Times New Roman"/>
          <w:sz w:val="28"/>
          <w:szCs w:val="28"/>
        </w:rPr>
        <w:t xml:space="preserve">. </w:t>
      </w:r>
      <w:r w:rsidR="00F061BE">
        <w:rPr>
          <w:rFonts w:ascii="Times New Roman" w:hAnsi="Times New Roman" w:cs="Times New Roman"/>
          <w:sz w:val="28"/>
          <w:szCs w:val="28"/>
        </w:rPr>
        <w:t xml:space="preserve">Согласно крупному исследованию, в котором было проанализировано 40 тысяч программ вспомогательных репродуктивных технологий с переносом эмбрионов в полость матки, частота наступления клинической беременности и живорождение </w:t>
      </w:r>
      <w:r w:rsidR="00735ABF">
        <w:rPr>
          <w:rFonts w:ascii="Times New Roman" w:hAnsi="Times New Roman" w:cs="Times New Roman"/>
          <w:sz w:val="28"/>
          <w:szCs w:val="28"/>
        </w:rPr>
        <w:t xml:space="preserve">в программах ЭКО снижаются с каждым миллиметром при толщине эндометрия менее 8 мм, а в криопротоколе -  7 мм </w:t>
      </w:r>
      <w:r w:rsidR="00735ABF" w:rsidRPr="000A47CB">
        <w:rPr>
          <w:rFonts w:ascii="Times New Roman" w:hAnsi="Times New Roman" w:cs="Times New Roman"/>
          <w:bCs/>
          <w:sz w:val="28"/>
          <w:szCs w:val="28"/>
        </w:rPr>
        <w:t>[</w:t>
      </w:r>
      <w:r w:rsidR="00F025A0">
        <w:rPr>
          <w:rFonts w:ascii="Times New Roman" w:hAnsi="Times New Roman" w:cs="Times New Roman"/>
          <w:bCs/>
          <w:sz w:val="28"/>
          <w:szCs w:val="28"/>
        </w:rPr>
        <w:t>20</w:t>
      </w:r>
      <w:r w:rsidR="00735ABF" w:rsidRPr="000A47CB">
        <w:rPr>
          <w:rFonts w:ascii="Times New Roman" w:hAnsi="Times New Roman" w:cs="Times New Roman"/>
          <w:bCs/>
          <w:sz w:val="28"/>
          <w:szCs w:val="28"/>
        </w:rPr>
        <w:t>]</w:t>
      </w:r>
      <w:r w:rsidR="00735ABF">
        <w:rPr>
          <w:rFonts w:ascii="Times New Roman" w:hAnsi="Times New Roman" w:cs="Times New Roman"/>
          <w:sz w:val="28"/>
          <w:szCs w:val="28"/>
        </w:rPr>
        <w:t xml:space="preserve">.  </w:t>
      </w:r>
    </w:p>
    <w:p w:rsidR="002E13F8" w:rsidRDefault="002E13F8"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Частота встречаемости тонкого эндометрия среди пациенток с бесплодием в программах вспомогательных репродуктивных технологий варьирует от 2,4% до 8,5%, однако в эту статистику не включены те пациентки, у которых был отменен перенос эмбрионов ввиду недостаточного роста эндометрия </w:t>
      </w:r>
      <w:r w:rsidRPr="003E6BE1">
        <w:rPr>
          <w:rFonts w:ascii="Times New Roman" w:hAnsi="Times New Roman" w:cs="Times New Roman"/>
          <w:bCs/>
          <w:sz w:val="28"/>
          <w:szCs w:val="28"/>
        </w:rPr>
        <w:t>[1</w:t>
      </w:r>
      <w:r w:rsidR="00F025A0">
        <w:rPr>
          <w:rFonts w:ascii="Times New Roman" w:hAnsi="Times New Roman" w:cs="Times New Roman"/>
          <w:bCs/>
          <w:sz w:val="28"/>
          <w:szCs w:val="28"/>
        </w:rPr>
        <w:t>8</w:t>
      </w:r>
      <w:r w:rsidRPr="003E6BE1">
        <w:rPr>
          <w:rFonts w:ascii="Times New Roman" w:hAnsi="Times New Roman" w:cs="Times New Roman"/>
          <w:bCs/>
          <w:sz w:val="28"/>
          <w:szCs w:val="28"/>
        </w:rPr>
        <w:t>].</w:t>
      </w:r>
      <w:r>
        <w:rPr>
          <w:rFonts w:ascii="Times New Roman" w:hAnsi="Times New Roman" w:cs="Times New Roman"/>
          <w:bCs/>
          <w:sz w:val="28"/>
          <w:szCs w:val="28"/>
        </w:rPr>
        <w:t xml:space="preserve"> Соответственно, распространенность данной патологии среди женщин, страдающих бесплодием значительно выше. Имеются статистические данные, согласно которым, тонкий эндометрий встречается в 38-66% у пациенток с бесплодием, которым была проведена индукция овуляции без применения циклов ЭКО </w:t>
      </w:r>
      <w:r w:rsidRPr="000A47CB">
        <w:rPr>
          <w:rFonts w:ascii="Times New Roman" w:hAnsi="Times New Roman" w:cs="Times New Roman"/>
          <w:bCs/>
          <w:sz w:val="28"/>
          <w:szCs w:val="28"/>
        </w:rPr>
        <w:t>[</w:t>
      </w:r>
      <w:r w:rsidR="00122221">
        <w:rPr>
          <w:rFonts w:ascii="Times New Roman" w:hAnsi="Times New Roman" w:cs="Times New Roman"/>
          <w:bCs/>
          <w:sz w:val="28"/>
          <w:szCs w:val="28"/>
        </w:rPr>
        <w:t>2</w:t>
      </w:r>
      <w:r w:rsidR="00297C10">
        <w:rPr>
          <w:rFonts w:ascii="Times New Roman" w:hAnsi="Times New Roman" w:cs="Times New Roman"/>
          <w:bCs/>
          <w:sz w:val="28"/>
          <w:szCs w:val="28"/>
        </w:rPr>
        <w:t>1</w:t>
      </w:r>
      <w:r w:rsidRPr="000A47CB">
        <w:rPr>
          <w:rFonts w:ascii="Times New Roman" w:hAnsi="Times New Roman" w:cs="Times New Roman"/>
          <w:bCs/>
          <w:sz w:val="28"/>
          <w:szCs w:val="28"/>
        </w:rPr>
        <w:t>]</w:t>
      </w:r>
      <w:r>
        <w:rPr>
          <w:rFonts w:ascii="Times New Roman" w:hAnsi="Times New Roman" w:cs="Times New Roman"/>
          <w:bCs/>
          <w:sz w:val="28"/>
          <w:szCs w:val="28"/>
        </w:rPr>
        <w:t>.</w:t>
      </w:r>
    </w:p>
    <w:p w:rsidR="00AA7BFF" w:rsidRDefault="00AA7BFF"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На сегодняшний день существует множество методов лечения патологии эндометрия, самым распространенным </w:t>
      </w:r>
      <w:r w:rsidR="005A0ACB">
        <w:rPr>
          <w:rFonts w:ascii="Times New Roman" w:hAnsi="Times New Roman" w:cs="Times New Roman"/>
          <w:bCs/>
          <w:sz w:val="28"/>
          <w:szCs w:val="28"/>
        </w:rPr>
        <w:t xml:space="preserve">из них </w:t>
      </w:r>
      <w:r>
        <w:rPr>
          <w:rFonts w:ascii="Times New Roman" w:hAnsi="Times New Roman" w:cs="Times New Roman"/>
          <w:bCs/>
          <w:sz w:val="28"/>
          <w:szCs w:val="28"/>
        </w:rPr>
        <w:t xml:space="preserve">является гормональная терапия с использованием эстрогенов </w:t>
      </w:r>
      <w:r w:rsidR="007255D6" w:rsidRPr="000A47CB">
        <w:rPr>
          <w:rFonts w:ascii="Times New Roman" w:hAnsi="Times New Roman" w:cs="Times New Roman"/>
          <w:bCs/>
          <w:sz w:val="28"/>
          <w:szCs w:val="28"/>
        </w:rPr>
        <w:t>[</w:t>
      </w:r>
      <w:r w:rsidR="00122221">
        <w:rPr>
          <w:rFonts w:ascii="Times New Roman" w:hAnsi="Times New Roman" w:cs="Times New Roman"/>
          <w:bCs/>
          <w:sz w:val="28"/>
          <w:szCs w:val="28"/>
        </w:rPr>
        <w:t>2</w:t>
      </w:r>
      <w:r w:rsidR="00297C10">
        <w:rPr>
          <w:rFonts w:ascii="Times New Roman" w:hAnsi="Times New Roman" w:cs="Times New Roman"/>
          <w:bCs/>
          <w:sz w:val="28"/>
          <w:szCs w:val="28"/>
        </w:rPr>
        <w:t>2</w:t>
      </w:r>
      <w:r w:rsidR="007255D6" w:rsidRPr="000A47CB">
        <w:rPr>
          <w:rFonts w:ascii="Times New Roman" w:hAnsi="Times New Roman" w:cs="Times New Roman"/>
          <w:bCs/>
          <w:sz w:val="28"/>
          <w:szCs w:val="28"/>
        </w:rPr>
        <w:t>]</w:t>
      </w:r>
      <w:r w:rsidR="007255D6">
        <w:rPr>
          <w:rFonts w:ascii="Times New Roman" w:hAnsi="Times New Roman" w:cs="Times New Roman"/>
          <w:bCs/>
          <w:sz w:val="28"/>
          <w:szCs w:val="28"/>
        </w:rPr>
        <w:t>.</w:t>
      </w:r>
      <w:r w:rsidR="003E6BE1" w:rsidRPr="003E6BE1">
        <w:rPr>
          <w:rFonts w:ascii="Times New Roman" w:hAnsi="Times New Roman" w:cs="Times New Roman"/>
          <w:bCs/>
          <w:sz w:val="28"/>
          <w:szCs w:val="28"/>
        </w:rPr>
        <w:t xml:space="preserve"> </w:t>
      </w:r>
      <w:r w:rsidR="003E6BE1">
        <w:rPr>
          <w:rFonts w:ascii="Times New Roman" w:hAnsi="Times New Roman" w:cs="Times New Roman"/>
          <w:bCs/>
          <w:sz w:val="28"/>
          <w:szCs w:val="28"/>
        </w:rPr>
        <w:t xml:space="preserve">Наряду с традиционной гормональной терапией широко используются различные методы физиотерапии </w:t>
      </w:r>
      <w:r w:rsidR="003E6BE1" w:rsidRPr="000A47CB">
        <w:rPr>
          <w:rFonts w:ascii="Times New Roman" w:hAnsi="Times New Roman" w:cs="Times New Roman"/>
          <w:bCs/>
          <w:sz w:val="28"/>
          <w:szCs w:val="28"/>
        </w:rPr>
        <w:t>[</w:t>
      </w:r>
      <w:r w:rsidR="003E6BE1">
        <w:rPr>
          <w:rFonts w:ascii="Times New Roman" w:hAnsi="Times New Roman" w:cs="Times New Roman"/>
          <w:bCs/>
          <w:sz w:val="28"/>
          <w:szCs w:val="28"/>
        </w:rPr>
        <w:t>2</w:t>
      </w:r>
      <w:r w:rsidR="00297C10">
        <w:rPr>
          <w:rFonts w:ascii="Times New Roman" w:hAnsi="Times New Roman" w:cs="Times New Roman"/>
          <w:bCs/>
          <w:sz w:val="28"/>
          <w:szCs w:val="28"/>
        </w:rPr>
        <w:t>3</w:t>
      </w:r>
      <w:r w:rsidR="003E6BE1" w:rsidRPr="000A47CB">
        <w:rPr>
          <w:rFonts w:ascii="Times New Roman" w:hAnsi="Times New Roman" w:cs="Times New Roman"/>
          <w:bCs/>
          <w:sz w:val="28"/>
          <w:szCs w:val="28"/>
        </w:rPr>
        <w:t>]</w:t>
      </w:r>
      <w:r w:rsidR="003E6BE1">
        <w:rPr>
          <w:rFonts w:ascii="Times New Roman" w:hAnsi="Times New Roman" w:cs="Times New Roman"/>
          <w:bCs/>
          <w:sz w:val="28"/>
          <w:szCs w:val="28"/>
        </w:rPr>
        <w:t xml:space="preserve">, применяют витамин Е, пентоксифиллин, </w:t>
      </w:r>
      <w:r w:rsidR="003E6BE1">
        <w:rPr>
          <w:rFonts w:ascii="Times New Roman" w:hAnsi="Times New Roman" w:cs="Times New Roman"/>
          <w:bCs/>
          <w:sz w:val="28"/>
          <w:szCs w:val="28"/>
          <w:lang w:val="en-US"/>
        </w:rPr>
        <w:t>L</w:t>
      </w:r>
      <w:r w:rsidR="003E6BE1" w:rsidRPr="003E6BE1">
        <w:rPr>
          <w:rFonts w:ascii="Times New Roman" w:hAnsi="Times New Roman" w:cs="Times New Roman"/>
          <w:bCs/>
          <w:sz w:val="28"/>
          <w:szCs w:val="28"/>
        </w:rPr>
        <w:t>-</w:t>
      </w:r>
      <w:r w:rsidR="003E6BE1">
        <w:rPr>
          <w:rFonts w:ascii="Times New Roman" w:hAnsi="Times New Roman" w:cs="Times New Roman"/>
          <w:bCs/>
          <w:sz w:val="28"/>
          <w:szCs w:val="28"/>
          <w:lang w:val="kk-KZ"/>
        </w:rPr>
        <w:t>аргинин</w:t>
      </w:r>
      <w:r w:rsidR="003E6BE1">
        <w:rPr>
          <w:rFonts w:ascii="Times New Roman" w:hAnsi="Times New Roman" w:cs="Times New Roman"/>
          <w:bCs/>
          <w:sz w:val="28"/>
          <w:szCs w:val="28"/>
        </w:rPr>
        <w:t xml:space="preserve">, </w:t>
      </w:r>
      <w:r w:rsidR="00CB5001">
        <w:rPr>
          <w:rFonts w:ascii="Times New Roman" w:hAnsi="Times New Roman" w:cs="Times New Roman"/>
          <w:bCs/>
          <w:sz w:val="28"/>
          <w:szCs w:val="28"/>
        </w:rPr>
        <w:t xml:space="preserve">силденафил цитрат </w:t>
      </w:r>
      <w:r w:rsidR="00CB5001" w:rsidRPr="000A47CB">
        <w:rPr>
          <w:rFonts w:ascii="Times New Roman" w:hAnsi="Times New Roman" w:cs="Times New Roman"/>
          <w:bCs/>
          <w:sz w:val="28"/>
          <w:szCs w:val="28"/>
        </w:rPr>
        <w:t>[</w:t>
      </w:r>
      <w:r w:rsidR="00CB5001" w:rsidRPr="00CB5001">
        <w:rPr>
          <w:rFonts w:ascii="Times New Roman" w:hAnsi="Times New Roman" w:cs="Times New Roman"/>
          <w:bCs/>
          <w:sz w:val="28"/>
          <w:szCs w:val="28"/>
        </w:rPr>
        <w:t>2</w:t>
      </w:r>
      <w:r w:rsidR="00297C10">
        <w:rPr>
          <w:rFonts w:ascii="Times New Roman" w:hAnsi="Times New Roman" w:cs="Times New Roman"/>
          <w:bCs/>
          <w:sz w:val="28"/>
          <w:szCs w:val="28"/>
        </w:rPr>
        <w:t>4</w:t>
      </w:r>
      <w:r w:rsidR="00CB5001" w:rsidRPr="000A47CB">
        <w:rPr>
          <w:rFonts w:ascii="Times New Roman" w:hAnsi="Times New Roman" w:cs="Times New Roman"/>
          <w:bCs/>
          <w:sz w:val="28"/>
          <w:szCs w:val="28"/>
        </w:rPr>
        <w:t>]</w:t>
      </w:r>
      <w:r w:rsidR="00CB5001">
        <w:rPr>
          <w:rFonts w:ascii="Times New Roman" w:hAnsi="Times New Roman" w:cs="Times New Roman"/>
          <w:bCs/>
          <w:sz w:val="28"/>
          <w:szCs w:val="28"/>
        </w:rPr>
        <w:t xml:space="preserve"> и ацетилсалициловую кислоту </w:t>
      </w:r>
      <w:r w:rsidR="00CB5001" w:rsidRPr="000A47CB">
        <w:rPr>
          <w:rFonts w:ascii="Times New Roman" w:hAnsi="Times New Roman" w:cs="Times New Roman"/>
          <w:bCs/>
          <w:sz w:val="28"/>
          <w:szCs w:val="28"/>
        </w:rPr>
        <w:t>[</w:t>
      </w:r>
      <w:r w:rsidR="00CB5001" w:rsidRPr="00CB5001">
        <w:rPr>
          <w:rFonts w:ascii="Times New Roman" w:hAnsi="Times New Roman" w:cs="Times New Roman"/>
          <w:bCs/>
          <w:sz w:val="28"/>
          <w:szCs w:val="28"/>
        </w:rPr>
        <w:t>2</w:t>
      </w:r>
      <w:r w:rsidR="00297C10">
        <w:rPr>
          <w:rFonts w:ascii="Times New Roman" w:hAnsi="Times New Roman" w:cs="Times New Roman"/>
          <w:bCs/>
          <w:sz w:val="28"/>
          <w:szCs w:val="28"/>
        </w:rPr>
        <w:t>5</w:t>
      </w:r>
      <w:r w:rsidR="00CB5001" w:rsidRPr="000A47CB">
        <w:rPr>
          <w:rFonts w:ascii="Times New Roman" w:hAnsi="Times New Roman" w:cs="Times New Roman"/>
          <w:bCs/>
          <w:sz w:val="28"/>
          <w:szCs w:val="28"/>
        </w:rPr>
        <w:t>]</w:t>
      </w:r>
      <w:r w:rsidR="005A0ACB">
        <w:rPr>
          <w:rFonts w:ascii="Times New Roman" w:hAnsi="Times New Roman" w:cs="Times New Roman"/>
          <w:bCs/>
          <w:sz w:val="28"/>
          <w:szCs w:val="28"/>
        </w:rPr>
        <w:t>.</w:t>
      </w:r>
      <w:r w:rsidR="00E42669">
        <w:rPr>
          <w:rFonts w:ascii="Times New Roman" w:hAnsi="Times New Roman" w:cs="Times New Roman"/>
          <w:bCs/>
          <w:sz w:val="28"/>
          <w:szCs w:val="28"/>
        </w:rPr>
        <w:t xml:space="preserve"> У части пациенток вышеперечисленные методы терапии не имеют адекватного терапевтического эффекта, поэтому для повышения результативности программ вспомогательных репродуктивных технологий у данной категории </w:t>
      </w:r>
      <w:r w:rsidR="00E42669" w:rsidRPr="00297C10">
        <w:rPr>
          <w:rFonts w:ascii="Times New Roman" w:hAnsi="Times New Roman" w:cs="Times New Roman"/>
          <w:bCs/>
          <w:sz w:val="28"/>
          <w:szCs w:val="28"/>
        </w:rPr>
        <w:t xml:space="preserve">пациентов стали применять дополнительные методы, такие как эндометриальный скретчинг </w:t>
      </w:r>
      <w:r w:rsidR="00C63192" w:rsidRPr="00297C10">
        <w:rPr>
          <w:rFonts w:ascii="Times New Roman" w:hAnsi="Times New Roman" w:cs="Times New Roman"/>
          <w:bCs/>
          <w:sz w:val="28"/>
          <w:szCs w:val="28"/>
        </w:rPr>
        <w:t>[2</w:t>
      </w:r>
      <w:r w:rsidR="00297C10" w:rsidRPr="00297C10">
        <w:rPr>
          <w:rFonts w:ascii="Times New Roman" w:hAnsi="Times New Roman" w:cs="Times New Roman"/>
          <w:bCs/>
          <w:sz w:val="28"/>
          <w:szCs w:val="28"/>
        </w:rPr>
        <w:t>6</w:t>
      </w:r>
      <w:r w:rsidR="00C63192" w:rsidRPr="00297C10">
        <w:rPr>
          <w:rFonts w:ascii="Times New Roman" w:hAnsi="Times New Roman" w:cs="Times New Roman"/>
          <w:bCs/>
          <w:sz w:val="28"/>
          <w:szCs w:val="28"/>
        </w:rPr>
        <w:t>],</w:t>
      </w:r>
      <w:r w:rsidR="00C63192">
        <w:rPr>
          <w:rFonts w:ascii="Times New Roman" w:hAnsi="Times New Roman" w:cs="Times New Roman"/>
          <w:bCs/>
          <w:sz w:val="28"/>
          <w:szCs w:val="28"/>
        </w:rPr>
        <w:t xml:space="preserve"> введение гранулацитарного фактора роста в полость матки </w:t>
      </w:r>
      <w:r w:rsidR="00C63192" w:rsidRPr="000A47CB">
        <w:rPr>
          <w:rFonts w:ascii="Times New Roman" w:hAnsi="Times New Roman" w:cs="Times New Roman"/>
          <w:bCs/>
          <w:sz w:val="28"/>
          <w:szCs w:val="28"/>
        </w:rPr>
        <w:t>[</w:t>
      </w:r>
      <w:r w:rsidR="00C63192" w:rsidRPr="00CB5001">
        <w:rPr>
          <w:rFonts w:ascii="Times New Roman" w:hAnsi="Times New Roman" w:cs="Times New Roman"/>
          <w:bCs/>
          <w:sz w:val="28"/>
          <w:szCs w:val="28"/>
        </w:rPr>
        <w:t>2</w:t>
      </w:r>
      <w:r w:rsidR="00297C10">
        <w:rPr>
          <w:rFonts w:ascii="Times New Roman" w:hAnsi="Times New Roman" w:cs="Times New Roman"/>
          <w:bCs/>
          <w:sz w:val="28"/>
          <w:szCs w:val="28"/>
        </w:rPr>
        <w:t>7</w:t>
      </w:r>
      <w:r w:rsidR="00C63192" w:rsidRPr="000A47CB">
        <w:rPr>
          <w:rFonts w:ascii="Times New Roman" w:hAnsi="Times New Roman" w:cs="Times New Roman"/>
          <w:bCs/>
          <w:sz w:val="28"/>
          <w:szCs w:val="28"/>
        </w:rPr>
        <w:t>]</w:t>
      </w:r>
      <w:r w:rsidR="00C63192">
        <w:rPr>
          <w:rFonts w:ascii="Times New Roman" w:hAnsi="Times New Roman" w:cs="Times New Roman"/>
          <w:bCs/>
          <w:sz w:val="28"/>
          <w:szCs w:val="28"/>
        </w:rPr>
        <w:t>,</w:t>
      </w:r>
      <w:r w:rsidR="00C63192" w:rsidRPr="00C63192">
        <w:rPr>
          <w:rFonts w:ascii="Times New Roman" w:hAnsi="Times New Roman" w:cs="Times New Roman"/>
          <w:bCs/>
          <w:sz w:val="28"/>
          <w:szCs w:val="28"/>
        </w:rPr>
        <w:t xml:space="preserve"> </w:t>
      </w:r>
      <w:r w:rsidR="00C63192">
        <w:rPr>
          <w:rFonts w:ascii="Times New Roman" w:hAnsi="Times New Roman" w:cs="Times New Roman"/>
          <w:bCs/>
          <w:sz w:val="28"/>
          <w:szCs w:val="28"/>
        </w:rPr>
        <w:t xml:space="preserve">применение стволовых клеток </w:t>
      </w:r>
      <w:r w:rsidR="00C63192" w:rsidRPr="000A47CB">
        <w:rPr>
          <w:rFonts w:ascii="Times New Roman" w:hAnsi="Times New Roman" w:cs="Times New Roman"/>
          <w:bCs/>
          <w:sz w:val="28"/>
          <w:szCs w:val="28"/>
        </w:rPr>
        <w:t>[</w:t>
      </w:r>
      <w:r w:rsidR="00C63192" w:rsidRPr="00CB5001">
        <w:rPr>
          <w:rFonts w:ascii="Times New Roman" w:hAnsi="Times New Roman" w:cs="Times New Roman"/>
          <w:bCs/>
          <w:sz w:val="28"/>
          <w:szCs w:val="28"/>
        </w:rPr>
        <w:t>2</w:t>
      </w:r>
      <w:r w:rsidR="00297C10">
        <w:rPr>
          <w:rFonts w:ascii="Times New Roman" w:hAnsi="Times New Roman" w:cs="Times New Roman"/>
          <w:bCs/>
          <w:sz w:val="28"/>
          <w:szCs w:val="28"/>
        </w:rPr>
        <w:t>8</w:t>
      </w:r>
      <w:r w:rsidR="00C63192" w:rsidRPr="000A47CB">
        <w:rPr>
          <w:rFonts w:ascii="Times New Roman" w:hAnsi="Times New Roman" w:cs="Times New Roman"/>
          <w:bCs/>
          <w:sz w:val="28"/>
          <w:szCs w:val="28"/>
        </w:rPr>
        <w:t>]</w:t>
      </w:r>
      <w:r w:rsidR="00C63192">
        <w:rPr>
          <w:rFonts w:ascii="Times New Roman" w:hAnsi="Times New Roman" w:cs="Times New Roman"/>
          <w:bCs/>
          <w:sz w:val="28"/>
          <w:szCs w:val="28"/>
        </w:rPr>
        <w:t xml:space="preserve"> и </w:t>
      </w:r>
      <w:r w:rsidR="00C63192" w:rsidRPr="00C63192">
        <w:rPr>
          <w:rFonts w:ascii="Times New Roman" w:hAnsi="Times New Roman" w:cs="Times New Roman"/>
          <w:bCs/>
          <w:sz w:val="28"/>
          <w:szCs w:val="28"/>
        </w:rPr>
        <w:t>ХГЧ прайминг</w:t>
      </w:r>
      <w:r w:rsidR="00C63192">
        <w:rPr>
          <w:rFonts w:ascii="Times New Roman" w:hAnsi="Times New Roman" w:cs="Times New Roman"/>
          <w:bCs/>
          <w:sz w:val="28"/>
          <w:szCs w:val="28"/>
        </w:rPr>
        <w:t xml:space="preserve"> </w:t>
      </w:r>
      <w:r w:rsidR="00C63192" w:rsidRPr="000A47CB">
        <w:rPr>
          <w:rFonts w:ascii="Times New Roman" w:hAnsi="Times New Roman" w:cs="Times New Roman"/>
          <w:bCs/>
          <w:sz w:val="28"/>
          <w:szCs w:val="28"/>
        </w:rPr>
        <w:t>[</w:t>
      </w:r>
      <w:r w:rsidR="00C63192" w:rsidRPr="00CB5001">
        <w:rPr>
          <w:rFonts w:ascii="Times New Roman" w:hAnsi="Times New Roman" w:cs="Times New Roman"/>
          <w:bCs/>
          <w:sz w:val="28"/>
          <w:szCs w:val="28"/>
        </w:rPr>
        <w:t>2</w:t>
      </w:r>
      <w:r w:rsidR="00297C10">
        <w:rPr>
          <w:rFonts w:ascii="Times New Roman" w:hAnsi="Times New Roman" w:cs="Times New Roman"/>
          <w:bCs/>
          <w:sz w:val="28"/>
          <w:szCs w:val="28"/>
        </w:rPr>
        <w:t>9</w:t>
      </w:r>
      <w:r w:rsidR="00C63192" w:rsidRPr="000A47CB">
        <w:rPr>
          <w:rFonts w:ascii="Times New Roman" w:hAnsi="Times New Roman" w:cs="Times New Roman"/>
          <w:bCs/>
          <w:sz w:val="28"/>
          <w:szCs w:val="28"/>
        </w:rPr>
        <w:t>]</w:t>
      </w:r>
      <w:r w:rsidR="00E93966">
        <w:rPr>
          <w:rFonts w:ascii="Times New Roman" w:hAnsi="Times New Roman" w:cs="Times New Roman"/>
          <w:bCs/>
          <w:sz w:val="28"/>
          <w:szCs w:val="28"/>
        </w:rPr>
        <w:t xml:space="preserve">. </w:t>
      </w:r>
      <w:r w:rsidR="002F63AB">
        <w:rPr>
          <w:rFonts w:ascii="Times New Roman" w:hAnsi="Times New Roman" w:cs="Times New Roman"/>
          <w:bCs/>
          <w:sz w:val="28"/>
          <w:szCs w:val="28"/>
        </w:rPr>
        <w:t xml:space="preserve">Однако </w:t>
      </w:r>
      <w:r w:rsidR="00CD6485">
        <w:rPr>
          <w:rFonts w:ascii="Times New Roman" w:hAnsi="Times New Roman" w:cs="Times New Roman"/>
          <w:bCs/>
          <w:sz w:val="28"/>
          <w:szCs w:val="28"/>
        </w:rPr>
        <w:t>часть пациентов с «рефрактерно» тонким эндометрием</w:t>
      </w:r>
      <w:r w:rsidR="006C5E84">
        <w:rPr>
          <w:rFonts w:ascii="Times New Roman" w:hAnsi="Times New Roman" w:cs="Times New Roman"/>
          <w:bCs/>
          <w:sz w:val="28"/>
          <w:szCs w:val="28"/>
        </w:rPr>
        <w:t xml:space="preserve"> не чувств</w:t>
      </w:r>
      <w:r w:rsidR="002F63AB">
        <w:rPr>
          <w:rFonts w:ascii="Times New Roman" w:hAnsi="Times New Roman" w:cs="Times New Roman"/>
          <w:bCs/>
          <w:sz w:val="28"/>
          <w:szCs w:val="28"/>
        </w:rPr>
        <w:t xml:space="preserve">ительны ни к одному вышеупомянутому методу лечению. Соответственно поиск </w:t>
      </w:r>
      <w:r w:rsidR="006C5E84">
        <w:rPr>
          <w:rFonts w:ascii="Times New Roman" w:hAnsi="Times New Roman" w:cs="Times New Roman"/>
          <w:bCs/>
          <w:sz w:val="28"/>
          <w:szCs w:val="28"/>
        </w:rPr>
        <w:t xml:space="preserve">альтернативной </w:t>
      </w:r>
      <w:r w:rsidR="002F63AB">
        <w:rPr>
          <w:rFonts w:ascii="Times New Roman" w:hAnsi="Times New Roman" w:cs="Times New Roman"/>
          <w:bCs/>
          <w:sz w:val="28"/>
          <w:szCs w:val="28"/>
        </w:rPr>
        <w:t xml:space="preserve">терапии патологии эндометрия продолжается. </w:t>
      </w:r>
    </w:p>
    <w:p w:rsidR="00984BCB" w:rsidRDefault="002F63AB"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Для успешной имплантации необходимо синхронное развитие как эмбриона, так и эндометрия </w:t>
      </w:r>
      <w:r w:rsidRPr="000A47CB">
        <w:rPr>
          <w:rFonts w:ascii="Times New Roman" w:hAnsi="Times New Roman" w:cs="Times New Roman"/>
          <w:bCs/>
          <w:sz w:val="28"/>
          <w:szCs w:val="28"/>
        </w:rPr>
        <w:t>[</w:t>
      </w:r>
      <w:r w:rsidR="00297C10">
        <w:rPr>
          <w:rFonts w:ascii="Times New Roman" w:hAnsi="Times New Roman" w:cs="Times New Roman"/>
          <w:bCs/>
          <w:sz w:val="28"/>
          <w:szCs w:val="28"/>
        </w:rPr>
        <w:t>30</w:t>
      </w:r>
      <w:r w:rsidRPr="000A47CB">
        <w:rPr>
          <w:rFonts w:ascii="Times New Roman" w:hAnsi="Times New Roman" w:cs="Times New Roman"/>
          <w:bCs/>
          <w:sz w:val="28"/>
          <w:szCs w:val="28"/>
        </w:rPr>
        <w:t>]</w:t>
      </w:r>
      <w:r>
        <w:rPr>
          <w:rFonts w:ascii="Times New Roman" w:hAnsi="Times New Roman" w:cs="Times New Roman"/>
          <w:bCs/>
          <w:sz w:val="28"/>
          <w:szCs w:val="28"/>
        </w:rPr>
        <w:t xml:space="preserve">. </w:t>
      </w:r>
      <w:r w:rsidR="00984BCB">
        <w:rPr>
          <w:rFonts w:ascii="Times New Roman" w:hAnsi="Times New Roman" w:cs="Times New Roman"/>
          <w:bCs/>
          <w:sz w:val="28"/>
          <w:szCs w:val="28"/>
        </w:rPr>
        <w:t>П</w:t>
      </w:r>
      <w:r w:rsidR="00984BCB" w:rsidRPr="00984BCB">
        <w:rPr>
          <w:rFonts w:ascii="Times New Roman" w:hAnsi="Times New Roman" w:cs="Times New Roman"/>
          <w:bCs/>
          <w:sz w:val="28"/>
          <w:szCs w:val="28"/>
        </w:rPr>
        <w:t>роцесс имплантации представляет собой последовательность взаимодействий между трофэктодермой эмбриона, поверхностью эндометрия и железистым э</w:t>
      </w:r>
      <w:r w:rsidR="00984BCB">
        <w:rPr>
          <w:rFonts w:ascii="Times New Roman" w:hAnsi="Times New Roman" w:cs="Times New Roman"/>
          <w:bCs/>
          <w:sz w:val="28"/>
          <w:szCs w:val="28"/>
        </w:rPr>
        <w:t xml:space="preserve">пителием. Механизм имплантации </w:t>
      </w:r>
      <w:r w:rsidR="00984BCB" w:rsidRPr="00984BCB">
        <w:rPr>
          <w:rFonts w:ascii="Times New Roman" w:hAnsi="Times New Roman" w:cs="Times New Roman"/>
          <w:bCs/>
          <w:sz w:val="28"/>
          <w:szCs w:val="28"/>
        </w:rPr>
        <w:t>сходен с взаимодействиями между лейкоцитами и эндотелием, где лейкоциты сначала взаимодействуют с поверхностью эндотелия, а затем происходит плотное связывание и цитокинез через эндотелиальный слой. При входе в полость эндометрия эмбрион начинает взаимодействовать с поверхностным эпителием эндометрия через муцин (фаза прикрепления), а затем прочно прикрепляется к поверхности эндометрия благодаря взаимодействию фетального фибронектина с молекулами адгезии эндомет</w:t>
      </w:r>
      <w:r w:rsidR="00984BCB">
        <w:rPr>
          <w:rFonts w:ascii="Times New Roman" w:hAnsi="Times New Roman" w:cs="Times New Roman"/>
          <w:bCs/>
          <w:sz w:val="28"/>
          <w:szCs w:val="28"/>
        </w:rPr>
        <w:t>рия, такими как интегрин β3</w:t>
      </w:r>
      <w:r w:rsidR="00984BCB" w:rsidRPr="00984BCB">
        <w:rPr>
          <w:rFonts w:ascii="Times New Roman" w:hAnsi="Times New Roman" w:cs="Times New Roman"/>
          <w:bCs/>
          <w:sz w:val="28"/>
          <w:szCs w:val="28"/>
        </w:rPr>
        <w:t xml:space="preserve"> (фаза адгезии). Этот процесс завершается проникновением трофобласта через эпителий в строму эндометрия. Для успешной имплантации необходимо, чтобы и эмбрион, и эндометрий последовательно и согласованно приобретали функциональные компоненты. Сложность механизмов динамической трансформации эндометрия проявляется в его сложной структуре </w:t>
      </w:r>
      <w:r w:rsidR="00984BCB" w:rsidRPr="000A47CB">
        <w:rPr>
          <w:rFonts w:ascii="Times New Roman" w:hAnsi="Times New Roman" w:cs="Times New Roman"/>
          <w:bCs/>
          <w:sz w:val="28"/>
          <w:szCs w:val="28"/>
        </w:rPr>
        <w:t>[</w:t>
      </w:r>
      <w:r w:rsidR="00297C10">
        <w:rPr>
          <w:rFonts w:ascii="Times New Roman" w:hAnsi="Times New Roman" w:cs="Times New Roman"/>
          <w:bCs/>
          <w:sz w:val="28"/>
          <w:szCs w:val="28"/>
        </w:rPr>
        <w:t>31</w:t>
      </w:r>
      <w:r w:rsidR="00984BCB" w:rsidRPr="000A47CB">
        <w:rPr>
          <w:rFonts w:ascii="Times New Roman" w:hAnsi="Times New Roman" w:cs="Times New Roman"/>
          <w:bCs/>
          <w:sz w:val="28"/>
          <w:szCs w:val="28"/>
        </w:rPr>
        <w:t>]</w:t>
      </w:r>
      <w:r w:rsidR="00984BCB">
        <w:rPr>
          <w:rFonts w:ascii="Times New Roman" w:hAnsi="Times New Roman" w:cs="Times New Roman"/>
          <w:bCs/>
          <w:sz w:val="28"/>
          <w:szCs w:val="28"/>
        </w:rPr>
        <w:t xml:space="preserve">. </w:t>
      </w:r>
    </w:p>
    <w:p w:rsidR="002F63AB" w:rsidRDefault="002F63AB"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Э</w:t>
      </w:r>
      <w:r w:rsidRPr="009E2720">
        <w:rPr>
          <w:rFonts w:ascii="Times New Roman" w:hAnsi="Times New Roman" w:cs="Times New Roman"/>
          <w:bCs/>
          <w:sz w:val="28"/>
          <w:szCs w:val="28"/>
        </w:rPr>
        <w:t>ндометри</w:t>
      </w:r>
      <w:r>
        <w:rPr>
          <w:rFonts w:ascii="Times New Roman" w:hAnsi="Times New Roman" w:cs="Times New Roman"/>
          <w:bCs/>
          <w:sz w:val="28"/>
          <w:szCs w:val="28"/>
        </w:rPr>
        <w:t>й</w:t>
      </w:r>
      <w:r w:rsidRPr="009E2720">
        <w:rPr>
          <w:rFonts w:ascii="Times New Roman" w:hAnsi="Times New Roman" w:cs="Times New Roman"/>
          <w:bCs/>
          <w:sz w:val="28"/>
          <w:szCs w:val="28"/>
        </w:rPr>
        <w:t xml:space="preserve"> </w:t>
      </w:r>
      <w:r>
        <w:rPr>
          <w:rFonts w:ascii="Times New Roman" w:hAnsi="Times New Roman" w:cs="Times New Roman"/>
          <w:bCs/>
          <w:sz w:val="28"/>
          <w:szCs w:val="28"/>
        </w:rPr>
        <w:t xml:space="preserve">претерпевает сосудистые, клеточные и иммунологические преобразования </w:t>
      </w:r>
      <w:r w:rsidRPr="000A47CB">
        <w:rPr>
          <w:rFonts w:ascii="Times New Roman" w:hAnsi="Times New Roman" w:cs="Times New Roman"/>
          <w:bCs/>
          <w:sz w:val="28"/>
          <w:szCs w:val="28"/>
        </w:rPr>
        <w:t>[</w:t>
      </w:r>
      <w:r w:rsidR="005A129F" w:rsidRPr="005A129F">
        <w:rPr>
          <w:rFonts w:ascii="Times New Roman" w:hAnsi="Times New Roman" w:cs="Times New Roman"/>
          <w:bCs/>
          <w:sz w:val="28"/>
          <w:szCs w:val="28"/>
        </w:rPr>
        <w:t>3</w:t>
      </w:r>
      <w:r w:rsidR="00297C10">
        <w:rPr>
          <w:rFonts w:ascii="Times New Roman" w:hAnsi="Times New Roman" w:cs="Times New Roman"/>
          <w:bCs/>
          <w:sz w:val="28"/>
          <w:szCs w:val="28"/>
        </w:rPr>
        <w:t>2</w:t>
      </w:r>
      <w:r w:rsidRPr="000A47CB">
        <w:rPr>
          <w:rFonts w:ascii="Times New Roman" w:hAnsi="Times New Roman" w:cs="Times New Roman"/>
          <w:bCs/>
          <w:sz w:val="28"/>
          <w:szCs w:val="28"/>
        </w:rPr>
        <w:t>]</w:t>
      </w:r>
      <w:r>
        <w:rPr>
          <w:rFonts w:ascii="Times New Roman" w:hAnsi="Times New Roman" w:cs="Times New Roman"/>
          <w:bCs/>
          <w:sz w:val="28"/>
          <w:szCs w:val="28"/>
        </w:rPr>
        <w:t>. Важным этапом модификации эндометрия является замещение</w:t>
      </w:r>
      <w:r w:rsidRPr="007D266C">
        <w:rPr>
          <w:rFonts w:ascii="Times New Roman" w:hAnsi="Times New Roman" w:cs="Times New Roman"/>
          <w:bCs/>
          <w:sz w:val="28"/>
          <w:szCs w:val="28"/>
        </w:rPr>
        <w:t xml:space="preserve"> стромальных клеток </w:t>
      </w:r>
      <w:r>
        <w:rPr>
          <w:rFonts w:ascii="Times New Roman" w:hAnsi="Times New Roman" w:cs="Times New Roman"/>
          <w:bCs/>
          <w:sz w:val="28"/>
          <w:szCs w:val="28"/>
        </w:rPr>
        <w:t xml:space="preserve">на децидуальные, ростом </w:t>
      </w:r>
      <w:r w:rsidRPr="007D266C">
        <w:rPr>
          <w:rFonts w:ascii="Times New Roman" w:hAnsi="Times New Roman" w:cs="Times New Roman"/>
          <w:bCs/>
          <w:sz w:val="28"/>
          <w:szCs w:val="28"/>
        </w:rPr>
        <w:t>микроворсинок на поверхности эпителия</w:t>
      </w:r>
      <w:r>
        <w:rPr>
          <w:rFonts w:ascii="Times New Roman" w:hAnsi="Times New Roman" w:cs="Times New Roman"/>
          <w:bCs/>
          <w:sz w:val="28"/>
          <w:szCs w:val="28"/>
        </w:rPr>
        <w:t>, а также развитием желез с формированием</w:t>
      </w:r>
      <w:r w:rsidRPr="007D266C">
        <w:rPr>
          <w:rFonts w:ascii="Times New Roman" w:hAnsi="Times New Roman" w:cs="Times New Roman"/>
          <w:bCs/>
          <w:sz w:val="28"/>
          <w:szCs w:val="28"/>
        </w:rPr>
        <w:t xml:space="preserve"> апикальных выступов (пинопод</w:t>
      </w:r>
      <w:r>
        <w:rPr>
          <w:rFonts w:ascii="Times New Roman" w:hAnsi="Times New Roman" w:cs="Times New Roman"/>
          <w:bCs/>
          <w:sz w:val="28"/>
          <w:szCs w:val="28"/>
        </w:rPr>
        <w:t xml:space="preserve">ий) </w:t>
      </w:r>
      <w:r w:rsidRPr="007D266C">
        <w:rPr>
          <w:rFonts w:ascii="Times New Roman" w:hAnsi="Times New Roman" w:cs="Times New Roman"/>
          <w:bCs/>
          <w:sz w:val="28"/>
          <w:szCs w:val="28"/>
        </w:rPr>
        <w:t>[</w:t>
      </w:r>
      <w:r w:rsidR="005A129F">
        <w:rPr>
          <w:rFonts w:ascii="Times New Roman" w:hAnsi="Times New Roman" w:cs="Times New Roman"/>
          <w:bCs/>
          <w:sz w:val="28"/>
          <w:szCs w:val="28"/>
        </w:rPr>
        <w:t>3</w:t>
      </w:r>
      <w:r w:rsidR="00297C10">
        <w:rPr>
          <w:rFonts w:ascii="Times New Roman" w:hAnsi="Times New Roman" w:cs="Times New Roman"/>
          <w:bCs/>
          <w:sz w:val="28"/>
          <w:szCs w:val="28"/>
        </w:rPr>
        <w:t>3</w:t>
      </w:r>
      <w:r>
        <w:rPr>
          <w:rFonts w:ascii="Times New Roman" w:hAnsi="Times New Roman" w:cs="Times New Roman"/>
          <w:bCs/>
          <w:sz w:val="28"/>
          <w:szCs w:val="28"/>
        </w:rPr>
        <w:t>]. В данные</w:t>
      </w:r>
      <w:r w:rsidRPr="007D266C">
        <w:rPr>
          <w:rFonts w:ascii="Times New Roman" w:hAnsi="Times New Roman" w:cs="Times New Roman"/>
          <w:bCs/>
          <w:sz w:val="28"/>
          <w:szCs w:val="28"/>
        </w:rPr>
        <w:t xml:space="preserve"> клеточные </w:t>
      </w:r>
      <w:r>
        <w:rPr>
          <w:rFonts w:ascii="Times New Roman" w:hAnsi="Times New Roman" w:cs="Times New Roman"/>
          <w:bCs/>
          <w:sz w:val="28"/>
          <w:szCs w:val="28"/>
        </w:rPr>
        <w:t>трансформации</w:t>
      </w:r>
      <w:r w:rsidRPr="007D266C">
        <w:rPr>
          <w:rFonts w:ascii="Times New Roman" w:hAnsi="Times New Roman" w:cs="Times New Roman"/>
          <w:bCs/>
          <w:sz w:val="28"/>
          <w:szCs w:val="28"/>
        </w:rPr>
        <w:t xml:space="preserve"> </w:t>
      </w:r>
      <w:r>
        <w:rPr>
          <w:rFonts w:ascii="Times New Roman" w:hAnsi="Times New Roman" w:cs="Times New Roman"/>
          <w:bCs/>
          <w:sz w:val="28"/>
          <w:szCs w:val="28"/>
        </w:rPr>
        <w:t>вовлечены</w:t>
      </w:r>
      <w:r w:rsidRPr="007D266C">
        <w:rPr>
          <w:rFonts w:ascii="Times New Roman" w:hAnsi="Times New Roman" w:cs="Times New Roman"/>
          <w:bCs/>
          <w:sz w:val="28"/>
          <w:szCs w:val="28"/>
        </w:rPr>
        <w:t xml:space="preserve"> </w:t>
      </w:r>
      <w:r>
        <w:rPr>
          <w:rFonts w:ascii="Times New Roman" w:hAnsi="Times New Roman" w:cs="Times New Roman"/>
          <w:bCs/>
          <w:sz w:val="28"/>
          <w:szCs w:val="28"/>
        </w:rPr>
        <w:t xml:space="preserve">факторы роста, цитокины, и </w:t>
      </w:r>
      <w:r w:rsidRPr="007D266C">
        <w:rPr>
          <w:rFonts w:ascii="Times New Roman" w:hAnsi="Times New Roman" w:cs="Times New Roman"/>
          <w:bCs/>
          <w:sz w:val="28"/>
          <w:szCs w:val="28"/>
        </w:rPr>
        <w:t>молекул</w:t>
      </w:r>
      <w:r>
        <w:rPr>
          <w:rFonts w:ascii="Times New Roman" w:hAnsi="Times New Roman" w:cs="Times New Roman"/>
          <w:bCs/>
          <w:sz w:val="28"/>
          <w:szCs w:val="28"/>
        </w:rPr>
        <w:t>ы адгезии, происходит потеря</w:t>
      </w:r>
      <w:r w:rsidRPr="007D266C">
        <w:rPr>
          <w:rFonts w:ascii="Times New Roman" w:hAnsi="Times New Roman" w:cs="Times New Roman"/>
          <w:bCs/>
          <w:sz w:val="28"/>
          <w:szCs w:val="28"/>
        </w:rPr>
        <w:t xml:space="preserve"> ингибирующих медиаторов, </w:t>
      </w:r>
      <w:r>
        <w:rPr>
          <w:rFonts w:ascii="Times New Roman" w:hAnsi="Times New Roman" w:cs="Times New Roman"/>
          <w:bCs/>
          <w:sz w:val="28"/>
          <w:szCs w:val="28"/>
        </w:rPr>
        <w:t>все это в конечном итоге</w:t>
      </w:r>
      <w:r w:rsidRPr="007D266C">
        <w:rPr>
          <w:rFonts w:ascii="Times New Roman" w:hAnsi="Times New Roman" w:cs="Times New Roman"/>
          <w:bCs/>
          <w:sz w:val="28"/>
          <w:szCs w:val="28"/>
        </w:rPr>
        <w:t xml:space="preserve"> приводит к инфильтрации иммунных клеток</w:t>
      </w:r>
      <w:r>
        <w:rPr>
          <w:rFonts w:ascii="Times New Roman" w:hAnsi="Times New Roman" w:cs="Times New Roman"/>
          <w:bCs/>
          <w:sz w:val="28"/>
          <w:szCs w:val="28"/>
        </w:rPr>
        <w:t xml:space="preserve"> и</w:t>
      </w:r>
      <w:r w:rsidRPr="007D266C">
        <w:rPr>
          <w:rFonts w:ascii="Times New Roman" w:hAnsi="Times New Roman" w:cs="Times New Roman"/>
          <w:bCs/>
          <w:sz w:val="28"/>
          <w:szCs w:val="28"/>
        </w:rPr>
        <w:t xml:space="preserve"> инвазии со</w:t>
      </w:r>
      <w:r>
        <w:rPr>
          <w:rFonts w:ascii="Times New Roman" w:hAnsi="Times New Roman" w:cs="Times New Roman"/>
          <w:bCs/>
          <w:sz w:val="28"/>
          <w:szCs w:val="28"/>
        </w:rPr>
        <w:t xml:space="preserve">судов </w:t>
      </w:r>
      <w:r w:rsidR="00984BCB">
        <w:rPr>
          <w:rFonts w:ascii="Times New Roman" w:hAnsi="Times New Roman" w:cs="Times New Roman"/>
          <w:bCs/>
          <w:sz w:val="28"/>
          <w:szCs w:val="28"/>
        </w:rPr>
        <w:t>эндометрия [3</w:t>
      </w:r>
      <w:r w:rsidR="00297C10">
        <w:rPr>
          <w:rFonts w:ascii="Times New Roman" w:hAnsi="Times New Roman" w:cs="Times New Roman"/>
          <w:bCs/>
          <w:sz w:val="28"/>
          <w:szCs w:val="28"/>
        </w:rPr>
        <w:t>4</w:t>
      </w:r>
      <w:r w:rsidRPr="007D266C">
        <w:rPr>
          <w:rFonts w:ascii="Times New Roman" w:hAnsi="Times New Roman" w:cs="Times New Roman"/>
          <w:bCs/>
          <w:sz w:val="28"/>
          <w:szCs w:val="28"/>
        </w:rPr>
        <w:t>].</w:t>
      </w:r>
      <w:r w:rsidR="006C5E84">
        <w:rPr>
          <w:rFonts w:ascii="Times New Roman" w:hAnsi="Times New Roman" w:cs="Times New Roman"/>
          <w:bCs/>
          <w:sz w:val="28"/>
          <w:szCs w:val="28"/>
        </w:rPr>
        <w:t xml:space="preserve"> </w:t>
      </w:r>
      <w:r w:rsidR="0074673C">
        <w:rPr>
          <w:rFonts w:ascii="Times New Roman" w:hAnsi="Times New Roman" w:cs="Times New Roman"/>
          <w:bCs/>
          <w:sz w:val="28"/>
          <w:szCs w:val="28"/>
        </w:rPr>
        <w:t xml:space="preserve">С целью воздействия на клеточные процессы в последние годы внимание ученых привлекло использование </w:t>
      </w:r>
      <w:r w:rsidR="0074673C" w:rsidRPr="006C5E84">
        <w:rPr>
          <w:rFonts w:ascii="Times New Roman" w:hAnsi="Times New Roman" w:cs="Times New Roman"/>
          <w:bCs/>
          <w:sz w:val="28"/>
          <w:szCs w:val="28"/>
        </w:rPr>
        <w:t xml:space="preserve">обогащенной тромбоцитами </w:t>
      </w:r>
      <w:r w:rsidR="0074673C">
        <w:rPr>
          <w:rFonts w:ascii="Times New Roman" w:hAnsi="Times New Roman" w:cs="Times New Roman"/>
          <w:bCs/>
          <w:sz w:val="28"/>
          <w:szCs w:val="28"/>
        </w:rPr>
        <w:t>ауто</w:t>
      </w:r>
      <w:r w:rsidR="0074673C" w:rsidRPr="006C5E84">
        <w:rPr>
          <w:rFonts w:ascii="Times New Roman" w:hAnsi="Times New Roman" w:cs="Times New Roman"/>
          <w:bCs/>
          <w:sz w:val="28"/>
          <w:szCs w:val="28"/>
        </w:rPr>
        <w:t>плазмы (</w:t>
      </w:r>
      <w:r w:rsidR="0074673C">
        <w:rPr>
          <w:rFonts w:ascii="Times New Roman" w:hAnsi="Times New Roman" w:cs="Times New Roman"/>
          <w:bCs/>
          <w:sz w:val="28"/>
          <w:szCs w:val="28"/>
          <w:lang w:val="en-US"/>
        </w:rPr>
        <w:t>Platelet</w:t>
      </w:r>
      <w:r w:rsidR="0074673C" w:rsidRPr="0074673C">
        <w:rPr>
          <w:rFonts w:ascii="Times New Roman" w:hAnsi="Times New Roman" w:cs="Times New Roman"/>
          <w:bCs/>
          <w:sz w:val="28"/>
          <w:szCs w:val="28"/>
        </w:rPr>
        <w:t xml:space="preserve"> </w:t>
      </w:r>
      <w:r w:rsidR="0074673C">
        <w:rPr>
          <w:rFonts w:ascii="Times New Roman" w:hAnsi="Times New Roman" w:cs="Times New Roman"/>
          <w:bCs/>
          <w:sz w:val="28"/>
          <w:szCs w:val="28"/>
          <w:lang w:val="en-US"/>
        </w:rPr>
        <w:t>Rich</w:t>
      </w:r>
      <w:r w:rsidR="0074673C" w:rsidRPr="0074673C">
        <w:rPr>
          <w:rFonts w:ascii="Times New Roman" w:hAnsi="Times New Roman" w:cs="Times New Roman"/>
          <w:bCs/>
          <w:sz w:val="28"/>
          <w:szCs w:val="28"/>
        </w:rPr>
        <w:t xml:space="preserve"> </w:t>
      </w:r>
      <w:r w:rsidR="0074673C">
        <w:rPr>
          <w:rFonts w:ascii="Times New Roman" w:hAnsi="Times New Roman" w:cs="Times New Roman"/>
          <w:bCs/>
          <w:sz w:val="28"/>
          <w:szCs w:val="28"/>
          <w:lang w:val="en-US"/>
        </w:rPr>
        <w:t>Plasma</w:t>
      </w:r>
      <w:r w:rsidR="0074673C" w:rsidRPr="0074673C">
        <w:rPr>
          <w:rFonts w:ascii="Times New Roman" w:hAnsi="Times New Roman" w:cs="Times New Roman"/>
          <w:bCs/>
          <w:sz w:val="28"/>
          <w:szCs w:val="28"/>
        </w:rPr>
        <w:t xml:space="preserve"> - </w:t>
      </w:r>
      <w:r w:rsidR="0074673C">
        <w:rPr>
          <w:rFonts w:ascii="Times New Roman" w:hAnsi="Times New Roman" w:cs="Times New Roman"/>
          <w:bCs/>
          <w:sz w:val="28"/>
          <w:szCs w:val="28"/>
        </w:rPr>
        <w:t xml:space="preserve">PRP) </w:t>
      </w:r>
      <w:r w:rsidR="0074673C" w:rsidRPr="000A47CB">
        <w:rPr>
          <w:rFonts w:ascii="Times New Roman" w:hAnsi="Times New Roman" w:cs="Times New Roman"/>
          <w:bCs/>
          <w:sz w:val="28"/>
          <w:szCs w:val="28"/>
        </w:rPr>
        <w:t>[</w:t>
      </w:r>
      <w:r w:rsidR="00984BCB">
        <w:rPr>
          <w:rFonts w:ascii="Times New Roman" w:hAnsi="Times New Roman" w:cs="Times New Roman"/>
          <w:bCs/>
          <w:sz w:val="28"/>
          <w:szCs w:val="28"/>
        </w:rPr>
        <w:t>3</w:t>
      </w:r>
      <w:r w:rsidR="00297C10">
        <w:rPr>
          <w:rFonts w:ascii="Times New Roman" w:hAnsi="Times New Roman" w:cs="Times New Roman"/>
          <w:bCs/>
          <w:sz w:val="28"/>
          <w:szCs w:val="28"/>
        </w:rPr>
        <w:t>5</w:t>
      </w:r>
      <w:r w:rsidR="0074673C" w:rsidRPr="000A47CB">
        <w:rPr>
          <w:rFonts w:ascii="Times New Roman" w:hAnsi="Times New Roman" w:cs="Times New Roman"/>
          <w:bCs/>
          <w:sz w:val="28"/>
          <w:szCs w:val="28"/>
        </w:rPr>
        <w:t>]</w:t>
      </w:r>
      <w:r w:rsidR="0074673C">
        <w:rPr>
          <w:rFonts w:ascii="Times New Roman" w:hAnsi="Times New Roman" w:cs="Times New Roman"/>
          <w:bCs/>
          <w:sz w:val="28"/>
          <w:szCs w:val="28"/>
        </w:rPr>
        <w:t>.</w:t>
      </w:r>
      <w:r w:rsidR="00E45481">
        <w:rPr>
          <w:rFonts w:ascii="Times New Roman" w:hAnsi="Times New Roman" w:cs="Times New Roman"/>
          <w:bCs/>
          <w:sz w:val="28"/>
          <w:szCs w:val="28"/>
        </w:rPr>
        <w:t xml:space="preserve"> Испытания, проведенные</w:t>
      </w:r>
      <w:r w:rsidR="00E45481" w:rsidRPr="00E45481">
        <w:rPr>
          <w:rFonts w:ascii="Times New Roman" w:hAnsi="Times New Roman" w:cs="Times New Roman"/>
          <w:bCs/>
          <w:sz w:val="28"/>
          <w:szCs w:val="28"/>
        </w:rPr>
        <w:t xml:space="preserve"> на </w:t>
      </w:r>
      <w:r w:rsidR="00E45481">
        <w:rPr>
          <w:rFonts w:ascii="Times New Roman" w:hAnsi="Times New Roman" w:cs="Times New Roman"/>
          <w:bCs/>
          <w:sz w:val="28"/>
          <w:szCs w:val="28"/>
        </w:rPr>
        <w:t xml:space="preserve">лабораторных </w:t>
      </w:r>
      <w:r w:rsidR="00E45481" w:rsidRPr="00E45481">
        <w:rPr>
          <w:rFonts w:ascii="Times New Roman" w:hAnsi="Times New Roman" w:cs="Times New Roman"/>
          <w:bCs/>
          <w:sz w:val="28"/>
          <w:szCs w:val="28"/>
        </w:rPr>
        <w:t xml:space="preserve">животных, </w:t>
      </w:r>
      <w:r w:rsidR="00E45481">
        <w:rPr>
          <w:rFonts w:ascii="Times New Roman" w:hAnsi="Times New Roman" w:cs="Times New Roman"/>
          <w:bCs/>
          <w:sz w:val="28"/>
          <w:szCs w:val="28"/>
        </w:rPr>
        <w:t>доказали</w:t>
      </w:r>
      <w:r w:rsidR="00E45481" w:rsidRPr="00E45481">
        <w:rPr>
          <w:rFonts w:ascii="Times New Roman" w:hAnsi="Times New Roman" w:cs="Times New Roman"/>
          <w:bCs/>
          <w:sz w:val="28"/>
          <w:szCs w:val="28"/>
        </w:rPr>
        <w:t xml:space="preserve"> снижение </w:t>
      </w:r>
      <w:r w:rsidR="00E45481">
        <w:rPr>
          <w:rFonts w:ascii="Times New Roman" w:hAnsi="Times New Roman" w:cs="Times New Roman"/>
          <w:bCs/>
          <w:sz w:val="28"/>
          <w:szCs w:val="28"/>
        </w:rPr>
        <w:t xml:space="preserve">фиброза и </w:t>
      </w:r>
      <w:r w:rsidR="00E45481" w:rsidRPr="00E45481">
        <w:rPr>
          <w:rFonts w:ascii="Times New Roman" w:hAnsi="Times New Roman" w:cs="Times New Roman"/>
          <w:bCs/>
          <w:sz w:val="28"/>
          <w:szCs w:val="28"/>
        </w:rPr>
        <w:t>экспресс</w:t>
      </w:r>
      <w:r w:rsidR="00E45481">
        <w:rPr>
          <w:rFonts w:ascii="Times New Roman" w:hAnsi="Times New Roman" w:cs="Times New Roman"/>
          <w:bCs/>
          <w:sz w:val="28"/>
          <w:szCs w:val="28"/>
        </w:rPr>
        <w:t>ии маркеров воспаления</w:t>
      </w:r>
      <w:r w:rsidR="00E45481" w:rsidRPr="00E45481">
        <w:rPr>
          <w:rFonts w:ascii="Times New Roman" w:hAnsi="Times New Roman" w:cs="Times New Roman"/>
          <w:bCs/>
          <w:sz w:val="28"/>
          <w:szCs w:val="28"/>
        </w:rPr>
        <w:t xml:space="preserve">, </w:t>
      </w:r>
      <w:r w:rsidR="00545E47" w:rsidRPr="00E45481">
        <w:rPr>
          <w:rFonts w:ascii="Times New Roman" w:hAnsi="Times New Roman" w:cs="Times New Roman"/>
          <w:bCs/>
          <w:sz w:val="28"/>
          <w:szCs w:val="28"/>
        </w:rPr>
        <w:t>у</w:t>
      </w:r>
      <w:r w:rsidR="00545E47">
        <w:rPr>
          <w:rFonts w:ascii="Times New Roman" w:hAnsi="Times New Roman" w:cs="Times New Roman"/>
          <w:bCs/>
          <w:sz w:val="28"/>
          <w:szCs w:val="28"/>
        </w:rPr>
        <w:t>силение</w:t>
      </w:r>
      <w:r w:rsidR="00545E47" w:rsidRPr="00E45481">
        <w:rPr>
          <w:rFonts w:ascii="Times New Roman" w:hAnsi="Times New Roman" w:cs="Times New Roman"/>
          <w:bCs/>
          <w:sz w:val="28"/>
          <w:szCs w:val="28"/>
        </w:rPr>
        <w:t xml:space="preserve"> экспрессии генов пролифер</w:t>
      </w:r>
      <w:r w:rsidR="00545E47">
        <w:rPr>
          <w:rFonts w:ascii="Times New Roman" w:hAnsi="Times New Roman" w:cs="Times New Roman"/>
          <w:bCs/>
          <w:sz w:val="28"/>
          <w:szCs w:val="28"/>
        </w:rPr>
        <w:t xml:space="preserve">ации и, как следствие, </w:t>
      </w:r>
      <w:r w:rsidR="00E45481">
        <w:rPr>
          <w:rFonts w:ascii="Times New Roman" w:hAnsi="Times New Roman" w:cs="Times New Roman"/>
          <w:bCs/>
          <w:sz w:val="28"/>
          <w:szCs w:val="28"/>
        </w:rPr>
        <w:t>заметное ускорение</w:t>
      </w:r>
      <w:r w:rsidR="00E45481" w:rsidRPr="00E45481">
        <w:rPr>
          <w:rFonts w:ascii="Times New Roman" w:hAnsi="Times New Roman" w:cs="Times New Roman"/>
          <w:bCs/>
          <w:sz w:val="28"/>
          <w:szCs w:val="28"/>
        </w:rPr>
        <w:t xml:space="preserve"> пролиферации эндометрия, а также увеличение частоты </w:t>
      </w:r>
      <w:r w:rsidR="00E45481">
        <w:rPr>
          <w:rFonts w:ascii="Times New Roman" w:hAnsi="Times New Roman" w:cs="Times New Roman"/>
          <w:bCs/>
          <w:sz w:val="28"/>
          <w:szCs w:val="28"/>
        </w:rPr>
        <w:t xml:space="preserve">наступления </w:t>
      </w:r>
      <w:r w:rsidR="00545E47">
        <w:rPr>
          <w:rFonts w:ascii="Times New Roman" w:hAnsi="Times New Roman" w:cs="Times New Roman"/>
          <w:bCs/>
          <w:sz w:val="28"/>
          <w:szCs w:val="28"/>
        </w:rPr>
        <w:t>беременности</w:t>
      </w:r>
      <w:r w:rsidR="00984BCB">
        <w:rPr>
          <w:rFonts w:ascii="Times New Roman" w:hAnsi="Times New Roman" w:cs="Times New Roman"/>
          <w:bCs/>
          <w:sz w:val="28"/>
          <w:szCs w:val="28"/>
        </w:rPr>
        <w:t xml:space="preserve"> [3</w:t>
      </w:r>
      <w:r w:rsidR="003D70DB">
        <w:rPr>
          <w:rFonts w:ascii="Times New Roman" w:hAnsi="Times New Roman" w:cs="Times New Roman"/>
          <w:bCs/>
          <w:sz w:val="28"/>
          <w:szCs w:val="28"/>
        </w:rPr>
        <w:t>6</w:t>
      </w:r>
      <w:r w:rsidR="00E45481" w:rsidRPr="00E45481">
        <w:rPr>
          <w:rFonts w:ascii="Times New Roman" w:hAnsi="Times New Roman" w:cs="Times New Roman"/>
          <w:bCs/>
          <w:sz w:val="28"/>
          <w:szCs w:val="28"/>
        </w:rPr>
        <w:t>].</w:t>
      </w:r>
    </w:p>
    <w:p w:rsidR="00062B89" w:rsidRDefault="00F82194"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Активиро</w:t>
      </w:r>
      <w:r w:rsidR="00393587">
        <w:rPr>
          <w:rFonts w:ascii="Times New Roman" w:hAnsi="Times New Roman" w:cs="Times New Roman"/>
          <w:bCs/>
          <w:sz w:val="28"/>
          <w:szCs w:val="28"/>
        </w:rPr>
        <w:t>в</w:t>
      </w:r>
      <w:r>
        <w:rPr>
          <w:rFonts w:ascii="Times New Roman" w:hAnsi="Times New Roman" w:cs="Times New Roman"/>
          <w:bCs/>
          <w:sz w:val="28"/>
          <w:szCs w:val="28"/>
        </w:rPr>
        <w:t>анная обогащенная</w:t>
      </w:r>
      <w:r w:rsidRPr="00F82194">
        <w:rPr>
          <w:rFonts w:ascii="Times New Roman" w:hAnsi="Times New Roman" w:cs="Times New Roman"/>
          <w:bCs/>
          <w:sz w:val="28"/>
          <w:szCs w:val="28"/>
        </w:rPr>
        <w:t xml:space="preserve"> тромбоцитами </w:t>
      </w:r>
      <w:r>
        <w:rPr>
          <w:rFonts w:ascii="Times New Roman" w:hAnsi="Times New Roman" w:cs="Times New Roman"/>
          <w:bCs/>
          <w:sz w:val="28"/>
          <w:szCs w:val="28"/>
        </w:rPr>
        <w:t>аутоплазма</w:t>
      </w:r>
      <w:r w:rsidRPr="00F82194">
        <w:rPr>
          <w:rFonts w:ascii="Times New Roman" w:hAnsi="Times New Roman" w:cs="Times New Roman"/>
          <w:bCs/>
          <w:sz w:val="28"/>
          <w:szCs w:val="28"/>
        </w:rPr>
        <w:t xml:space="preserve"> представляет собой </w:t>
      </w:r>
      <w:r w:rsidR="006D4945" w:rsidRPr="006D4945">
        <w:rPr>
          <w:rFonts w:ascii="Times New Roman" w:hAnsi="Times New Roman" w:cs="Times New Roman"/>
          <w:bCs/>
          <w:sz w:val="28"/>
          <w:szCs w:val="28"/>
        </w:rPr>
        <w:t xml:space="preserve">аутологичный </w:t>
      </w:r>
      <w:r w:rsidR="006D4945">
        <w:rPr>
          <w:rFonts w:ascii="Times New Roman" w:hAnsi="Times New Roman" w:cs="Times New Roman"/>
          <w:bCs/>
          <w:sz w:val="28"/>
          <w:szCs w:val="28"/>
        </w:rPr>
        <w:t>богаты</w:t>
      </w:r>
      <w:r w:rsidR="006D4945" w:rsidRPr="00F82194">
        <w:rPr>
          <w:rFonts w:ascii="Times New Roman" w:hAnsi="Times New Roman" w:cs="Times New Roman"/>
          <w:bCs/>
          <w:sz w:val="28"/>
          <w:szCs w:val="28"/>
        </w:rPr>
        <w:t xml:space="preserve">й тромбоцитами </w:t>
      </w:r>
      <w:r w:rsidR="006D4945" w:rsidRPr="006D4945">
        <w:rPr>
          <w:rFonts w:ascii="Times New Roman" w:hAnsi="Times New Roman" w:cs="Times New Roman"/>
          <w:bCs/>
          <w:sz w:val="28"/>
          <w:szCs w:val="28"/>
        </w:rPr>
        <w:t>биотерапевтический препарат периферической крови</w:t>
      </w:r>
      <w:r w:rsidRPr="00F82194">
        <w:rPr>
          <w:rFonts w:ascii="Times New Roman" w:hAnsi="Times New Roman" w:cs="Times New Roman"/>
          <w:bCs/>
          <w:sz w:val="28"/>
          <w:szCs w:val="28"/>
        </w:rPr>
        <w:t>, приготовленный путем центрифугировани</w:t>
      </w:r>
      <w:r w:rsidR="006D4945">
        <w:rPr>
          <w:rFonts w:ascii="Times New Roman" w:hAnsi="Times New Roman" w:cs="Times New Roman"/>
          <w:bCs/>
          <w:sz w:val="28"/>
          <w:szCs w:val="28"/>
        </w:rPr>
        <w:t>я</w:t>
      </w:r>
      <w:r w:rsidRPr="00F82194">
        <w:rPr>
          <w:rFonts w:ascii="Times New Roman" w:hAnsi="Times New Roman" w:cs="Times New Roman"/>
          <w:bCs/>
          <w:sz w:val="28"/>
          <w:szCs w:val="28"/>
        </w:rPr>
        <w:t xml:space="preserve">. </w:t>
      </w:r>
      <w:r w:rsidR="006D4945">
        <w:rPr>
          <w:rFonts w:ascii="Times New Roman" w:hAnsi="Times New Roman" w:cs="Times New Roman"/>
          <w:bCs/>
          <w:sz w:val="28"/>
          <w:szCs w:val="28"/>
        </w:rPr>
        <w:t>Данный</w:t>
      </w:r>
      <w:r w:rsidRPr="00F82194">
        <w:rPr>
          <w:rFonts w:ascii="Times New Roman" w:hAnsi="Times New Roman" w:cs="Times New Roman"/>
          <w:bCs/>
          <w:sz w:val="28"/>
          <w:szCs w:val="28"/>
        </w:rPr>
        <w:t xml:space="preserve"> </w:t>
      </w:r>
      <w:r w:rsidR="006D4945">
        <w:rPr>
          <w:rFonts w:ascii="Times New Roman" w:hAnsi="Times New Roman" w:cs="Times New Roman"/>
          <w:bCs/>
          <w:sz w:val="28"/>
          <w:szCs w:val="28"/>
        </w:rPr>
        <w:t>концентрат</w:t>
      </w:r>
      <w:r w:rsidRPr="00F82194">
        <w:rPr>
          <w:rFonts w:ascii="Times New Roman" w:hAnsi="Times New Roman" w:cs="Times New Roman"/>
          <w:bCs/>
          <w:sz w:val="28"/>
          <w:szCs w:val="28"/>
        </w:rPr>
        <w:t xml:space="preserve"> богат </w:t>
      </w:r>
      <w:r w:rsidR="006D4945" w:rsidRPr="00F82194">
        <w:rPr>
          <w:rFonts w:ascii="Times New Roman" w:hAnsi="Times New Roman" w:cs="Times New Roman"/>
          <w:bCs/>
          <w:sz w:val="28"/>
          <w:szCs w:val="28"/>
        </w:rPr>
        <w:t xml:space="preserve">цитокинами </w:t>
      </w:r>
      <w:r w:rsidR="006D4945">
        <w:rPr>
          <w:rFonts w:ascii="Times New Roman" w:hAnsi="Times New Roman" w:cs="Times New Roman"/>
          <w:bCs/>
          <w:sz w:val="28"/>
          <w:szCs w:val="28"/>
        </w:rPr>
        <w:t>и факторами роста</w:t>
      </w:r>
      <w:r w:rsidRPr="00F82194">
        <w:rPr>
          <w:rFonts w:ascii="Times New Roman" w:hAnsi="Times New Roman" w:cs="Times New Roman"/>
          <w:bCs/>
          <w:sz w:val="28"/>
          <w:szCs w:val="28"/>
        </w:rPr>
        <w:t>, высвобождающимися из α-гр</w:t>
      </w:r>
      <w:r w:rsidR="006D4945">
        <w:rPr>
          <w:rFonts w:ascii="Times New Roman" w:hAnsi="Times New Roman" w:cs="Times New Roman"/>
          <w:bCs/>
          <w:sz w:val="28"/>
          <w:szCs w:val="28"/>
        </w:rPr>
        <w:t xml:space="preserve">анул активированных тромбоцитов, такими как </w:t>
      </w:r>
      <w:r w:rsidR="006D4945" w:rsidRPr="006D4945">
        <w:rPr>
          <w:rFonts w:ascii="Times New Roman" w:hAnsi="Times New Roman" w:cs="Times New Roman"/>
          <w:bCs/>
          <w:sz w:val="28"/>
          <w:szCs w:val="28"/>
        </w:rPr>
        <w:t xml:space="preserve">VEGF, TGFβ и PDGF </w:t>
      </w:r>
      <w:r w:rsidR="00984BCB">
        <w:rPr>
          <w:rFonts w:ascii="Times New Roman" w:hAnsi="Times New Roman" w:cs="Times New Roman"/>
          <w:bCs/>
          <w:sz w:val="28"/>
          <w:szCs w:val="28"/>
        </w:rPr>
        <w:t>[3</w:t>
      </w:r>
      <w:r w:rsidR="003D70DB">
        <w:rPr>
          <w:rFonts w:ascii="Times New Roman" w:hAnsi="Times New Roman" w:cs="Times New Roman"/>
          <w:bCs/>
          <w:sz w:val="28"/>
          <w:szCs w:val="28"/>
        </w:rPr>
        <w:t>7</w:t>
      </w:r>
      <w:r w:rsidRPr="00F82194">
        <w:rPr>
          <w:rFonts w:ascii="Times New Roman" w:hAnsi="Times New Roman" w:cs="Times New Roman"/>
          <w:bCs/>
          <w:sz w:val="28"/>
          <w:szCs w:val="28"/>
        </w:rPr>
        <w:t xml:space="preserve">]. PRP обладает </w:t>
      </w:r>
      <w:r w:rsidR="006D4945" w:rsidRPr="00F82194">
        <w:rPr>
          <w:rFonts w:ascii="Times New Roman" w:hAnsi="Times New Roman" w:cs="Times New Roman"/>
          <w:bCs/>
          <w:sz w:val="28"/>
          <w:szCs w:val="28"/>
        </w:rPr>
        <w:t xml:space="preserve">противовоспалительными </w:t>
      </w:r>
      <w:r w:rsidR="006D4945">
        <w:rPr>
          <w:rFonts w:ascii="Times New Roman" w:hAnsi="Times New Roman" w:cs="Times New Roman"/>
          <w:bCs/>
          <w:sz w:val="28"/>
          <w:szCs w:val="28"/>
        </w:rPr>
        <w:t xml:space="preserve">и регенеративными </w:t>
      </w:r>
      <w:r w:rsidRPr="00F82194">
        <w:rPr>
          <w:rFonts w:ascii="Times New Roman" w:hAnsi="Times New Roman" w:cs="Times New Roman"/>
          <w:bCs/>
          <w:sz w:val="28"/>
          <w:szCs w:val="28"/>
        </w:rPr>
        <w:t>свойствами</w:t>
      </w:r>
      <w:r w:rsidR="006D4945">
        <w:rPr>
          <w:rFonts w:ascii="Times New Roman" w:hAnsi="Times New Roman" w:cs="Times New Roman"/>
          <w:bCs/>
          <w:sz w:val="28"/>
          <w:szCs w:val="28"/>
        </w:rPr>
        <w:t xml:space="preserve">, поэтому нашла применение во многих областях медицины. </w:t>
      </w:r>
      <w:r w:rsidR="00221A14">
        <w:rPr>
          <w:rFonts w:ascii="Times New Roman" w:hAnsi="Times New Roman" w:cs="Times New Roman"/>
          <w:bCs/>
          <w:sz w:val="28"/>
          <w:szCs w:val="28"/>
        </w:rPr>
        <w:t xml:space="preserve">Изначально аутологичная обогащенная тромбоцитами плазма применялась </w:t>
      </w:r>
      <w:r w:rsidR="00221A14" w:rsidRPr="00221A14">
        <w:rPr>
          <w:rFonts w:ascii="Times New Roman" w:hAnsi="Times New Roman" w:cs="Times New Roman"/>
          <w:bCs/>
          <w:sz w:val="28"/>
          <w:szCs w:val="28"/>
        </w:rPr>
        <w:t>в</w:t>
      </w:r>
      <w:r w:rsidR="00221A14">
        <w:rPr>
          <w:rFonts w:ascii="Times New Roman" w:hAnsi="Times New Roman" w:cs="Times New Roman"/>
          <w:bCs/>
          <w:sz w:val="28"/>
          <w:szCs w:val="28"/>
        </w:rPr>
        <w:t xml:space="preserve"> ортопедии</w:t>
      </w:r>
      <w:r w:rsidR="002E3584">
        <w:rPr>
          <w:rFonts w:ascii="Times New Roman" w:hAnsi="Times New Roman" w:cs="Times New Roman"/>
          <w:bCs/>
          <w:sz w:val="28"/>
          <w:szCs w:val="28"/>
        </w:rPr>
        <w:t xml:space="preserve"> </w:t>
      </w:r>
      <w:r w:rsidR="002E3584" w:rsidRPr="002E3584">
        <w:rPr>
          <w:rFonts w:ascii="Times New Roman" w:hAnsi="Times New Roman" w:cs="Times New Roman"/>
          <w:bCs/>
          <w:sz w:val="28"/>
          <w:szCs w:val="28"/>
        </w:rPr>
        <w:t>[3</w:t>
      </w:r>
      <w:r w:rsidR="003D70DB">
        <w:rPr>
          <w:rFonts w:ascii="Times New Roman" w:hAnsi="Times New Roman" w:cs="Times New Roman"/>
          <w:bCs/>
          <w:sz w:val="28"/>
          <w:szCs w:val="28"/>
        </w:rPr>
        <w:t>8</w:t>
      </w:r>
      <w:r w:rsidR="002E3584">
        <w:rPr>
          <w:rFonts w:ascii="Times New Roman" w:hAnsi="Times New Roman" w:cs="Times New Roman"/>
          <w:bCs/>
          <w:sz w:val="28"/>
          <w:szCs w:val="28"/>
        </w:rPr>
        <w:t>]</w:t>
      </w:r>
      <w:r w:rsidR="00221A14">
        <w:rPr>
          <w:rFonts w:ascii="Times New Roman" w:hAnsi="Times New Roman" w:cs="Times New Roman"/>
          <w:bCs/>
          <w:sz w:val="28"/>
          <w:szCs w:val="28"/>
        </w:rPr>
        <w:t>,</w:t>
      </w:r>
      <w:r w:rsidR="00221A14" w:rsidRPr="00221A14">
        <w:rPr>
          <w:rFonts w:ascii="Times New Roman" w:hAnsi="Times New Roman" w:cs="Times New Roman"/>
          <w:bCs/>
          <w:sz w:val="28"/>
          <w:szCs w:val="28"/>
        </w:rPr>
        <w:t xml:space="preserve"> </w:t>
      </w:r>
      <w:r w:rsidR="00221A14">
        <w:rPr>
          <w:rFonts w:ascii="Times New Roman" w:hAnsi="Times New Roman" w:cs="Times New Roman"/>
          <w:bCs/>
          <w:sz w:val="28"/>
          <w:szCs w:val="28"/>
        </w:rPr>
        <w:t>де</w:t>
      </w:r>
      <w:r w:rsidR="002E3584">
        <w:rPr>
          <w:rFonts w:ascii="Times New Roman" w:hAnsi="Times New Roman" w:cs="Times New Roman"/>
          <w:bCs/>
          <w:sz w:val="28"/>
          <w:szCs w:val="28"/>
        </w:rPr>
        <w:t xml:space="preserve">рматологии </w:t>
      </w:r>
      <w:r w:rsidR="002E3584" w:rsidRPr="002E3584">
        <w:rPr>
          <w:rFonts w:ascii="Times New Roman" w:hAnsi="Times New Roman" w:cs="Times New Roman"/>
          <w:bCs/>
          <w:sz w:val="28"/>
          <w:szCs w:val="28"/>
        </w:rPr>
        <w:t>[3</w:t>
      </w:r>
      <w:r w:rsidR="003D70DB">
        <w:rPr>
          <w:rFonts w:ascii="Times New Roman" w:hAnsi="Times New Roman" w:cs="Times New Roman"/>
          <w:bCs/>
          <w:sz w:val="28"/>
          <w:szCs w:val="28"/>
        </w:rPr>
        <w:t>9</w:t>
      </w:r>
      <w:r w:rsidR="002E3584">
        <w:rPr>
          <w:rFonts w:ascii="Times New Roman" w:hAnsi="Times New Roman" w:cs="Times New Roman"/>
          <w:bCs/>
          <w:sz w:val="28"/>
          <w:szCs w:val="28"/>
        </w:rPr>
        <w:t>],</w:t>
      </w:r>
      <w:r w:rsidR="00221A14">
        <w:rPr>
          <w:rFonts w:ascii="Times New Roman" w:hAnsi="Times New Roman" w:cs="Times New Roman"/>
          <w:bCs/>
          <w:sz w:val="28"/>
          <w:szCs w:val="28"/>
        </w:rPr>
        <w:t xml:space="preserve"> пластической</w:t>
      </w:r>
      <w:r w:rsidR="00221A14" w:rsidRPr="00221A14">
        <w:rPr>
          <w:rFonts w:ascii="Times New Roman" w:hAnsi="Times New Roman" w:cs="Times New Roman"/>
          <w:bCs/>
          <w:sz w:val="28"/>
          <w:szCs w:val="28"/>
        </w:rPr>
        <w:t xml:space="preserve"> хирурги</w:t>
      </w:r>
      <w:r w:rsidR="00221A14">
        <w:rPr>
          <w:rFonts w:ascii="Times New Roman" w:hAnsi="Times New Roman" w:cs="Times New Roman"/>
          <w:bCs/>
          <w:sz w:val="28"/>
          <w:szCs w:val="28"/>
        </w:rPr>
        <w:t xml:space="preserve">и </w:t>
      </w:r>
      <w:r w:rsidR="00221A14" w:rsidRPr="00221A14">
        <w:rPr>
          <w:rFonts w:ascii="Times New Roman" w:hAnsi="Times New Roman" w:cs="Times New Roman"/>
          <w:bCs/>
          <w:sz w:val="28"/>
          <w:szCs w:val="28"/>
        </w:rPr>
        <w:t>[</w:t>
      </w:r>
      <w:r w:rsidR="003D70DB">
        <w:rPr>
          <w:rFonts w:ascii="Times New Roman" w:hAnsi="Times New Roman" w:cs="Times New Roman"/>
          <w:bCs/>
          <w:sz w:val="28"/>
          <w:szCs w:val="28"/>
        </w:rPr>
        <w:t>40</w:t>
      </w:r>
      <w:r w:rsidR="00221A14" w:rsidRPr="00221A14">
        <w:rPr>
          <w:rFonts w:ascii="Times New Roman" w:hAnsi="Times New Roman" w:cs="Times New Roman"/>
          <w:bCs/>
          <w:sz w:val="28"/>
          <w:szCs w:val="28"/>
        </w:rPr>
        <w:t>]</w:t>
      </w:r>
      <w:r w:rsidR="002E3584">
        <w:rPr>
          <w:rFonts w:ascii="Times New Roman" w:hAnsi="Times New Roman" w:cs="Times New Roman"/>
          <w:bCs/>
          <w:sz w:val="28"/>
          <w:szCs w:val="28"/>
        </w:rPr>
        <w:t xml:space="preserve">, так как в её состав входят биологически активные белки и </w:t>
      </w:r>
      <w:r w:rsidR="002E3584" w:rsidRPr="002E3584">
        <w:rPr>
          <w:rFonts w:ascii="Times New Roman" w:hAnsi="Times New Roman" w:cs="Times New Roman"/>
          <w:bCs/>
          <w:sz w:val="28"/>
          <w:szCs w:val="28"/>
        </w:rPr>
        <w:t>факторы роста</w:t>
      </w:r>
      <w:r w:rsidR="002E3584">
        <w:rPr>
          <w:rFonts w:ascii="Times New Roman" w:hAnsi="Times New Roman" w:cs="Times New Roman"/>
          <w:bCs/>
          <w:sz w:val="28"/>
          <w:szCs w:val="28"/>
        </w:rPr>
        <w:t>, способствующие</w:t>
      </w:r>
      <w:r w:rsidR="002E3584" w:rsidRPr="002E3584">
        <w:rPr>
          <w:rFonts w:ascii="Times New Roman" w:hAnsi="Times New Roman" w:cs="Times New Roman"/>
          <w:bCs/>
          <w:sz w:val="28"/>
          <w:szCs w:val="28"/>
        </w:rPr>
        <w:t xml:space="preserve"> заживлению сухожилий</w:t>
      </w:r>
      <w:r w:rsidR="002E3584">
        <w:rPr>
          <w:rFonts w:ascii="Times New Roman" w:hAnsi="Times New Roman" w:cs="Times New Roman"/>
          <w:bCs/>
          <w:sz w:val="28"/>
          <w:szCs w:val="28"/>
        </w:rPr>
        <w:t>,</w:t>
      </w:r>
      <w:r w:rsidR="002E3584" w:rsidRPr="002E3584">
        <w:rPr>
          <w:rFonts w:ascii="Times New Roman" w:hAnsi="Times New Roman" w:cs="Times New Roman"/>
          <w:bCs/>
          <w:sz w:val="28"/>
          <w:szCs w:val="28"/>
        </w:rPr>
        <w:t xml:space="preserve"> связок, мышц </w:t>
      </w:r>
      <w:r w:rsidR="002E3584">
        <w:rPr>
          <w:rFonts w:ascii="Times New Roman" w:hAnsi="Times New Roman" w:cs="Times New Roman"/>
          <w:bCs/>
          <w:sz w:val="28"/>
          <w:szCs w:val="28"/>
        </w:rPr>
        <w:t>и даже костей при переломах</w:t>
      </w:r>
      <w:r w:rsidR="003D70DB">
        <w:rPr>
          <w:rFonts w:ascii="Times New Roman" w:hAnsi="Times New Roman" w:cs="Times New Roman"/>
          <w:bCs/>
          <w:sz w:val="28"/>
          <w:szCs w:val="28"/>
        </w:rPr>
        <w:t xml:space="preserve"> [41</w:t>
      </w:r>
      <w:r w:rsidR="002E3584" w:rsidRPr="002E3584">
        <w:rPr>
          <w:rFonts w:ascii="Times New Roman" w:hAnsi="Times New Roman" w:cs="Times New Roman"/>
          <w:bCs/>
          <w:sz w:val="28"/>
          <w:szCs w:val="28"/>
        </w:rPr>
        <w:t xml:space="preserve">]. </w:t>
      </w:r>
      <w:r w:rsidR="00197916">
        <w:rPr>
          <w:rFonts w:ascii="Times New Roman" w:hAnsi="Times New Roman" w:cs="Times New Roman"/>
          <w:bCs/>
          <w:sz w:val="28"/>
          <w:szCs w:val="28"/>
        </w:rPr>
        <w:t>Ш</w:t>
      </w:r>
      <w:r w:rsidR="002E3584" w:rsidRPr="002E3584">
        <w:rPr>
          <w:rFonts w:ascii="Times New Roman" w:hAnsi="Times New Roman" w:cs="Times New Roman"/>
          <w:bCs/>
          <w:sz w:val="28"/>
          <w:szCs w:val="28"/>
        </w:rPr>
        <w:t>ироко</w:t>
      </w:r>
      <w:r w:rsidR="00197916">
        <w:rPr>
          <w:rFonts w:ascii="Times New Roman" w:hAnsi="Times New Roman" w:cs="Times New Roman"/>
          <w:bCs/>
          <w:sz w:val="28"/>
          <w:szCs w:val="28"/>
        </w:rPr>
        <w:t>е применение аутоплазма получила и в</w:t>
      </w:r>
      <w:r w:rsidR="002E3584" w:rsidRPr="002E3584">
        <w:rPr>
          <w:rFonts w:ascii="Times New Roman" w:hAnsi="Times New Roman" w:cs="Times New Roman"/>
          <w:bCs/>
          <w:sz w:val="28"/>
          <w:szCs w:val="28"/>
        </w:rPr>
        <w:t xml:space="preserve"> спортивной медицине при растяжени</w:t>
      </w:r>
      <w:r w:rsidR="00197916">
        <w:rPr>
          <w:rFonts w:ascii="Times New Roman" w:hAnsi="Times New Roman" w:cs="Times New Roman"/>
          <w:bCs/>
          <w:sz w:val="28"/>
          <w:szCs w:val="28"/>
        </w:rPr>
        <w:t>и связок, мышц, ахиллова</w:t>
      </w:r>
      <w:r w:rsidR="002E3584" w:rsidRPr="002E3584">
        <w:rPr>
          <w:rFonts w:ascii="Times New Roman" w:hAnsi="Times New Roman" w:cs="Times New Roman"/>
          <w:bCs/>
          <w:sz w:val="28"/>
          <w:szCs w:val="28"/>
        </w:rPr>
        <w:t xml:space="preserve"> сухожили</w:t>
      </w:r>
      <w:r w:rsidR="00197916">
        <w:rPr>
          <w:rFonts w:ascii="Times New Roman" w:hAnsi="Times New Roman" w:cs="Times New Roman"/>
          <w:bCs/>
          <w:sz w:val="28"/>
          <w:szCs w:val="28"/>
        </w:rPr>
        <w:t xml:space="preserve">я ввиду </w:t>
      </w:r>
      <w:r w:rsidR="00197916" w:rsidRPr="002E3584">
        <w:rPr>
          <w:rFonts w:ascii="Times New Roman" w:hAnsi="Times New Roman" w:cs="Times New Roman"/>
          <w:bCs/>
          <w:sz w:val="28"/>
          <w:szCs w:val="28"/>
        </w:rPr>
        <w:t>ее воздействия на опорно-двигательный аппарат</w:t>
      </w:r>
      <w:r w:rsidR="005A129F">
        <w:rPr>
          <w:rFonts w:ascii="Times New Roman" w:hAnsi="Times New Roman" w:cs="Times New Roman"/>
          <w:bCs/>
          <w:sz w:val="28"/>
          <w:szCs w:val="28"/>
        </w:rPr>
        <w:t xml:space="preserve"> [</w:t>
      </w:r>
      <w:r w:rsidR="005A129F" w:rsidRPr="005A129F">
        <w:rPr>
          <w:rFonts w:ascii="Times New Roman" w:hAnsi="Times New Roman" w:cs="Times New Roman"/>
          <w:bCs/>
          <w:sz w:val="28"/>
          <w:szCs w:val="28"/>
        </w:rPr>
        <w:t>4</w:t>
      </w:r>
      <w:r w:rsidR="003D70DB">
        <w:rPr>
          <w:rFonts w:ascii="Times New Roman" w:hAnsi="Times New Roman" w:cs="Times New Roman"/>
          <w:bCs/>
          <w:sz w:val="28"/>
          <w:szCs w:val="28"/>
        </w:rPr>
        <w:t>2</w:t>
      </w:r>
      <w:r w:rsidR="00197916" w:rsidRPr="002E3584">
        <w:rPr>
          <w:rFonts w:ascii="Times New Roman" w:hAnsi="Times New Roman" w:cs="Times New Roman"/>
          <w:bCs/>
          <w:sz w:val="28"/>
          <w:szCs w:val="28"/>
        </w:rPr>
        <w:t>].</w:t>
      </w:r>
      <w:r w:rsidR="00197916">
        <w:rPr>
          <w:rFonts w:ascii="Times New Roman" w:hAnsi="Times New Roman" w:cs="Times New Roman"/>
          <w:bCs/>
          <w:sz w:val="28"/>
          <w:szCs w:val="28"/>
        </w:rPr>
        <w:t xml:space="preserve"> Имеются литературные данные, описывающие положительное влияние</w:t>
      </w:r>
      <w:r w:rsidR="00197916" w:rsidRPr="002E3584">
        <w:rPr>
          <w:rFonts w:ascii="Times New Roman" w:hAnsi="Times New Roman" w:cs="Times New Roman"/>
          <w:bCs/>
          <w:sz w:val="28"/>
          <w:szCs w:val="28"/>
        </w:rPr>
        <w:t xml:space="preserve"> PRP</w:t>
      </w:r>
      <w:r w:rsidR="00197916" w:rsidRPr="00197916">
        <w:rPr>
          <w:rFonts w:ascii="Times New Roman" w:hAnsi="Times New Roman" w:cs="Times New Roman"/>
          <w:bCs/>
          <w:sz w:val="28"/>
          <w:szCs w:val="28"/>
        </w:rPr>
        <w:t xml:space="preserve"> </w:t>
      </w:r>
      <w:r w:rsidR="00197916">
        <w:rPr>
          <w:rFonts w:ascii="Times New Roman" w:hAnsi="Times New Roman" w:cs="Times New Roman"/>
          <w:bCs/>
          <w:sz w:val="28"/>
          <w:szCs w:val="28"/>
        </w:rPr>
        <w:t>у</w:t>
      </w:r>
      <w:r w:rsidR="00197916" w:rsidRPr="002E3584">
        <w:rPr>
          <w:rFonts w:ascii="Times New Roman" w:hAnsi="Times New Roman" w:cs="Times New Roman"/>
          <w:bCs/>
          <w:sz w:val="28"/>
          <w:szCs w:val="28"/>
        </w:rPr>
        <w:t xml:space="preserve"> пациентов с андрогенной алопецией</w:t>
      </w:r>
      <w:r w:rsidR="00197916">
        <w:rPr>
          <w:rFonts w:ascii="Times New Roman" w:hAnsi="Times New Roman" w:cs="Times New Roman"/>
          <w:bCs/>
          <w:sz w:val="28"/>
          <w:szCs w:val="28"/>
        </w:rPr>
        <w:t xml:space="preserve">, </w:t>
      </w:r>
      <w:r w:rsidR="00197916" w:rsidRPr="002E3584">
        <w:rPr>
          <w:rFonts w:ascii="Times New Roman" w:hAnsi="Times New Roman" w:cs="Times New Roman"/>
          <w:bCs/>
          <w:sz w:val="28"/>
          <w:szCs w:val="28"/>
        </w:rPr>
        <w:t xml:space="preserve">при ее </w:t>
      </w:r>
      <w:r w:rsidR="00197916">
        <w:rPr>
          <w:rFonts w:ascii="Times New Roman" w:hAnsi="Times New Roman" w:cs="Times New Roman"/>
          <w:bCs/>
          <w:sz w:val="28"/>
          <w:szCs w:val="28"/>
        </w:rPr>
        <w:t>применении ускоряется рост</w:t>
      </w:r>
      <w:r w:rsidR="00197916" w:rsidRPr="002E3584">
        <w:rPr>
          <w:rFonts w:ascii="Times New Roman" w:hAnsi="Times New Roman" w:cs="Times New Roman"/>
          <w:bCs/>
          <w:sz w:val="28"/>
          <w:szCs w:val="28"/>
        </w:rPr>
        <w:t xml:space="preserve"> волос</w:t>
      </w:r>
      <w:r w:rsidR="00197916">
        <w:rPr>
          <w:rFonts w:ascii="Times New Roman" w:hAnsi="Times New Roman" w:cs="Times New Roman"/>
          <w:bCs/>
          <w:sz w:val="28"/>
          <w:szCs w:val="28"/>
        </w:rPr>
        <w:t>, просыпаются волосяные луковицы, во</w:t>
      </w:r>
      <w:r w:rsidR="00984BCB">
        <w:rPr>
          <w:rFonts w:ascii="Times New Roman" w:hAnsi="Times New Roman" w:cs="Times New Roman"/>
          <w:bCs/>
          <w:sz w:val="28"/>
          <w:szCs w:val="28"/>
        </w:rPr>
        <w:t>лосы становятся толще и гуще [</w:t>
      </w:r>
      <w:r w:rsidR="005A129F">
        <w:rPr>
          <w:rFonts w:ascii="Times New Roman" w:hAnsi="Times New Roman" w:cs="Times New Roman"/>
          <w:bCs/>
          <w:sz w:val="28"/>
          <w:szCs w:val="28"/>
        </w:rPr>
        <w:t>4</w:t>
      </w:r>
      <w:r w:rsidR="003D70DB">
        <w:rPr>
          <w:rFonts w:ascii="Times New Roman" w:hAnsi="Times New Roman" w:cs="Times New Roman"/>
          <w:bCs/>
          <w:sz w:val="28"/>
          <w:szCs w:val="28"/>
        </w:rPr>
        <w:t>3</w:t>
      </w:r>
      <w:r w:rsidR="00984BCB">
        <w:rPr>
          <w:rFonts w:ascii="Times New Roman" w:hAnsi="Times New Roman" w:cs="Times New Roman"/>
          <w:bCs/>
          <w:sz w:val="28"/>
          <w:szCs w:val="28"/>
        </w:rPr>
        <w:t>, 4</w:t>
      </w:r>
      <w:r w:rsidR="003D70DB">
        <w:rPr>
          <w:rFonts w:ascii="Times New Roman" w:hAnsi="Times New Roman" w:cs="Times New Roman"/>
          <w:bCs/>
          <w:sz w:val="28"/>
          <w:szCs w:val="28"/>
        </w:rPr>
        <w:t>4</w:t>
      </w:r>
      <w:r w:rsidR="00197916" w:rsidRPr="002E3584">
        <w:rPr>
          <w:rFonts w:ascii="Times New Roman" w:hAnsi="Times New Roman" w:cs="Times New Roman"/>
          <w:bCs/>
          <w:sz w:val="28"/>
          <w:szCs w:val="28"/>
        </w:rPr>
        <w:t>].</w:t>
      </w:r>
      <w:r w:rsidR="00197916">
        <w:rPr>
          <w:rFonts w:ascii="Times New Roman" w:hAnsi="Times New Roman" w:cs="Times New Roman"/>
          <w:bCs/>
          <w:sz w:val="28"/>
          <w:szCs w:val="28"/>
        </w:rPr>
        <w:t xml:space="preserve"> Благодаря хорошему потенциалу активированной аутоплазмы </w:t>
      </w:r>
      <w:r w:rsidR="00197916" w:rsidRPr="002E3584">
        <w:rPr>
          <w:rFonts w:ascii="Times New Roman" w:hAnsi="Times New Roman" w:cs="Times New Roman"/>
          <w:bCs/>
          <w:sz w:val="28"/>
          <w:szCs w:val="28"/>
        </w:rPr>
        <w:t>в</w:t>
      </w:r>
      <w:r w:rsidR="00197916">
        <w:rPr>
          <w:rFonts w:ascii="Times New Roman" w:hAnsi="Times New Roman" w:cs="Times New Roman"/>
          <w:bCs/>
          <w:sz w:val="28"/>
          <w:szCs w:val="28"/>
        </w:rPr>
        <w:t xml:space="preserve"> отношении заживления</w:t>
      </w:r>
      <w:r w:rsidR="00197916" w:rsidRPr="002E3584">
        <w:rPr>
          <w:rFonts w:ascii="Times New Roman" w:hAnsi="Times New Roman" w:cs="Times New Roman"/>
          <w:bCs/>
          <w:sz w:val="28"/>
          <w:szCs w:val="28"/>
        </w:rPr>
        <w:t xml:space="preserve"> ран</w:t>
      </w:r>
      <w:r w:rsidR="00197916">
        <w:rPr>
          <w:rFonts w:ascii="Times New Roman" w:hAnsi="Times New Roman" w:cs="Times New Roman"/>
          <w:bCs/>
          <w:sz w:val="28"/>
          <w:szCs w:val="28"/>
        </w:rPr>
        <w:t>, о</w:t>
      </w:r>
      <w:r w:rsidR="002E3584" w:rsidRPr="002E3584">
        <w:rPr>
          <w:rFonts w:ascii="Times New Roman" w:hAnsi="Times New Roman" w:cs="Times New Roman"/>
          <w:bCs/>
          <w:sz w:val="28"/>
          <w:szCs w:val="28"/>
        </w:rPr>
        <w:t xml:space="preserve">на также </w:t>
      </w:r>
      <w:r w:rsidR="00197916">
        <w:rPr>
          <w:rFonts w:ascii="Times New Roman" w:hAnsi="Times New Roman" w:cs="Times New Roman"/>
          <w:bCs/>
          <w:sz w:val="28"/>
          <w:szCs w:val="28"/>
        </w:rPr>
        <w:t>широко используется при проведении пластических операций</w:t>
      </w:r>
      <w:r w:rsidR="002E3584" w:rsidRPr="002E3584">
        <w:rPr>
          <w:rFonts w:ascii="Times New Roman" w:hAnsi="Times New Roman" w:cs="Times New Roman"/>
          <w:bCs/>
          <w:sz w:val="28"/>
          <w:szCs w:val="28"/>
        </w:rPr>
        <w:t xml:space="preserve"> </w:t>
      </w:r>
      <w:r w:rsidR="00984BCB">
        <w:rPr>
          <w:rFonts w:ascii="Times New Roman" w:hAnsi="Times New Roman" w:cs="Times New Roman"/>
          <w:bCs/>
          <w:sz w:val="28"/>
          <w:szCs w:val="28"/>
        </w:rPr>
        <w:t>[4</w:t>
      </w:r>
      <w:r w:rsidR="003D70DB">
        <w:rPr>
          <w:rFonts w:ascii="Times New Roman" w:hAnsi="Times New Roman" w:cs="Times New Roman"/>
          <w:bCs/>
          <w:sz w:val="28"/>
          <w:szCs w:val="28"/>
        </w:rPr>
        <w:t>5</w:t>
      </w:r>
      <w:r w:rsidR="002E3584" w:rsidRPr="002E3584">
        <w:rPr>
          <w:rFonts w:ascii="Times New Roman" w:hAnsi="Times New Roman" w:cs="Times New Roman"/>
          <w:bCs/>
          <w:sz w:val="28"/>
          <w:szCs w:val="28"/>
        </w:rPr>
        <w:t xml:space="preserve">]. </w:t>
      </w:r>
      <w:r w:rsidR="008B5D23" w:rsidRPr="002E3584">
        <w:rPr>
          <w:rFonts w:ascii="Times New Roman" w:hAnsi="Times New Roman" w:cs="Times New Roman"/>
          <w:bCs/>
          <w:sz w:val="28"/>
          <w:szCs w:val="28"/>
        </w:rPr>
        <w:t>PRP</w:t>
      </w:r>
      <w:r w:rsidR="008B5D23">
        <w:rPr>
          <w:rFonts w:ascii="Times New Roman" w:hAnsi="Times New Roman" w:cs="Times New Roman"/>
          <w:bCs/>
          <w:sz w:val="28"/>
          <w:szCs w:val="28"/>
        </w:rPr>
        <w:t xml:space="preserve"> применима в стоматологии и пародонтологии для ускорения зажи</w:t>
      </w:r>
      <w:r w:rsidR="00984BCB">
        <w:rPr>
          <w:rFonts w:ascii="Times New Roman" w:hAnsi="Times New Roman" w:cs="Times New Roman"/>
          <w:bCs/>
          <w:sz w:val="28"/>
          <w:szCs w:val="28"/>
        </w:rPr>
        <w:t>вления послеоперационных ран [4</w:t>
      </w:r>
      <w:r w:rsidR="003D70DB">
        <w:rPr>
          <w:rFonts w:ascii="Times New Roman" w:hAnsi="Times New Roman" w:cs="Times New Roman"/>
          <w:bCs/>
          <w:sz w:val="28"/>
          <w:szCs w:val="28"/>
        </w:rPr>
        <w:t>6</w:t>
      </w:r>
      <w:r w:rsidR="008B5D23">
        <w:rPr>
          <w:rFonts w:ascii="Times New Roman" w:hAnsi="Times New Roman" w:cs="Times New Roman"/>
          <w:bCs/>
          <w:sz w:val="28"/>
          <w:szCs w:val="28"/>
        </w:rPr>
        <w:t xml:space="preserve">]. </w:t>
      </w:r>
      <w:r w:rsidR="00197916">
        <w:rPr>
          <w:rFonts w:ascii="Times New Roman" w:hAnsi="Times New Roman" w:cs="Times New Roman"/>
          <w:bCs/>
          <w:sz w:val="28"/>
          <w:szCs w:val="28"/>
        </w:rPr>
        <w:t>Большой спектр применения аутологично</w:t>
      </w:r>
      <w:r w:rsidR="00197916" w:rsidRPr="002E3584">
        <w:rPr>
          <w:rFonts w:ascii="Times New Roman" w:hAnsi="Times New Roman" w:cs="Times New Roman"/>
          <w:bCs/>
          <w:sz w:val="28"/>
          <w:szCs w:val="28"/>
        </w:rPr>
        <w:t>й PRP</w:t>
      </w:r>
      <w:r w:rsidR="00197916">
        <w:rPr>
          <w:rFonts w:ascii="Times New Roman" w:hAnsi="Times New Roman" w:cs="Times New Roman"/>
          <w:bCs/>
          <w:sz w:val="28"/>
          <w:szCs w:val="28"/>
        </w:rPr>
        <w:t xml:space="preserve"> в дерматологии</w:t>
      </w:r>
      <w:r w:rsidR="008B5D23">
        <w:rPr>
          <w:rFonts w:ascii="Times New Roman" w:hAnsi="Times New Roman" w:cs="Times New Roman"/>
          <w:bCs/>
          <w:sz w:val="28"/>
          <w:szCs w:val="28"/>
        </w:rPr>
        <w:t>, она используется</w:t>
      </w:r>
      <w:r w:rsidR="00197916">
        <w:rPr>
          <w:rFonts w:ascii="Times New Roman" w:hAnsi="Times New Roman" w:cs="Times New Roman"/>
          <w:bCs/>
          <w:sz w:val="28"/>
          <w:szCs w:val="28"/>
        </w:rPr>
        <w:t xml:space="preserve"> для </w:t>
      </w:r>
      <w:r w:rsidR="00197916" w:rsidRPr="002E3584">
        <w:rPr>
          <w:rFonts w:ascii="Times New Roman" w:hAnsi="Times New Roman" w:cs="Times New Roman"/>
          <w:bCs/>
          <w:sz w:val="28"/>
          <w:szCs w:val="28"/>
        </w:rPr>
        <w:t>омоложения кожи</w:t>
      </w:r>
      <w:r w:rsidR="00197916">
        <w:rPr>
          <w:rFonts w:ascii="Times New Roman" w:hAnsi="Times New Roman" w:cs="Times New Roman"/>
          <w:bCs/>
          <w:sz w:val="28"/>
          <w:szCs w:val="28"/>
        </w:rPr>
        <w:t xml:space="preserve">, при лечении постакне и растяжек, особенно заметен эффект при сочетании с </w:t>
      </w:r>
      <w:r w:rsidR="00197916" w:rsidRPr="002E3584">
        <w:rPr>
          <w:rFonts w:ascii="Times New Roman" w:hAnsi="Times New Roman" w:cs="Times New Roman"/>
          <w:bCs/>
          <w:sz w:val="28"/>
          <w:szCs w:val="28"/>
        </w:rPr>
        <w:t>лазерной терапией</w:t>
      </w:r>
      <w:r w:rsidR="00984BCB">
        <w:rPr>
          <w:rFonts w:ascii="Times New Roman" w:hAnsi="Times New Roman" w:cs="Times New Roman"/>
          <w:bCs/>
          <w:sz w:val="28"/>
          <w:szCs w:val="28"/>
        </w:rPr>
        <w:t xml:space="preserve"> [4</w:t>
      </w:r>
      <w:r w:rsidR="003D70DB">
        <w:rPr>
          <w:rFonts w:ascii="Times New Roman" w:hAnsi="Times New Roman" w:cs="Times New Roman"/>
          <w:bCs/>
          <w:sz w:val="28"/>
          <w:szCs w:val="28"/>
        </w:rPr>
        <w:t>7</w:t>
      </w:r>
      <w:r w:rsidR="008B5D23" w:rsidRPr="002E3584">
        <w:rPr>
          <w:rFonts w:ascii="Times New Roman" w:hAnsi="Times New Roman" w:cs="Times New Roman"/>
          <w:bCs/>
          <w:sz w:val="28"/>
          <w:szCs w:val="28"/>
        </w:rPr>
        <w:t>].</w:t>
      </w:r>
      <w:r w:rsidR="00062B89">
        <w:rPr>
          <w:rFonts w:ascii="Times New Roman" w:hAnsi="Times New Roman" w:cs="Times New Roman"/>
          <w:bCs/>
          <w:sz w:val="28"/>
          <w:szCs w:val="28"/>
        </w:rPr>
        <w:t xml:space="preserve"> </w:t>
      </w:r>
    </w:p>
    <w:p w:rsidR="00F82194" w:rsidRDefault="00062B89" w:rsidP="00954778">
      <w:pPr>
        <w:shd w:val="clear" w:color="auto" w:fill="FFFFFF"/>
        <w:spacing w:after="0" w:line="240" w:lineRule="auto"/>
        <w:ind w:firstLine="709"/>
        <w:contextualSpacing/>
        <w:jc w:val="both"/>
        <w:rPr>
          <w:rFonts w:ascii="Times New Roman" w:hAnsi="Times New Roman" w:cs="Times New Roman"/>
          <w:bCs/>
          <w:color w:val="000000" w:themeColor="text1"/>
          <w:sz w:val="28"/>
          <w:szCs w:val="28"/>
        </w:rPr>
      </w:pPr>
      <w:r>
        <w:rPr>
          <w:rFonts w:ascii="Times New Roman" w:hAnsi="Times New Roman" w:cs="Times New Roman"/>
          <w:bCs/>
          <w:sz w:val="28"/>
          <w:szCs w:val="28"/>
        </w:rPr>
        <w:t>Широкий спектр</w:t>
      </w:r>
      <w:r w:rsidR="002E3584" w:rsidRPr="002E3584">
        <w:rPr>
          <w:rFonts w:ascii="Times New Roman" w:hAnsi="Times New Roman" w:cs="Times New Roman"/>
          <w:bCs/>
          <w:sz w:val="28"/>
          <w:szCs w:val="28"/>
        </w:rPr>
        <w:t xml:space="preserve"> </w:t>
      </w:r>
      <w:r>
        <w:rPr>
          <w:rFonts w:ascii="Times New Roman" w:hAnsi="Times New Roman" w:cs="Times New Roman"/>
          <w:bCs/>
          <w:sz w:val="28"/>
          <w:szCs w:val="28"/>
        </w:rPr>
        <w:t>использования активированной обогащенной тромбоцитами аутоплазмы</w:t>
      </w:r>
      <w:r w:rsidR="002E3584" w:rsidRPr="002E3584">
        <w:rPr>
          <w:rFonts w:ascii="Times New Roman" w:hAnsi="Times New Roman" w:cs="Times New Roman"/>
          <w:bCs/>
          <w:sz w:val="28"/>
          <w:szCs w:val="28"/>
        </w:rPr>
        <w:t xml:space="preserve"> в </w:t>
      </w:r>
      <w:r>
        <w:rPr>
          <w:rFonts w:ascii="Times New Roman" w:hAnsi="Times New Roman" w:cs="Times New Roman"/>
          <w:bCs/>
          <w:sz w:val="28"/>
          <w:szCs w:val="28"/>
        </w:rPr>
        <w:t>регенеративной медицине побудил ученых и исследователей</w:t>
      </w:r>
      <w:r w:rsidR="002E3584" w:rsidRPr="002E3584">
        <w:rPr>
          <w:rFonts w:ascii="Times New Roman" w:hAnsi="Times New Roman" w:cs="Times New Roman"/>
          <w:bCs/>
          <w:sz w:val="28"/>
          <w:szCs w:val="28"/>
        </w:rPr>
        <w:t xml:space="preserve"> по всему миру </w:t>
      </w:r>
      <w:r>
        <w:rPr>
          <w:rFonts w:ascii="Times New Roman" w:hAnsi="Times New Roman" w:cs="Times New Roman"/>
          <w:bCs/>
          <w:sz w:val="28"/>
          <w:szCs w:val="28"/>
        </w:rPr>
        <w:t xml:space="preserve">попытаться </w:t>
      </w:r>
      <w:r w:rsidR="002E3584" w:rsidRPr="002E3584">
        <w:rPr>
          <w:rFonts w:ascii="Times New Roman" w:hAnsi="Times New Roman" w:cs="Times New Roman"/>
          <w:bCs/>
          <w:sz w:val="28"/>
          <w:szCs w:val="28"/>
        </w:rPr>
        <w:t xml:space="preserve">применить </w:t>
      </w:r>
      <w:r w:rsidRPr="002E3584">
        <w:rPr>
          <w:rFonts w:ascii="Times New Roman" w:hAnsi="Times New Roman" w:cs="Times New Roman"/>
          <w:bCs/>
          <w:sz w:val="28"/>
          <w:szCs w:val="28"/>
        </w:rPr>
        <w:t xml:space="preserve">PRP </w:t>
      </w:r>
      <w:r w:rsidR="002E3584" w:rsidRPr="002E3584">
        <w:rPr>
          <w:rFonts w:ascii="Times New Roman" w:hAnsi="Times New Roman" w:cs="Times New Roman"/>
          <w:bCs/>
          <w:sz w:val="28"/>
          <w:szCs w:val="28"/>
        </w:rPr>
        <w:t>в др</w:t>
      </w:r>
      <w:r>
        <w:rPr>
          <w:rFonts w:ascii="Times New Roman" w:hAnsi="Times New Roman" w:cs="Times New Roman"/>
          <w:bCs/>
          <w:sz w:val="28"/>
          <w:szCs w:val="28"/>
        </w:rPr>
        <w:t>угих областях медицинской науки, в том числе в гинекологии и репродуктивной медицине.</w:t>
      </w:r>
      <w:r w:rsidR="00032AD5">
        <w:rPr>
          <w:rFonts w:ascii="Times New Roman" w:hAnsi="Times New Roman" w:cs="Times New Roman"/>
          <w:bCs/>
          <w:sz w:val="28"/>
          <w:szCs w:val="28"/>
        </w:rPr>
        <w:t xml:space="preserve"> </w:t>
      </w:r>
      <w:r w:rsidR="00032AD5" w:rsidRPr="00032AD5">
        <w:rPr>
          <w:rFonts w:ascii="Times New Roman" w:hAnsi="Times New Roman" w:cs="Times New Roman"/>
          <w:bCs/>
          <w:sz w:val="28"/>
          <w:szCs w:val="28"/>
        </w:rPr>
        <w:t xml:space="preserve">Впервые она была применена в 2015 году </w:t>
      </w:r>
      <w:r w:rsidR="0080170A" w:rsidRPr="00BC6D19">
        <w:rPr>
          <w:rFonts w:ascii="Times New Roman" w:eastAsia="Times New Roman" w:hAnsi="Times New Roman" w:cs="Times New Roman"/>
          <w:color w:val="212121"/>
          <w:sz w:val="28"/>
          <w:szCs w:val="28"/>
          <w:lang w:val="en-US"/>
        </w:rPr>
        <w:t>Chang</w:t>
      </w:r>
      <w:r w:rsidR="0080170A">
        <w:rPr>
          <w:rFonts w:ascii="Times New Roman" w:hAnsi="Times New Roman" w:cs="Times New Roman"/>
          <w:bCs/>
          <w:sz w:val="28"/>
          <w:szCs w:val="28"/>
        </w:rPr>
        <w:t xml:space="preserve"> </w:t>
      </w:r>
      <w:r w:rsidR="00032AD5" w:rsidRPr="00032AD5">
        <w:rPr>
          <w:rFonts w:ascii="Times New Roman" w:hAnsi="Times New Roman" w:cs="Times New Roman"/>
          <w:bCs/>
          <w:sz w:val="28"/>
          <w:szCs w:val="28"/>
        </w:rPr>
        <w:t xml:space="preserve">для улучшения </w:t>
      </w:r>
      <w:r w:rsidR="0080170A">
        <w:rPr>
          <w:rFonts w:ascii="Times New Roman" w:hAnsi="Times New Roman" w:cs="Times New Roman"/>
          <w:bCs/>
          <w:sz w:val="28"/>
          <w:szCs w:val="28"/>
        </w:rPr>
        <w:t>рефрактерности эндометрия</w:t>
      </w:r>
      <w:r w:rsidR="00032AD5" w:rsidRPr="00032AD5">
        <w:rPr>
          <w:rFonts w:ascii="Times New Roman" w:hAnsi="Times New Roman" w:cs="Times New Roman"/>
          <w:bCs/>
          <w:sz w:val="28"/>
          <w:szCs w:val="28"/>
        </w:rPr>
        <w:t xml:space="preserve"> </w:t>
      </w:r>
      <w:r w:rsidR="00984BCB">
        <w:rPr>
          <w:rFonts w:ascii="Times New Roman" w:hAnsi="Times New Roman" w:cs="Times New Roman"/>
          <w:bCs/>
          <w:sz w:val="28"/>
          <w:szCs w:val="28"/>
        </w:rPr>
        <w:t>[4</w:t>
      </w:r>
      <w:r w:rsidR="003D70DB">
        <w:rPr>
          <w:rFonts w:ascii="Times New Roman" w:hAnsi="Times New Roman" w:cs="Times New Roman"/>
          <w:bCs/>
          <w:sz w:val="28"/>
          <w:szCs w:val="28"/>
        </w:rPr>
        <w:t>8</w:t>
      </w:r>
      <w:r w:rsidR="0080170A">
        <w:rPr>
          <w:rFonts w:ascii="Times New Roman" w:hAnsi="Times New Roman" w:cs="Times New Roman"/>
          <w:bCs/>
          <w:sz w:val="28"/>
          <w:szCs w:val="28"/>
        </w:rPr>
        <w:t>]. С тех пор ее эффективность</w:t>
      </w:r>
      <w:r w:rsidR="00032AD5" w:rsidRPr="00032AD5">
        <w:rPr>
          <w:rFonts w:ascii="Times New Roman" w:hAnsi="Times New Roman" w:cs="Times New Roman"/>
          <w:bCs/>
          <w:sz w:val="28"/>
          <w:szCs w:val="28"/>
        </w:rPr>
        <w:t xml:space="preserve"> изучается пр</w:t>
      </w:r>
      <w:r w:rsidR="0080170A">
        <w:rPr>
          <w:rFonts w:ascii="Times New Roman" w:hAnsi="Times New Roman" w:cs="Times New Roman"/>
          <w:bCs/>
          <w:sz w:val="28"/>
          <w:szCs w:val="28"/>
        </w:rPr>
        <w:t>и лечении женского бесплодия у пациенток</w:t>
      </w:r>
      <w:r w:rsidR="00032AD5" w:rsidRPr="00032AD5">
        <w:rPr>
          <w:rFonts w:ascii="Times New Roman" w:hAnsi="Times New Roman" w:cs="Times New Roman"/>
          <w:bCs/>
          <w:sz w:val="28"/>
          <w:szCs w:val="28"/>
        </w:rPr>
        <w:t xml:space="preserve"> с </w:t>
      </w:r>
      <w:r w:rsidR="0080170A">
        <w:rPr>
          <w:rFonts w:ascii="Times New Roman" w:hAnsi="Times New Roman" w:cs="Times New Roman"/>
          <w:bCs/>
          <w:sz w:val="28"/>
          <w:szCs w:val="28"/>
        </w:rPr>
        <w:t xml:space="preserve">тонким эндометрием, </w:t>
      </w:r>
      <w:r w:rsidR="00F02DED">
        <w:rPr>
          <w:rFonts w:ascii="Times New Roman" w:hAnsi="Times New Roman" w:cs="Times New Roman"/>
          <w:bCs/>
          <w:sz w:val="28"/>
          <w:szCs w:val="28"/>
        </w:rPr>
        <w:t>рецидивирующей</w:t>
      </w:r>
      <w:r w:rsidR="0080170A">
        <w:rPr>
          <w:rFonts w:ascii="Times New Roman" w:hAnsi="Times New Roman" w:cs="Times New Roman"/>
          <w:bCs/>
          <w:sz w:val="28"/>
          <w:szCs w:val="28"/>
        </w:rPr>
        <w:t xml:space="preserve"> неудачей имплантации, синдромом раннего истощения яичников </w:t>
      </w:r>
      <w:r w:rsidR="00032AD5" w:rsidRPr="00032AD5">
        <w:rPr>
          <w:rFonts w:ascii="Times New Roman" w:hAnsi="Times New Roman" w:cs="Times New Roman"/>
          <w:bCs/>
          <w:sz w:val="28"/>
          <w:szCs w:val="28"/>
        </w:rPr>
        <w:t>и синдромом Ашермана.</w:t>
      </w:r>
      <w:r w:rsidR="00E745E0">
        <w:rPr>
          <w:rFonts w:ascii="Times New Roman" w:hAnsi="Times New Roman" w:cs="Times New Roman"/>
          <w:bCs/>
          <w:sz w:val="28"/>
          <w:szCs w:val="28"/>
        </w:rPr>
        <w:t xml:space="preserve"> </w:t>
      </w:r>
      <w:r w:rsidR="00D65DA4" w:rsidRPr="00D65DA4">
        <w:rPr>
          <w:rFonts w:ascii="Times New Roman" w:hAnsi="Times New Roman" w:cs="Times New Roman"/>
          <w:bCs/>
          <w:color w:val="000000" w:themeColor="text1"/>
          <w:sz w:val="28"/>
          <w:szCs w:val="28"/>
        </w:rPr>
        <w:t xml:space="preserve">Хотя в целом опубликованные данные подтверждают эффективность PRP как альтернативного метода лечения женщин с тонким эндометрием, необходимо отметить, что в исследованиях участвовали небольшие выборки и неоднородные группы пациентов. </w:t>
      </w:r>
      <w:r w:rsidR="00530123">
        <w:rPr>
          <w:rFonts w:ascii="Times New Roman" w:hAnsi="Times New Roman" w:cs="Times New Roman"/>
          <w:bCs/>
          <w:sz w:val="28"/>
          <w:szCs w:val="28"/>
        </w:rPr>
        <w:t>Кроме того, исследования,</w:t>
      </w:r>
      <w:r w:rsidR="00F100A9">
        <w:rPr>
          <w:rFonts w:ascii="Times New Roman" w:hAnsi="Times New Roman" w:cs="Times New Roman"/>
          <w:bCs/>
          <w:sz w:val="28"/>
          <w:szCs w:val="28"/>
        </w:rPr>
        <w:t xml:space="preserve"> проводимые у пациенток с тонким </w:t>
      </w:r>
      <w:r w:rsidR="001E689C">
        <w:rPr>
          <w:rFonts w:ascii="Times New Roman" w:hAnsi="Times New Roman" w:cs="Times New Roman"/>
          <w:bCs/>
          <w:color w:val="000000" w:themeColor="text1"/>
          <w:sz w:val="28"/>
          <w:szCs w:val="28"/>
        </w:rPr>
        <w:t xml:space="preserve">эндометрием и рецидивирующей </w:t>
      </w:r>
      <w:r w:rsidR="001E689C" w:rsidRPr="00F100A9">
        <w:rPr>
          <w:rFonts w:ascii="Times New Roman" w:hAnsi="Times New Roman" w:cs="Times New Roman"/>
          <w:bCs/>
          <w:color w:val="000000" w:themeColor="text1"/>
          <w:sz w:val="28"/>
          <w:szCs w:val="28"/>
        </w:rPr>
        <w:t>неудачей</w:t>
      </w:r>
      <w:r w:rsidR="00D65DA4">
        <w:rPr>
          <w:rFonts w:ascii="Times New Roman" w:hAnsi="Times New Roman" w:cs="Times New Roman"/>
          <w:bCs/>
          <w:color w:val="000000" w:themeColor="text1"/>
          <w:sz w:val="28"/>
          <w:szCs w:val="28"/>
        </w:rPr>
        <w:t xml:space="preserve"> имплантации</w:t>
      </w:r>
      <w:r w:rsidR="001E689C" w:rsidRPr="00F100A9">
        <w:rPr>
          <w:rFonts w:ascii="Times New Roman" w:hAnsi="Times New Roman" w:cs="Times New Roman"/>
          <w:bCs/>
          <w:color w:val="000000" w:themeColor="text1"/>
          <w:sz w:val="28"/>
          <w:szCs w:val="28"/>
        </w:rPr>
        <w:t>,</w:t>
      </w:r>
      <w:r w:rsidR="00F100A9" w:rsidRPr="00F100A9">
        <w:rPr>
          <w:rFonts w:ascii="Times New Roman" w:hAnsi="Times New Roman" w:cs="Times New Roman"/>
          <w:bCs/>
          <w:color w:val="000000" w:themeColor="text1"/>
          <w:sz w:val="28"/>
          <w:szCs w:val="28"/>
        </w:rPr>
        <w:t xml:space="preserve"> да</w:t>
      </w:r>
      <w:r w:rsidR="00984BCB">
        <w:rPr>
          <w:rFonts w:ascii="Times New Roman" w:hAnsi="Times New Roman" w:cs="Times New Roman"/>
          <w:bCs/>
          <w:color w:val="000000" w:themeColor="text1"/>
          <w:sz w:val="28"/>
          <w:szCs w:val="28"/>
        </w:rPr>
        <w:t>ли противоречивые результаты [4</w:t>
      </w:r>
      <w:r w:rsidR="003D70DB">
        <w:rPr>
          <w:rFonts w:ascii="Times New Roman" w:hAnsi="Times New Roman" w:cs="Times New Roman"/>
          <w:bCs/>
          <w:color w:val="000000" w:themeColor="text1"/>
          <w:sz w:val="28"/>
          <w:szCs w:val="28"/>
        </w:rPr>
        <w:t>9</w:t>
      </w:r>
      <w:r w:rsidR="00032AD5" w:rsidRPr="00F100A9">
        <w:rPr>
          <w:rFonts w:ascii="Times New Roman" w:hAnsi="Times New Roman" w:cs="Times New Roman"/>
          <w:bCs/>
          <w:color w:val="000000" w:themeColor="text1"/>
          <w:sz w:val="28"/>
          <w:szCs w:val="28"/>
        </w:rPr>
        <w:t>].</w:t>
      </w:r>
      <w:r w:rsidR="001E689C">
        <w:rPr>
          <w:rFonts w:ascii="Times New Roman" w:hAnsi="Times New Roman" w:cs="Times New Roman"/>
          <w:bCs/>
          <w:color w:val="000000" w:themeColor="text1"/>
          <w:sz w:val="28"/>
          <w:szCs w:val="28"/>
        </w:rPr>
        <w:t xml:space="preserve"> Так по мнению одних ученых </w:t>
      </w:r>
      <w:r w:rsidR="001E1384">
        <w:rPr>
          <w:rFonts w:ascii="Times New Roman" w:hAnsi="Times New Roman" w:cs="Times New Roman"/>
          <w:bCs/>
          <w:color w:val="000000" w:themeColor="text1"/>
          <w:sz w:val="28"/>
          <w:szCs w:val="28"/>
        </w:rPr>
        <w:t>применение активированной аутоплазмы способно увеличить толщину эндометрия и повысить част</w:t>
      </w:r>
      <w:r w:rsidR="003D70DB">
        <w:rPr>
          <w:rFonts w:ascii="Times New Roman" w:hAnsi="Times New Roman" w:cs="Times New Roman"/>
          <w:bCs/>
          <w:color w:val="000000" w:themeColor="text1"/>
          <w:sz w:val="28"/>
          <w:szCs w:val="28"/>
        </w:rPr>
        <w:t>оту наступления беременности [50, 51</w:t>
      </w:r>
      <w:r w:rsidR="001E1384" w:rsidRPr="00F100A9">
        <w:rPr>
          <w:rFonts w:ascii="Times New Roman" w:hAnsi="Times New Roman" w:cs="Times New Roman"/>
          <w:bCs/>
          <w:color w:val="000000" w:themeColor="text1"/>
          <w:sz w:val="28"/>
          <w:szCs w:val="28"/>
        </w:rPr>
        <w:t>].</w:t>
      </w:r>
      <w:r w:rsidR="001E1384" w:rsidRPr="001E1384">
        <w:rPr>
          <w:rFonts w:ascii="Times New Roman" w:hAnsi="Times New Roman" w:cs="Times New Roman"/>
          <w:bCs/>
          <w:color w:val="000000" w:themeColor="text1"/>
          <w:sz w:val="28"/>
          <w:szCs w:val="28"/>
        </w:rPr>
        <w:t xml:space="preserve"> </w:t>
      </w:r>
      <w:r w:rsidR="009C2087">
        <w:rPr>
          <w:rFonts w:ascii="Times New Roman" w:hAnsi="Times New Roman" w:cs="Times New Roman"/>
          <w:bCs/>
          <w:color w:val="000000" w:themeColor="text1"/>
          <w:sz w:val="28"/>
          <w:szCs w:val="28"/>
        </w:rPr>
        <w:t>Другие ученые не выявили</w:t>
      </w:r>
      <w:r w:rsidR="009E5A47">
        <w:rPr>
          <w:rFonts w:ascii="Times New Roman" w:hAnsi="Times New Roman" w:cs="Times New Roman"/>
          <w:bCs/>
          <w:color w:val="000000" w:themeColor="text1"/>
          <w:sz w:val="28"/>
          <w:szCs w:val="28"/>
        </w:rPr>
        <w:t xml:space="preserve"> статистически значимой разницы в толщине эндометрия после лечения </w:t>
      </w:r>
      <w:r w:rsidR="009E5A47">
        <w:rPr>
          <w:rFonts w:ascii="Times New Roman" w:hAnsi="Times New Roman" w:cs="Times New Roman"/>
          <w:bCs/>
          <w:color w:val="000000" w:themeColor="text1"/>
          <w:sz w:val="28"/>
          <w:szCs w:val="28"/>
          <w:lang w:val="en-US"/>
        </w:rPr>
        <w:t>PRP</w:t>
      </w:r>
      <w:r w:rsidR="009C2087">
        <w:rPr>
          <w:rFonts w:ascii="Times New Roman" w:hAnsi="Times New Roman" w:cs="Times New Roman"/>
          <w:bCs/>
          <w:color w:val="000000" w:themeColor="text1"/>
          <w:sz w:val="28"/>
          <w:szCs w:val="28"/>
        </w:rPr>
        <w:t xml:space="preserve"> </w:t>
      </w:r>
      <w:r w:rsidR="005A129F">
        <w:rPr>
          <w:rFonts w:ascii="Times New Roman" w:hAnsi="Times New Roman" w:cs="Times New Roman"/>
          <w:bCs/>
          <w:color w:val="000000" w:themeColor="text1"/>
          <w:sz w:val="28"/>
          <w:szCs w:val="28"/>
        </w:rPr>
        <w:t>[</w:t>
      </w:r>
      <w:r w:rsidR="005A129F" w:rsidRPr="005A129F">
        <w:rPr>
          <w:rFonts w:ascii="Times New Roman" w:hAnsi="Times New Roman" w:cs="Times New Roman"/>
          <w:bCs/>
          <w:color w:val="000000" w:themeColor="text1"/>
          <w:sz w:val="28"/>
          <w:szCs w:val="28"/>
        </w:rPr>
        <w:t>5</w:t>
      </w:r>
      <w:r w:rsidR="003D70DB">
        <w:rPr>
          <w:rFonts w:ascii="Times New Roman" w:hAnsi="Times New Roman" w:cs="Times New Roman"/>
          <w:bCs/>
          <w:color w:val="000000" w:themeColor="text1"/>
          <w:sz w:val="28"/>
          <w:szCs w:val="28"/>
        </w:rPr>
        <w:t>2</w:t>
      </w:r>
      <w:r w:rsidR="009E5A47" w:rsidRPr="00F100A9">
        <w:rPr>
          <w:rFonts w:ascii="Times New Roman" w:hAnsi="Times New Roman" w:cs="Times New Roman"/>
          <w:bCs/>
          <w:color w:val="000000" w:themeColor="text1"/>
          <w:sz w:val="28"/>
          <w:szCs w:val="28"/>
        </w:rPr>
        <w:t>].</w:t>
      </w:r>
      <w:r w:rsidR="009C2087">
        <w:rPr>
          <w:rFonts w:ascii="Times New Roman" w:hAnsi="Times New Roman" w:cs="Times New Roman"/>
          <w:bCs/>
          <w:color w:val="000000" w:themeColor="text1"/>
          <w:sz w:val="28"/>
          <w:szCs w:val="28"/>
        </w:rPr>
        <w:t xml:space="preserve"> </w:t>
      </w:r>
      <w:r w:rsidR="00D65DA4" w:rsidRPr="00D65DA4">
        <w:rPr>
          <w:rFonts w:ascii="Times New Roman" w:hAnsi="Times New Roman" w:cs="Times New Roman"/>
          <w:bCs/>
          <w:color w:val="000000" w:themeColor="text1"/>
          <w:sz w:val="28"/>
          <w:szCs w:val="28"/>
        </w:rPr>
        <w:t xml:space="preserve">Из-за низкого качества доказательств и отсутствия надлежащих многоцентровых рандомизированных контролируемых исследований остается неясным, влияет ли внутриматочная </w:t>
      </w:r>
      <w:r w:rsidR="00D65DA4">
        <w:rPr>
          <w:rFonts w:ascii="Times New Roman" w:hAnsi="Times New Roman" w:cs="Times New Roman"/>
          <w:bCs/>
          <w:color w:val="000000" w:themeColor="text1"/>
          <w:sz w:val="28"/>
          <w:szCs w:val="28"/>
        </w:rPr>
        <w:t xml:space="preserve">инфузия </w:t>
      </w:r>
      <w:r w:rsidR="00D65DA4" w:rsidRPr="00D65DA4">
        <w:rPr>
          <w:rFonts w:ascii="Times New Roman" w:hAnsi="Times New Roman" w:cs="Times New Roman"/>
          <w:bCs/>
          <w:color w:val="000000" w:themeColor="text1"/>
          <w:sz w:val="28"/>
          <w:szCs w:val="28"/>
        </w:rPr>
        <w:t xml:space="preserve">PRP на </w:t>
      </w:r>
      <w:r w:rsidR="00D65DA4">
        <w:rPr>
          <w:rFonts w:ascii="Times New Roman" w:hAnsi="Times New Roman" w:cs="Times New Roman"/>
          <w:bCs/>
          <w:color w:val="000000" w:themeColor="text1"/>
          <w:sz w:val="28"/>
          <w:szCs w:val="28"/>
        </w:rPr>
        <w:t>толщину и рецептивность</w:t>
      </w:r>
      <w:r w:rsidR="00D65DA4" w:rsidRPr="00D65DA4">
        <w:rPr>
          <w:rFonts w:ascii="Times New Roman" w:hAnsi="Times New Roman" w:cs="Times New Roman"/>
          <w:bCs/>
          <w:color w:val="000000" w:themeColor="text1"/>
          <w:sz w:val="28"/>
          <w:szCs w:val="28"/>
        </w:rPr>
        <w:t xml:space="preserve"> эндометрия</w:t>
      </w:r>
      <w:r w:rsidR="00D65DA4">
        <w:rPr>
          <w:rFonts w:ascii="Times New Roman" w:hAnsi="Times New Roman" w:cs="Times New Roman"/>
          <w:bCs/>
          <w:color w:val="000000" w:themeColor="text1"/>
          <w:sz w:val="28"/>
          <w:szCs w:val="28"/>
        </w:rPr>
        <w:t xml:space="preserve">. </w:t>
      </w:r>
      <w:r w:rsidR="009C2087">
        <w:rPr>
          <w:rFonts w:ascii="Times New Roman" w:hAnsi="Times New Roman" w:cs="Times New Roman"/>
          <w:bCs/>
          <w:color w:val="000000" w:themeColor="text1"/>
          <w:sz w:val="28"/>
          <w:szCs w:val="28"/>
        </w:rPr>
        <w:t xml:space="preserve">Соответственно, отсутствуют окончательные результаты и единое мнение относительно </w:t>
      </w:r>
      <w:r w:rsidR="00D65DA4">
        <w:rPr>
          <w:rFonts w:ascii="Times New Roman" w:hAnsi="Times New Roman" w:cs="Times New Roman"/>
          <w:bCs/>
          <w:color w:val="000000" w:themeColor="text1"/>
          <w:sz w:val="28"/>
          <w:szCs w:val="28"/>
        </w:rPr>
        <w:t>эффективности применения</w:t>
      </w:r>
      <w:r w:rsidR="009C2087">
        <w:rPr>
          <w:rFonts w:ascii="Times New Roman" w:hAnsi="Times New Roman" w:cs="Times New Roman"/>
          <w:bCs/>
          <w:color w:val="000000" w:themeColor="text1"/>
          <w:sz w:val="28"/>
          <w:szCs w:val="28"/>
        </w:rPr>
        <w:t xml:space="preserve"> активированной обогащенной тромбоцитами аутоплазмы, что и побудило нас провести данное исследование. </w:t>
      </w:r>
    </w:p>
    <w:p w:rsidR="00E4190E" w:rsidRDefault="00C22C3C" w:rsidP="00E4190E">
      <w:pPr>
        <w:shd w:val="clear" w:color="auto" w:fill="FFFFFF"/>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Цель исследования</w:t>
      </w:r>
    </w:p>
    <w:p w:rsidR="00E4190E" w:rsidRPr="00E4190E" w:rsidRDefault="003B7C68" w:rsidP="00E4190E">
      <w:pPr>
        <w:shd w:val="clear" w:color="auto" w:fill="FFFFFF"/>
        <w:spacing w:after="0" w:line="240" w:lineRule="auto"/>
        <w:ind w:firstLine="709"/>
        <w:contextualSpacing/>
        <w:jc w:val="both"/>
        <w:rPr>
          <w:rFonts w:ascii="Times New Roman" w:hAnsi="Times New Roman" w:cs="Times New Roman"/>
          <w:b/>
          <w:sz w:val="28"/>
          <w:szCs w:val="28"/>
        </w:rPr>
      </w:pPr>
      <w:r w:rsidRPr="00E4190E">
        <w:rPr>
          <w:rFonts w:ascii="Times New Roman" w:hAnsi="Times New Roman" w:cs="Times New Roman"/>
          <w:bCs/>
          <w:sz w:val="28"/>
        </w:rPr>
        <w:t>Улучшить исходы вспомогательных репродуктивных технологий у пациенток с бесплодием, путем разработки</w:t>
      </w:r>
      <w:r w:rsidR="00E4190E" w:rsidRPr="00E4190E">
        <w:rPr>
          <w:rFonts w:ascii="Times New Roman" w:hAnsi="Times New Roman" w:cs="Times New Roman"/>
          <w:bCs/>
          <w:sz w:val="28"/>
        </w:rPr>
        <w:t xml:space="preserve"> </w:t>
      </w:r>
      <w:r w:rsidR="00E4190E" w:rsidRPr="00E4190E">
        <w:rPr>
          <w:rFonts w:ascii="Times New Roman" w:hAnsi="Times New Roman" w:cs="Times New Roman"/>
          <w:sz w:val="28"/>
          <w:szCs w:val="28"/>
        </w:rPr>
        <w:t>алгоритма применения обогащенной тромбоцитами аутоплазмы в составе комплексного лечения женщин с тонким эндометрием.</w:t>
      </w:r>
    </w:p>
    <w:p w:rsidR="00530123" w:rsidRPr="002B58DF" w:rsidRDefault="00530123" w:rsidP="00530123">
      <w:pPr>
        <w:shd w:val="clear" w:color="auto" w:fill="FFFFFF"/>
        <w:spacing w:after="0" w:line="240" w:lineRule="auto"/>
        <w:ind w:firstLine="709"/>
        <w:contextualSpacing/>
        <w:jc w:val="both"/>
        <w:rPr>
          <w:rFonts w:ascii="Times New Roman" w:hAnsi="Times New Roman" w:cs="Times New Roman"/>
          <w:b/>
          <w:sz w:val="28"/>
          <w:szCs w:val="28"/>
        </w:rPr>
      </w:pPr>
      <w:r w:rsidRPr="002B58DF">
        <w:rPr>
          <w:rFonts w:ascii="Times New Roman" w:hAnsi="Times New Roman" w:cs="Times New Roman"/>
          <w:b/>
          <w:sz w:val="28"/>
          <w:szCs w:val="28"/>
        </w:rPr>
        <w:t>Задачи исследования</w:t>
      </w:r>
    </w:p>
    <w:p w:rsidR="00530123" w:rsidRPr="00EF5F61" w:rsidRDefault="00530123" w:rsidP="00530123">
      <w:pPr>
        <w:pStyle w:val="a5"/>
        <w:widowControl w:val="0"/>
        <w:numPr>
          <w:ilvl w:val="0"/>
          <w:numId w:val="3"/>
        </w:numPr>
        <w:shd w:val="clear" w:color="auto" w:fill="FFFFFF"/>
        <w:tabs>
          <w:tab w:val="left" w:pos="709"/>
          <w:tab w:val="left" w:pos="1560"/>
        </w:tabs>
        <w:autoSpaceDE w:val="0"/>
        <w:autoSpaceDN w:val="0"/>
        <w:adjustRightInd w:val="0"/>
        <w:spacing w:after="0" w:line="240" w:lineRule="auto"/>
        <w:jc w:val="both"/>
        <w:rPr>
          <w:rFonts w:ascii="Times New Roman" w:hAnsi="Times New Roman"/>
          <w:sz w:val="28"/>
          <w:szCs w:val="28"/>
        </w:rPr>
      </w:pPr>
      <w:r w:rsidRPr="00EF5F61">
        <w:rPr>
          <w:rFonts w:ascii="Times New Roman" w:hAnsi="Times New Roman"/>
          <w:sz w:val="28"/>
          <w:szCs w:val="28"/>
        </w:rPr>
        <w:t xml:space="preserve">Определить клинико-анамнестические особенности пациенток </w:t>
      </w:r>
      <w:r w:rsidRPr="00EF5F61">
        <w:rPr>
          <w:rFonts w:ascii="Times New Roman" w:hAnsi="Times New Roman"/>
          <w:sz w:val="28"/>
          <w:szCs w:val="28"/>
          <w:lang w:val="en-US"/>
        </w:rPr>
        <w:t>c</w:t>
      </w:r>
      <w:r w:rsidRPr="00EF5F61">
        <w:rPr>
          <w:rFonts w:ascii="Times New Roman" w:hAnsi="Times New Roman"/>
          <w:sz w:val="28"/>
          <w:szCs w:val="28"/>
        </w:rPr>
        <w:t xml:space="preserve"> бесплодием, обусловленным «тонким» эндометрием;</w:t>
      </w:r>
      <w:r w:rsidRPr="00EF5F61">
        <w:rPr>
          <w:rFonts w:ascii="Times New Roman" w:hAnsi="Times New Roman"/>
          <w:color w:val="000000"/>
          <w:sz w:val="28"/>
          <w:szCs w:val="28"/>
        </w:rPr>
        <w:t xml:space="preserve"> </w:t>
      </w:r>
    </w:p>
    <w:p w:rsidR="00530123" w:rsidRPr="00EF5F61" w:rsidRDefault="00530123" w:rsidP="00530123">
      <w:pPr>
        <w:pStyle w:val="a5"/>
        <w:widowControl w:val="0"/>
        <w:numPr>
          <w:ilvl w:val="0"/>
          <w:numId w:val="3"/>
        </w:numPr>
        <w:shd w:val="clear" w:color="auto" w:fill="FFFFFF"/>
        <w:tabs>
          <w:tab w:val="left" w:pos="709"/>
          <w:tab w:val="left" w:pos="1560"/>
        </w:tabs>
        <w:autoSpaceDE w:val="0"/>
        <w:autoSpaceDN w:val="0"/>
        <w:adjustRightInd w:val="0"/>
        <w:spacing w:after="0" w:line="240" w:lineRule="auto"/>
        <w:jc w:val="both"/>
        <w:rPr>
          <w:rFonts w:ascii="Times New Roman" w:hAnsi="Times New Roman"/>
          <w:sz w:val="28"/>
          <w:szCs w:val="28"/>
        </w:rPr>
      </w:pPr>
      <w:r w:rsidRPr="00EF5F61">
        <w:rPr>
          <w:rFonts w:ascii="Times New Roman" w:hAnsi="Times New Roman"/>
          <w:sz w:val="28"/>
          <w:szCs w:val="28"/>
        </w:rPr>
        <w:t>Оценить эффективность применения плазмы, обогащенной тромбоцитами в составе комплексного лечения у женщин с тонким эндометрием в отношении его толщины и рецептивности;</w:t>
      </w:r>
    </w:p>
    <w:p w:rsidR="00530123" w:rsidRPr="00EF5F61" w:rsidRDefault="00530123" w:rsidP="00530123">
      <w:pPr>
        <w:pStyle w:val="af2"/>
        <w:numPr>
          <w:ilvl w:val="0"/>
          <w:numId w:val="3"/>
        </w:numPr>
        <w:tabs>
          <w:tab w:val="left" w:pos="1560"/>
        </w:tabs>
        <w:contextualSpacing/>
        <w:jc w:val="both"/>
        <w:rPr>
          <w:sz w:val="28"/>
          <w:szCs w:val="28"/>
        </w:rPr>
      </w:pPr>
      <w:r w:rsidRPr="00EF5F61">
        <w:rPr>
          <w:sz w:val="28"/>
          <w:szCs w:val="28"/>
        </w:rPr>
        <w:t>Сравнить частоту наступления беременности в исследуемых группах и отследить отдаленный результат – исход беременности;</w:t>
      </w:r>
    </w:p>
    <w:p w:rsidR="00530123" w:rsidRPr="00EF5F61" w:rsidRDefault="00530123" w:rsidP="00530123">
      <w:pPr>
        <w:pStyle w:val="af2"/>
        <w:numPr>
          <w:ilvl w:val="0"/>
          <w:numId w:val="3"/>
        </w:numPr>
        <w:tabs>
          <w:tab w:val="left" w:pos="1560"/>
        </w:tabs>
        <w:contextualSpacing/>
        <w:jc w:val="both"/>
        <w:rPr>
          <w:sz w:val="28"/>
          <w:szCs w:val="28"/>
        </w:rPr>
      </w:pPr>
      <w:r w:rsidRPr="00EF5F61">
        <w:rPr>
          <w:sz w:val="28"/>
          <w:szCs w:val="28"/>
        </w:rPr>
        <w:t xml:space="preserve">Выявить возможные побочные эффекты и осложнения применения </w:t>
      </w:r>
      <w:r w:rsidRPr="00EF5F61">
        <w:rPr>
          <w:sz w:val="28"/>
          <w:szCs w:val="28"/>
          <w:lang w:val="en-US"/>
        </w:rPr>
        <w:t>PRP</w:t>
      </w:r>
      <w:r w:rsidRPr="00EF5F61">
        <w:rPr>
          <w:sz w:val="28"/>
          <w:szCs w:val="28"/>
        </w:rPr>
        <w:t>-терапии;</w:t>
      </w:r>
    </w:p>
    <w:p w:rsidR="00530123" w:rsidRPr="00530123" w:rsidRDefault="00530123" w:rsidP="00530123">
      <w:pPr>
        <w:pStyle w:val="af2"/>
        <w:numPr>
          <w:ilvl w:val="0"/>
          <w:numId w:val="3"/>
        </w:numPr>
        <w:shd w:val="clear" w:color="auto" w:fill="FFFFFF"/>
        <w:tabs>
          <w:tab w:val="left" w:pos="1560"/>
        </w:tabs>
        <w:contextualSpacing/>
        <w:jc w:val="both"/>
        <w:rPr>
          <w:sz w:val="28"/>
          <w:szCs w:val="28"/>
        </w:rPr>
      </w:pPr>
      <w:r w:rsidRPr="00EF5F61">
        <w:rPr>
          <w:sz w:val="28"/>
          <w:szCs w:val="28"/>
        </w:rPr>
        <w:t>Разработать и внедрить алгоритм применения обогащенной тромбоцитами аутоплазмы в составе комплексного лечения женщин с тонким эндометрием.</w:t>
      </w:r>
    </w:p>
    <w:p w:rsidR="00BB756E" w:rsidRPr="00C22C3C" w:rsidRDefault="00BB756E" w:rsidP="00954778">
      <w:pPr>
        <w:shd w:val="clear" w:color="auto" w:fill="FFFFFF"/>
        <w:spacing w:after="0" w:line="240" w:lineRule="auto"/>
        <w:ind w:firstLine="709"/>
        <w:contextualSpacing/>
        <w:jc w:val="both"/>
        <w:rPr>
          <w:rFonts w:ascii="Times New Roman" w:eastAsia="Times New Roman" w:hAnsi="Times New Roman" w:cs="Times New Roman"/>
          <w:b/>
          <w:sz w:val="28"/>
          <w:szCs w:val="28"/>
        </w:rPr>
      </w:pPr>
      <w:r w:rsidRPr="00C22C3C">
        <w:rPr>
          <w:rFonts w:ascii="Times New Roman" w:eastAsia="Times New Roman" w:hAnsi="Times New Roman" w:cs="Times New Roman"/>
          <w:b/>
          <w:sz w:val="28"/>
          <w:szCs w:val="28"/>
        </w:rPr>
        <w:t>Объект и предмет исследования</w:t>
      </w:r>
    </w:p>
    <w:p w:rsidR="00182AD3" w:rsidRDefault="00065B60" w:rsidP="00182AD3">
      <w:pPr>
        <w:shd w:val="clear" w:color="auto" w:fill="FFFFFF"/>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Было проведено рандомизированное контролируемое исследование. </w:t>
      </w:r>
    </w:p>
    <w:p w:rsidR="00065B60" w:rsidRPr="00065B60" w:rsidRDefault="00065B60" w:rsidP="00954778">
      <w:pPr>
        <w:spacing w:after="0" w:line="240" w:lineRule="auto"/>
        <w:ind w:firstLine="709"/>
        <w:contextualSpacing/>
        <w:jc w:val="both"/>
        <w:rPr>
          <w:rFonts w:ascii="Times New Roman" w:hAnsi="Times New Roman" w:cs="Times New Roman"/>
          <w:sz w:val="28"/>
          <w:szCs w:val="28"/>
        </w:rPr>
      </w:pPr>
      <w:r w:rsidRPr="00065B60">
        <w:rPr>
          <w:rFonts w:ascii="Times New Roman" w:hAnsi="Times New Roman" w:cs="Times New Roman"/>
          <w:sz w:val="28"/>
          <w:szCs w:val="28"/>
        </w:rPr>
        <w:t>Для исследования было отобрано 200 пациенток, проходивших процедуру экстрако</w:t>
      </w:r>
      <w:r w:rsidR="00FB4E35">
        <w:rPr>
          <w:rFonts w:ascii="Times New Roman" w:hAnsi="Times New Roman" w:cs="Times New Roman"/>
          <w:sz w:val="28"/>
          <w:szCs w:val="28"/>
        </w:rPr>
        <w:t>рпорального оплодотворения в медицинском центре</w:t>
      </w:r>
      <w:r w:rsidRPr="00065B60">
        <w:rPr>
          <w:rFonts w:ascii="Times New Roman" w:hAnsi="Times New Roman" w:cs="Times New Roman"/>
          <w:sz w:val="28"/>
          <w:szCs w:val="28"/>
        </w:rPr>
        <w:t xml:space="preserve"> «</w:t>
      </w:r>
      <w:r w:rsidR="00FB4E35">
        <w:rPr>
          <w:rFonts w:ascii="Times New Roman" w:hAnsi="Times New Roman" w:cs="Times New Roman"/>
          <w:sz w:val="28"/>
          <w:szCs w:val="28"/>
        </w:rPr>
        <w:t>Центр перинатальной профилактики</w:t>
      </w:r>
      <w:r w:rsidRPr="00065B60">
        <w:rPr>
          <w:rFonts w:ascii="Times New Roman" w:hAnsi="Times New Roman" w:cs="Times New Roman"/>
          <w:sz w:val="28"/>
          <w:szCs w:val="28"/>
        </w:rPr>
        <w:t xml:space="preserve">» в период с сентября 2021 г по </w:t>
      </w:r>
      <w:r>
        <w:rPr>
          <w:rFonts w:ascii="Times New Roman" w:hAnsi="Times New Roman" w:cs="Times New Roman"/>
          <w:sz w:val="28"/>
          <w:szCs w:val="28"/>
        </w:rPr>
        <w:t>сентябрь 2023</w:t>
      </w:r>
      <w:r w:rsidRPr="00065B60">
        <w:rPr>
          <w:rFonts w:ascii="Times New Roman" w:hAnsi="Times New Roman" w:cs="Times New Roman"/>
          <w:sz w:val="28"/>
          <w:szCs w:val="28"/>
        </w:rPr>
        <w:t xml:space="preserve"> г. Перед началом исследования от всех женщин было получено письменное информированное согласие на участие. </w:t>
      </w:r>
    </w:p>
    <w:p w:rsidR="006F5B15" w:rsidRPr="0076245C" w:rsidRDefault="006F5B15" w:rsidP="00954778">
      <w:pPr>
        <w:pStyle w:val="a5"/>
        <w:spacing w:after="0" w:line="240" w:lineRule="auto"/>
        <w:ind w:left="0" w:firstLine="709"/>
        <w:jc w:val="both"/>
        <w:rPr>
          <w:rFonts w:ascii="Times New Roman" w:hAnsi="Times New Roman"/>
          <w:b/>
          <w:bCs/>
          <w:i/>
          <w:sz w:val="28"/>
          <w:szCs w:val="28"/>
        </w:rPr>
      </w:pPr>
      <w:r w:rsidRPr="0076245C">
        <w:rPr>
          <w:rFonts w:ascii="Times New Roman" w:hAnsi="Times New Roman"/>
          <w:b/>
          <w:bCs/>
          <w:i/>
          <w:sz w:val="28"/>
          <w:szCs w:val="28"/>
        </w:rPr>
        <w:t>Критерии включения:</w:t>
      </w:r>
    </w:p>
    <w:p w:rsidR="006F5B15" w:rsidRPr="003824E5" w:rsidRDefault="00204C64" w:rsidP="00954778">
      <w:pPr>
        <w:pStyle w:val="a5"/>
        <w:numPr>
          <w:ilvl w:val="3"/>
          <w:numId w:val="31"/>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Возраст от 18 до 40</w:t>
      </w:r>
      <w:r w:rsidR="006F5B15" w:rsidRPr="003824E5">
        <w:rPr>
          <w:rFonts w:ascii="Times New Roman" w:hAnsi="Times New Roman"/>
          <w:bCs/>
          <w:sz w:val="28"/>
          <w:szCs w:val="28"/>
        </w:rPr>
        <w:t xml:space="preserve"> лет;</w:t>
      </w:r>
    </w:p>
    <w:p w:rsidR="00CD3E6A" w:rsidRDefault="006F5B15" w:rsidP="00CD3E6A">
      <w:pPr>
        <w:pStyle w:val="a5"/>
        <w:numPr>
          <w:ilvl w:val="3"/>
          <w:numId w:val="31"/>
        </w:numPr>
        <w:spacing w:after="0" w:line="240" w:lineRule="auto"/>
        <w:ind w:left="0" w:firstLine="709"/>
        <w:jc w:val="both"/>
        <w:rPr>
          <w:rFonts w:ascii="Times New Roman" w:hAnsi="Times New Roman"/>
          <w:bCs/>
          <w:sz w:val="28"/>
          <w:szCs w:val="28"/>
        </w:rPr>
      </w:pPr>
      <w:r>
        <w:rPr>
          <w:rFonts w:ascii="Times New Roman" w:hAnsi="Times New Roman"/>
          <w:bCs/>
          <w:sz w:val="28"/>
          <w:szCs w:val="28"/>
        </w:rPr>
        <w:t>Отмененный предыдущий перенос по причине «тонкого» эндометрия;</w:t>
      </w:r>
    </w:p>
    <w:p w:rsidR="00EE1B7C" w:rsidRPr="00CD3E6A" w:rsidRDefault="006F5B15" w:rsidP="00CD3E6A">
      <w:pPr>
        <w:pStyle w:val="a5"/>
        <w:numPr>
          <w:ilvl w:val="3"/>
          <w:numId w:val="31"/>
        </w:numPr>
        <w:spacing w:after="0" w:line="240" w:lineRule="auto"/>
        <w:ind w:left="0" w:firstLine="709"/>
        <w:jc w:val="both"/>
        <w:rPr>
          <w:rFonts w:ascii="Times New Roman" w:hAnsi="Times New Roman"/>
          <w:bCs/>
          <w:sz w:val="28"/>
          <w:szCs w:val="28"/>
        </w:rPr>
      </w:pPr>
      <w:r w:rsidRPr="00CD3E6A">
        <w:rPr>
          <w:rFonts w:ascii="Times New Roman" w:hAnsi="Times New Roman"/>
          <w:bCs/>
          <w:sz w:val="28"/>
          <w:szCs w:val="28"/>
        </w:rPr>
        <w:t xml:space="preserve">Толщина эндометрия менее 7 мм </w:t>
      </w:r>
      <w:r w:rsidR="00CD3E6A" w:rsidRPr="00CD3E6A">
        <w:rPr>
          <w:rFonts w:ascii="Times New Roman" w:hAnsi="Times New Roman"/>
          <w:bCs/>
          <w:sz w:val="28"/>
          <w:szCs w:val="28"/>
        </w:rPr>
        <w:t>в день введения инъекции хорионического гонадотропина в свеж</w:t>
      </w:r>
      <w:r w:rsidR="00CB684A">
        <w:rPr>
          <w:rFonts w:ascii="Times New Roman" w:hAnsi="Times New Roman"/>
          <w:bCs/>
          <w:sz w:val="28"/>
          <w:szCs w:val="28"/>
        </w:rPr>
        <w:t xml:space="preserve">их циклах ЭКО или в день </w:t>
      </w:r>
      <w:r w:rsidR="00CD3E6A" w:rsidRPr="00CD3E6A">
        <w:rPr>
          <w:rFonts w:ascii="Times New Roman" w:hAnsi="Times New Roman"/>
          <w:bCs/>
          <w:sz w:val="28"/>
          <w:szCs w:val="28"/>
        </w:rPr>
        <w:t>начала применения прогестерона в криопротоколе;</w:t>
      </w:r>
    </w:p>
    <w:p w:rsidR="006F5B15" w:rsidRPr="003824E5" w:rsidRDefault="006F5B15" w:rsidP="00954778">
      <w:pPr>
        <w:pStyle w:val="a5"/>
        <w:numPr>
          <w:ilvl w:val="3"/>
          <w:numId w:val="31"/>
        </w:numPr>
        <w:spacing w:after="0" w:line="240" w:lineRule="auto"/>
        <w:ind w:left="0" w:firstLine="709"/>
        <w:jc w:val="both"/>
        <w:rPr>
          <w:rFonts w:ascii="Times New Roman" w:hAnsi="Times New Roman"/>
          <w:bCs/>
          <w:sz w:val="28"/>
          <w:szCs w:val="28"/>
        </w:rPr>
      </w:pPr>
      <w:r w:rsidRPr="003824E5">
        <w:rPr>
          <w:rFonts w:ascii="Times New Roman" w:hAnsi="Times New Roman"/>
          <w:bCs/>
          <w:sz w:val="28"/>
          <w:szCs w:val="28"/>
        </w:rPr>
        <w:t>Наличие бластоцист</w:t>
      </w:r>
      <w:r>
        <w:rPr>
          <w:rFonts w:ascii="Times New Roman" w:hAnsi="Times New Roman"/>
          <w:bCs/>
          <w:sz w:val="28"/>
          <w:szCs w:val="28"/>
        </w:rPr>
        <w:t>ы</w:t>
      </w:r>
      <w:r w:rsidRPr="003824E5">
        <w:rPr>
          <w:rFonts w:ascii="Times New Roman" w:hAnsi="Times New Roman"/>
          <w:bCs/>
          <w:sz w:val="28"/>
          <w:szCs w:val="28"/>
        </w:rPr>
        <w:t xml:space="preserve"> хорошего качества</w:t>
      </w:r>
      <w:r w:rsidR="008B00A1">
        <w:rPr>
          <w:rFonts w:ascii="Times New Roman" w:hAnsi="Times New Roman"/>
          <w:bCs/>
          <w:sz w:val="28"/>
          <w:szCs w:val="28"/>
        </w:rPr>
        <w:t xml:space="preserve"> (выше 4 АВ по Гарднеру)</w:t>
      </w:r>
      <w:r>
        <w:rPr>
          <w:rFonts w:ascii="Times New Roman" w:hAnsi="Times New Roman"/>
          <w:bCs/>
          <w:sz w:val="28"/>
          <w:szCs w:val="28"/>
        </w:rPr>
        <w:t>;</w:t>
      </w:r>
    </w:p>
    <w:p w:rsidR="006F5B15" w:rsidRPr="0076245C" w:rsidRDefault="006F5B15" w:rsidP="00954778">
      <w:pPr>
        <w:pStyle w:val="a5"/>
        <w:numPr>
          <w:ilvl w:val="3"/>
          <w:numId w:val="31"/>
        </w:numPr>
        <w:spacing w:after="0" w:line="240" w:lineRule="auto"/>
        <w:ind w:left="0" w:firstLine="709"/>
        <w:jc w:val="both"/>
        <w:rPr>
          <w:rFonts w:ascii="Times New Roman" w:hAnsi="Times New Roman"/>
          <w:bCs/>
          <w:sz w:val="28"/>
          <w:szCs w:val="28"/>
        </w:rPr>
      </w:pPr>
      <w:r w:rsidRPr="0076245C">
        <w:rPr>
          <w:rFonts w:ascii="Times New Roman" w:hAnsi="Times New Roman"/>
          <w:bCs/>
          <w:sz w:val="28"/>
          <w:szCs w:val="28"/>
        </w:rPr>
        <w:t>Изокоагуляция;</w:t>
      </w:r>
    </w:p>
    <w:p w:rsidR="006F5B15" w:rsidRPr="0076245C" w:rsidRDefault="006F5B15" w:rsidP="00954778">
      <w:pPr>
        <w:pStyle w:val="a5"/>
        <w:numPr>
          <w:ilvl w:val="3"/>
          <w:numId w:val="31"/>
        </w:numPr>
        <w:spacing w:after="0" w:line="240" w:lineRule="auto"/>
        <w:ind w:left="0" w:firstLine="709"/>
        <w:jc w:val="both"/>
        <w:rPr>
          <w:rFonts w:ascii="Times New Roman" w:hAnsi="Times New Roman"/>
          <w:bCs/>
          <w:sz w:val="28"/>
          <w:szCs w:val="28"/>
        </w:rPr>
      </w:pPr>
      <w:r w:rsidRPr="0076245C">
        <w:rPr>
          <w:rFonts w:ascii="Times New Roman" w:hAnsi="Times New Roman"/>
          <w:bCs/>
          <w:sz w:val="28"/>
          <w:szCs w:val="28"/>
        </w:rPr>
        <w:t>Нормальный кариотип супругов;</w:t>
      </w:r>
    </w:p>
    <w:p w:rsidR="006F5B15" w:rsidRPr="0076245C" w:rsidRDefault="006F5B15" w:rsidP="00954778">
      <w:pPr>
        <w:pStyle w:val="a5"/>
        <w:numPr>
          <w:ilvl w:val="3"/>
          <w:numId w:val="31"/>
        </w:numPr>
        <w:spacing w:after="0" w:line="240" w:lineRule="auto"/>
        <w:ind w:left="0" w:firstLine="709"/>
        <w:jc w:val="both"/>
        <w:rPr>
          <w:rFonts w:ascii="Times New Roman" w:hAnsi="Times New Roman"/>
          <w:bCs/>
          <w:sz w:val="28"/>
          <w:szCs w:val="28"/>
        </w:rPr>
      </w:pPr>
      <w:r w:rsidRPr="0076245C">
        <w:rPr>
          <w:rFonts w:ascii="Times New Roman" w:hAnsi="Times New Roman"/>
          <w:bCs/>
          <w:sz w:val="28"/>
          <w:szCs w:val="28"/>
        </w:rPr>
        <w:t>Подписанное информированное согласие на участие в исследовании.</w:t>
      </w:r>
    </w:p>
    <w:p w:rsidR="006F5B15" w:rsidRPr="0076245C" w:rsidRDefault="006F5B15" w:rsidP="00954778">
      <w:pPr>
        <w:pStyle w:val="a5"/>
        <w:spacing w:after="0" w:line="240" w:lineRule="auto"/>
        <w:ind w:left="0" w:firstLine="709"/>
        <w:jc w:val="both"/>
        <w:rPr>
          <w:rFonts w:ascii="Times New Roman" w:hAnsi="Times New Roman"/>
          <w:b/>
          <w:i/>
          <w:sz w:val="28"/>
          <w:szCs w:val="28"/>
        </w:rPr>
      </w:pPr>
      <w:r w:rsidRPr="0076245C">
        <w:rPr>
          <w:rFonts w:ascii="Times New Roman" w:hAnsi="Times New Roman"/>
          <w:b/>
          <w:i/>
          <w:sz w:val="28"/>
          <w:szCs w:val="28"/>
        </w:rPr>
        <w:t>Критерии исключения:</w:t>
      </w:r>
    </w:p>
    <w:p w:rsidR="006F5B15" w:rsidRDefault="006F5B15" w:rsidP="00954778">
      <w:pPr>
        <w:pStyle w:val="a5"/>
        <w:numPr>
          <w:ilvl w:val="3"/>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Наличие ано</w:t>
      </w:r>
      <w:r w:rsidR="000F46EE">
        <w:rPr>
          <w:rFonts w:ascii="Times New Roman" w:hAnsi="Times New Roman"/>
          <w:sz w:val="28"/>
          <w:szCs w:val="28"/>
        </w:rPr>
        <w:t>малий развития матки (гипоплазия, двурогая матка, наличие перегородки);</w:t>
      </w:r>
    </w:p>
    <w:p w:rsidR="006F5B15" w:rsidRDefault="006F5B15" w:rsidP="00954778">
      <w:pPr>
        <w:pStyle w:val="a5"/>
        <w:numPr>
          <w:ilvl w:val="3"/>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Г</w:t>
      </w:r>
      <w:r w:rsidRPr="0076245C">
        <w:rPr>
          <w:rFonts w:ascii="Times New Roman" w:hAnsi="Times New Roman"/>
          <w:sz w:val="28"/>
          <w:szCs w:val="28"/>
        </w:rPr>
        <w:t>енитальный эндометриоз Ш-</w:t>
      </w:r>
      <w:r>
        <w:rPr>
          <w:rFonts w:ascii="Times New Roman" w:hAnsi="Times New Roman"/>
          <w:sz w:val="28"/>
          <w:szCs w:val="28"/>
          <w:lang w:val="en-US"/>
        </w:rPr>
        <w:t>IV</w:t>
      </w:r>
      <w:r w:rsidRPr="0076245C">
        <w:rPr>
          <w:rFonts w:ascii="Times New Roman" w:hAnsi="Times New Roman"/>
          <w:sz w:val="28"/>
          <w:szCs w:val="28"/>
        </w:rPr>
        <w:t xml:space="preserve"> степени</w:t>
      </w:r>
      <w:r>
        <w:rPr>
          <w:rFonts w:ascii="Times New Roman" w:hAnsi="Times New Roman"/>
          <w:sz w:val="28"/>
          <w:szCs w:val="28"/>
        </w:rPr>
        <w:t>;</w:t>
      </w:r>
    </w:p>
    <w:p w:rsidR="006F5B15" w:rsidRDefault="006F5B15" w:rsidP="00954778">
      <w:pPr>
        <w:pStyle w:val="a5"/>
        <w:numPr>
          <w:ilvl w:val="3"/>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Миома матки больших размеров;</w:t>
      </w:r>
    </w:p>
    <w:p w:rsidR="006F5B15" w:rsidRPr="0076245C" w:rsidRDefault="006F5B15" w:rsidP="00954778">
      <w:pPr>
        <w:pStyle w:val="a5"/>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Синдром преждевременного</w:t>
      </w:r>
      <w:r w:rsidRPr="0076245C">
        <w:rPr>
          <w:rFonts w:ascii="Times New Roman" w:hAnsi="Times New Roman"/>
          <w:sz w:val="28"/>
          <w:szCs w:val="28"/>
        </w:rPr>
        <w:t xml:space="preserve"> </w:t>
      </w:r>
      <w:r>
        <w:rPr>
          <w:rFonts w:ascii="Times New Roman" w:hAnsi="Times New Roman"/>
          <w:sz w:val="28"/>
          <w:szCs w:val="28"/>
        </w:rPr>
        <w:t>истощения</w:t>
      </w:r>
      <w:r w:rsidRPr="0076245C">
        <w:rPr>
          <w:rFonts w:ascii="Times New Roman" w:hAnsi="Times New Roman"/>
          <w:sz w:val="28"/>
          <w:szCs w:val="28"/>
        </w:rPr>
        <w:t xml:space="preserve"> яичников;</w:t>
      </w:r>
    </w:p>
    <w:p w:rsidR="006F5B15" w:rsidRPr="0076245C" w:rsidRDefault="0090524D" w:rsidP="00954778">
      <w:pPr>
        <w:pStyle w:val="a5"/>
        <w:numPr>
          <w:ilvl w:val="3"/>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Уровень гемоглобина менее 12</w:t>
      </w:r>
      <w:r w:rsidR="006F5B15" w:rsidRPr="0076245C">
        <w:rPr>
          <w:rFonts w:ascii="Times New Roman" w:hAnsi="Times New Roman"/>
          <w:sz w:val="28"/>
          <w:szCs w:val="28"/>
        </w:rPr>
        <w:t>0 г/л;</w:t>
      </w:r>
      <w:r w:rsidR="00EE1B7C">
        <w:rPr>
          <w:rFonts w:ascii="Times New Roman" w:hAnsi="Times New Roman"/>
          <w:sz w:val="28"/>
          <w:szCs w:val="28"/>
        </w:rPr>
        <w:t xml:space="preserve"> </w:t>
      </w:r>
    </w:p>
    <w:p w:rsidR="006F5B15" w:rsidRPr="0076245C" w:rsidRDefault="006F5B15" w:rsidP="00954778">
      <w:pPr>
        <w:pStyle w:val="a5"/>
        <w:numPr>
          <w:ilvl w:val="3"/>
          <w:numId w:val="32"/>
        </w:numPr>
        <w:spacing w:after="0" w:line="240" w:lineRule="auto"/>
        <w:ind w:left="0" w:firstLine="709"/>
        <w:jc w:val="both"/>
        <w:rPr>
          <w:rFonts w:ascii="Times New Roman" w:hAnsi="Times New Roman"/>
          <w:sz w:val="28"/>
          <w:szCs w:val="28"/>
        </w:rPr>
      </w:pPr>
      <w:r w:rsidRPr="0076245C">
        <w:rPr>
          <w:rFonts w:ascii="Times New Roman" w:hAnsi="Times New Roman"/>
          <w:sz w:val="28"/>
          <w:szCs w:val="28"/>
        </w:rPr>
        <w:t>Уро</w:t>
      </w:r>
      <w:r>
        <w:rPr>
          <w:rFonts w:ascii="Times New Roman" w:hAnsi="Times New Roman"/>
          <w:sz w:val="28"/>
          <w:szCs w:val="28"/>
        </w:rPr>
        <w:t>вень тромбоцитов менее 150 х 10</w:t>
      </w:r>
      <w:r w:rsidRPr="00DB0970">
        <w:rPr>
          <w:rFonts w:ascii="Times New Roman" w:hAnsi="Times New Roman"/>
          <w:sz w:val="28"/>
          <w:szCs w:val="28"/>
          <w:vertAlign w:val="superscript"/>
        </w:rPr>
        <w:t>9</w:t>
      </w:r>
      <w:r w:rsidRPr="0076245C">
        <w:rPr>
          <w:rFonts w:ascii="Times New Roman" w:hAnsi="Times New Roman"/>
          <w:sz w:val="28"/>
          <w:szCs w:val="28"/>
        </w:rPr>
        <w:t>/л.</w:t>
      </w:r>
    </w:p>
    <w:p w:rsidR="006F5B15" w:rsidRDefault="006F5B15" w:rsidP="00954778">
      <w:pPr>
        <w:pStyle w:val="a5"/>
        <w:numPr>
          <w:ilvl w:val="0"/>
          <w:numId w:val="32"/>
        </w:numPr>
        <w:spacing w:after="0" w:line="240" w:lineRule="auto"/>
        <w:ind w:left="0" w:firstLine="709"/>
        <w:jc w:val="both"/>
        <w:rPr>
          <w:rFonts w:ascii="Times New Roman" w:hAnsi="Times New Roman"/>
          <w:sz w:val="28"/>
          <w:szCs w:val="28"/>
        </w:rPr>
      </w:pPr>
      <w:r w:rsidRPr="00DB0970">
        <w:rPr>
          <w:rFonts w:ascii="Times New Roman" w:hAnsi="Times New Roman"/>
          <w:sz w:val="28"/>
          <w:szCs w:val="28"/>
        </w:rPr>
        <w:t xml:space="preserve">Применение донорского материала </w:t>
      </w:r>
      <w:r>
        <w:rPr>
          <w:rFonts w:ascii="Times New Roman" w:hAnsi="Times New Roman"/>
          <w:sz w:val="28"/>
          <w:szCs w:val="28"/>
        </w:rPr>
        <w:t xml:space="preserve">и </w:t>
      </w:r>
      <w:r w:rsidRPr="00DB0970">
        <w:rPr>
          <w:rFonts w:ascii="Times New Roman" w:hAnsi="Times New Roman"/>
          <w:sz w:val="28"/>
          <w:szCs w:val="28"/>
        </w:rPr>
        <w:t>суррогатного материнства;</w:t>
      </w:r>
    </w:p>
    <w:p w:rsidR="006F5B15" w:rsidRDefault="00751ADB" w:rsidP="00954778">
      <w:pPr>
        <w:pStyle w:val="a5"/>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Патологический кариотип</w:t>
      </w:r>
      <w:r w:rsidR="006F5B15">
        <w:rPr>
          <w:rFonts w:ascii="Times New Roman" w:hAnsi="Times New Roman"/>
          <w:sz w:val="28"/>
          <w:szCs w:val="28"/>
        </w:rPr>
        <w:t>;</w:t>
      </w:r>
    </w:p>
    <w:p w:rsidR="006F5B15" w:rsidRDefault="000F46EE" w:rsidP="00954778">
      <w:pPr>
        <w:pStyle w:val="a5"/>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Положительный тест на антитела к фосфолипидам</w:t>
      </w:r>
      <w:r w:rsidR="006F5B15">
        <w:rPr>
          <w:rFonts w:ascii="Times New Roman" w:hAnsi="Times New Roman"/>
          <w:sz w:val="28"/>
          <w:szCs w:val="28"/>
        </w:rPr>
        <w:t>;</w:t>
      </w:r>
    </w:p>
    <w:p w:rsidR="006F5B15" w:rsidRPr="00DB0970" w:rsidRDefault="006F5B15" w:rsidP="00954778">
      <w:pPr>
        <w:pStyle w:val="a5"/>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Низкое качество эмбрионов</w:t>
      </w:r>
      <w:r w:rsidR="008B00A1">
        <w:rPr>
          <w:rFonts w:ascii="Times New Roman" w:hAnsi="Times New Roman"/>
          <w:sz w:val="28"/>
          <w:szCs w:val="28"/>
        </w:rPr>
        <w:t xml:space="preserve"> </w:t>
      </w:r>
      <w:r w:rsidR="008B00A1">
        <w:rPr>
          <w:rFonts w:ascii="Times New Roman" w:hAnsi="Times New Roman"/>
          <w:bCs/>
          <w:sz w:val="28"/>
          <w:szCs w:val="28"/>
        </w:rPr>
        <w:t>(ниже 4 АВ по Гарднеру)</w:t>
      </w:r>
      <w:r>
        <w:rPr>
          <w:rFonts w:ascii="Times New Roman" w:hAnsi="Times New Roman"/>
          <w:sz w:val="28"/>
          <w:szCs w:val="28"/>
        </w:rPr>
        <w:t>;</w:t>
      </w:r>
    </w:p>
    <w:p w:rsidR="006F5B15" w:rsidRDefault="006F5B15" w:rsidP="00954778">
      <w:pPr>
        <w:pStyle w:val="a5"/>
        <w:numPr>
          <w:ilvl w:val="6"/>
          <w:numId w:val="32"/>
        </w:numPr>
        <w:spacing w:after="0" w:line="240" w:lineRule="auto"/>
        <w:ind w:left="0" w:firstLine="709"/>
        <w:jc w:val="both"/>
        <w:rPr>
          <w:rFonts w:ascii="Times New Roman" w:hAnsi="Times New Roman"/>
          <w:sz w:val="28"/>
          <w:szCs w:val="28"/>
        </w:rPr>
      </w:pPr>
      <w:r w:rsidRPr="0076245C">
        <w:rPr>
          <w:rFonts w:ascii="Times New Roman" w:hAnsi="Times New Roman"/>
          <w:sz w:val="28"/>
          <w:szCs w:val="28"/>
        </w:rPr>
        <w:t>Отказ от участия в исследовании.</w:t>
      </w:r>
    </w:p>
    <w:p w:rsidR="00182AD3" w:rsidRPr="00182AD3" w:rsidRDefault="00182AD3" w:rsidP="00182AD3">
      <w:pPr>
        <w:shd w:val="clear" w:color="auto" w:fill="FFFFFF"/>
        <w:spacing w:after="0" w:line="240" w:lineRule="auto"/>
        <w:ind w:firstLine="709"/>
        <w:jc w:val="both"/>
        <w:rPr>
          <w:rFonts w:ascii="Times New Roman" w:hAnsi="Times New Roman"/>
          <w:sz w:val="28"/>
          <w:szCs w:val="28"/>
        </w:rPr>
      </w:pPr>
      <w:r w:rsidRPr="00182AD3">
        <w:rPr>
          <w:rFonts w:ascii="Times New Roman" w:hAnsi="Times New Roman"/>
          <w:sz w:val="28"/>
          <w:szCs w:val="28"/>
        </w:rPr>
        <w:t>Рандомизация участниц исследования проводилась следующим образом: был создан список пациенток, которые соответствовали всем критериям включения и согласились участвовать в исследовании. Всего было набрано 200 участниц, каждой присваивался уникальный идентификатор. Затем нами был выбран онлайн генератор случайных чисел (Random.org). В генераторе были заданы параметры рандомизации: диапазон пациенток от 1 до 200 и случайный выбор из двух значений (группа 1 и группа 2). При помощи данного рандомайзера методом случайных чисел участницы исследования были разделены на две группы:</w:t>
      </w:r>
    </w:p>
    <w:p w:rsidR="006F5B15" w:rsidRPr="009619CA" w:rsidRDefault="006F5B15" w:rsidP="00954778">
      <w:pPr>
        <w:pStyle w:val="a5"/>
        <w:numPr>
          <w:ilvl w:val="0"/>
          <w:numId w:val="33"/>
        </w:numPr>
        <w:shd w:val="clear" w:color="auto" w:fill="FFFFFF"/>
        <w:spacing w:after="0" w:line="240" w:lineRule="auto"/>
        <w:ind w:left="0" w:firstLine="709"/>
        <w:jc w:val="both"/>
        <w:rPr>
          <w:rFonts w:ascii="Times New Roman" w:hAnsi="Times New Roman"/>
          <w:sz w:val="28"/>
          <w:szCs w:val="28"/>
        </w:rPr>
      </w:pPr>
      <w:r w:rsidRPr="009619CA">
        <w:rPr>
          <w:rFonts w:ascii="Times New Roman" w:hAnsi="Times New Roman"/>
          <w:sz w:val="28"/>
          <w:szCs w:val="28"/>
        </w:rPr>
        <w:t xml:space="preserve">Первая контрольная группа (n = 100) получали заместительную гормональную терапию. </w:t>
      </w:r>
    </w:p>
    <w:p w:rsidR="006F5B15" w:rsidRPr="00AA0D77" w:rsidRDefault="00495040" w:rsidP="00954778">
      <w:pPr>
        <w:pStyle w:val="a5"/>
        <w:numPr>
          <w:ilvl w:val="0"/>
          <w:numId w:val="33"/>
        </w:numPr>
        <w:shd w:val="clear" w:color="auto" w:fill="FFFFFF"/>
        <w:spacing w:after="0" w:line="240" w:lineRule="auto"/>
        <w:ind w:left="0" w:firstLine="709"/>
        <w:jc w:val="both"/>
        <w:rPr>
          <w:rFonts w:ascii="Times New Roman" w:hAnsi="Times New Roman"/>
          <w:b/>
          <w:sz w:val="28"/>
          <w:szCs w:val="28"/>
        </w:rPr>
      </w:pPr>
      <w:r>
        <w:rPr>
          <w:rFonts w:ascii="Times New Roman" w:hAnsi="Times New Roman"/>
          <w:sz w:val="28"/>
          <w:szCs w:val="28"/>
        </w:rPr>
        <w:t>Вторая группа – группа вмешательства</w:t>
      </w:r>
      <w:r w:rsidR="006F5B15" w:rsidRPr="009619CA">
        <w:rPr>
          <w:rFonts w:ascii="Times New Roman" w:hAnsi="Times New Roman"/>
          <w:sz w:val="28"/>
          <w:szCs w:val="28"/>
        </w:rPr>
        <w:t xml:space="preserve"> (n = 100)</w:t>
      </w:r>
      <w:r w:rsidR="006F5B15" w:rsidRPr="00AA0D77">
        <w:rPr>
          <w:rFonts w:ascii="Times New Roman" w:hAnsi="Times New Roman"/>
          <w:b/>
          <w:sz w:val="28"/>
          <w:szCs w:val="28"/>
        </w:rPr>
        <w:t xml:space="preserve"> </w:t>
      </w:r>
      <w:r w:rsidR="006F5B15" w:rsidRPr="00AA0D77">
        <w:rPr>
          <w:rFonts w:ascii="Times New Roman" w:hAnsi="Times New Roman"/>
          <w:sz w:val="28"/>
          <w:szCs w:val="28"/>
        </w:rPr>
        <w:t xml:space="preserve">помимо стандартной гормонотерапии получали внутриматочную инфузию обогащенной тромбоцитами аутоплазмы. </w:t>
      </w:r>
    </w:p>
    <w:p w:rsidR="00596029" w:rsidRPr="00596029" w:rsidRDefault="005077D4" w:rsidP="00954778">
      <w:pPr>
        <w:pStyle w:val="af2"/>
        <w:shd w:val="clear" w:color="auto" w:fill="FFFFFF"/>
        <w:tabs>
          <w:tab w:val="left" w:pos="1418"/>
        </w:tabs>
        <w:ind w:firstLine="709"/>
        <w:contextualSpacing/>
        <w:jc w:val="both"/>
        <w:rPr>
          <w:b/>
          <w:sz w:val="28"/>
          <w:szCs w:val="28"/>
        </w:rPr>
      </w:pPr>
      <w:r w:rsidRPr="00596029">
        <w:rPr>
          <w:b/>
          <w:sz w:val="28"/>
          <w:szCs w:val="28"/>
        </w:rPr>
        <w:t>Методы исследования</w:t>
      </w:r>
    </w:p>
    <w:p w:rsidR="00596029" w:rsidRPr="00596029" w:rsidRDefault="00596029" w:rsidP="00954778">
      <w:pPr>
        <w:pStyle w:val="af2"/>
        <w:numPr>
          <w:ilvl w:val="0"/>
          <w:numId w:val="26"/>
        </w:numPr>
        <w:shd w:val="clear" w:color="auto" w:fill="FFFFFF"/>
        <w:tabs>
          <w:tab w:val="left" w:pos="1418"/>
        </w:tabs>
        <w:ind w:left="0" w:firstLine="709"/>
        <w:contextualSpacing/>
        <w:jc w:val="both"/>
        <w:rPr>
          <w:sz w:val="28"/>
          <w:szCs w:val="28"/>
        </w:rPr>
      </w:pPr>
      <w:r w:rsidRPr="00596029">
        <w:rPr>
          <w:sz w:val="28"/>
          <w:szCs w:val="28"/>
        </w:rPr>
        <w:t>Клинический (сбор клинико-анамнестических данных)</w:t>
      </w:r>
    </w:p>
    <w:p w:rsidR="00701F8C" w:rsidRPr="00701F8C" w:rsidRDefault="00495040" w:rsidP="00954778">
      <w:pPr>
        <w:pStyle w:val="a5"/>
        <w:numPr>
          <w:ilvl w:val="0"/>
          <w:numId w:val="26"/>
        </w:numPr>
        <w:shd w:val="clear" w:color="auto" w:fill="FFFFFF"/>
        <w:tabs>
          <w:tab w:val="left" w:pos="1418"/>
        </w:tabs>
        <w:spacing w:after="0" w:line="240" w:lineRule="auto"/>
        <w:ind w:left="0" w:firstLine="709"/>
        <w:jc w:val="both"/>
        <w:rPr>
          <w:rFonts w:ascii="Times New Roman" w:hAnsi="Times New Roman"/>
          <w:sz w:val="28"/>
          <w:szCs w:val="28"/>
        </w:rPr>
      </w:pPr>
      <w:r w:rsidRPr="00495040">
        <w:rPr>
          <w:rFonts w:ascii="Times New Roman" w:hAnsi="Times New Roman"/>
          <w:sz w:val="28"/>
          <w:szCs w:val="28"/>
        </w:rPr>
        <w:t>Вмешательство</w:t>
      </w:r>
      <w:r w:rsidR="001F2859" w:rsidRPr="00495040">
        <w:rPr>
          <w:rFonts w:ascii="Times New Roman" w:hAnsi="Times New Roman"/>
          <w:sz w:val="28"/>
          <w:szCs w:val="28"/>
        </w:rPr>
        <w:t>:</w:t>
      </w:r>
      <w:r w:rsidR="001F2859" w:rsidRPr="00596029">
        <w:rPr>
          <w:rFonts w:ascii="Times New Roman" w:hAnsi="Times New Roman"/>
          <w:sz w:val="28"/>
          <w:szCs w:val="28"/>
        </w:rPr>
        <w:t xml:space="preserve"> </w:t>
      </w:r>
      <w:r w:rsidR="00476FBC" w:rsidRPr="00701F8C">
        <w:rPr>
          <w:rFonts w:ascii="Times New Roman" w:hAnsi="Times New Roman"/>
          <w:sz w:val="28"/>
          <w:szCs w:val="28"/>
        </w:rPr>
        <w:t xml:space="preserve">Производили забор периферической крови в объеме 15 мл в пробирки с антикоагулянтом (цитрат натрия). Заполненные пробирки трижды слегка поворачивали вокруг горизонтальной оси для равномерного смешивания крови и антикоагулянта, затем их аккуратно помещали в центрифугу, закрывали и центрифугировали в течение 10 минут со скоростью 900 оборотов в минуту. После первого этапа отжима кровь разделяется на три слоя: эритроциты оседают внизу, плазма, содержащая тромбоциты и лейкоциты, перемещаются наверх, а между ними остается промежуточный тонкий богатый лейкоцитами слой, называемый охристая оболочка. Слой плазмы и охристый слой собирали в другую пробирку и снова центрифугировали со скоростью 1500 оборотов в течение 15 мин для осаждения тромбоцитов. Верхний слой бедной тромбоцитами плазмы удаляли, оставляя только 0,5–0,75 мл для ресуспендирования тромбоцитов. Полученную плазму хранили при температуре 4°C в течение не более двух часов до внутриматочной инфузии. Внутриматочная инфузия обогащенной тромбоцитами аутоплазмы осуществлялась в условиях операционной. Первая инфузия </w:t>
      </w:r>
      <w:r w:rsidR="00476FBC" w:rsidRPr="00701F8C">
        <w:rPr>
          <w:rFonts w:ascii="Times New Roman" w:hAnsi="Times New Roman"/>
          <w:sz w:val="28"/>
          <w:szCs w:val="28"/>
          <w:lang w:val="en-US"/>
        </w:rPr>
        <w:t>PRP</w:t>
      </w:r>
      <w:r w:rsidR="00476FBC" w:rsidRPr="00701F8C">
        <w:rPr>
          <w:rFonts w:ascii="Times New Roman" w:hAnsi="Times New Roman"/>
          <w:sz w:val="28"/>
          <w:szCs w:val="28"/>
        </w:rPr>
        <w:t xml:space="preserve"> проводилась на 8 день менструального цикла. Пациентку размещали на гинекологическом кресле и в асептических условиях обнажали шейку матки в зеркалах. В полость матки вводили катетер для внутриматочной инсеминации, к которому присоединяли шприц с 0,5 мл подготовленной аутологичной обогащенной тромбоцитами плазмой и производили орошение полости матки. После проведения процедуры женщина оставалась на гинекологическом кресле с приподнятым тазовым концом на 10 минут. После завершенной манипуляции при удовлетворительном состоянии пациентку в тот же день отпускали домой. Процедуру повторяли на 10 день менструального цикла и за 48 часов до переноса эмбрионов. </w:t>
      </w:r>
    </w:p>
    <w:p w:rsidR="001F2859" w:rsidRPr="00701F8C" w:rsidRDefault="001F2859" w:rsidP="00954778">
      <w:pPr>
        <w:pStyle w:val="a5"/>
        <w:numPr>
          <w:ilvl w:val="0"/>
          <w:numId w:val="26"/>
        </w:numPr>
        <w:shd w:val="clear" w:color="auto" w:fill="FFFFFF"/>
        <w:tabs>
          <w:tab w:val="left" w:pos="1418"/>
        </w:tabs>
        <w:spacing w:after="0" w:line="240" w:lineRule="auto"/>
        <w:ind w:left="0" w:firstLine="709"/>
        <w:jc w:val="both"/>
        <w:rPr>
          <w:rFonts w:ascii="Times New Roman" w:hAnsi="Times New Roman"/>
          <w:sz w:val="28"/>
          <w:szCs w:val="28"/>
        </w:rPr>
      </w:pPr>
      <w:r w:rsidRPr="00701F8C">
        <w:rPr>
          <w:rFonts w:ascii="Times New Roman" w:hAnsi="Times New Roman"/>
          <w:sz w:val="28"/>
          <w:szCs w:val="28"/>
        </w:rPr>
        <w:t>Инструментальный (УЗИ органов малого маза</w:t>
      </w:r>
      <w:r w:rsidR="00701F8C" w:rsidRPr="00701F8C">
        <w:rPr>
          <w:rFonts w:ascii="Times New Roman" w:hAnsi="Times New Roman"/>
          <w:sz w:val="28"/>
          <w:szCs w:val="28"/>
        </w:rPr>
        <w:t>, пайпель-биопсия эндометрия</w:t>
      </w:r>
      <w:r w:rsidRPr="00701F8C">
        <w:rPr>
          <w:rFonts w:ascii="Times New Roman" w:hAnsi="Times New Roman"/>
          <w:sz w:val="28"/>
          <w:szCs w:val="28"/>
        </w:rPr>
        <w:t>)</w:t>
      </w:r>
    </w:p>
    <w:p w:rsidR="001F2859" w:rsidRPr="00701F8C" w:rsidRDefault="00701F8C" w:rsidP="00954778">
      <w:pPr>
        <w:pStyle w:val="a5"/>
        <w:numPr>
          <w:ilvl w:val="0"/>
          <w:numId w:val="26"/>
        </w:numPr>
        <w:shd w:val="clear" w:color="auto" w:fill="FFFFFF"/>
        <w:tabs>
          <w:tab w:val="left" w:pos="1418"/>
        </w:tabs>
        <w:spacing w:after="0" w:line="240" w:lineRule="auto"/>
        <w:ind w:left="0" w:firstLine="709"/>
        <w:jc w:val="both"/>
        <w:rPr>
          <w:rFonts w:ascii="Times New Roman" w:hAnsi="Times New Roman"/>
          <w:sz w:val="28"/>
          <w:szCs w:val="28"/>
        </w:rPr>
      </w:pPr>
      <w:r w:rsidRPr="00701F8C">
        <w:rPr>
          <w:rFonts w:ascii="Times New Roman" w:hAnsi="Times New Roman"/>
          <w:sz w:val="28"/>
          <w:szCs w:val="28"/>
        </w:rPr>
        <w:t>Лабораторный (</w:t>
      </w:r>
      <w:r w:rsidR="001F2859" w:rsidRPr="00701F8C">
        <w:rPr>
          <w:rFonts w:ascii="Times New Roman" w:hAnsi="Times New Roman"/>
          <w:sz w:val="28"/>
          <w:szCs w:val="28"/>
        </w:rPr>
        <w:t>определение уровня в-ХГЧ в крови, иммуногистохимическое исследование на чувствительность рецепторов к эстрогенам и прогестерону)</w:t>
      </w:r>
    </w:p>
    <w:p w:rsidR="001F2859" w:rsidRPr="001F2859" w:rsidRDefault="001F2859" w:rsidP="00954778">
      <w:pPr>
        <w:pStyle w:val="a5"/>
        <w:numPr>
          <w:ilvl w:val="0"/>
          <w:numId w:val="26"/>
        </w:numPr>
        <w:shd w:val="clear" w:color="auto" w:fill="FFFFFF"/>
        <w:tabs>
          <w:tab w:val="left" w:pos="1418"/>
        </w:tabs>
        <w:spacing w:after="0" w:line="240" w:lineRule="auto"/>
        <w:ind w:left="0" w:firstLine="709"/>
        <w:jc w:val="both"/>
        <w:rPr>
          <w:rFonts w:ascii="Times New Roman" w:hAnsi="Times New Roman"/>
          <w:sz w:val="28"/>
          <w:szCs w:val="28"/>
        </w:rPr>
      </w:pPr>
      <w:r w:rsidRPr="001F2859">
        <w:rPr>
          <w:rFonts w:ascii="Times New Roman" w:hAnsi="Times New Roman"/>
          <w:sz w:val="28"/>
          <w:szCs w:val="28"/>
        </w:rPr>
        <w:t>Статистический (статистическая обработка полученных данных)</w:t>
      </w:r>
    </w:p>
    <w:p w:rsidR="005077D4" w:rsidRDefault="005077D4" w:rsidP="00954778">
      <w:pPr>
        <w:shd w:val="clear" w:color="auto" w:fill="FFFFFF"/>
        <w:tabs>
          <w:tab w:val="left" w:pos="1418"/>
        </w:tabs>
        <w:spacing w:after="0" w:line="240" w:lineRule="auto"/>
        <w:ind w:firstLine="709"/>
        <w:contextualSpacing/>
        <w:jc w:val="both"/>
        <w:rPr>
          <w:rFonts w:ascii="Times New Roman" w:hAnsi="Times New Roman" w:cs="Times New Roman"/>
          <w:b/>
          <w:sz w:val="28"/>
          <w:szCs w:val="28"/>
        </w:rPr>
      </w:pPr>
      <w:r w:rsidRPr="000A47CB">
        <w:rPr>
          <w:rFonts w:ascii="Times New Roman" w:hAnsi="Times New Roman" w:cs="Times New Roman"/>
          <w:b/>
          <w:sz w:val="28"/>
          <w:szCs w:val="28"/>
        </w:rPr>
        <w:t>Научная новизна</w:t>
      </w:r>
    </w:p>
    <w:p w:rsidR="003A6185" w:rsidRPr="003D7467" w:rsidRDefault="00FC6DC6" w:rsidP="003D7467">
      <w:pPr>
        <w:pStyle w:val="a5"/>
        <w:numPr>
          <w:ilvl w:val="0"/>
          <w:numId w:val="27"/>
        </w:numPr>
        <w:shd w:val="clear" w:color="auto" w:fill="FFFFFF"/>
        <w:tabs>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Казахстане впервые проведено </w:t>
      </w:r>
      <w:r w:rsidR="003D7467">
        <w:rPr>
          <w:rFonts w:ascii="Times New Roman" w:hAnsi="Times New Roman"/>
          <w:sz w:val="28"/>
          <w:szCs w:val="28"/>
        </w:rPr>
        <w:t>целенаправленное и углубленное исследование эффективности</w:t>
      </w:r>
      <w:r w:rsidR="003A6185" w:rsidRPr="003D7467">
        <w:rPr>
          <w:rFonts w:ascii="Times New Roman" w:hAnsi="Times New Roman"/>
          <w:sz w:val="28"/>
          <w:szCs w:val="28"/>
        </w:rPr>
        <w:t xml:space="preserve"> применения PRP-терапии у женщин с патологией тонкого эндометрия в отношении его</w:t>
      </w:r>
      <w:r w:rsidR="003D7467">
        <w:rPr>
          <w:rFonts w:ascii="Times New Roman" w:hAnsi="Times New Roman"/>
          <w:sz w:val="28"/>
          <w:szCs w:val="28"/>
        </w:rPr>
        <w:t xml:space="preserve"> толщины и</w:t>
      </w:r>
      <w:r w:rsidR="003A6185" w:rsidRPr="003D7467">
        <w:rPr>
          <w:rFonts w:ascii="Times New Roman" w:hAnsi="Times New Roman"/>
          <w:sz w:val="28"/>
          <w:szCs w:val="28"/>
        </w:rPr>
        <w:t xml:space="preserve"> рецептивности. </w:t>
      </w:r>
    </w:p>
    <w:p w:rsidR="003D7467" w:rsidRPr="003D7467" w:rsidRDefault="009F6538" w:rsidP="003D7467">
      <w:pPr>
        <w:pStyle w:val="a5"/>
        <w:numPr>
          <w:ilvl w:val="0"/>
          <w:numId w:val="27"/>
        </w:numPr>
        <w:shd w:val="clear" w:color="auto" w:fill="FFFFFF"/>
        <w:tabs>
          <w:tab w:val="left" w:pos="1418"/>
        </w:tabs>
        <w:spacing w:after="0" w:line="240" w:lineRule="auto"/>
        <w:ind w:left="0" w:firstLine="709"/>
        <w:jc w:val="both"/>
        <w:rPr>
          <w:rFonts w:ascii="Times New Roman" w:hAnsi="Times New Roman"/>
          <w:sz w:val="28"/>
          <w:szCs w:val="28"/>
        </w:rPr>
      </w:pPr>
      <w:r>
        <w:rPr>
          <w:rFonts w:ascii="Times New Roman" w:hAnsi="Times New Roman"/>
          <w:sz w:val="28"/>
          <w:szCs w:val="28"/>
        </w:rPr>
        <w:t>По</w:t>
      </w:r>
      <w:r w:rsidR="003D7467">
        <w:rPr>
          <w:rFonts w:ascii="Times New Roman" w:hAnsi="Times New Roman"/>
          <w:sz w:val="28"/>
          <w:szCs w:val="28"/>
        </w:rPr>
        <w:t xml:space="preserve">лучены новые данные, </w:t>
      </w:r>
      <w:r w:rsidR="003D7467" w:rsidRPr="003D7467">
        <w:rPr>
          <w:rFonts w:ascii="Times New Roman" w:hAnsi="Times New Roman"/>
          <w:sz w:val="28"/>
          <w:szCs w:val="28"/>
        </w:rPr>
        <w:t>свидетельствующие о несомненной эффективности применения</w:t>
      </w:r>
      <w:r w:rsidRPr="003D7467">
        <w:rPr>
          <w:rFonts w:ascii="Times New Roman" w:hAnsi="Times New Roman"/>
          <w:sz w:val="28"/>
          <w:szCs w:val="28"/>
        </w:rPr>
        <w:t xml:space="preserve"> </w:t>
      </w:r>
      <w:r w:rsidRPr="003D7467">
        <w:rPr>
          <w:rFonts w:ascii="Times New Roman" w:hAnsi="Times New Roman"/>
          <w:sz w:val="28"/>
          <w:szCs w:val="28"/>
          <w:lang w:val="en-US"/>
        </w:rPr>
        <w:t>PRP</w:t>
      </w:r>
      <w:r w:rsidRPr="003D7467">
        <w:rPr>
          <w:rFonts w:ascii="Times New Roman" w:hAnsi="Times New Roman"/>
          <w:sz w:val="28"/>
          <w:szCs w:val="28"/>
        </w:rPr>
        <w:t>-терапии в отношении улучшения исходов программ вспомогательных репродуктивных технологий</w:t>
      </w:r>
      <w:r w:rsidR="003D7467" w:rsidRPr="003D7467">
        <w:rPr>
          <w:rFonts w:ascii="Times New Roman" w:hAnsi="Times New Roman"/>
          <w:sz w:val="28"/>
          <w:szCs w:val="28"/>
        </w:rPr>
        <w:t>.</w:t>
      </w:r>
    </w:p>
    <w:p w:rsidR="00DD0C55" w:rsidRPr="003D7467" w:rsidRDefault="003D7467" w:rsidP="003D7467">
      <w:pPr>
        <w:pStyle w:val="a5"/>
        <w:numPr>
          <w:ilvl w:val="0"/>
          <w:numId w:val="27"/>
        </w:numPr>
        <w:shd w:val="clear" w:color="auto" w:fill="FFFFFF"/>
        <w:tabs>
          <w:tab w:val="left" w:pos="1418"/>
        </w:tabs>
        <w:spacing w:after="0" w:line="240" w:lineRule="auto"/>
        <w:ind w:left="0" w:firstLine="709"/>
        <w:jc w:val="both"/>
        <w:rPr>
          <w:rFonts w:ascii="Times New Roman" w:hAnsi="Times New Roman"/>
          <w:sz w:val="28"/>
          <w:szCs w:val="28"/>
        </w:rPr>
      </w:pPr>
      <w:r w:rsidRPr="003D7467">
        <w:rPr>
          <w:rFonts w:ascii="Times New Roman" w:hAnsi="Times New Roman"/>
          <w:sz w:val="28"/>
          <w:szCs w:val="28"/>
        </w:rPr>
        <w:t>Впервые р</w:t>
      </w:r>
      <w:r w:rsidR="00AB30AE" w:rsidRPr="003D7467">
        <w:rPr>
          <w:rFonts w:ascii="Times New Roman" w:hAnsi="Times New Roman"/>
          <w:sz w:val="28"/>
          <w:szCs w:val="28"/>
        </w:rPr>
        <w:t>азработан и внедрен алгоритм применения обогащенной тромбоцитами аутоплазмы в составе комплексного лечения женщин с тонким эндометрием</w:t>
      </w:r>
      <w:r w:rsidR="001E53F0" w:rsidRPr="003D7467">
        <w:rPr>
          <w:rFonts w:ascii="Times New Roman" w:hAnsi="Times New Roman"/>
          <w:sz w:val="28"/>
          <w:szCs w:val="28"/>
        </w:rPr>
        <w:t xml:space="preserve"> в программах вспомогательных репродуктивных технологий</w:t>
      </w:r>
      <w:r w:rsidR="00CB511F">
        <w:rPr>
          <w:rFonts w:ascii="Times New Roman" w:hAnsi="Times New Roman"/>
          <w:sz w:val="28"/>
          <w:szCs w:val="28"/>
        </w:rPr>
        <w:t>.</w:t>
      </w:r>
    </w:p>
    <w:p w:rsidR="007D3085" w:rsidRDefault="007D3085" w:rsidP="00954778">
      <w:pPr>
        <w:shd w:val="clear" w:color="auto" w:fill="FFFFFF"/>
        <w:tabs>
          <w:tab w:val="left" w:pos="1418"/>
        </w:tabs>
        <w:spacing w:after="0" w:line="240" w:lineRule="auto"/>
        <w:ind w:firstLine="709"/>
        <w:contextualSpacing/>
        <w:jc w:val="both"/>
        <w:rPr>
          <w:rFonts w:ascii="Times New Roman" w:hAnsi="Times New Roman" w:cs="Times New Roman"/>
          <w:b/>
          <w:sz w:val="28"/>
          <w:szCs w:val="28"/>
        </w:rPr>
      </w:pPr>
    </w:p>
    <w:p w:rsidR="003A6185" w:rsidRPr="00703BA4" w:rsidRDefault="005077D4" w:rsidP="00954778">
      <w:pPr>
        <w:shd w:val="clear" w:color="auto" w:fill="FFFFFF"/>
        <w:tabs>
          <w:tab w:val="left" w:pos="1418"/>
        </w:tabs>
        <w:spacing w:after="0" w:line="240" w:lineRule="auto"/>
        <w:ind w:firstLine="709"/>
        <w:contextualSpacing/>
        <w:jc w:val="both"/>
        <w:rPr>
          <w:rFonts w:ascii="Times New Roman" w:hAnsi="Times New Roman" w:cs="Times New Roman"/>
          <w:b/>
          <w:sz w:val="28"/>
          <w:szCs w:val="28"/>
        </w:rPr>
      </w:pPr>
      <w:r w:rsidRPr="000A47CB">
        <w:rPr>
          <w:rFonts w:ascii="Times New Roman" w:hAnsi="Times New Roman" w:cs="Times New Roman"/>
          <w:b/>
          <w:sz w:val="28"/>
          <w:szCs w:val="28"/>
        </w:rPr>
        <w:t>П</w:t>
      </w:r>
      <w:r w:rsidR="00703BA4">
        <w:rPr>
          <w:rFonts w:ascii="Times New Roman" w:hAnsi="Times New Roman" w:cs="Times New Roman"/>
          <w:b/>
          <w:sz w:val="28"/>
          <w:szCs w:val="28"/>
        </w:rPr>
        <w:t>рактическая значимость</w:t>
      </w:r>
    </w:p>
    <w:p w:rsidR="00703BA4" w:rsidRDefault="00703BA4" w:rsidP="00954778">
      <w:pPr>
        <w:tabs>
          <w:tab w:val="left" w:pos="1418"/>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703BA4">
        <w:rPr>
          <w:rFonts w:ascii="Times New Roman" w:eastAsia="Times New Roman" w:hAnsi="Times New Roman" w:cs="Times New Roman"/>
          <w:sz w:val="28"/>
          <w:szCs w:val="28"/>
        </w:rPr>
        <w:t>редложенный комплекс лечебных мероприятий с использованием заместительной гормональной терапии в сочетании с плазмой, обогащенной тромбоцитами при патологии тонкого эндометрия позволит повысить эффективность программ вспомогательных репродуктивных технологий и улучшит репродуктивные исходы у женщин с бесплодием в анамнезе.</w:t>
      </w:r>
    </w:p>
    <w:p w:rsidR="00703BA4" w:rsidRPr="000061AF" w:rsidRDefault="001E53F0" w:rsidP="00954778">
      <w:pPr>
        <w:tabs>
          <w:tab w:val="left" w:pos="1418"/>
        </w:tabs>
        <w:spacing w:after="0" w:line="240" w:lineRule="auto"/>
        <w:ind w:firstLine="709"/>
        <w:contextualSpacing/>
        <w:jc w:val="both"/>
        <w:rPr>
          <w:rFonts w:ascii="Times New Roman" w:eastAsia="Times New Roman" w:hAnsi="Times New Roman" w:cs="Times New Roman"/>
          <w:b/>
          <w:sz w:val="28"/>
          <w:szCs w:val="28"/>
        </w:rPr>
      </w:pPr>
      <w:r w:rsidRPr="001E53F0">
        <w:rPr>
          <w:rFonts w:ascii="Times New Roman" w:eastAsia="Times New Roman" w:hAnsi="Times New Roman" w:cs="Times New Roman"/>
          <w:sz w:val="28"/>
          <w:szCs w:val="28"/>
        </w:rPr>
        <w:t xml:space="preserve">Разработан и внедрен алгоритм применения обогащенной тромбоцитами аутоплазмы в составе комплексного лечения женщин с тонким эндометрием в программах вспомогательных репродуктивных технологий </w:t>
      </w:r>
      <w:r w:rsidR="00082DA1">
        <w:rPr>
          <w:rFonts w:ascii="Times New Roman" w:eastAsia="Times New Roman" w:hAnsi="Times New Roman" w:cs="Times New Roman"/>
          <w:sz w:val="28"/>
          <w:szCs w:val="28"/>
        </w:rPr>
        <w:t>в помощь практикующим врачам</w:t>
      </w:r>
      <w:r w:rsidR="00703BA4">
        <w:rPr>
          <w:rFonts w:ascii="Times New Roman" w:eastAsia="Times New Roman" w:hAnsi="Times New Roman" w:cs="Times New Roman"/>
          <w:sz w:val="28"/>
          <w:szCs w:val="28"/>
        </w:rPr>
        <w:t xml:space="preserve">. </w:t>
      </w:r>
    </w:p>
    <w:p w:rsidR="005077D4" w:rsidRPr="000061AF" w:rsidRDefault="005077D4" w:rsidP="00954778">
      <w:pPr>
        <w:shd w:val="clear" w:color="auto" w:fill="FFFFFF"/>
        <w:tabs>
          <w:tab w:val="left" w:pos="1418"/>
        </w:tabs>
        <w:spacing w:after="0" w:line="240" w:lineRule="auto"/>
        <w:ind w:firstLine="709"/>
        <w:contextualSpacing/>
        <w:jc w:val="both"/>
        <w:rPr>
          <w:rFonts w:ascii="Times New Roman" w:hAnsi="Times New Roman" w:cs="Times New Roman"/>
          <w:b/>
          <w:sz w:val="28"/>
          <w:szCs w:val="28"/>
        </w:rPr>
      </w:pPr>
      <w:r w:rsidRPr="000061AF">
        <w:rPr>
          <w:rFonts w:ascii="Times New Roman" w:hAnsi="Times New Roman" w:cs="Times New Roman"/>
          <w:b/>
          <w:sz w:val="28"/>
          <w:szCs w:val="28"/>
        </w:rPr>
        <w:t>Основные положения, выносимые на защиту</w:t>
      </w:r>
    </w:p>
    <w:p w:rsidR="000061AF" w:rsidRPr="000061AF" w:rsidRDefault="000061AF" w:rsidP="000061AF">
      <w:pPr>
        <w:pStyle w:val="a5"/>
        <w:widowControl w:val="0"/>
        <w:numPr>
          <w:ilvl w:val="0"/>
          <w:numId w:val="14"/>
        </w:numPr>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jc w:val="both"/>
        <w:rPr>
          <w:rFonts w:ascii="Times New Roman" w:hAnsi="Times New Roman"/>
          <w:spacing w:val="-4"/>
          <w:sz w:val="28"/>
          <w:szCs w:val="28"/>
        </w:rPr>
      </w:pPr>
      <w:r w:rsidRPr="000061AF">
        <w:rPr>
          <w:rFonts w:ascii="Times New Roman" w:hAnsi="Times New Roman"/>
          <w:spacing w:val="-4"/>
          <w:sz w:val="28"/>
          <w:szCs w:val="28"/>
        </w:rPr>
        <w:t>Формирование «тонкого» эндометрия связано с высокой частотой перенесенных вмешательств, сопровождающихся выскабливанием стенок полости матки.</w:t>
      </w:r>
    </w:p>
    <w:p w:rsidR="00BD7B71" w:rsidRPr="000061AF" w:rsidRDefault="00BD7B71" w:rsidP="00BD7B71">
      <w:pPr>
        <w:pStyle w:val="a5"/>
        <w:widowControl w:val="0"/>
        <w:numPr>
          <w:ilvl w:val="0"/>
          <w:numId w:val="14"/>
        </w:numPr>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jc w:val="both"/>
        <w:rPr>
          <w:rFonts w:ascii="Times New Roman" w:hAnsi="Times New Roman"/>
          <w:spacing w:val="-4"/>
          <w:sz w:val="28"/>
          <w:szCs w:val="28"/>
        </w:rPr>
      </w:pPr>
      <w:r w:rsidRPr="000061AF">
        <w:rPr>
          <w:rFonts w:ascii="Times New Roman" w:hAnsi="Times New Roman"/>
          <w:spacing w:val="-4"/>
          <w:sz w:val="28"/>
          <w:szCs w:val="28"/>
        </w:rPr>
        <w:t xml:space="preserve">Эффективность предложенной схемы лечения доказана улучшением анатомо-функционального состояния эндометрия, что проявляется в виде увеличения толщины и рецептивности эндометрия. </w:t>
      </w:r>
    </w:p>
    <w:p w:rsidR="000061AF" w:rsidRDefault="000061AF" w:rsidP="000061AF">
      <w:pPr>
        <w:pStyle w:val="a5"/>
        <w:widowControl w:val="0"/>
        <w:numPr>
          <w:ilvl w:val="0"/>
          <w:numId w:val="14"/>
        </w:numPr>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jc w:val="both"/>
        <w:rPr>
          <w:rFonts w:ascii="Times New Roman" w:hAnsi="Times New Roman"/>
          <w:spacing w:val="-4"/>
          <w:sz w:val="28"/>
          <w:szCs w:val="28"/>
        </w:rPr>
      </w:pPr>
      <w:r w:rsidRPr="000061AF">
        <w:rPr>
          <w:rFonts w:ascii="Times New Roman" w:hAnsi="Times New Roman"/>
          <w:spacing w:val="-4"/>
          <w:sz w:val="28"/>
          <w:szCs w:val="28"/>
        </w:rPr>
        <w:t xml:space="preserve">Применение обогащенной тромбоцитами аутоплазмы значительно повышает шансы на </w:t>
      </w:r>
      <w:r w:rsidR="00495040">
        <w:rPr>
          <w:rFonts w:ascii="Times New Roman" w:hAnsi="Times New Roman"/>
          <w:spacing w:val="-4"/>
          <w:sz w:val="28"/>
          <w:szCs w:val="28"/>
        </w:rPr>
        <w:t xml:space="preserve">родоразрешение </w:t>
      </w:r>
      <w:r w:rsidRPr="000061AF">
        <w:rPr>
          <w:rFonts w:ascii="Times New Roman" w:hAnsi="Times New Roman"/>
          <w:spacing w:val="-4"/>
          <w:sz w:val="28"/>
          <w:szCs w:val="28"/>
        </w:rPr>
        <w:t>и уменьшает число выкидышей.</w:t>
      </w:r>
    </w:p>
    <w:p w:rsidR="00BD7B71" w:rsidRPr="00BD7B71" w:rsidRDefault="00BD7B71" w:rsidP="00BD7B71">
      <w:pPr>
        <w:pStyle w:val="a5"/>
        <w:widowControl w:val="0"/>
        <w:numPr>
          <w:ilvl w:val="0"/>
          <w:numId w:val="14"/>
        </w:numPr>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jc w:val="both"/>
        <w:rPr>
          <w:rFonts w:ascii="Times New Roman" w:hAnsi="Times New Roman"/>
          <w:spacing w:val="-4"/>
          <w:sz w:val="28"/>
          <w:szCs w:val="28"/>
        </w:rPr>
      </w:pPr>
      <w:r w:rsidRPr="000061AF">
        <w:rPr>
          <w:rFonts w:ascii="Times New Roman" w:hAnsi="Times New Roman"/>
          <w:spacing w:val="-4"/>
          <w:sz w:val="28"/>
          <w:szCs w:val="28"/>
        </w:rPr>
        <w:t>Толщина эндометрия в день переноса эмбриона влияет на вероятность наступления беременности. Определено пороговое значение М-эха для пациенток с «тонким» эндометрием, равное 8,1</w:t>
      </w:r>
      <w:r>
        <w:rPr>
          <w:rFonts w:ascii="Times New Roman" w:hAnsi="Times New Roman"/>
          <w:spacing w:val="-4"/>
          <w:sz w:val="28"/>
          <w:szCs w:val="28"/>
        </w:rPr>
        <w:t>0</w:t>
      </w:r>
      <w:r w:rsidRPr="000061AF">
        <w:rPr>
          <w:rFonts w:ascii="Times New Roman" w:hAnsi="Times New Roman"/>
          <w:spacing w:val="-4"/>
          <w:sz w:val="28"/>
          <w:szCs w:val="28"/>
        </w:rPr>
        <w:t xml:space="preserve"> мм, при котором вероятность наступления беременности в программах ВРТ выше.</w:t>
      </w:r>
    </w:p>
    <w:p w:rsidR="000061AF" w:rsidRPr="000061AF" w:rsidRDefault="000061AF" w:rsidP="000061AF">
      <w:pPr>
        <w:pStyle w:val="a5"/>
        <w:widowControl w:val="0"/>
        <w:numPr>
          <w:ilvl w:val="0"/>
          <w:numId w:val="14"/>
        </w:numPr>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jc w:val="both"/>
        <w:rPr>
          <w:rFonts w:ascii="Times New Roman" w:hAnsi="Times New Roman"/>
          <w:spacing w:val="-4"/>
          <w:sz w:val="28"/>
          <w:szCs w:val="28"/>
        </w:rPr>
      </w:pPr>
      <w:r w:rsidRPr="000061AF">
        <w:rPr>
          <w:rFonts w:ascii="Times New Roman" w:hAnsi="Times New Roman"/>
          <w:spacing w:val="-4"/>
          <w:sz w:val="28"/>
          <w:szCs w:val="28"/>
        </w:rPr>
        <w:t xml:space="preserve">PRP-терапия имеет минимальное число побочных эффектов, поэтому может быть предложена как эффективный и безопасный метод лечения женщин с «тонким» эндометрием в программах вспомогательных репродуктивных технологий. </w:t>
      </w:r>
    </w:p>
    <w:p w:rsidR="00191A96" w:rsidRDefault="00191A96" w:rsidP="00954778">
      <w:pPr>
        <w:shd w:val="clear" w:color="auto" w:fill="FFFFFF"/>
        <w:tabs>
          <w:tab w:val="left" w:pos="1418"/>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Личный вклад автора</w:t>
      </w:r>
      <w:r w:rsidRPr="00191A96">
        <w:rPr>
          <w:rFonts w:ascii="Times New Roman" w:hAnsi="Times New Roman" w:cs="Times New Roman"/>
          <w:sz w:val="28"/>
          <w:szCs w:val="28"/>
        </w:rPr>
        <w:t xml:space="preserve"> состоит в разработке теоретической и методологической основы исследования, организации и проведении самого исследования, активном участии на всех этапах исследовательской работы, статистической обработке данных, написании диссертации, интерпретации и обсуждении полученных результатов, а также в формулировке выводов и практических рекомендаций.</w:t>
      </w:r>
    </w:p>
    <w:p w:rsidR="005077D4" w:rsidRPr="000A47CB" w:rsidRDefault="005077D4" w:rsidP="00954778">
      <w:pPr>
        <w:shd w:val="clear" w:color="auto" w:fill="FFFFFF"/>
        <w:spacing w:after="0" w:line="240" w:lineRule="auto"/>
        <w:ind w:firstLine="709"/>
        <w:contextualSpacing/>
        <w:jc w:val="both"/>
        <w:rPr>
          <w:rFonts w:ascii="Times New Roman" w:hAnsi="Times New Roman" w:cs="Times New Roman"/>
          <w:b/>
          <w:sz w:val="28"/>
          <w:szCs w:val="28"/>
        </w:rPr>
      </w:pPr>
      <w:r w:rsidRPr="000A47CB">
        <w:rPr>
          <w:rFonts w:ascii="Times New Roman" w:hAnsi="Times New Roman" w:cs="Times New Roman"/>
          <w:b/>
          <w:sz w:val="28"/>
          <w:szCs w:val="28"/>
        </w:rPr>
        <w:t xml:space="preserve">Апробация работы </w:t>
      </w:r>
    </w:p>
    <w:p w:rsidR="00A160D8" w:rsidRPr="000A47CB" w:rsidRDefault="00746C54" w:rsidP="00CB511F">
      <w:pPr>
        <w:shd w:val="clear" w:color="auto" w:fill="FFFFFF"/>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Основные положения работы</w:t>
      </w:r>
      <w:r w:rsidR="00A160D8" w:rsidRPr="000A47CB">
        <w:rPr>
          <w:rFonts w:ascii="Times New Roman" w:hAnsi="Times New Roman" w:cs="Times New Roman"/>
          <w:sz w:val="28"/>
          <w:szCs w:val="28"/>
        </w:rPr>
        <w:t xml:space="preserve"> представлены на</w:t>
      </w:r>
      <w:r w:rsidR="00AC27D6">
        <w:rPr>
          <w:rFonts w:ascii="Times New Roman" w:hAnsi="Times New Roman" w:cs="Times New Roman"/>
          <w:sz w:val="28"/>
          <w:szCs w:val="28"/>
        </w:rPr>
        <w:t xml:space="preserve"> международной научно-практической конференции </w:t>
      </w:r>
      <w:r w:rsidR="00AC27D6" w:rsidRPr="00AC27D6">
        <w:rPr>
          <w:rFonts w:ascii="Times New Roman" w:hAnsi="Times New Roman" w:cs="Times New Roman"/>
          <w:sz w:val="28"/>
          <w:szCs w:val="28"/>
        </w:rPr>
        <w:t>молодых уч</w:t>
      </w:r>
      <w:r w:rsidR="00AC27D6">
        <w:rPr>
          <w:rFonts w:ascii="Times New Roman" w:hAnsi="Times New Roman" w:cs="Times New Roman"/>
          <w:sz w:val="28"/>
          <w:szCs w:val="28"/>
        </w:rPr>
        <w:t>еных и студентов, приуроченной к 30-летию н</w:t>
      </w:r>
      <w:r w:rsidR="00AC27D6" w:rsidRPr="00AC27D6">
        <w:rPr>
          <w:rFonts w:ascii="Times New Roman" w:hAnsi="Times New Roman" w:cs="Times New Roman"/>
          <w:sz w:val="28"/>
          <w:szCs w:val="28"/>
        </w:rPr>
        <w:t>ез</w:t>
      </w:r>
      <w:r w:rsidR="00AC27D6">
        <w:rPr>
          <w:rFonts w:ascii="Times New Roman" w:hAnsi="Times New Roman" w:cs="Times New Roman"/>
          <w:sz w:val="28"/>
          <w:szCs w:val="28"/>
        </w:rPr>
        <w:t xml:space="preserve">ависимости Республики Казахстан </w:t>
      </w:r>
      <w:r w:rsidR="00AC27D6" w:rsidRPr="000A47CB">
        <w:rPr>
          <w:rFonts w:ascii="Times New Roman" w:hAnsi="Times New Roman" w:cs="Times New Roman"/>
          <w:sz w:val="28"/>
          <w:szCs w:val="28"/>
        </w:rPr>
        <w:t>НАО «Медиц</w:t>
      </w:r>
      <w:r w:rsidR="00F646DA">
        <w:rPr>
          <w:rFonts w:ascii="Times New Roman" w:hAnsi="Times New Roman" w:cs="Times New Roman"/>
          <w:sz w:val="28"/>
          <w:szCs w:val="28"/>
        </w:rPr>
        <w:t>инский Университет Астана»</w:t>
      </w:r>
      <w:r w:rsidR="00AC27D6">
        <w:rPr>
          <w:rFonts w:ascii="Times New Roman" w:hAnsi="Times New Roman" w:cs="Times New Roman"/>
          <w:sz w:val="28"/>
          <w:szCs w:val="28"/>
        </w:rPr>
        <w:t xml:space="preserve"> 2021 </w:t>
      </w:r>
      <w:r w:rsidR="00AC27D6" w:rsidRPr="000A47CB">
        <w:rPr>
          <w:rFonts w:ascii="Times New Roman" w:hAnsi="Times New Roman" w:cs="Times New Roman"/>
          <w:sz w:val="28"/>
          <w:szCs w:val="28"/>
        </w:rPr>
        <w:t>г.</w:t>
      </w:r>
      <w:r w:rsidR="00AC27D6">
        <w:rPr>
          <w:rFonts w:ascii="Times New Roman" w:hAnsi="Times New Roman" w:cs="Times New Roman"/>
          <w:sz w:val="28"/>
          <w:szCs w:val="28"/>
        </w:rPr>
        <w:t xml:space="preserve">, </w:t>
      </w:r>
      <w:r w:rsidR="00AC27D6" w:rsidRPr="00AC27D6">
        <w:rPr>
          <w:rFonts w:ascii="Times New Roman" w:hAnsi="Times New Roman" w:cs="Times New Roman"/>
          <w:sz w:val="28"/>
          <w:szCs w:val="28"/>
        </w:rPr>
        <w:t>64-й меж</w:t>
      </w:r>
      <w:r w:rsidR="00AC27D6">
        <w:rPr>
          <w:rFonts w:ascii="Times New Roman" w:hAnsi="Times New Roman" w:cs="Times New Roman"/>
          <w:sz w:val="28"/>
          <w:szCs w:val="28"/>
        </w:rPr>
        <w:t xml:space="preserve">дународной научно-практической </w:t>
      </w:r>
      <w:r w:rsidR="00AC27D6" w:rsidRPr="00AC27D6">
        <w:rPr>
          <w:rFonts w:ascii="Times New Roman" w:hAnsi="Times New Roman" w:cs="Times New Roman"/>
          <w:sz w:val="28"/>
          <w:szCs w:val="28"/>
        </w:rPr>
        <w:t>конференции</w:t>
      </w:r>
      <w:r w:rsidR="00AC27D6">
        <w:rPr>
          <w:rFonts w:ascii="Times New Roman" w:hAnsi="Times New Roman" w:cs="Times New Roman"/>
          <w:sz w:val="28"/>
          <w:szCs w:val="28"/>
        </w:rPr>
        <w:t xml:space="preserve"> студентов и молодых ученых </w:t>
      </w:r>
      <w:r w:rsidR="00AC27D6" w:rsidRPr="00AC27D6">
        <w:rPr>
          <w:rFonts w:ascii="Times New Roman" w:hAnsi="Times New Roman" w:cs="Times New Roman"/>
          <w:sz w:val="28"/>
          <w:szCs w:val="28"/>
        </w:rPr>
        <w:t>«Медицинская</w:t>
      </w:r>
      <w:r w:rsidR="00AC27D6">
        <w:rPr>
          <w:rFonts w:ascii="Times New Roman" w:hAnsi="Times New Roman" w:cs="Times New Roman"/>
          <w:sz w:val="28"/>
          <w:szCs w:val="28"/>
        </w:rPr>
        <w:t xml:space="preserve"> наука, образование, практика: </w:t>
      </w:r>
      <w:r w:rsidR="00AC27D6" w:rsidRPr="00AC27D6">
        <w:rPr>
          <w:rFonts w:ascii="Times New Roman" w:hAnsi="Times New Roman" w:cs="Times New Roman"/>
          <w:sz w:val="28"/>
          <w:szCs w:val="28"/>
        </w:rPr>
        <w:t>проблемы и пути решения»</w:t>
      </w:r>
      <w:r w:rsidR="00A160D8" w:rsidRPr="000A47CB">
        <w:rPr>
          <w:rFonts w:ascii="Times New Roman" w:hAnsi="Times New Roman" w:cs="Times New Roman"/>
          <w:sz w:val="28"/>
          <w:szCs w:val="28"/>
        </w:rPr>
        <w:t xml:space="preserve"> НАО «Медиц</w:t>
      </w:r>
      <w:r w:rsidR="00F646DA">
        <w:rPr>
          <w:rFonts w:ascii="Times New Roman" w:hAnsi="Times New Roman" w:cs="Times New Roman"/>
          <w:sz w:val="28"/>
          <w:szCs w:val="28"/>
        </w:rPr>
        <w:t>инский Университет Астана»</w:t>
      </w:r>
      <w:r w:rsidR="00AC27D6">
        <w:rPr>
          <w:rFonts w:ascii="Times New Roman" w:hAnsi="Times New Roman" w:cs="Times New Roman"/>
          <w:sz w:val="28"/>
          <w:szCs w:val="28"/>
        </w:rPr>
        <w:t xml:space="preserve"> 2022 </w:t>
      </w:r>
      <w:r w:rsidR="00A160D8" w:rsidRPr="000A47CB">
        <w:rPr>
          <w:rFonts w:ascii="Times New Roman" w:hAnsi="Times New Roman" w:cs="Times New Roman"/>
          <w:sz w:val="28"/>
          <w:szCs w:val="28"/>
        </w:rPr>
        <w:t>г.</w:t>
      </w:r>
      <w:r w:rsidR="00BB3F9D">
        <w:rPr>
          <w:rFonts w:ascii="Times New Roman" w:hAnsi="Times New Roman" w:cs="Times New Roman"/>
          <w:sz w:val="28"/>
          <w:szCs w:val="28"/>
        </w:rPr>
        <w:t xml:space="preserve">, </w:t>
      </w:r>
      <w:r w:rsidR="00BB3F9D" w:rsidRPr="00BB3F9D">
        <w:rPr>
          <w:rFonts w:ascii="Times New Roman" w:hAnsi="Times New Roman" w:cs="Times New Roman"/>
          <w:sz w:val="28"/>
          <w:szCs w:val="28"/>
        </w:rPr>
        <w:t>конференции с международным участием</w:t>
      </w:r>
      <w:r w:rsidR="00BB3F9D">
        <w:rPr>
          <w:rFonts w:ascii="Times New Roman" w:hAnsi="Times New Roman" w:cs="Times New Roman"/>
          <w:sz w:val="28"/>
          <w:szCs w:val="28"/>
        </w:rPr>
        <w:t xml:space="preserve"> </w:t>
      </w:r>
      <w:r w:rsidR="00BB3F9D" w:rsidRPr="00BB3F9D">
        <w:rPr>
          <w:rFonts w:ascii="Times New Roman" w:hAnsi="Times New Roman" w:cs="Times New Roman"/>
          <w:sz w:val="28"/>
          <w:szCs w:val="28"/>
        </w:rPr>
        <w:t>«Мультидисциплинар</w:t>
      </w:r>
      <w:r w:rsidR="00BB3F9D">
        <w:rPr>
          <w:rFonts w:ascii="Times New Roman" w:hAnsi="Times New Roman" w:cs="Times New Roman"/>
          <w:sz w:val="28"/>
          <w:szCs w:val="28"/>
        </w:rPr>
        <w:t xml:space="preserve">ный подход в оказании акушерско-гинекологической помощи» </w:t>
      </w:r>
      <w:r w:rsidR="002278CA">
        <w:rPr>
          <w:rFonts w:ascii="Times New Roman" w:hAnsi="Times New Roman" w:cs="Times New Roman"/>
          <w:sz w:val="28"/>
          <w:szCs w:val="28"/>
        </w:rPr>
        <w:t>г.</w:t>
      </w:r>
      <w:r w:rsidR="00CB511F">
        <w:rPr>
          <w:rFonts w:ascii="Times New Roman" w:hAnsi="Times New Roman" w:cs="Times New Roman"/>
          <w:sz w:val="28"/>
          <w:szCs w:val="28"/>
        </w:rPr>
        <w:t xml:space="preserve"> </w:t>
      </w:r>
      <w:r w:rsidR="002278CA">
        <w:rPr>
          <w:rFonts w:ascii="Times New Roman" w:hAnsi="Times New Roman" w:cs="Times New Roman"/>
          <w:sz w:val="28"/>
          <w:szCs w:val="28"/>
        </w:rPr>
        <w:t>Астана</w:t>
      </w:r>
      <w:r w:rsidR="00BB3F9D">
        <w:rPr>
          <w:rFonts w:ascii="Times New Roman" w:hAnsi="Times New Roman" w:cs="Times New Roman"/>
          <w:sz w:val="28"/>
          <w:szCs w:val="28"/>
        </w:rPr>
        <w:t xml:space="preserve"> 2022 </w:t>
      </w:r>
      <w:r w:rsidR="00BB3F9D" w:rsidRPr="000A47CB">
        <w:rPr>
          <w:rFonts w:ascii="Times New Roman" w:hAnsi="Times New Roman" w:cs="Times New Roman"/>
          <w:sz w:val="28"/>
          <w:szCs w:val="28"/>
        </w:rPr>
        <w:t>г.</w:t>
      </w:r>
      <w:r w:rsidR="00BB3F9D">
        <w:rPr>
          <w:rFonts w:ascii="Times New Roman" w:hAnsi="Times New Roman" w:cs="Times New Roman"/>
          <w:sz w:val="28"/>
          <w:szCs w:val="28"/>
        </w:rPr>
        <w:t xml:space="preserve">, </w:t>
      </w:r>
      <w:r w:rsidR="00A160D8" w:rsidRPr="000A47CB">
        <w:rPr>
          <w:rFonts w:ascii="Times New Roman" w:hAnsi="Times New Roman" w:cs="Times New Roman"/>
          <w:sz w:val="28"/>
          <w:szCs w:val="28"/>
        </w:rPr>
        <w:t xml:space="preserve"> </w:t>
      </w:r>
      <w:r w:rsidR="00887843">
        <w:rPr>
          <w:rFonts w:ascii="Times New Roman" w:hAnsi="Times New Roman" w:cs="Times New Roman"/>
          <w:sz w:val="28"/>
          <w:szCs w:val="28"/>
        </w:rPr>
        <w:t>м</w:t>
      </w:r>
      <w:r w:rsidR="00887843" w:rsidRPr="00887843">
        <w:rPr>
          <w:rFonts w:ascii="Times New Roman" w:hAnsi="Times New Roman" w:cs="Times New Roman"/>
          <w:sz w:val="28"/>
          <w:szCs w:val="28"/>
        </w:rPr>
        <w:t>еждународной научно-практической конферен</w:t>
      </w:r>
      <w:r w:rsidR="00887843">
        <w:rPr>
          <w:rFonts w:ascii="Times New Roman" w:hAnsi="Times New Roman" w:cs="Times New Roman"/>
          <w:sz w:val="28"/>
          <w:szCs w:val="28"/>
        </w:rPr>
        <w:t xml:space="preserve">ции студентов и молодых ученых </w:t>
      </w:r>
      <w:r w:rsidR="00887843" w:rsidRPr="00887843">
        <w:rPr>
          <w:rFonts w:ascii="Times New Roman" w:hAnsi="Times New Roman" w:cs="Times New Roman"/>
          <w:sz w:val="28"/>
          <w:szCs w:val="28"/>
        </w:rPr>
        <w:t>«Наука и молодежь: открытия и перспективы»</w:t>
      </w:r>
      <w:r w:rsidR="00887843">
        <w:rPr>
          <w:rFonts w:ascii="Times New Roman" w:hAnsi="Times New Roman" w:cs="Times New Roman"/>
          <w:sz w:val="28"/>
          <w:szCs w:val="28"/>
        </w:rPr>
        <w:t xml:space="preserve"> </w:t>
      </w:r>
      <w:r w:rsidR="00887843" w:rsidRPr="000A47CB">
        <w:rPr>
          <w:rFonts w:ascii="Times New Roman" w:hAnsi="Times New Roman" w:cs="Times New Roman"/>
          <w:sz w:val="28"/>
          <w:szCs w:val="28"/>
        </w:rPr>
        <w:t>НАО «Медиц</w:t>
      </w:r>
      <w:r w:rsidR="00F646DA">
        <w:rPr>
          <w:rFonts w:ascii="Times New Roman" w:hAnsi="Times New Roman" w:cs="Times New Roman"/>
          <w:sz w:val="28"/>
          <w:szCs w:val="28"/>
        </w:rPr>
        <w:t>инский Университет Астана»</w:t>
      </w:r>
      <w:r w:rsidR="00887843">
        <w:rPr>
          <w:rFonts w:ascii="Times New Roman" w:hAnsi="Times New Roman" w:cs="Times New Roman"/>
          <w:sz w:val="28"/>
          <w:szCs w:val="28"/>
        </w:rPr>
        <w:t xml:space="preserve"> 2023 </w:t>
      </w:r>
      <w:r w:rsidR="00887843" w:rsidRPr="000A47CB">
        <w:rPr>
          <w:rFonts w:ascii="Times New Roman" w:hAnsi="Times New Roman" w:cs="Times New Roman"/>
          <w:sz w:val="28"/>
          <w:szCs w:val="28"/>
        </w:rPr>
        <w:t>г.</w:t>
      </w:r>
      <w:r w:rsidR="00887843">
        <w:rPr>
          <w:rFonts w:ascii="Times New Roman" w:hAnsi="Times New Roman" w:cs="Times New Roman"/>
          <w:sz w:val="28"/>
          <w:szCs w:val="28"/>
        </w:rPr>
        <w:t>,</w:t>
      </w:r>
      <w:r w:rsidR="00FE5882">
        <w:rPr>
          <w:rFonts w:ascii="Times New Roman" w:hAnsi="Times New Roman" w:cs="Times New Roman"/>
          <w:sz w:val="28"/>
          <w:szCs w:val="28"/>
        </w:rPr>
        <w:t xml:space="preserve"> </w:t>
      </w:r>
      <w:r w:rsidR="00F646DA" w:rsidRPr="00BB3F9D">
        <w:rPr>
          <w:rFonts w:ascii="Times New Roman" w:hAnsi="Times New Roman" w:cs="Times New Roman"/>
          <w:sz w:val="28"/>
          <w:szCs w:val="28"/>
        </w:rPr>
        <w:t>конференции с международным участием</w:t>
      </w:r>
      <w:r w:rsidR="00F646DA">
        <w:rPr>
          <w:rFonts w:ascii="Times New Roman" w:hAnsi="Times New Roman" w:cs="Times New Roman"/>
          <w:sz w:val="28"/>
          <w:szCs w:val="28"/>
        </w:rPr>
        <w:t xml:space="preserve"> </w:t>
      </w:r>
      <w:r w:rsidR="00F646DA" w:rsidRPr="00BB3F9D">
        <w:rPr>
          <w:rFonts w:ascii="Times New Roman" w:hAnsi="Times New Roman" w:cs="Times New Roman"/>
          <w:sz w:val="28"/>
          <w:szCs w:val="28"/>
        </w:rPr>
        <w:t>«Мультидисциплинар</w:t>
      </w:r>
      <w:r w:rsidR="00F646DA">
        <w:rPr>
          <w:rFonts w:ascii="Times New Roman" w:hAnsi="Times New Roman" w:cs="Times New Roman"/>
          <w:sz w:val="28"/>
          <w:szCs w:val="28"/>
        </w:rPr>
        <w:t xml:space="preserve">ный подход в оказании акушерско-гинекологической помощи» г.Астана 2023 </w:t>
      </w:r>
      <w:r w:rsidR="00F646DA" w:rsidRPr="000A47CB">
        <w:rPr>
          <w:rFonts w:ascii="Times New Roman" w:hAnsi="Times New Roman" w:cs="Times New Roman"/>
          <w:sz w:val="28"/>
          <w:szCs w:val="28"/>
        </w:rPr>
        <w:t>г.</w:t>
      </w:r>
      <w:r w:rsidR="00CB511F">
        <w:rPr>
          <w:rFonts w:ascii="Times New Roman" w:hAnsi="Times New Roman" w:cs="Times New Roman"/>
          <w:sz w:val="28"/>
          <w:szCs w:val="28"/>
        </w:rPr>
        <w:t xml:space="preserve">, </w:t>
      </w:r>
      <w:r w:rsidR="00CB511F" w:rsidRPr="00CB511F">
        <w:rPr>
          <w:rFonts w:ascii="Times New Roman" w:hAnsi="Times New Roman" w:cs="Times New Roman"/>
          <w:sz w:val="28"/>
          <w:szCs w:val="28"/>
        </w:rPr>
        <w:t>IV</w:t>
      </w:r>
      <w:r w:rsidR="00CB511F">
        <w:rPr>
          <w:rFonts w:ascii="Times New Roman" w:hAnsi="Times New Roman" w:cs="Times New Roman"/>
          <w:sz w:val="28"/>
          <w:szCs w:val="28"/>
        </w:rPr>
        <w:t xml:space="preserve"> м</w:t>
      </w:r>
      <w:r w:rsidR="00CB511F" w:rsidRPr="00CB511F">
        <w:rPr>
          <w:rFonts w:ascii="Times New Roman" w:hAnsi="Times New Roman" w:cs="Times New Roman"/>
          <w:sz w:val="28"/>
          <w:szCs w:val="28"/>
        </w:rPr>
        <w:t>еждународной научно</w:t>
      </w:r>
      <w:r w:rsidR="00CB511F">
        <w:rPr>
          <w:rFonts w:ascii="Times New Roman" w:hAnsi="Times New Roman" w:cs="Times New Roman"/>
          <w:sz w:val="28"/>
          <w:szCs w:val="28"/>
        </w:rPr>
        <w:t xml:space="preserve">-практической конференции </w:t>
      </w:r>
      <w:r w:rsidR="00CB511F" w:rsidRPr="00CB511F">
        <w:rPr>
          <w:rFonts w:ascii="Times New Roman" w:hAnsi="Times New Roman" w:cs="Times New Roman"/>
          <w:sz w:val="28"/>
          <w:szCs w:val="28"/>
        </w:rPr>
        <w:t>"Мультидисциплинарный подход в оказании</w:t>
      </w:r>
      <w:r w:rsidR="00CB511F">
        <w:rPr>
          <w:rFonts w:ascii="Times New Roman" w:hAnsi="Times New Roman" w:cs="Times New Roman"/>
          <w:sz w:val="28"/>
          <w:szCs w:val="28"/>
        </w:rPr>
        <w:t xml:space="preserve"> </w:t>
      </w:r>
      <w:r w:rsidR="00CB511F" w:rsidRPr="00CB511F">
        <w:rPr>
          <w:rFonts w:ascii="Times New Roman" w:hAnsi="Times New Roman" w:cs="Times New Roman"/>
          <w:sz w:val="28"/>
          <w:szCs w:val="28"/>
        </w:rPr>
        <w:t>аку</w:t>
      </w:r>
      <w:r w:rsidR="00CB511F">
        <w:rPr>
          <w:rFonts w:ascii="Times New Roman" w:hAnsi="Times New Roman" w:cs="Times New Roman"/>
          <w:sz w:val="28"/>
          <w:szCs w:val="28"/>
        </w:rPr>
        <w:t>шерско-гинекологической помощи" г.Астана 2024 г.,</w:t>
      </w:r>
      <w:r w:rsidR="00F646DA" w:rsidRPr="000A47CB">
        <w:rPr>
          <w:rFonts w:ascii="Times New Roman" w:hAnsi="Times New Roman" w:cs="Times New Roman"/>
          <w:sz w:val="28"/>
          <w:szCs w:val="28"/>
        </w:rPr>
        <w:t xml:space="preserve"> </w:t>
      </w:r>
      <w:r w:rsidR="00FE5882">
        <w:rPr>
          <w:rFonts w:ascii="Times New Roman" w:hAnsi="Times New Roman" w:cs="Times New Roman"/>
          <w:sz w:val="28"/>
          <w:szCs w:val="28"/>
        </w:rPr>
        <w:t>XLVI международной научно-практической</w:t>
      </w:r>
      <w:r w:rsidR="00FE5882" w:rsidRPr="00FE5882">
        <w:rPr>
          <w:rFonts w:ascii="Times New Roman" w:hAnsi="Times New Roman" w:cs="Times New Roman"/>
          <w:sz w:val="28"/>
          <w:szCs w:val="28"/>
        </w:rPr>
        <w:t xml:space="preserve"> конференци</w:t>
      </w:r>
      <w:r w:rsidR="00FE5882">
        <w:rPr>
          <w:rFonts w:ascii="Times New Roman" w:hAnsi="Times New Roman" w:cs="Times New Roman"/>
          <w:sz w:val="28"/>
          <w:szCs w:val="28"/>
        </w:rPr>
        <w:t xml:space="preserve">и </w:t>
      </w:r>
      <w:r w:rsidR="00FE5882" w:rsidRPr="00FE5882">
        <w:rPr>
          <w:rFonts w:ascii="Times New Roman" w:hAnsi="Times New Roman" w:cs="Times New Roman"/>
          <w:sz w:val="28"/>
          <w:szCs w:val="28"/>
        </w:rPr>
        <w:t>«Eurasia</w:t>
      </w:r>
      <w:r w:rsidR="007667E1">
        <w:rPr>
          <w:rFonts w:ascii="Times New Roman" w:hAnsi="Times New Roman" w:cs="Times New Roman"/>
          <w:sz w:val="28"/>
          <w:szCs w:val="28"/>
        </w:rPr>
        <w:t xml:space="preserve"> </w:t>
      </w:r>
      <w:r w:rsidR="00FE5882" w:rsidRPr="00FE5882">
        <w:rPr>
          <w:rFonts w:ascii="Times New Roman" w:hAnsi="Times New Roman" w:cs="Times New Roman"/>
          <w:sz w:val="28"/>
          <w:szCs w:val="28"/>
        </w:rPr>
        <w:t>Science»</w:t>
      </w:r>
      <w:r w:rsidR="00F646DA">
        <w:rPr>
          <w:rFonts w:ascii="Times New Roman" w:hAnsi="Times New Roman" w:cs="Times New Roman"/>
          <w:sz w:val="28"/>
          <w:szCs w:val="28"/>
        </w:rPr>
        <w:t xml:space="preserve"> г.Москва</w:t>
      </w:r>
      <w:r w:rsidR="00FE5882">
        <w:rPr>
          <w:rFonts w:ascii="Times New Roman" w:hAnsi="Times New Roman" w:cs="Times New Roman"/>
          <w:sz w:val="28"/>
          <w:szCs w:val="28"/>
        </w:rPr>
        <w:t xml:space="preserve"> 2022 г.  </w:t>
      </w:r>
    </w:p>
    <w:p w:rsidR="00AC27D6" w:rsidRDefault="00746C54" w:rsidP="00954778">
      <w:pPr>
        <w:shd w:val="clear" w:color="auto" w:fill="FFFFFF"/>
        <w:spacing w:after="0" w:line="240" w:lineRule="auto"/>
        <w:ind w:firstLine="709"/>
        <w:contextualSpacing/>
        <w:jc w:val="both"/>
        <w:rPr>
          <w:rFonts w:ascii="Times New Roman" w:hAnsi="Times New Roman" w:cs="Times New Roman"/>
          <w:sz w:val="28"/>
          <w:szCs w:val="28"/>
        </w:rPr>
      </w:pPr>
      <w:r w:rsidRPr="00350E68">
        <w:rPr>
          <w:rFonts w:ascii="Times New Roman" w:hAnsi="Times New Roman" w:cs="Times New Roman"/>
          <w:sz w:val="28"/>
          <w:szCs w:val="28"/>
        </w:rPr>
        <w:t xml:space="preserve">Результаты исследования изложены в </w:t>
      </w:r>
      <w:r w:rsidR="00350E68" w:rsidRPr="00350E68">
        <w:rPr>
          <w:rFonts w:ascii="Times New Roman" w:hAnsi="Times New Roman" w:cs="Times New Roman"/>
          <w:sz w:val="28"/>
          <w:szCs w:val="28"/>
        </w:rPr>
        <w:t>12</w:t>
      </w:r>
      <w:r w:rsidRPr="00350E68">
        <w:rPr>
          <w:rFonts w:ascii="Times New Roman" w:hAnsi="Times New Roman" w:cs="Times New Roman"/>
          <w:sz w:val="28"/>
          <w:szCs w:val="28"/>
        </w:rPr>
        <w:t xml:space="preserve"> научных публикациях, включая </w:t>
      </w:r>
      <w:r w:rsidR="00350E68" w:rsidRPr="00350E68">
        <w:rPr>
          <w:rFonts w:ascii="Times New Roman" w:hAnsi="Times New Roman" w:cs="Times New Roman"/>
          <w:sz w:val="28"/>
          <w:szCs w:val="28"/>
        </w:rPr>
        <w:t>6 тезисов</w:t>
      </w:r>
      <w:r w:rsidRPr="00350E68">
        <w:rPr>
          <w:rFonts w:ascii="Times New Roman" w:hAnsi="Times New Roman" w:cs="Times New Roman"/>
          <w:sz w:val="28"/>
          <w:szCs w:val="28"/>
        </w:rPr>
        <w:t xml:space="preserve">, </w:t>
      </w:r>
      <w:r w:rsidR="00103F32" w:rsidRPr="00350E68">
        <w:rPr>
          <w:rFonts w:ascii="Times New Roman" w:hAnsi="Times New Roman" w:cs="Times New Roman"/>
          <w:sz w:val="28"/>
          <w:szCs w:val="28"/>
        </w:rPr>
        <w:t>6</w:t>
      </w:r>
      <w:r w:rsidR="00350E68" w:rsidRPr="00350E68">
        <w:rPr>
          <w:rFonts w:ascii="Times New Roman" w:hAnsi="Times New Roman" w:cs="Times New Roman"/>
          <w:sz w:val="28"/>
          <w:szCs w:val="28"/>
        </w:rPr>
        <w:t xml:space="preserve"> научных статей</w:t>
      </w:r>
      <w:r w:rsidRPr="00350E68">
        <w:rPr>
          <w:rFonts w:ascii="Times New Roman" w:hAnsi="Times New Roman" w:cs="Times New Roman"/>
          <w:sz w:val="28"/>
          <w:szCs w:val="28"/>
        </w:rPr>
        <w:t xml:space="preserve">. Из них </w:t>
      </w:r>
      <w:r w:rsidR="00323D60">
        <w:rPr>
          <w:rFonts w:ascii="Times New Roman" w:hAnsi="Times New Roman" w:cs="Times New Roman"/>
          <w:sz w:val="28"/>
          <w:szCs w:val="28"/>
        </w:rPr>
        <w:t>1 работа</w:t>
      </w:r>
      <w:r w:rsidRPr="00350E68">
        <w:rPr>
          <w:rFonts w:ascii="Times New Roman" w:hAnsi="Times New Roman" w:cs="Times New Roman"/>
          <w:sz w:val="28"/>
          <w:szCs w:val="28"/>
        </w:rPr>
        <w:t xml:space="preserve"> в издании рейтингового </w:t>
      </w:r>
      <w:r w:rsidR="009571D6" w:rsidRPr="00350E68">
        <w:rPr>
          <w:rFonts w:ascii="Times New Roman" w:hAnsi="Times New Roman" w:cs="Times New Roman"/>
          <w:sz w:val="28"/>
          <w:szCs w:val="28"/>
        </w:rPr>
        <w:t>агентства</w:t>
      </w:r>
      <w:r w:rsidRPr="00350E68">
        <w:rPr>
          <w:rFonts w:ascii="Times New Roman" w:hAnsi="Times New Roman" w:cs="Times New Roman"/>
          <w:sz w:val="28"/>
          <w:szCs w:val="28"/>
        </w:rPr>
        <w:t xml:space="preserve"> </w:t>
      </w:r>
      <w:r w:rsidRPr="00350E68">
        <w:rPr>
          <w:rFonts w:ascii="Times New Roman" w:hAnsi="Times New Roman" w:cs="Times New Roman"/>
          <w:sz w:val="28"/>
          <w:szCs w:val="28"/>
          <w:lang w:val="en-US"/>
        </w:rPr>
        <w:t>Scopus</w:t>
      </w:r>
      <w:r w:rsidR="009571D6" w:rsidRPr="00350E68">
        <w:rPr>
          <w:rFonts w:ascii="Times New Roman" w:hAnsi="Times New Roman" w:cs="Times New Roman"/>
          <w:sz w:val="28"/>
          <w:szCs w:val="28"/>
        </w:rPr>
        <w:t xml:space="preserve">, </w:t>
      </w:r>
      <w:r w:rsidR="00323D60" w:rsidRPr="00323D60">
        <w:rPr>
          <w:rFonts w:ascii="Times New Roman" w:hAnsi="Times New Roman" w:cs="Times New Roman"/>
          <w:sz w:val="28"/>
          <w:szCs w:val="28"/>
        </w:rPr>
        <w:t>1 публикация в издании Web of science</w:t>
      </w:r>
      <w:r w:rsidR="00323D60">
        <w:rPr>
          <w:rFonts w:ascii="Times New Roman" w:hAnsi="Times New Roman" w:cs="Times New Roman"/>
          <w:sz w:val="28"/>
          <w:szCs w:val="28"/>
        </w:rPr>
        <w:t xml:space="preserve">, </w:t>
      </w:r>
      <w:r w:rsidR="00103F32" w:rsidRPr="00350E68">
        <w:rPr>
          <w:rFonts w:ascii="Times New Roman" w:hAnsi="Times New Roman" w:cs="Times New Roman"/>
          <w:sz w:val="28"/>
          <w:szCs w:val="28"/>
        </w:rPr>
        <w:t>3</w:t>
      </w:r>
      <w:r w:rsidR="009571D6" w:rsidRPr="00350E68">
        <w:rPr>
          <w:rFonts w:ascii="Times New Roman" w:hAnsi="Times New Roman" w:cs="Times New Roman"/>
          <w:sz w:val="28"/>
          <w:szCs w:val="28"/>
        </w:rPr>
        <w:t xml:space="preserve"> статьи в журналах, рекомендованных Комитетом по контролю в сфере образования и науки Республики Казахстан и 1 статья в рецензируемом зарубежном журнале.</w:t>
      </w:r>
      <w:r w:rsidR="009571D6">
        <w:rPr>
          <w:rFonts w:ascii="Times New Roman" w:hAnsi="Times New Roman" w:cs="Times New Roman"/>
          <w:sz w:val="28"/>
          <w:szCs w:val="28"/>
        </w:rPr>
        <w:t xml:space="preserve"> </w:t>
      </w:r>
    </w:p>
    <w:p w:rsidR="006C3978" w:rsidRPr="006C3978" w:rsidRDefault="006C3978" w:rsidP="006C3978">
      <w:pPr>
        <w:shd w:val="clear" w:color="auto" w:fill="FFFFFF"/>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теме диссертации получены 2</w:t>
      </w:r>
      <w:r w:rsidRPr="006C3978">
        <w:rPr>
          <w:rFonts w:ascii="Times New Roman" w:hAnsi="Times New Roman" w:cs="Times New Roman"/>
          <w:sz w:val="28"/>
          <w:szCs w:val="28"/>
        </w:rPr>
        <w:t xml:space="preserve"> свид</w:t>
      </w:r>
      <w:r>
        <w:rPr>
          <w:rFonts w:ascii="Times New Roman" w:hAnsi="Times New Roman" w:cs="Times New Roman"/>
          <w:sz w:val="28"/>
          <w:szCs w:val="28"/>
        </w:rPr>
        <w:t xml:space="preserve">етельства, охраняемых авторским </w:t>
      </w:r>
      <w:r w:rsidRPr="006C3978">
        <w:rPr>
          <w:rFonts w:ascii="Times New Roman" w:hAnsi="Times New Roman" w:cs="Times New Roman"/>
          <w:sz w:val="28"/>
          <w:szCs w:val="28"/>
        </w:rPr>
        <w:t>правом Республики Казахстан (Приложение А).</w:t>
      </w:r>
    </w:p>
    <w:p w:rsidR="006C3978" w:rsidRPr="009571D6" w:rsidRDefault="006C3978" w:rsidP="006C3978">
      <w:pPr>
        <w:shd w:val="clear" w:color="auto" w:fill="FFFFFF"/>
        <w:spacing w:after="0" w:line="240" w:lineRule="auto"/>
        <w:ind w:firstLine="709"/>
        <w:contextualSpacing/>
        <w:jc w:val="both"/>
        <w:rPr>
          <w:rFonts w:ascii="Times New Roman" w:hAnsi="Times New Roman" w:cs="Times New Roman"/>
          <w:sz w:val="28"/>
          <w:szCs w:val="28"/>
        </w:rPr>
      </w:pPr>
      <w:r w:rsidRPr="006C3978">
        <w:rPr>
          <w:rFonts w:ascii="Times New Roman" w:hAnsi="Times New Roman" w:cs="Times New Roman"/>
          <w:sz w:val="28"/>
          <w:szCs w:val="28"/>
        </w:rPr>
        <w:t xml:space="preserve">Результаты работы внедрены в </w:t>
      </w:r>
      <w:r w:rsidRPr="00643C29">
        <w:rPr>
          <w:rFonts w:ascii="Times New Roman" w:hAnsi="Times New Roman" w:cs="Times New Roman"/>
          <w:sz w:val="28"/>
          <w:szCs w:val="28"/>
        </w:rPr>
        <w:t>отделениях вспомогательных репродуктивных технологий ТОО «ЭКО ЦПП» г. Астана</w:t>
      </w:r>
      <w:r w:rsidR="00643C29" w:rsidRPr="00643C29">
        <w:rPr>
          <w:rFonts w:ascii="Times New Roman" w:hAnsi="Times New Roman" w:cs="Times New Roman"/>
          <w:sz w:val="28"/>
          <w:szCs w:val="28"/>
        </w:rPr>
        <w:t>, ТОО «Астана Эколайф», ТОО «Экомед Плюс», ТОО «Health and Science Center M1»</w:t>
      </w:r>
      <w:r w:rsidR="003F0F4D">
        <w:rPr>
          <w:rFonts w:ascii="Times New Roman" w:hAnsi="Times New Roman" w:cs="Times New Roman"/>
          <w:sz w:val="28"/>
          <w:szCs w:val="28"/>
        </w:rPr>
        <w:t>, ТОО «</w:t>
      </w:r>
      <w:r w:rsidR="003F0F4D">
        <w:rPr>
          <w:rFonts w:ascii="Times New Roman" w:hAnsi="Times New Roman" w:cs="Times New Roman"/>
          <w:sz w:val="28"/>
          <w:szCs w:val="28"/>
          <w:lang w:val="en-US"/>
        </w:rPr>
        <w:t>Stork</w:t>
      </w:r>
      <w:r w:rsidR="003F0F4D" w:rsidRPr="003F0F4D">
        <w:rPr>
          <w:rFonts w:ascii="Times New Roman" w:hAnsi="Times New Roman" w:cs="Times New Roman"/>
          <w:sz w:val="28"/>
          <w:szCs w:val="28"/>
        </w:rPr>
        <w:t xml:space="preserve"> </w:t>
      </w:r>
      <w:r w:rsidR="003F0F4D">
        <w:rPr>
          <w:rFonts w:ascii="Times New Roman" w:hAnsi="Times New Roman" w:cs="Times New Roman"/>
          <w:sz w:val="28"/>
          <w:szCs w:val="28"/>
          <w:lang w:val="en-US"/>
        </w:rPr>
        <w:t>Home</w:t>
      </w:r>
      <w:r w:rsidR="003F0F4D">
        <w:rPr>
          <w:rFonts w:ascii="Times New Roman" w:hAnsi="Times New Roman" w:cs="Times New Roman"/>
          <w:sz w:val="28"/>
          <w:szCs w:val="28"/>
        </w:rPr>
        <w:t>»</w:t>
      </w:r>
      <w:r w:rsidRPr="00643C29">
        <w:rPr>
          <w:rFonts w:ascii="Times New Roman" w:hAnsi="Times New Roman" w:cs="Times New Roman"/>
          <w:sz w:val="28"/>
          <w:szCs w:val="28"/>
        </w:rPr>
        <w:t xml:space="preserve"> (Приложение Б).</w:t>
      </w:r>
    </w:p>
    <w:p w:rsidR="00A160D8" w:rsidRPr="000A47CB" w:rsidRDefault="00A160D8" w:rsidP="00954778">
      <w:pPr>
        <w:shd w:val="clear" w:color="auto" w:fill="FFFFFF"/>
        <w:spacing w:after="0" w:line="240" w:lineRule="auto"/>
        <w:ind w:firstLine="709"/>
        <w:contextualSpacing/>
        <w:jc w:val="both"/>
        <w:rPr>
          <w:rFonts w:ascii="Times New Roman" w:hAnsi="Times New Roman" w:cs="Times New Roman"/>
          <w:sz w:val="28"/>
          <w:szCs w:val="28"/>
        </w:rPr>
      </w:pPr>
      <w:r w:rsidRPr="000A47CB">
        <w:rPr>
          <w:rFonts w:ascii="Times New Roman" w:hAnsi="Times New Roman" w:cs="Times New Roman"/>
          <w:sz w:val="28"/>
          <w:szCs w:val="28"/>
        </w:rPr>
        <w:t xml:space="preserve">Апробация </w:t>
      </w:r>
      <w:r w:rsidR="001D5B2E">
        <w:rPr>
          <w:rFonts w:ascii="Times New Roman" w:hAnsi="Times New Roman" w:cs="Times New Roman"/>
          <w:sz w:val="28"/>
          <w:szCs w:val="28"/>
        </w:rPr>
        <w:t>докторской</w:t>
      </w:r>
      <w:r w:rsidRPr="000A47CB">
        <w:rPr>
          <w:rFonts w:ascii="Times New Roman" w:hAnsi="Times New Roman" w:cs="Times New Roman"/>
          <w:sz w:val="28"/>
          <w:szCs w:val="28"/>
        </w:rPr>
        <w:t xml:space="preserve"> диссертации состоялась на</w:t>
      </w:r>
      <w:r w:rsidR="007D0384" w:rsidRPr="000A47CB">
        <w:rPr>
          <w:rFonts w:ascii="Times New Roman" w:hAnsi="Times New Roman" w:cs="Times New Roman"/>
          <w:sz w:val="28"/>
          <w:szCs w:val="28"/>
        </w:rPr>
        <w:t xml:space="preserve"> расширенном </w:t>
      </w:r>
      <w:r w:rsidR="00001575" w:rsidRPr="004475C7">
        <w:rPr>
          <w:rFonts w:ascii="Times New Roman" w:hAnsi="Times New Roman" w:cs="Times New Roman"/>
          <w:sz w:val="28"/>
          <w:szCs w:val="28"/>
        </w:rPr>
        <w:t>з</w:t>
      </w:r>
      <w:r w:rsidRPr="004475C7">
        <w:rPr>
          <w:rFonts w:ascii="Times New Roman" w:hAnsi="Times New Roman" w:cs="Times New Roman"/>
          <w:sz w:val="28"/>
          <w:szCs w:val="28"/>
        </w:rPr>
        <w:t>аседании кафедры акушерства и гинекологии №1 (</w:t>
      </w:r>
      <w:r w:rsidR="003F0F4D" w:rsidRPr="004475C7">
        <w:rPr>
          <w:rFonts w:ascii="Times New Roman" w:hAnsi="Times New Roman" w:cs="Times New Roman"/>
          <w:sz w:val="28"/>
          <w:szCs w:val="28"/>
        </w:rPr>
        <w:t xml:space="preserve">протокол № </w:t>
      </w:r>
      <w:r w:rsidR="004475C7" w:rsidRPr="004475C7">
        <w:rPr>
          <w:rFonts w:ascii="Times New Roman" w:hAnsi="Times New Roman" w:cs="Times New Roman"/>
          <w:sz w:val="28"/>
          <w:szCs w:val="28"/>
        </w:rPr>
        <w:t xml:space="preserve">19 </w:t>
      </w:r>
      <w:r w:rsidR="003F0F4D" w:rsidRPr="004475C7">
        <w:rPr>
          <w:rFonts w:ascii="Times New Roman" w:hAnsi="Times New Roman" w:cs="Times New Roman"/>
          <w:sz w:val="28"/>
          <w:szCs w:val="28"/>
        </w:rPr>
        <w:t xml:space="preserve">от </w:t>
      </w:r>
      <w:r w:rsidRPr="004475C7">
        <w:rPr>
          <w:rFonts w:ascii="Times New Roman" w:hAnsi="Times New Roman" w:cs="Times New Roman"/>
          <w:sz w:val="28"/>
          <w:szCs w:val="28"/>
        </w:rPr>
        <w:t>0</w:t>
      </w:r>
      <w:r w:rsidR="003F0F4D" w:rsidRPr="004475C7">
        <w:rPr>
          <w:rFonts w:ascii="Times New Roman" w:hAnsi="Times New Roman" w:cs="Times New Roman"/>
          <w:sz w:val="28"/>
          <w:szCs w:val="28"/>
        </w:rPr>
        <w:t>5.07</w:t>
      </w:r>
      <w:r w:rsidRPr="004475C7">
        <w:rPr>
          <w:rFonts w:ascii="Times New Roman" w:hAnsi="Times New Roman" w:cs="Times New Roman"/>
          <w:sz w:val="28"/>
          <w:szCs w:val="28"/>
        </w:rPr>
        <w:t>.202</w:t>
      </w:r>
      <w:r w:rsidR="001D5B2E" w:rsidRPr="004475C7">
        <w:rPr>
          <w:rFonts w:ascii="Times New Roman" w:hAnsi="Times New Roman" w:cs="Times New Roman"/>
          <w:sz w:val="28"/>
          <w:szCs w:val="28"/>
        </w:rPr>
        <w:t>4</w:t>
      </w:r>
      <w:r w:rsidRPr="004475C7">
        <w:rPr>
          <w:rFonts w:ascii="Times New Roman" w:hAnsi="Times New Roman" w:cs="Times New Roman"/>
          <w:sz w:val="28"/>
          <w:szCs w:val="28"/>
        </w:rPr>
        <w:t>)</w:t>
      </w:r>
      <w:r w:rsidR="00424A09">
        <w:rPr>
          <w:rFonts w:ascii="Times New Roman" w:hAnsi="Times New Roman" w:cs="Times New Roman"/>
          <w:sz w:val="28"/>
          <w:szCs w:val="28"/>
        </w:rPr>
        <w:t>.</w:t>
      </w:r>
    </w:p>
    <w:p w:rsidR="00CB6A9D" w:rsidRPr="000A47CB" w:rsidRDefault="00CB6A9D" w:rsidP="00CB6A9D">
      <w:pPr>
        <w:shd w:val="clear" w:color="auto" w:fill="FFFFFF"/>
        <w:tabs>
          <w:tab w:val="left" w:pos="1418"/>
        </w:tabs>
        <w:spacing w:after="0" w:line="240" w:lineRule="auto"/>
        <w:ind w:firstLine="709"/>
        <w:contextualSpacing/>
        <w:jc w:val="both"/>
        <w:rPr>
          <w:rFonts w:ascii="Times New Roman" w:hAnsi="Times New Roman" w:cs="Times New Roman"/>
          <w:b/>
          <w:sz w:val="28"/>
          <w:szCs w:val="28"/>
        </w:rPr>
      </w:pPr>
      <w:r w:rsidRPr="000A47CB">
        <w:rPr>
          <w:rFonts w:ascii="Times New Roman" w:hAnsi="Times New Roman" w:cs="Times New Roman"/>
          <w:b/>
          <w:sz w:val="28"/>
          <w:szCs w:val="28"/>
        </w:rPr>
        <w:t>Объем и структура диссертации</w:t>
      </w:r>
    </w:p>
    <w:p w:rsidR="00CB6A9D" w:rsidRPr="000A47CB" w:rsidRDefault="00CB6A9D" w:rsidP="00CB6A9D">
      <w:pPr>
        <w:shd w:val="clear" w:color="auto" w:fill="FFFFFF"/>
        <w:tabs>
          <w:tab w:val="left" w:pos="1418"/>
        </w:tabs>
        <w:spacing w:after="0" w:line="240" w:lineRule="auto"/>
        <w:ind w:firstLine="709"/>
        <w:contextualSpacing/>
        <w:jc w:val="both"/>
        <w:rPr>
          <w:rFonts w:ascii="Times New Roman" w:hAnsi="Times New Roman" w:cs="Times New Roman"/>
          <w:sz w:val="28"/>
          <w:szCs w:val="28"/>
        </w:rPr>
      </w:pPr>
      <w:r w:rsidRPr="003E3F5A">
        <w:rPr>
          <w:rFonts w:ascii="Times New Roman" w:hAnsi="Times New Roman" w:cs="Times New Roman"/>
          <w:sz w:val="28"/>
          <w:szCs w:val="28"/>
        </w:rPr>
        <w:t>Диссертация изложена на 1</w:t>
      </w:r>
      <w:r w:rsidR="00A13003">
        <w:rPr>
          <w:rFonts w:ascii="Times New Roman" w:hAnsi="Times New Roman" w:cs="Times New Roman"/>
          <w:sz w:val="28"/>
          <w:szCs w:val="28"/>
        </w:rPr>
        <w:t>37</w:t>
      </w:r>
      <w:r w:rsidRPr="003E3F5A">
        <w:rPr>
          <w:rFonts w:ascii="Times New Roman" w:hAnsi="Times New Roman" w:cs="Times New Roman"/>
          <w:sz w:val="28"/>
          <w:szCs w:val="28"/>
        </w:rPr>
        <w:t xml:space="preserve"> страницах машинописного текста. Диссертация состоит из введения, обзора литературы, главы материалы и методы исследования, результаты, заключение, выводы, списка использованных источников, практических рекомендаций, приложения. Работа иллюстрирована 30 таблицами, 38 рисунками. Библиографический указатель включает 192 литературных источника.</w:t>
      </w: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643C29" w:rsidRDefault="00643C29" w:rsidP="00954778">
      <w:pPr>
        <w:spacing w:after="0" w:line="240" w:lineRule="auto"/>
        <w:ind w:firstLine="709"/>
        <w:contextualSpacing/>
        <w:jc w:val="both"/>
        <w:rPr>
          <w:rFonts w:ascii="Times New Roman" w:hAnsi="Times New Roman" w:cs="Times New Roman"/>
          <w:b/>
          <w:sz w:val="28"/>
          <w:szCs w:val="28"/>
          <w:lang w:val="kk-KZ"/>
        </w:rPr>
      </w:pPr>
    </w:p>
    <w:p w:rsidR="005077D4" w:rsidRPr="000A47CB" w:rsidRDefault="00664F17" w:rsidP="00954778">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lang w:val="kk-KZ"/>
        </w:rPr>
        <w:t>СОВРЕМЕННЫЕ ПРЕДСТАВЛЕНИЯ О ПРОБЛЕМЕ ТОНКОГО ЭНДОМЕТРИЯ</w:t>
      </w:r>
      <w:r w:rsidR="005077D4" w:rsidRPr="000A47CB">
        <w:rPr>
          <w:rFonts w:ascii="Times New Roman" w:hAnsi="Times New Roman" w:cs="Times New Roman"/>
          <w:b/>
          <w:sz w:val="28"/>
          <w:szCs w:val="28"/>
        </w:rPr>
        <w:t xml:space="preserve"> (Обзор литературы)</w:t>
      </w:r>
    </w:p>
    <w:p w:rsidR="0055521E" w:rsidRDefault="0055521E" w:rsidP="00954778">
      <w:pPr>
        <w:pStyle w:val="a6"/>
        <w:numPr>
          <w:ilvl w:val="1"/>
          <w:numId w:val="4"/>
        </w:numPr>
        <w:spacing w:before="0" w:beforeAutospacing="0" w:after="0" w:afterAutospacing="0"/>
        <w:ind w:firstLine="709"/>
        <w:jc w:val="both"/>
        <w:rPr>
          <w:b/>
          <w:bCs/>
          <w:sz w:val="28"/>
          <w:szCs w:val="28"/>
          <w:shd w:val="clear" w:color="auto" w:fill="FFFFFF"/>
        </w:rPr>
      </w:pPr>
      <w:r>
        <w:rPr>
          <w:b/>
          <w:bCs/>
          <w:sz w:val="28"/>
          <w:szCs w:val="28"/>
          <w:shd w:val="clear" w:color="auto" w:fill="FFFFFF"/>
        </w:rPr>
        <w:t>«Тонкий эндометрий» и его роль в репродуктивной медицине.</w:t>
      </w:r>
    </w:p>
    <w:p w:rsidR="00694EC3" w:rsidRPr="006B4523" w:rsidRDefault="006040D9" w:rsidP="00954778">
      <w:pPr>
        <w:pStyle w:val="a6"/>
        <w:spacing w:before="0" w:beforeAutospacing="0" w:after="0" w:afterAutospacing="0"/>
        <w:ind w:firstLine="709"/>
        <w:jc w:val="both"/>
        <w:rPr>
          <w:bCs/>
          <w:sz w:val="28"/>
          <w:szCs w:val="28"/>
        </w:rPr>
      </w:pPr>
      <w:r w:rsidRPr="006040D9">
        <w:rPr>
          <w:sz w:val="28"/>
          <w:szCs w:val="28"/>
        </w:rPr>
        <w:t xml:space="preserve">По данным ВОЗ, частота бесплодного брака в мире составляет около </w:t>
      </w:r>
      <w:r w:rsidRPr="006040D9">
        <w:rPr>
          <w:sz w:val="28"/>
          <w:szCs w:val="28"/>
          <w:shd w:val="clear" w:color="auto" w:fill="FFFFFF"/>
        </w:rPr>
        <w:t>17,5%,</w:t>
      </w:r>
      <w:r w:rsidRPr="006040D9">
        <w:rPr>
          <w:bCs/>
          <w:sz w:val="28"/>
          <w:szCs w:val="28"/>
        </w:rPr>
        <w:t xml:space="preserve"> то есть</w:t>
      </w:r>
      <w:r w:rsidRPr="006040D9">
        <w:rPr>
          <w:sz w:val="28"/>
          <w:szCs w:val="28"/>
          <w:shd w:val="clear" w:color="auto" w:fill="FFFFFF"/>
        </w:rPr>
        <w:t> каждый шестой человек в мире</w:t>
      </w:r>
      <w:r w:rsidR="005A129F">
        <w:rPr>
          <w:bCs/>
          <w:sz w:val="28"/>
          <w:szCs w:val="28"/>
        </w:rPr>
        <w:t xml:space="preserve"> страдает бесплодием [</w:t>
      </w:r>
      <w:r w:rsidR="005A129F" w:rsidRPr="005A129F">
        <w:rPr>
          <w:bCs/>
          <w:sz w:val="28"/>
          <w:szCs w:val="28"/>
        </w:rPr>
        <w:t>2</w:t>
      </w:r>
      <w:r w:rsidRPr="006040D9">
        <w:rPr>
          <w:bCs/>
          <w:sz w:val="28"/>
          <w:szCs w:val="28"/>
        </w:rPr>
        <w:t xml:space="preserve">]. </w:t>
      </w:r>
      <w:r w:rsidRPr="006040D9">
        <w:rPr>
          <w:sz w:val="28"/>
          <w:szCs w:val="28"/>
        </w:rPr>
        <w:t>П</w:t>
      </w:r>
      <w:r w:rsidRPr="006040D9">
        <w:rPr>
          <w:sz w:val="28"/>
          <w:szCs w:val="28"/>
          <w:shd w:val="clear" w:color="auto" w:fill="FFFFFF"/>
        </w:rPr>
        <w:t>роблема бесплодия как женского, так и мужского является очень важной и актуальной задачей, требующей повышения качества медицинской помощи в отношении репродуктивного здоровья и более широкому внедрению программ вспомогательных репродуктивных технологий (ВРТ</w:t>
      </w:r>
      <w:r>
        <w:rPr>
          <w:sz w:val="28"/>
          <w:szCs w:val="28"/>
          <w:shd w:val="clear" w:color="auto" w:fill="FFFFFF"/>
        </w:rPr>
        <w:t>).</w:t>
      </w:r>
      <w:r w:rsidRPr="006040D9">
        <w:rPr>
          <w:bCs/>
          <w:sz w:val="28"/>
          <w:szCs w:val="28"/>
        </w:rPr>
        <w:t xml:space="preserve"> Как известно, для успешного исхода программ ЭКО необходимы следующие факторы: наличие эмбрионов хорошего качества, эндометрий достаточной толщины и рецептивности и успе</w:t>
      </w:r>
      <w:r w:rsidR="0055521E">
        <w:rPr>
          <w:bCs/>
          <w:sz w:val="28"/>
          <w:szCs w:val="28"/>
        </w:rPr>
        <w:t>шное их взаимодейст</w:t>
      </w:r>
      <w:r w:rsidR="005A129F">
        <w:rPr>
          <w:bCs/>
          <w:sz w:val="28"/>
          <w:szCs w:val="28"/>
        </w:rPr>
        <w:t>вие [</w:t>
      </w:r>
      <w:r w:rsidR="003D70DB">
        <w:rPr>
          <w:bCs/>
          <w:sz w:val="28"/>
          <w:szCs w:val="28"/>
        </w:rPr>
        <w:t>7</w:t>
      </w:r>
      <w:r w:rsidR="005A129F">
        <w:rPr>
          <w:bCs/>
          <w:sz w:val="28"/>
          <w:szCs w:val="28"/>
        </w:rPr>
        <w:t xml:space="preserve">, </w:t>
      </w:r>
      <w:r w:rsidR="003D70DB">
        <w:rPr>
          <w:bCs/>
          <w:sz w:val="28"/>
          <w:szCs w:val="28"/>
        </w:rPr>
        <w:t>8</w:t>
      </w:r>
      <w:r w:rsidR="0055521E">
        <w:rPr>
          <w:bCs/>
          <w:sz w:val="28"/>
          <w:szCs w:val="28"/>
        </w:rPr>
        <w:t xml:space="preserve">]. </w:t>
      </w:r>
      <w:r w:rsidR="00694EC3" w:rsidRPr="00694EC3">
        <w:rPr>
          <w:bCs/>
          <w:sz w:val="28"/>
          <w:szCs w:val="28"/>
        </w:rPr>
        <w:t xml:space="preserve">По своим характеристикам эндометрий отличается от других тканей своим уникальным составом клеток, которые претерпевают значительные изменения как во внешнем виде, так и в функциях на </w:t>
      </w:r>
      <w:r w:rsidR="00694EC3" w:rsidRPr="006B4523">
        <w:rPr>
          <w:bCs/>
          <w:sz w:val="28"/>
          <w:szCs w:val="28"/>
        </w:rPr>
        <w:t xml:space="preserve">протяжении всего менструального цикла. Эти изменения имеют ключевое значение для успешной имплантации эмбриона и последующей беременности [53]. </w:t>
      </w:r>
    </w:p>
    <w:p w:rsidR="005C5901" w:rsidRDefault="0055521E" w:rsidP="00954778">
      <w:pPr>
        <w:pStyle w:val="a6"/>
        <w:spacing w:before="0" w:beforeAutospacing="0" w:after="0" w:afterAutospacing="0"/>
        <w:ind w:firstLine="709"/>
        <w:jc w:val="both"/>
        <w:rPr>
          <w:sz w:val="28"/>
          <w:szCs w:val="28"/>
        </w:rPr>
      </w:pPr>
      <w:r w:rsidRPr="006B4523">
        <w:rPr>
          <w:bCs/>
          <w:sz w:val="28"/>
          <w:szCs w:val="28"/>
        </w:rPr>
        <w:t>Частота встречаемости тонкого эндометрия среди пациенток с бесплодием в программах вспомогательных репродуктивных технолог</w:t>
      </w:r>
      <w:r w:rsidR="005A129F" w:rsidRPr="006B4523">
        <w:rPr>
          <w:bCs/>
          <w:sz w:val="28"/>
          <w:szCs w:val="28"/>
        </w:rPr>
        <w:t>ий варьирует от 2,4% до 8,5% [1</w:t>
      </w:r>
      <w:r w:rsidR="003D70DB" w:rsidRPr="006B4523">
        <w:rPr>
          <w:bCs/>
          <w:sz w:val="28"/>
          <w:szCs w:val="28"/>
        </w:rPr>
        <w:t>8</w:t>
      </w:r>
      <w:r w:rsidRPr="006B4523">
        <w:rPr>
          <w:bCs/>
          <w:sz w:val="28"/>
          <w:szCs w:val="28"/>
        </w:rPr>
        <w:t>].</w:t>
      </w:r>
      <w:r w:rsidR="006B4523" w:rsidRPr="006B4523">
        <w:rPr>
          <w:bCs/>
          <w:sz w:val="28"/>
          <w:szCs w:val="28"/>
        </w:rPr>
        <w:t xml:space="preserve"> </w:t>
      </w:r>
      <w:r w:rsidRPr="006B4523">
        <w:rPr>
          <w:sz w:val="28"/>
          <w:szCs w:val="28"/>
        </w:rPr>
        <w:t xml:space="preserve">Впервые термин «тонкий эндометрий» был употреблен в 1989 году Gonen и соавторами </w:t>
      </w:r>
      <w:r w:rsidR="006B4523" w:rsidRPr="006B4523">
        <w:rPr>
          <w:bCs/>
          <w:sz w:val="28"/>
          <w:szCs w:val="28"/>
        </w:rPr>
        <w:t>[54</w:t>
      </w:r>
      <w:r w:rsidRPr="006B4523">
        <w:rPr>
          <w:bCs/>
          <w:sz w:val="28"/>
          <w:szCs w:val="28"/>
        </w:rPr>
        <w:t>]</w:t>
      </w:r>
      <w:r w:rsidRPr="006B4523">
        <w:rPr>
          <w:sz w:val="28"/>
          <w:szCs w:val="28"/>
        </w:rPr>
        <w:t>,</w:t>
      </w:r>
      <w:r w:rsidR="005C5901" w:rsidRPr="006B4523">
        <w:rPr>
          <w:sz w:val="28"/>
          <w:szCs w:val="28"/>
        </w:rPr>
        <w:t xml:space="preserve"> они называли эндометрий «тонким</w:t>
      </w:r>
      <w:r w:rsidRPr="006B4523">
        <w:rPr>
          <w:sz w:val="28"/>
          <w:szCs w:val="28"/>
        </w:rPr>
        <w:t>», если его</w:t>
      </w:r>
      <w:r w:rsidR="005C5901" w:rsidRPr="006B4523">
        <w:rPr>
          <w:sz w:val="28"/>
          <w:szCs w:val="28"/>
        </w:rPr>
        <w:t xml:space="preserve"> толщина не превосходила</w:t>
      </w:r>
      <w:r w:rsidRPr="006B4523">
        <w:rPr>
          <w:sz w:val="28"/>
          <w:szCs w:val="28"/>
        </w:rPr>
        <w:t xml:space="preserve"> 8 мм на стыке секреторной и пролиферативной фазы менструального цикла.</w:t>
      </w:r>
      <w:r w:rsidR="00074177" w:rsidRPr="006B4523">
        <w:rPr>
          <w:sz w:val="28"/>
          <w:szCs w:val="28"/>
        </w:rPr>
        <w:t xml:space="preserve">  Необходимость в данном термине </w:t>
      </w:r>
      <w:r w:rsidRPr="006B4523">
        <w:rPr>
          <w:sz w:val="28"/>
          <w:szCs w:val="28"/>
        </w:rPr>
        <w:t xml:space="preserve">возникла после </w:t>
      </w:r>
      <w:r w:rsidR="00074177" w:rsidRPr="006B4523">
        <w:rPr>
          <w:sz w:val="28"/>
          <w:szCs w:val="28"/>
        </w:rPr>
        <w:t>доказанной корреляции</w:t>
      </w:r>
      <w:r w:rsidRPr="006B4523">
        <w:rPr>
          <w:sz w:val="28"/>
          <w:szCs w:val="28"/>
        </w:rPr>
        <w:t xml:space="preserve"> между </w:t>
      </w:r>
      <w:r w:rsidR="00074177" w:rsidRPr="006B4523">
        <w:rPr>
          <w:sz w:val="28"/>
          <w:szCs w:val="28"/>
        </w:rPr>
        <w:t>невынашиванием беременности, бесплодием и недостаточной толщиной эндометрия</w:t>
      </w:r>
      <w:r w:rsidR="006B4523" w:rsidRPr="006B4523">
        <w:rPr>
          <w:sz w:val="28"/>
          <w:szCs w:val="28"/>
        </w:rPr>
        <w:t xml:space="preserve"> [54</w:t>
      </w:r>
      <w:r w:rsidRPr="006B4523">
        <w:rPr>
          <w:sz w:val="28"/>
          <w:szCs w:val="28"/>
        </w:rPr>
        <w:t>].</w:t>
      </w:r>
      <w:r w:rsidRPr="005C5901">
        <w:rPr>
          <w:sz w:val="28"/>
          <w:szCs w:val="28"/>
        </w:rPr>
        <w:t xml:space="preserve"> </w:t>
      </w:r>
    </w:p>
    <w:p w:rsidR="00B75162" w:rsidRDefault="005C5901" w:rsidP="00954778">
      <w:pPr>
        <w:pStyle w:val="a6"/>
        <w:spacing w:before="0" w:beforeAutospacing="0" w:after="0" w:afterAutospacing="0"/>
        <w:ind w:firstLine="709"/>
        <w:jc w:val="both"/>
        <w:rPr>
          <w:sz w:val="28"/>
          <w:szCs w:val="28"/>
          <w:highlight w:val="yellow"/>
        </w:rPr>
      </w:pPr>
      <w:r w:rsidRPr="005C5901">
        <w:rPr>
          <w:sz w:val="28"/>
          <w:szCs w:val="28"/>
        </w:rPr>
        <w:t xml:space="preserve">Показатели </w:t>
      </w:r>
      <w:r w:rsidR="0055521E" w:rsidRPr="005C5901">
        <w:rPr>
          <w:sz w:val="28"/>
          <w:szCs w:val="28"/>
        </w:rPr>
        <w:t>встречаемост</w:t>
      </w:r>
      <w:r w:rsidRPr="005C5901">
        <w:rPr>
          <w:sz w:val="28"/>
          <w:szCs w:val="28"/>
        </w:rPr>
        <w:t>и тонкого эндометрия варьируют в широком диапазоне</w:t>
      </w:r>
      <w:r w:rsidR="0055521E" w:rsidRPr="005C5901">
        <w:rPr>
          <w:sz w:val="28"/>
          <w:szCs w:val="28"/>
        </w:rPr>
        <w:t xml:space="preserve">, причем </w:t>
      </w:r>
      <w:r w:rsidRPr="005C5901">
        <w:rPr>
          <w:sz w:val="28"/>
          <w:szCs w:val="28"/>
        </w:rPr>
        <w:t>толщина эндометрия имеет корреляцию</w:t>
      </w:r>
      <w:r w:rsidR="0055521E" w:rsidRPr="005C5901">
        <w:rPr>
          <w:sz w:val="28"/>
          <w:szCs w:val="28"/>
        </w:rPr>
        <w:t xml:space="preserve"> с </w:t>
      </w:r>
      <w:r w:rsidRPr="005C5901">
        <w:rPr>
          <w:sz w:val="28"/>
          <w:szCs w:val="28"/>
        </w:rPr>
        <w:t xml:space="preserve">возрастом. Свидетельством этому является опубликованный в 1991 году </w:t>
      </w:r>
      <w:r w:rsidR="0055521E" w:rsidRPr="005C5901">
        <w:rPr>
          <w:sz w:val="28"/>
          <w:szCs w:val="28"/>
        </w:rPr>
        <w:t>труд G</w:t>
      </w:r>
      <w:r w:rsidRPr="005C5901">
        <w:rPr>
          <w:sz w:val="28"/>
          <w:szCs w:val="28"/>
        </w:rPr>
        <w:t xml:space="preserve">. Sher, C. Herbert и соавторов. В своей работе они </w:t>
      </w:r>
      <w:r w:rsidR="0055521E" w:rsidRPr="005C5901">
        <w:rPr>
          <w:sz w:val="28"/>
          <w:szCs w:val="28"/>
        </w:rPr>
        <w:t xml:space="preserve">доказали, что с возрастом у женщин </w:t>
      </w:r>
      <w:r w:rsidRPr="005C5901">
        <w:rPr>
          <w:sz w:val="28"/>
          <w:szCs w:val="28"/>
        </w:rPr>
        <w:t xml:space="preserve">нарушается функция яичников, </w:t>
      </w:r>
      <w:r w:rsidRPr="00B75162">
        <w:rPr>
          <w:sz w:val="28"/>
          <w:szCs w:val="28"/>
        </w:rPr>
        <w:t xml:space="preserve">истощается овариальный резерв и, как следствие, </w:t>
      </w:r>
      <w:r w:rsidR="0055521E" w:rsidRPr="00B75162">
        <w:rPr>
          <w:sz w:val="28"/>
          <w:szCs w:val="28"/>
        </w:rPr>
        <w:t xml:space="preserve">наступает состояние гипоэстрогении, </w:t>
      </w:r>
      <w:r w:rsidRPr="00B75162">
        <w:rPr>
          <w:sz w:val="28"/>
          <w:szCs w:val="28"/>
        </w:rPr>
        <w:t xml:space="preserve">которое в свою очередь оказывает пагубное воздействие на состояние эндометрия и </w:t>
      </w:r>
      <w:r w:rsidR="0055521E" w:rsidRPr="00B75162">
        <w:rPr>
          <w:sz w:val="28"/>
          <w:szCs w:val="28"/>
        </w:rPr>
        <w:t xml:space="preserve">его восприимчивость </w:t>
      </w:r>
      <w:r w:rsidR="00984BCB">
        <w:rPr>
          <w:sz w:val="28"/>
          <w:szCs w:val="28"/>
        </w:rPr>
        <w:t>[5</w:t>
      </w:r>
      <w:r w:rsidR="006B4523">
        <w:rPr>
          <w:sz w:val="28"/>
          <w:szCs w:val="28"/>
        </w:rPr>
        <w:t>5</w:t>
      </w:r>
      <w:r w:rsidR="0055521E" w:rsidRPr="00B75162">
        <w:rPr>
          <w:sz w:val="28"/>
          <w:szCs w:val="28"/>
        </w:rPr>
        <w:t xml:space="preserve">]. </w:t>
      </w:r>
      <w:r w:rsidR="00AB20BC" w:rsidRPr="00B75162">
        <w:rPr>
          <w:sz w:val="28"/>
          <w:szCs w:val="28"/>
        </w:rPr>
        <w:t>Bu и Sun в своем научном труде представили данные, согласно которым толщина эндометрия меньше 7 мм у пациенток с низким овариальным резервом встречается в 2,5% случаев, а с нормальным овариальным резервом - в 1,49%</w:t>
      </w:r>
      <w:r w:rsidR="0055521E" w:rsidRPr="00B75162">
        <w:rPr>
          <w:sz w:val="28"/>
          <w:szCs w:val="28"/>
        </w:rPr>
        <w:t xml:space="preserve"> </w:t>
      </w:r>
      <w:r w:rsidR="00984BCB">
        <w:rPr>
          <w:sz w:val="28"/>
          <w:szCs w:val="28"/>
        </w:rPr>
        <w:t>[5</w:t>
      </w:r>
      <w:r w:rsidR="006B4523">
        <w:rPr>
          <w:sz w:val="28"/>
          <w:szCs w:val="28"/>
        </w:rPr>
        <w:t>6</w:t>
      </w:r>
      <w:r w:rsidR="0055521E" w:rsidRPr="00B75162">
        <w:rPr>
          <w:sz w:val="28"/>
          <w:szCs w:val="28"/>
        </w:rPr>
        <w:t xml:space="preserve">]. </w:t>
      </w:r>
    </w:p>
    <w:p w:rsidR="008E3EEE" w:rsidRDefault="00B75162" w:rsidP="00954778">
      <w:pPr>
        <w:pStyle w:val="a6"/>
        <w:spacing w:before="0" w:beforeAutospacing="0" w:after="0" w:afterAutospacing="0"/>
        <w:ind w:firstLine="709"/>
        <w:jc w:val="both"/>
        <w:rPr>
          <w:sz w:val="28"/>
          <w:szCs w:val="28"/>
        </w:rPr>
      </w:pPr>
      <w:r w:rsidRPr="00B75162">
        <w:rPr>
          <w:sz w:val="28"/>
          <w:szCs w:val="28"/>
          <w:lang w:val="kk-KZ"/>
        </w:rPr>
        <w:t xml:space="preserve">На сегодняшний день нет </w:t>
      </w:r>
      <w:r w:rsidR="0055521E" w:rsidRPr="00B75162">
        <w:rPr>
          <w:sz w:val="28"/>
          <w:szCs w:val="28"/>
        </w:rPr>
        <w:t xml:space="preserve">единого </w:t>
      </w:r>
      <w:r w:rsidRPr="00B75162">
        <w:rPr>
          <w:sz w:val="28"/>
          <w:szCs w:val="28"/>
          <w:lang w:val="kk-KZ"/>
        </w:rPr>
        <w:t>определения понятия</w:t>
      </w:r>
      <w:r w:rsidRPr="00B75162">
        <w:rPr>
          <w:sz w:val="28"/>
          <w:szCs w:val="28"/>
        </w:rPr>
        <w:t xml:space="preserve"> "тонкий эндометрий"</w:t>
      </w:r>
      <w:r w:rsidR="00ED15A2">
        <w:rPr>
          <w:sz w:val="28"/>
          <w:szCs w:val="28"/>
        </w:rPr>
        <w:t xml:space="preserve">. </w:t>
      </w:r>
      <w:r w:rsidR="00ED15A2" w:rsidRPr="00ED15A2">
        <w:rPr>
          <w:sz w:val="28"/>
          <w:szCs w:val="28"/>
        </w:rPr>
        <w:t>El-Toukhy с группой ученых предложили считать «тонким» тот эндометрий, при котором импл</w:t>
      </w:r>
      <w:r w:rsidR="006B4523">
        <w:rPr>
          <w:sz w:val="28"/>
          <w:szCs w:val="28"/>
        </w:rPr>
        <w:t>антация эмбрионов невозможна [13</w:t>
      </w:r>
      <w:r w:rsidR="00ED15A2" w:rsidRPr="00ED15A2">
        <w:rPr>
          <w:sz w:val="28"/>
          <w:szCs w:val="28"/>
        </w:rPr>
        <w:t>].</w:t>
      </w:r>
      <w:r w:rsidR="00ED15A2">
        <w:rPr>
          <w:sz w:val="28"/>
          <w:szCs w:val="28"/>
        </w:rPr>
        <w:t xml:space="preserve"> Однако и здесь имеются противоречия, так как не существует единого значения, которое исключало бы наступление беременности полностью. Так как в мире описаны случаи наступления и пролонгирования беременности при эндометрии менее 4 мм, которая в итоге бла</w:t>
      </w:r>
      <w:r w:rsidR="006B4523">
        <w:rPr>
          <w:sz w:val="28"/>
          <w:szCs w:val="28"/>
        </w:rPr>
        <w:t>гополучно завершилась родами [16</w:t>
      </w:r>
      <w:r w:rsidR="0055521E" w:rsidRPr="0055521E">
        <w:rPr>
          <w:sz w:val="28"/>
          <w:szCs w:val="28"/>
        </w:rPr>
        <w:t xml:space="preserve">]. </w:t>
      </w:r>
      <w:r w:rsidR="00BD7930">
        <w:rPr>
          <w:sz w:val="28"/>
          <w:szCs w:val="28"/>
        </w:rPr>
        <w:t>Самую минимальную толщину эндометрия предложили Shapiro и соавторы</w:t>
      </w:r>
      <w:r w:rsidR="00BD7930" w:rsidRPr="0055521E">
        <w:rPr>
          <w:sz w:val="28"/>
          <w:szCs w:val="28"/>
        </w:rPr>
        <w:t xml:space="preserve">, </w:t>
      </w:r>
      <w:r w:rsidR="00BD7930">
        <w:rPr>
          <w:sz w:val="28"/>
          <w:szCs w:val="28"/>
        </w:rPr>
        <w:t xml:space="preserve">по их мнению, </w:t>
      </w:r>
      <w:r w:rsidR="00BD7930" w:rsidRPr="0055521E">
        <w:rPr>
          <w:sz w:val="28"/>
          <w:szCs w:val="28"/>
        </w:rPr>
        <w:t xml:space="preserve">толщина эндометрия должна </w:t>
      </w:r>
      <w:r w:rsidR="00BD7930">
        <w:rPr>
          <w:sz w:val="28"/>
          <w:szCs w:val="28"/>
        </w:rPr>
        <w:t>быть более</w:t>
      </w:r>
      <w:r w:rsidR="00BD7930" w:rsidRPr="0055521E">
        <w:rPr>
          <w:sz w:val="28"/>
          <w:szCs w:val="28"/>
        </w:rPr>
        <w:t xml:space="preserve"> 6 мм для ус</w:t>
      </w:r>
      <w:r w:rsidR="00984BCB">
        <w:rPr>
          <w:sz w:val="28"/>
          <w:szCs w:val="28"/>
        </w:rPr>
        <w:t>пешной имплантации эмбрионов [5</w:t>
      </w:r>
      <w:r w:rsidR="006B4523">
        <w:rPr>
          <w:sz w:val="28"/>
          <w:szCs w:val="28"/>
        </w:rPr>
        <w:t>7</w:t>
      </w:r>
      <w:r w:rsidR="00BD7930" w:rsidRPr="0055521E">
        <w:rPr>
          <w:sz w:val="28"/>
          <w:szCs w:val="28"/>
        </w:rPr>
        <w:t>].</w:t>
      </w:r>
      <w:r w:rsidR="00BD7930">
        <w:rPr>
          <w:sz w:val="28"/>
          <w:szCs w:val="28"/>
        </w:rPr>
        <w:t xml:space="preserve"> Пороговое значение </w:t>
      </w:r>
      <w:r w:rsidR="0002622A">
        <w:rPr>
          <w:sz w:val="28"/>
          <w:szCs w:val="28"/>
        </w:rPr>
        <w:t xml:space="preserve">в </w:t>
      </w:r>
      <w:r w:rsidR="00BD7930">
        <w:rPr>
          <w:sz w:val="28"/>
          <w:szCs w:val="28"/>
        </w:rPr>
        <w:t xml:space="preserve">7 мм </w:t>
      </w:r>
      <w:r w:rsidR="00BD7930" w:rsidRPr="0055521E">
        <w:rPr>
          <w:sz w:val="28"/>
          <w:szCs w:val="28"/>
        </w:rPr>
        <w:t>предложили</w:t>
      </w:r>
      <w:r w:rsidR="00BD7930" w:rsidRPr="00BD7930">
        <w:rPr>
          <w:sz w:val="28"/>
          <w:szCs w:val="28"/>
        </w:rPr>
        <w:t xml:space="preserve"> </w:t>
      </w:r>
      <w:r w:rsidR="00984BCB">
        <w:rPr>
          <w:sz w:val="28"/>
          <w:szCs w:val="28"/>
        </w:rPr>
        <w:t>Isaccs [5</w:t>
      </w:r>
      <w:r w:rsidR="006B4523">
        <w:rPr>
          <w:sz w:val="28"/>
          <w:szCs w:val="28"/>
        </w:rPr>
        <w:t>8</w:t>
      </w:r>
      <w:r w:rsidR="00BD7930">
        <w:rPr>
          <w:sz w:val="28"/>
          <w:szCs w:val="28"/>
        </w:rPr>
        <w:t xml:space="preserve">] и </w:t>
      </w:r>
      <w:r w:rsidR="00BD7930" w:rsidRPr="0055521E">
        <w:rPr>
          <w:sz w:val="28"/>
          <w:szCs w:val="28"/>
        </w:rPr>
        <w:t>Weissman</w:t>
      </w:r>
      <w:r w:rsidR="00BD7930">
        <w:rPr>
          <w:sz w:val="28"/>
          <w:szCs w:val="28"/>
        </w:rPr>
        <w:t xml:space="preserve"> </w:t>
      </w:r>
      <w:r w:rsidR="00984BCB">
        <w:rPr>
          <w:sz w:val="28"/>
          <w:szCs w:val="28"/>
        </w:rPr>
        <w:t>[5</w:t>
      </w:r>
      <w:r w:rsidR="006B4523">
        <w:rPr>
          <w:sz w:val="28"/>
          <w:szCs w:val="28"/>
        </w:rPr>
        <w:t>9</w:t>
      </w:r>
      <w:r w:rsidR="0002622A" w:rsidRPr="0055521E">
        <w:rPr>
          <w:sz w:val="28"/>
          <w:szCs w:val="28"/>
        </w:rPr>
        <w:t>]</w:t>
      </w:r>
      <w:r w:rsidR="0002622A">
        <w:rPr>
          <w:sz w:val="28"/>
          <w:szCs w:val="28"/>
        </w:rPr>
        <w:t>, в то время как другие авторы пришли к мнению, что эндометрий свыше 8 мм повышает шансы на наступление клинической беременности</w:t>
      </w:r>
      <w:r w:rsidR="009845A5">
        <w:rPr>
          <w:sz w:val="28"/>
          <w:szCs w:val="28"/>
        </w:rPr>
        <w:t xml:space="preserve"> </w:t>
      </w:r>
      <w:r w:rsidR="00984BCB">
        <w:rPr>
          <w:sz w:val="28"/>
          <w:szCs w:val="28"/>
        </w:rPr>
        <w:t>[</w:t>
      </w:r>
      <w:r w:rsidR="006B4523">
        <w:rPr>
          <w:sz w:val="28"/>
          <w:szCs w:val="28"/>
        </w:rPr>
        <w:t>60-62</w:t>
      </w:r>
      <w:r w:rsidR="00FC1384">
        <w:rPr>
          <w:sz w:val="28"/>
          <w:szCs w:val="28"/>
        </w:rPr>
        <w:t>].</w:t>
      </w:r>
    </w:p>
    <w:p w:rsidR="008E3EEE" w:rsidRDefault="008E3EEE" w:rsidP="00954778">
      <w:pPr>
        <w:pStyle w:val="a6"/>
        <w:spacing w:before="0" w:beforeAutospacing="0" w:after="0" w:afterAutospacing="0"/>
        <w:ind w:firstLine="709"/>
        <w:jc w:val="both"/>
        <w:rPr>
          <w:bCs/>
          <w:sz w:val="28"/>
          <w:szCs w:val="28"/>
        </w:rPr>
      </w:pPr>
      <w:r>
        <w:rPr>
          <w:sz w:val="28"/>
          <w:szCs w:val="28"/>
        </w:rPr>
        <w:t xml:space="preserve">Тем не менее неоспоримым является тот факт, что толщина эндометрия играет одну из ключевых ролей </w:t>
      </w:r>
      <w:r w:rsidR="003B452F">
        <w:rPr>
          <w:sz w:val="28"/>
          <w:szCs w:val="28"/>
        </w:rPr>
        <w:t xml:space="preserve">в </w:t>
      </w:r>
      <w:r>
        <w:rPr>
          <w:sz w:val="28"/>
          <w:szCs w:val="28"/>
        </w:rPr>
        <w:t>процессе проведения программ вспомогател</w:t>
      </w:r>
      <w:r w:rsidR="003B452F">
        <w:rPr>
          <w:sz w:val="28"/>
          <w:szCs w:val="28"/>
        </w:rPr>
        <w:t>ьных репродуктивных технологий. Из</w:t>
      </w:r>
      <w:r>
        <w:rPr>
          <w:bCs/>
          <w:sz w:val="28"/>
          <w:szCs w:val="28"/>
        </w:rPr>
        <w:t>вестно,</w:t>
      </w:r>
      <w:r w:rsidR="003B452F">
        <w:rPr>
          <w:bCs/>
          <w:sz w:val="28"/>
          <w:szCs w:val="28"/>
        </w:rPr>
        <w:t xml:space="preserve"> что для успешного исхода </w:t>
      </w:r>
      <w:r>
        <w:rPr>
          <w:bCs/>
          <w:sz w:val="28"/>
          <w:szCs w:val="28"/>
        </w:rPr>
        <w:t xml:space="preserve">ЭКО необходимы следующие факторы: наличие эмбрионов хорошего качества, эндометрий достаточной толщины и рецептивности и успешное их взаимодействие </w:t>
      </w:r>
      <w:r w:rsidRPr="000A47CB">
        <w:rPr>
          <w:bCs/>
          <w:sz w:val="28"/>
          <w:szCs w:val="28"/>
        </w:rPr>
        <w:t>[</w:t>
      </w:r>
      <w:r w:rsidR="006B4523">
        <w:rPr>
          <w:bCs/>
          <w:sz w:val="28"/>
          <w:szCs w:val="28"/>
        </w:rPr>
        <w:t>7, 8</w:t>
      </w:r>
      <w:r w:rsidRPr="000A47CB">
        <w:rPr>
          <w:bCs/>
          <w:sz w:val="28"/>
          <w:szCs w:val="28"/>
        </w:rPr>
        <w:t>]</w:t>
      </w:r>
      <w:r>
        <w:rPr>
          <w:bCs/>
          <w:sz w:val="28"/>
          <w:szCs w:val="28"/>
        </w:rPr>
        <w:t xml:space="preserve">.  </w:t>
      </w:r>
    </w:p>
    <w:p w:rsidR="003B452F" w:rsidRDefault="003B452F" w:rsidP="00954778">
      <w:pPr>
        <w:pStyle w:val="a6"/>
        <w:spacing w:before="0" w:beforeAutospacing="0" w:after="0" w:afterAutospacing="0"/>
        <w:ind w:firstLine="709"/>
        <w:jc w:val="both"/>
        <w:rPr>
          <w:sz w:val="28"/>
          <w:szCs w:val="28"/>
        </w:rPr>
      </w:pPr>
      <w:r>
        <w:rPr>
          <w:bCs/>
          <w:sz w:val="28"/>
          <w:szCs w:val="28"/>
        </w:rPr>
        <w:t xml:space="preserve">В 2016 году был опубликован научный труд, доказывающий взаимосвязь </w:t>
      </w:r>
      <w:r w:rsidRPr="003B452F">
        <w:rPr>
          <w:bCs/>
          <w:sz w:val="28"/>
          <w:szCs w:val="28"/>
        </w:rPr>
        <w:t xml:space="preserve">толщины эндометрия в день введения триггера с исходом программ ЭКО/ИКСИ. </w:t>
      </w:r>
      <w:r w:rsidRPr="003B452F">
        <w:rPr>
          <w:sz w:val="28"/>
          <w:szCs w:val="28"/>
        </w:rPr>
        <w:t>Ретроспективно были исследованы клин</w:t>
      </w:r>
      <w:r w:rsidR="002A6102">
        <w:rPr>
          <w:sz w:val="28"/>
          <w:szCs w:val="28"/>
        </w:rPr>
        <w:t>ические</w:t>
      </w:r>
      <w:r w:rsidRPr="003B452F">
        <w:rPr>
          <w:sz w:val="28"/>
          <w:szCs w:val="28"/>
        </w:rPr>
        <w:t xml:space="preserve"> данные 756 пациенток, которые были разделены на три группы в соответствии с толщиной эндометрия. Контрольной толщиной эндометрия считалась толщина, зафиксированная в день введения триггера. В</w:t>
      </w:r>
      <w:r>
        <w:rPr>
          <w:sz w:val="28"/>
          <w:szCs w:val="28"/>
        </w:rPr>
        <w:t xml:space="preserve"> первую группу вошли пациентки с </w:t>
      </w:r>
      <w:r w:rsidRPr="003B452F">
        <w:rPr>
          <w:sz w:val="28"/>
          <w:szCs w:val="28"/>
        </w:rPr>
        <w:t>эндометрием менее 8 мм, 2-ая группа (8 - 14 мм) и 3-ю группу составили те, чей эндометрий превышал 14 мм.</w:t>
      </w:r>
      <w:r w:rsidR="000F30F9">
        <w:rPr>
          <w:sz w:val="28"/>
          <w:szCs w:val="28"/>
        </w:rPr>
        <w:t xml:space="preserve"> Ученые пришли к выводу,</w:t>
      </w:r>
      <w:r w:rsidR="007862C6">
        <w:rPr>
          <w:sz w:val="28"/>
          <w:szCs w:val="28"/>
        </w:rPr>
        <w:t xml:space="preserve"> что самые </w:t>
      </w:r>
      <w:r w:rsidR="007862C6" w:rsidRPr="002A6102">
        <w:rPr>
          <w:sz w:val="28"/>
          <w:szCs w:val="28"/>
        </w:rPr>
        <w:t>низкие</w:t>
      </w:r>
      <w:r w:rsidR="000F30F9" w:rsidRPr="002A6102">
        <w:rPr>
          <w:sz w:val="28"/>
          <w:szCs w:val="28"/>
        </w:rPr>
        <w:t xml:space="preserve"> п</w:t>
      </w:r>
      <w:r w:rsidR="007862C6" w:rsidRPr="002A6102">
        <w:rPr>
          <w:sz w:val="28"/>
          <w:szCs w:val="28"/>
        </w:rPr>
        <w:t>роценты наступления беременности, имплантации и живорождения (p &lt; 0,01) были в группе пациентов с эндометрием менее 8 мм (1-ой группы)</w:t>
      </w:r>
      <w:r w:rsidR="002A6102" w:rsidRPr="002A6102">
        <w:rPr>
          <w:sz w:val="28"/>
          <w:szCs w:val="28"/>
        </w:rPr>
        <w:t xml:space="preserve"> в сравнении с двумя другими</w:t>
      </w:r>
      <w:r w:rsidR="007862C6" w:rsidRPr="002A6102">
        <w:rPr>
          <w:sz w:val="28"/>
          <w:szCs w:val="28"/>
        </w:rPr>
        <w:t xml:space="preserve">. </w:t>
      </w:r>
      <w:r w:rsidR="002A6102" w:rsidRPr="002A6102">
        <w:rPr>
          <w:sz w:val="28"/>
          <w:szCs w:val="28"/>
        </w:rPr>
        <w:t>Не было выявлено статистически значимой разности между группами в развитии осложнений, таких как многоплодная беременность, неразвивающаяся беременность и выкидыш. Таким образом. Ученые пришли к выводу. Что частота наступления клинической беременности выше при толщине эндометрия более 8 мм</w:t>
      </w:r>
      <w:r w:rsidR="00C12AF7">
        <w:rPr>
          <w:sz w:val="28"/>
          <w:szCs w:val="28"/>
        </w:rPr>
        <w:t xml:space="preserve"> </w:t>
      </w:r>
      <w:r w:rsidR="00C12AF7" w:rsidRPr="000A47CB">
        <w:rPr>
          <w:bCs/>
          <w:sz w:val="28"/>
          <w:szCs w:val="28"/>
        </w:rPr>
        <w:t>[</w:t>
      </w:r>
      <w:r w:rsidR="006B4523">
        <w:rPr>
          <w:bCs/>
          <w:sz w:val="28"/>
          <w:szCs w:val="28"/>
        </w:rPr>
        <w:t>61</w:t>
      </w:r>
      <w:r w:rsidR="00C12AF7" w:rsidRPr="000A47CB">
        <w:rPr>
          <w:bCs/>
          <w:sz w:val="28"/>
          <w:szCs w:val="28"/>
        </w:rPr>
        <w:t>]</w:t>
      </w:r>
      <w:r w:rsidR="002A6102" w:rsidRPr="002A6102">
        <w:rPr>
          <w:sz w:val="28"/>
          <w:szCs w:val="28"/>
        </w:rPr>
        <w:t>.</w:t>
      </w:r>
      <w:r w:rsidR="002A6102">
        <w:rPr>
          <w:sz w:val="28"/>
          <w:szCs w:val="28"/>
        </w:rPr>
        <w:t xml:space="preserve">   </w:t>
      </w:r>
    </w:p>
    <w:p w:rsidR="00226B65" w:rsidRPr="001F41DF" w:rsidRDefault="00D45BD0" w:rsidP="00954778">
      <w:pPr>
        <w:pStyle w:val="a6"/>
        <w:spacing w:before="0" w:beforeAutospacing="0" w:after="0" w:afterAutospacing="0"/>
        <w:ind w:firstLine="709"/>
        <w:jc w:val="both"/>
        <w:rPr>
          <w:sz w:val="28"/>
          <w:szCs w:val="28"/>
        </w:rPr>
      </w:pPr>
      <w:r>
        <w:rPr>
          <w:sz w:val="28"/>
          <w:szCs w:val="28"/>
        </w:rPr>
        <w:t xml:space="preserve">Огромный вклад в изучение взаимосвязи толщины эндометрия и исходов программ ВРТ внесло ретроспективное исследование Yuan и </w:t>
      </w:r>
      <w:r w:rsidRPr="00D45BD0">
        <w:rPr>
          <w:sz w:val="28"/>
          <w:szCs w:val="28"/>
        </w:rPr>
        <w:t>Saravelos</w:t>
      </w:r>
      <w:r>
        <w:rPr>
          <w:sz w:val="28"/>
          <w:szCs w:val="28"/>
        </w:rPr>
        <w:t xml:space="preserve">, проведенное в 2016 году. В своей работе они оценивали толщину эндометрия </w:t>
      </w:r>
      <w:r w:rsidRPr="00D45BD0">
        <w:rPr>
          <w:sz w:val="28"/>
          <w:szCs w:val="28"/>
        </w:rPr>
        <w:t>8690</w:t>
      </w:r>
      <w:r>
        <w:rPr>
          <w:sz w:val="28"/>
          <w:szCs w:val="28"/>
        </w:rPr>
        <w:t xml:space="preserve"> пациенток, прошедших в общей сложности </w:t>
      </w:r>
      <w:r w:rsidRPr="00D45BD0">
        <w:rPr>
          <w:sz w:val="28"/>
          <w:szCs w:val="28"/>
        </w:rPr>
        <w:t>10</w:t>
      </w:r>
      <w:r>
        <w:rPr>
          <w:sz w:val="28"/>
          <w:szCs w:val="28"/>
        </w:rPr>
        <w:t> </w:t>
      </w:r>
      <w:r w:rsidRPr="00D45BD0">
        <w:rPr>
          <w:sz w:val="28"/>
          <w:szCs w:val="28"/>
        </w:rPr>
        <w:t>787</w:t>
      </w:r>
      <w:r>
        <w:rPr>
          <w:sz w:val="28"/>
          <w:szCs w:val="28"/>
        </w:rPr>
        <w:t xml:space="preserve"> циклов ЭКО/ИКСИ за 5-летний </w:t>
      </w:r>
      <w:r w:rsidRPr="00A0464C">
        <w:rPr>
          <w:sz w:val="28"/>
          <w:szCs w:val="28"/>
        </w:rPr>
        <w:t xml:space="preserve">период. </w:t>
      </w:r>
      <w:r w:rsidR="00A0464C" w:rsidRPr="00A0464C">
        <w:rPr>
          <w:sz w:val="28"/>
          <w:szCs w:val="28"/>
        </w:rPr>
        <w:t>Д</w:t>
      </w:r>
      <w:r w:rsidR="00A0464C">
        <w:rPr>
          <w:sz w:val="28"/>
          <w:szCs w:val="28"/>
        </w:rPr>
        <w:t xml:space="preserve">ля </w:t>
      </w:r>
      <w:r w:rsidR="00A0464C" w:rsidRPr="00A0464C">
        <w:rPr>
          <w:sz w:val="28"/>
          <w:szCs w:val="28"/>
        </w:rPr>
        <w:t xml:space="preserve">эндометрия были определены </w:t>
      </w:r>
      <w:r w:rsidR="00A0464C">
        <w:rPr>
          <w:sz w:val="28"/>
          <w:szCs w:val="28"/>
        </w:rPr>
        <w:t xml:space="preserve">показатели толщины в </w:t>
      </w:r>
      <w:r w:rsidR="00A0464C" w:rsidRPr="00A0464C">
        <w:rPr>
          <w:sz w:val="28"/>
          <w:szCs w:val="28"/>
        </w:rPr>
        <w:t>5-й, 50-й и 95-й процентили</w:t>
      </w:r>
      <w:r w:rsidR="00A0464C">
        <w:rPr>
          <w:sz w:val="28"/>
          <w:szCs w:val="28"/>
        </w:rPr>
        <w:t xml:space="preserve">, как 8 мм, 11 мм и 15 мм. В соответствии с этим все участницы были разделены на четыре группы. 1-ую группу составили пациентки с толщиной эндометрия менее 5-го процентиля (менее 8 мм), во 2-ую группу вошли те, чей эндометрий достиг величины от 8 до 11 мм, 3-я группа – 11-15 мм </w:t>
      </w:r>
      <w:r w:rsidR="00A0464C" w:rsidRPr="001F41DF">
        <w:rPr>
          <w:sz w:val="28"/>
          <w:szCs w:val="28"/>
        </w:rPr>
        <w:t xml:space="preserve">и в 4-ой группе были пациентки с эндометрием свыше 15 мм. </w:t>
      </w:r>
      <w:r w:rsidR="00226B65" w:rsidRPr="001F41DF">
        <w:rPr>
          <w:sz w:val="28"/>
          <w:szCs w:val="28"/>
        </w:rPr>
        <w:t xml:space="preserve">В ходе исследования были выявлены статистически значимые различия (р &lt; 0,001) </w:t>
      </w:r>
      <w:r w:rsidRPr="001F41DF">
        <w:rPr>
          <w:sz w:val="28"/>
          <w:szCs w:val="28"/>
        </w:rPr>
        <w:t>в показателях клинической беременности</w:t>
      </w:r>
      <w:r w:rsidR="001F41DF" w:rsidRPr="001F41DF">
        <w:rPr>
          <w:sz w:val="28"/>
          <w:szCs w:val="28"/>
        </w:rPr>
        <w:t xml:space="preserve">, </w:t>
      </w:r>
      <w:r w:rsidR="00BB31B9" w:rsidRPr="001F41DF">
        <w:rPr>
          <w:sz w:val="28"/>
          <w:szCs w:val="28"/>
        </w:rPr>
        <w:t>коэффициентах живорождения</w:t>
      </w:r>
      <w:r w:rsidR="001F41DF" w:rsidRPr="001F41DF">
        <w:rPr>
          <w:sz w:val="28"/>
          <w:szCs w:val="28"/>
        </w:rPr>
        <w:t>, частоте</w:t>
      </w:r>
      <w:r w:rsidRPr="001F41DF">
        <w:rPr>
          <w:sz w:val="28"/>
          <w:szCs w:val="28"/>
        </w:rPr>
        <w:t xml:space="preserve"> самопроизвольных </w:t>
      </w:r>
      <w:r w:rsidR="001F41DF" w:rsidRPr="001F41DF">
        <w:rPr>
          <w:sz w:val="28"/>
          <w:szCs w:val="28"/>
        </w:rPr>
        <w:t xml:space="preserve">выкидышей </w:t>
      </w:r>
      <w:r w:rsidRPr="001F41DF">
        <w:rPr>
          <w:sz w:val="28"/>
          <w:szCs w:val="28"/>
        </w:rPr>
        <w:t xml:space="preserve">и  </w:t>
      </w:r>
      <w:r w:rsidR="001F41DF">
        <w:rPr>
          <w:sz w:val="28"/>
          <w:szCs w:val="28"/>
        </w:rPr>
        <w:t>частоте развития внематочной беременности. Самый низкий процент наступления клинической беременности (23,0%) был в первой группе пациенток с эндометрием менее 8 мм, в то время как в группе с толщиной эндометрия свыше 15 мм данный показатель составил 53,3%. Аналогичная ситуация и с живорождением, самый высокий процент наблюдался в 4-ой группе пациентов (80,3%). Что касается осложнений, таких как самопроизвольный выкидыш и внематочная беременность, то данные показатели были выше в 1-ой группе с самым тонким эндометрием (</w:t>
      </w:r>
      <w:r w:rsidR="00042658">
        <w:rPr>
          <w:sz w:val="28"/>
          <w:szCs w:val="28"/>
        </w:rPr>
        <w:t xml:space="preserve">26,7% и 10,0% соответственно). Таким образом, ученые пришли к выводу, что толщина эндометрия является важным прогностическим маркером в отношении наступления беременности, живорождения и развития возможных осложнений </w:t>
      </w:r>
      <w:r w:rsidR="00042658" w:rsidRPr="000A47CB">
        <w:rPr>
          <w:bCs/>
          <w:sz w:val="28"/>
          <w:szCs w:val="28"/>
        </w:rPr>
        <w:t>[</w:t>
      </w:r>
      <w:r w:rsidR="006B4523">
        <w:rPr>
          <w:bCs/>
          <w:sz w:val="28"/>
          <w:szCs w:val="28"/>
        </w:rPr>
        <w:t>62</w:t>
      </w:r>
      <w:r w:rsidR="00042658" w:rsidRPr="000A47CB">
        <w:rPr>
          <w:bCs/>
          <w:sz w:val="28"/>
          <w:szCs w:val="28"/>
        </w:rPr>
        <w:t>]</w:t>
      </w:r>
      <w:r w:rsidR="00042658" w:rsidRPr="002A6102">
        <w:rPr>
          <w:sz w:val="28"/>
          <w:szCs w:val="28"/>
        </w:rPr>
        <w:t>.</w:t>
      </w:r>
      <w:r w:rsidR="00042658">
        <w:rPr>
          <w:sz w:val="28"/>
          <w:szCs w:val="28"/>
        </w:rPr>
        <w:t xml:space="preserve">   </w:t>
      </w:r>
    </w:p>
    <w:p w:rsidR="009B2082" w:rsidRPr="009B2082" w:rsidRDefault="009B2082" w:rsidP="00954778">
      <w:pPr>
        <w:pStyle w:val="a6"/>
        <w:spacing w:before="0" w:beforeAutospacing="0" w:after="0" w:afterAutospacing="0"/>
        <w:ind w:firstLine="709"/>
        <w:jc w:val="both"/>
        <w:rPr>
          <w:sz w:val="28"/>
          <w:szCs w:val="28"/>
        </w:rPr>
      </w:pPr>
      <w:r w:rsidRPr="009B2082">
        <w:rPr>
          <w:sz w:val="28"/>
          <w:szCs w:val="28"/>
        </w:rPr>
        <w:t>Bu и Wang в своем научном труде изучили влияние толщины эндометрия на результативность программ ВРТ в циклах с размороженными эмбрионами. Всего было проанализировано 2997 пациенток, разделенных на три группы в соответствии с толщиной эндометрия в день переноса эмбрионов (1 группа</w:t>
      </w:r>
      <w:r w:rsidR="00EB48F7" w:rsidRPr="009B2082">
        <w:rPr>
          <w:sz w:val="28"/>
          <w:szCs w:val="28"/>
        </w:rPr>
        <w:t xml:space="preserve"> ≤8 мм; </w:t>
      </w:r>
      <w:r w:rsidRPr="009B2082">
        <w:rPr>
          <w:sz w:val="28"/>
          <w:szCs w:val="28"/>
        </w:rPr>
        <w:t xml:space="preserve">2 группа </w:t>
      </w:r>
      <w:r w:rsidR="00EB48F7" w:rsidRPr="009B2082">
        <w:rPr>
          <w:sz w:val="28"/>
          <w:szCs w:val="28"/>
        </w:rPr>
        <w:t xml:space="preserve">9-13 мм; </w:t>
      </w:r>
      <w:r w:rsidRPr="009B2082">
        <w:rPr>
          <w:sz w:val="28"/>
          <w:szCs w:val="28"/>
        </w:rPr>
        <w:t xml:space="preserve">3 группа ≥14 мм). </w:t>
      </w:r>
      <w:r w:rsidR="005317D9" w:rsidRPr="005317D9">
        <w:rPr>
          <w:sz w:val="28"/>
          <w:szCs w:val="28"/>
        </w:rPr>
        <w:t>Результаты исследования показали (</w:t>
      </w:r>
      <w:r w:rsidR="00326210" w:rsidRPr="005317D9">
        <w:rPr>
          <w:sz w:val="28"/>
          <w:szCs w:val="28"/>
        </w:rPr>
        <w:t>р &lt;</w:t>
      </w:r>
      <w:r w:rsidR="005317D9" w:rsidRPr="005317D9">
        <w:rPr>
          <w:sz w:val="28"/>
          <w:szCs w:val="28"/>
        </w:rPr>
        <w:t>0,01), что чем толще эндометрий, тем выше показатели частоты наступления беременности (33,4%, 41,3%, 45,4%) и живорождения (23,8%, 32,2%, 34,0%)</w:t>
      </w:r>
      <w:r w:rsidR="001F31EF">
        <w:rPr>
          <w:sz w:val="28"/>
          <w:szCs w:val="28"/>
        </w:rPr>
        <w:t xml:space="preserve"> </w:t>
      </w:r>
      <w:r w:rsidR="001F31EF" w:rsidRPr="000A47CB">
        <w:rPr>
          <w:bCs/>
          <w:sz w:val="28"/>
          <w:szCs w:val="28"/>
        </w:rPr>
        <w:t>[</w:t>
      </w:r>
      <w:r w:rsidR="006B4523">
        <w:rPr>
          <w:bCs/>
          <w:sz w:val="28"/>
          <w:szCs w:val="28"/>
        </w:rPr>
        <w:t>61</w:t>
      </w:r>
      <w:r w:rsidR="001F31EF" w:rsidRPr="000A47CB">
        <w:rPr>
          <w:bCs/>
          <w:sz w:val="28"/>
          <w:szCs w:val="28"/>
        </w:rPr>
        <w:t>]</w:t>
      </w:r>
      <w:r w:rsidR="001F31EF" w:rsidRPr="002A6102">
        <w:rPr>
          <w:sz w:val="28"/>
          <w:szCs w:val="28"/>
        </w:rPr>
        <w:t>.</w:t>
      </w:r>
      <w:r w:rsidR="005317D9">
        <w:rPr>
          <w:sz w:val="28"/>
          <w:szCs w:val="28"/>
        </w:rPr>
        <w:t xml:space="preserve"> </w:t>
      </w:r>
    </w:p>
    <w:p w:rsidR="006C7A3B" w:rsidRDefault="00CD3E69" w:rsidP="00954778">
      <w:pPr>
        <w:pStyle w:val="a6"/>
        <w:spacing w:before="0" w:beforeAutospacing="0" w:after="0" w:afterAutospacing="0"/>
        <w:ind w:firstLine="709"/>
        <w:jc w:val="both"/>
        <w:rPr>
          <w:sz w:val="28"/>
          <w:szCs w:val="28"/>
        </w:rPr>
      </w:pPr>
      <w:r w:rsidRPr="00CD3E69">
        <w:rPr>
          <w:sz w:val="28"/>
          <w:szCs w:val="28"/>
        </w:rPr>
        <w:t xml:space="preserve">Ещё одним исследованием, доказавшим влияние толщины эндометрия на исходы ВРТ стало исследование Ma, Chen и Dai, опубликованное в 2017 году. Они провели когортное ретроспективное исследование с участием 9 952 женщин, проходивших процедуру ЭКО в период с 2011 по 2015 год. </w:t>
      </w:r>
      <w:r>
        <w:rPr>
          <w:sz w:val="28"/>
          <w:szCs w:val="28"/>
        </w:rPr>
        <w:t xml:space="preserve">Участницы были разделены на три группы в соответствии с толщиной эндометрия. Полученные </w:t>
      </w:r>
      <w:r w:rsidRPr="00CD3E69">
        <w:rPr>
          <w:sz w:val="28"/>
          <w:szCs w:val="28"/>
        </w:rPr>
        <w:t>результаты доказали статистически значимую разницу (</w:t>
      </w:r>
      <w:r w:rsidR="00326210">
        <w:rPr>
          <w:sz w:val="28"/>
          <w:szCs w:val="28"/>
        </w:rPr>
        <w:t>p &lt;</w:t>
      </w:r>
      <w:r w:rsidRPr="00CD3E69">
        <w:rPr>
          <w:sz w:val="28"/>
          <w:szCs w:val="28"/>
        </w:rPr>
        <w:t xml:space="preserve">0,05) в показателях наступления беременности (38,57%; 55,04%; 64,32%), живорождения </w:t>
      </w:r>
      <w:r w:rsidRPr="00326210">
        <w:rPr>
          <w:sz w:val="28"/>
          <w:szCs w:val="28"/>
        </w:rPr>
        <w:t xml:space="preserve">(30,38%; 45,73%; 54,55%) и частоте возникновения внематочной беременности (5,58%; 3,48%; 2,19%). Однако не было обнаружено достоверной разницы </w:t>
      </w:r>
      <w:r w:rsidR="009E2465" w:rsidRPr="00326210">
        <w:rPr>
          <w:sz w:val="28"/>
          <w:szCs w:val="28"/>
        </w:rPr>
        <w:t xml:space="preserve">(p&gt; 0,05) </w:t>
      </w:r>
      <w:r w:rsidRPr="00326210">
        <w:rPr>
          <w:sz w:val="28"/>
          <w:szCs w:val="28"/>
        </w:rPr>
        <w:t xml:space="preserve">в отношении ранних выкидышей во всех трех группах </w:t>
      </w:r>
      <w:r w:rsidR="009E2465" w:rsidRPr="00326210">
        <w:rPr>
          <w:sz w:val="28"/>
          <w:szCs w:val="28"/>
        </w:rPr>
        <w:t>(15,64%;</w:t>
      </w:r>
      <w:r w:rsidRPr="00326210">
        <w:rPr>
          <w:sz w:val="28"/>
          <w:szCs w:val="28"/>
        </w:rPr>
        <w:t xml:space="preserve"> 13,44%</w:t>
      </w:r>
      <w:r w:rsidR="009E2465" w:rsidRPr="00326210">
        <w:rPr>
          <w:sz w:val="28"/>
          <w:szCs w:val="28"/>
        </w:rPr>
        <w:t>;13,05%</w:t>
      </w:r>
      <w:r w:rsidR="00326210" w:rsidRPr="00326210">
        <w:rPr>
          <w:sz w:val="28"/>
          <w:szCs w:val="28"/>
        </w:rPr>
        <w:t>)</w:t>
      </w:r>
      <w:r w:rsidR="00984BCB">
        <w:rPr>
          <w:sz w:val="28"/>
          <w:szCs w:val="28"/>
        </w:rPr>
        <w:t xml:space="preserve"> [</w:t>
      </w:r>
      <w:r w:rsidR="006B4523">
        <w:rPr>
          <w:sz w:val="28"/>
          <w:szCs w:val="28"/>
        </w:rPr>
        <w:t>64</w:t>
      </w:r>
      <w:r w:rsidRPr="00326210">
        <w:rPr>
          <w:sz w:val="28"/>
          <w:szCs w:val="28"/>
        </w:rPr>
        <w:t>].</w:t>
      </w:r>
    </w:p>
    <w:p w:rsidR="006C7A3B" w:rsidRDefault="006C7A3B" w:rsidP="00954778">
      <w:pPr>
        <w:pStyle w:val="a6"/>
        <w:spacing w:before="0" w:beforeAutospacing="0" w:after="0" w:afterAutospacing="0"/>
        <w:ind w:firstLine="709"/>
        <w:jc w:val="both"/>
        <w:rPr>
          <w:sz w:val="28"/>
          <w:szCs w:val="28"/>
        </w:rPr>
      </w:pPr>
      <w:r>
        <w:rPr>
          <w:sz w:val="28"/>
          <w:szCs w:val="28"/>
        </w:rPr>
        <w:t xml:space="preserve">Крупное исследование, посвященное взаимосвязи между толщиной эндометрия и исходами программ ВРТ, было опубликовано журналом </w:t>
      </w:r>
      <w:r w:rsidRPr="006C7A3B">
        <w:rPr>
          <w:sz w:val="28"/>
          <w:szCs w:val="28"/>
        </w:rPr>
        <w:t>Human Reproduction</w:t>
      </w:r>
      <w:r>
        <w:rPr>
          <w:sz w:val="28"/>
          <w:szCs w:val="28"/>
        </w:rPr>
        <w:t xml:space="preserve"> в 2018 году. Б</w:t>
      </w:r>
      <w:r w:rsidRPr="006C7A3B">
        <w:rPr>
          <w:sz w:val="28"/>
          <w:szCs w:val="28"/>
        </w:rPr>
        <w:t>ыл проведен</w:t>
      </w:r>
      <w:r>
        <w:rPr>
          <w:sz w:val="28"/>
          <w:szCs w:val="28"/>
        </w:rPr>
        <w:t xml:space="preserve"> ретроспективный</w:t>
      </w:r>
      <w:r w:rsidRPr="006C7A3B">
        <w:rPr>
          <w:sz w:val="28"/>
          <w:szCs w:val="28"/>
        </w:rPr>
        <w:t xml:space="preserve"> анализ всех циклов ЭКО </w:t>
      </w:r>
      <w:r>
        <w:rPr>
          <w:sz w:val="28"/>
          <w:szCs w:val="28"/>
        </w:rPr>
        <w:t xml:space="preserve">с переносом свежих </w:t>
      </w:r>
      <w:r w:rsidRPr="006C7A3B">
        <w:rPr>
          <w:sz w:val="28"/>
          <w:szCs w:val="28"/>
        </w:rPr>
        <w:t>и замороженн</w:t>
      </w:r>
      <w:r>
        <w:rPr>
          <w:sz w:val="28"/>
          <w:szCs w:val="28"/>
        </w:rPr>
        <w:t>ых эмбрионов</w:t>
      </w:r>
      <w:r w:rsidRPr="006C7A3B">
        <w:rPr>
          <w:sz w:val="28"/>
          <w:szCs w:val="28"/>
        </w:rPr>
        <w:t xml:space="preserve"> в Канаде с 20</w:t>
      </w:r>
      <w:r>
        <w:rPr>
          <w:sz w:val="28"/>
          <w:szCs w:val="28"/>
        </w:rPr>
        <w:t>13 по 2015 год</w:t>
      </w:r>
      <w:r w:rsidRPr="006C7A3B">
        <w:rPr>
          <w:sz w:val="28"/>
          <w:szCs w:val="28"/>
        </w:rPr>
        <w:t>. Общее число зарегистрированных циклов составило 24363</w:t>
      </w:r>
      <w:r>
        <w:rPr>
          <w:sz w:val="28"/>
          <w:szCs w:val="28"/>
        </w:rPr>
        <w:t xml:space="preserve"> для свежих</w:t>
      </w:r>
      <w:r w:rsidR="00503A34">
        <w:rPr>
          <w:sz w:val="28"/>
          <w:szCs w:val="28"/>
        </w:rPr>
        <w:t xml:space="preserve"> и 20</w:t>
      </w:r>
      <w:r w:rsidRPr="006C7A3B">
        <w:rPr>
          <w:sz w:val="28"/>
          <w:szCs w:val="28"/>
        </w:rPr>
        <w:t xml:space="preserve">114 </w:t>
      </w:r>
      <w:r>
        <w:rPr>
          <w:sz w:val="28"/>
          <w:szCs w:val="28"/>
        </w:rPr>
        <w:t>для замороженных эмбрионов</w:t>
      </w:r>
      <w:r w:rsidRPr="006C7A3B">
        <w:rPr>
          <w:sz w:val="28"/>
          <w:szCs w:val="28"/>
        </w:rPr>
        <w:t>.</w:t>
      </w:r>
      <w:r w:rsidR="009B5BDF">
        <w:rPr>
          <w:sz w:val="28"/>
          <w:szCs w:val="28"/>
        </w:rPr>
        <w:t xml:space="preserve"> </w:t>
      </w:r>
      <w:r w:rsidR="00FC37BD">
        <w:rPr>
          <w:sz w:val="28"/>
          <w:szCs w:val="28"/>
        </w:rPr>
        <w:t xml:space="preserve">Результаты исследования показали, что в свежих циклах </w:t>
      </w:r>
      <w:r w:rsidR="00FC37BD" w:rsidRPr="00FC37BD">
        <w:rPr>
          <w:sz w:val="28"/>
          <w:szCs w:val="28"/>
        </w:rPr>
        <w:t>с понижением толщины эндометрия ниже 8 мм показатели клинической беременности и живорождения значительно снижались (Р &lt;0,0001), в то время как показатели невынашивания беременности увеличивались (Р = 0,01).</w:t>
      </w:r>
      <w:r w:rsidR="00FC37BD">
        <w:rPr>
          <w:sz w:val="28"/>
          <w:szCs w:val="28"/>
        </w:rPr>
        <w:t xml:space="preserve"> </w:t>
      </w:r>
      <w:r w:rsidR="00FC37BD" w:rsidRPr="00FC37BD">
        <w:rPr>
          <w:sz w:val="28"/>
          <w:szCs w:val="28"/>
        </w:rPr>
        <w:t xml:space="preserve">В </w:t>
      </w:r>
      <w:r w:rsidR="00FC37BD">
        <w:rPr>
          <w:sz w:val="28"/>
          <w:szCs w:val="28"/>
        </w:rPr>
        <w:t>криопереносах</w:t>
      </w:r>
      <w:r w:rsidR="00FC37BD" w:rsidRPr="00FC37BD">
        <w:rPr>
          <w:sz w:val="28"/>
          <w:szCs w:val="28"/>
        </w:rPr>
        <w:t xml:space="preserve"> наблюдалось уменьшение показателей клинической беременности (Р = 0,007) и рождаемости (Р = 0,002) с уменьшением толщины эндометрия ниже 7 мм, </w:t>
      </w:r>
      <w:r w:rsidR="00FC37BD">
        <w:rPr>
          <w:sz w:val="28"/>
          <w:szCs w:val="28"/>
        </w:rPr>
        <w:t xml:space="preserve">но </w:t>
      </w:r>
      <w:r w:rsidR="00FC37BD" w:rsidRPr="00FC37BD">
        <w:rPr>
          <w:sz w:val="28"/>
          <w:szCs w:val="28"/>
        </w:rPr>
        <w:t>при этом отсутствовала значительная разница в показателях потери беременности.</w:t>
      </w:r>
      <w:r w:rsidR="00FC37BD">
        <w:rPr>
          <w:sz w:val="28"/>
          <w:szCs w:val="28"/>
        </w:rPr>
        <w:t xml:space="preserve"> </w:t>
      </w:r>
      <w:r w:rsidR="00FC37BD" w:rsidRPr="00FC37BD">
        <w:rPr>
          <w:sz w:val="28"/>
          <w:szCs w:val="28"/>
        </w:rPr>
        <w:t>Шансы на достижение толщины эндометрия ≥8 мм уменьшались с возрастом, составляя 89,7%, 87,8% и 83,9% у женщин в возрастных группах моложе 35, 35-39 и 40 и старше соответственно (p &lt;0,0001)</w:t>
      </w:r>
      <w:r w:rsidR="00700401">
        <w:rPr>
          <w:sz w:val="28"/>
          <w:szCs w:val="28"/>
        </w:rPr>
        <w:t xml:space="preserve"> [20]</w:t>
      </w:r>
      <w:r w:rsidR="00FC37BD" w:rsidRPr="00FC37BD">
        <w:rPr>
          <w:sz w:val="28"/>
          <w:szCs w:val="28"/>
        </w:rPr>
        <w:t>.</w:t>
      </w:r>
    </w:p>
    <w:p w:rsidR="00753B5C" w:rsidRDefault="00753B5C" w:rsidP="00954778">
      <w:pPr>
        <w:pStyle w:val="a6"/>
        <w:spacing w:before="0" w:beforeAutospacing="0" w:after="0" w:afterAutospacing="0"/>
        <w:ind w:firstLine="709"/>
        <w:jc w:val="both"/>
        <w:rPr>
          <w:sz w:val="28"/>
          <w:szCs w:val="28"/>
        </w:rPr>
      </w:pPr>
      <w:r>
        <w:rPr>
          <w:sz w:val="28"/>
          <w:szCs w:val="28"/>
        </w:rPr>
        <w:t xml:space="preserve">В августе 2023 года </w:t>
      </w:r>
      <w:r w:rsidRPr="00EB4BED">
        <w:rPr>
          <w:sz w:val="28"/>
          <w:szCs w:val="28"/>
        </w:rPr>
        <w:t xml:space="preserve">Song </w:t>
      </w:r>
      <w:r>
        <w:rPr>
          <w:sz w:val="28"/>
          <w:szCs w:val="28"/>
        </w:rPr>
        <w:t xml:space="preserve">и соавторы опубликовали результаты исследования, </w:t>
      </w:r>
      <w:r w:rsidRPr="00EB4BED">
        <w:rPr>
          <w:sz w:val="28"/>
          <w:szCs w:val="28"/>
        </w:rPr>
        <w:t>прове</w:t>
      </w:r>
      <w:r>
        <w:rPr>
          <w:sz w:val="28"/>
          <w:szCs w:val="28"/>
        </w:rPr>
        <w:t>денного</w:t>
      </w:r>
      <w:r w:rsidRPr="00EB4BED">
        <w:rPr>
          <w:sz w:val="28"/>
          <w:szCs w:val="28"/>
        </w:rPr>
        <w:t xml:space="preserve"> с января 2010 по декабрь 2021 года, </w:t>
      </w:r>
      <w:r>
        <w:rPr>
          <w:sz w:val="28"/>
          <w:szCs w:val="28"/>
        </w:rPr>
        <w:t xml:space="preserve">в котором приняли участие </w:t>
      </w:r>
      <w:r w:rsidRPr="00EB4BED">
        <w:rPr>
          <w:sz w:val="28"/>
          <w:szCs w:val="28"/>
        </w:rPr>
        <w:t>11138 пациент</w:t>
      </w:r>
      <w:r>
        <w:rPr>
          <w:sz w:val="28"/>
          <w:szCs w:val="28"/>
        </w:rPr>
        <w:t>о</w:t>
      </w:r>
      <w:r w:rsidRPr="00EB4BED">
        <w:rPr>
          <w:sz w:val="28"/>
          <w:szCs w:val="28"/>
        </w:rPr>
        <w:t>к</w:t>
      </w:r>
      <w:r>
        <w:rPr>
          <w:sz w:val="28"/>
          <w:szCs w:val="28"/>
        </w:rPr>
        <w:t xml:space="preserve"> с наступившей клинической беременностью после процедуры ЭКО</w:t>
      </w:r>
      <w:r w:rsidRPr="00EB4BED">
        <w:rPr>
          <w:sz w:val="28"/>
          <w:szCs w:val="28"/>
        </w:rPr>
        <w:t>. Они были разделены на три группы в зависимости от толщины эндомет</w:t>
      </w:r>
      <w:r>
        <w:rPr>
          <w:sz w:val="28"/>
          <w:szCs w:val="28"/>
        </w:rPr>
        <w:t>рия в день переноса эмбрионов: тонкий (≤ 7 мм), средний (7-14 мм) и т</w:t>
      </w:r>
      <w:r w:rsidRPr="00EB4BED">
        <w:rPr>
          <w:sz w:val="28"/>
          <w:szCs w:val="28"/>
        </w:rPr>
        <w:t>олстый (≥ 14 мм). Одними из основных исходов были внематочная беременность и ранний выкидыш. Толщина эндометрия была основным показателем, который измерялся в рамках исследования.</w:t>
      </w:r>
      <w:r>
        <w:rPr>
          <w:sz w:val="28"/>
          <w:szCs w:val="28"/>
        </w:rPr>
        <w:t xml:space="preserve"> </w:t>
      </w:r>
      <w:r w:rsidRPr="00EB4BED">
        <w:rPr>
          <w:sz w:val="28"/>
          <w:szCs w:val="28"/>
        </w:rPr>
        <w:t>Общая частота внематочной беременности составила 2,62%, а ранних самопроизвольных выкидышей – 13,40%. У женщин с тонким эндометрием частота внематочной беременности и ранних самопроизвольных выкидышей была значительно выше</w:t>
      </w:r>
      <w:r>
        <w:rPr>
          <w:sz w:val="28"/>
          <w:szCs w:val="28"/>
        </w:rPr>
        <w:t xml:space="preserve"> (p</w:t>
      </w:r>
      <w:r w:rsidRPr="00EB4BED">
        <w:rPr>
          <w:sz w:val="28"/>
          <w:szCs w:val="28"/>
        </w:rPr>
        <w:t>&lt;0,001) по сравнению</w:t>
      </w:r>
      <w:r>
        <w:rPr>
          <w:sz w:val="28"/>
          <w:szCs w:val="28"/>
        </w:rPr>
        <w:t xml:space="preserve"> с другими группами (внематочная беременность: 5,06%; </w:t>
      </w:r>
      <w:r w:rsidRPr="00EB4BED">
        <w:rPr>
          <w:sz w:val="28"/>
          <w:szCs w:val="28"/>
        </w:rPr>
        <w:t>2,62%</w:t>
      </w:r>
      <w:r>
        <w:rPr>
          <w:sz w:val="28"/>
          <w:szCs w:val="28"/>
        </w:rPr>
        <w:t xml:space="preserve">; 1,05%; ранние самопроизвольные выкидыши: 15,18%; </w:t>
      </w:r>
      <w:r w:rsidRPr="00EB4BED">
        <w:rPr>
          <w:sz w:val="28"/>
          <w:szCs w:val="28"/>
        </w:rPr>
        <w:t>13,45%</w:t>
      </w:r>
      <w:r>
        <w:rPr>
          <w:sz w:val="28"/>
          <w:szCs w:val="28"/>
        </w:rPr>
        <w:t>; 11,53% соответственно</w:t>
      </w:r>
      <w:r w:rsidRPr="00EB4BED">
        <w:rPr>
          <w:sz w:val="28"/>
          <w:szCs w:val="28"/>
        </w:rPr>
        <w:t>).</w:t>
      </w:r>
      <w:r>
        <w:rPr>
          <w:sz w:val="28"/>
          <w:szCs w:val="28"/>
        </w:rPr>
        <w:t xml:space="preserve"> Таким образом, данное исследование доказывает тот факт, что тонкий эндометрий</w:t>
      </w:r>
      <w:r w:rsidRPr="00753B5C">
        <w:rPr>
          <w:sz w:val="28"/>
          <w:szCs w:val="28"/>
        </w:rPr>
        <w:t xml:space="preserve"> во время переноса эмбрионов является надежным индикатором возможных ранних</w:t>
      </w:r>
      <w:r>
        <w:rPr>
          <w:sz w:val="28"/>
          <w:szCs w:val="28"/>
        </w:rPr>
        <w:t xml:space="preserve"> осложнений</w:t>
      </w:r>
      <w:r w:rsidRPr="00753B5C">
        <w:rPr>
          <w:sz w:val="28"/>
          <w:szCs w:val="28"/>
        </w:rPr>
        <w:t xml:space="preserve"> беременностей, таких как внематочная беременность и </w:t>
      </w:r>
      <w:r>
        <w:rPr>
          <w:sz w:val="28"/>
          <w:szCs w:val="28"/>
        </w:rPr>
        <w:t xml:space="preserve">самопроизвольный </w:t>
      </w:r>
      <w:r w:rsidRPr="00753B5C">
        <w:rPr>
          <w:sz w:val="28"/>
          <w:szCs w:val="28"/>
        </w:rPr>
        <w:t>выкидыш</w:t>
      </w:r>
      <w:r>
        <w:rPr>
          <w:sz w:val="28"/>
          <w:szCs w:val="28"/>
        </w:rPr>
        <w:t xml:space="preserve"> [65]</w:t>
      </w:r>
      <w:r w:rsidRPr="00753B5C">
        <w:rPr>
          <w:sz w:val="28"/>
          <w:szCs w:val="28"/>
        </w:rPr>
        <w:t>.</w:t>
      </w:r>
    </w:p>
    <w:p w:rsidR="00F62F1A" w:rsidRDefault="00F62F1A" w:rsidP="00954778">
      <w:pPr>
        <w:pStyle w:val="a6"/>
        <w:spacing w:before="0" w:beforeAutospacing="0" w:after="0" w:afterAutospacing="0"/>
        <w:ind w:firstLine="709"/>
        <w:jc w:val="both"/>
        <w:rPr>
          <w:sz w:val="28"/>
          <w:szCs w:val="28"/>
        </w:rPr>
      </w:pPr>
      <w:r>
        <w:rPr>
          <w:sz w:val="28"/>
          <w:szCs w:val="28"/>
        </w:rPr>
        <w:t xml:space="preserve">Кроме отрицательного влияния толщины эндометрия на имплантацию эмбрионов и частоту наступления беременности, имеются данные, свидетельствующие об увеличении перинатальных осложнений и акушерских рисков, связанных с тонким эндометрием. Так Hadas </w:t>
      </w:r>
      <w:r w:rsidRPr="00F62F1A">
        <w:rPr>
          <w:sz w:val="28"/>
          <w:szCs w:val="28"/>
        </w:rPr>
        <w:t>Herman</w:t>
      </w:r>
      <w:r>
        <w:rPr>
          <w:sz w:val="28"/>
          <w:szCs w:val="28"/>
        </w:rPr>
        <w:t xml:space="preserve"> и соавторы провели ретроспективное когортное исследование</w:t>
      </w:r>
      <w:r w:rsidR="00BB0139">
        <w:rPr>
          <w:sz w:val="28"/>
          <w:szCs w:val="28"/>
        </w:rPr>
        <w:t>, в котором проанализировали</w:t>
      </w:r>
      <w:r>
        <w:rPr>
          <w:sz w:val="28"/>
          <w:szCs w:val="28"/>
        </w:rPr>
        <w:t xml:space="preserve"> </w:t>
      </w:r>
      <w:r w:rsidRPr="00F62F1A">
        <w:rPr>
          <w:sz w:val="28"/>
          <w:szCs w:val="28"/>
        </w:rPr>
        <w:t>1057 случаев родов после ЭКО с 2009 по 2017 год. Все плаценты были направлены в патологоанатомическое отделение в соответствии с протоколом учреждения, независимо от наличия осложнений беременности.</w:t>
      </w:r>
      <w:r w:rsidR="00BB0139">
        <w:rPr>
          <w:sz w:val="28"/>
          <w:szCs w:val="28"/>
        </w:rPr>
        <w:t xml:space="preserve"> </w:t>
      </w:r>
      <w:r w:rsidR="00050F58">
        <w:rPr>
          <w:sz w:val="28"/>
          <w:szCs w:val="28"/>
        </w:rPr>
        <w:t>П</w:t>
      </w:r>
      <w:r w:rsidR="00BB0139">
        <w:rPr>
          <w:sz w:val="28"/>
          <w:szCs w:val="28"/>
        </w:rPr>
        <w:t>роводи</w:t>
      </w:r>
      <w:r w:rsidR="00BB0139" w:rsidRPr="00BB0139">
        <w:rPr>
          <w:sz w:val="28"/>
          <w:szCs w:val="28"/>
        </w:rPr>
        <w:t>л</w:t>
      </w:r>
      <w:r w:rsidR="00050F58">
        <w:rPr>
          <w:sz w:val="28"/>
          <w:szCs w:val="28"/>
        </w:rPr>
        <w:t>ось</w:t>
      </w:r>
      <w:r w:rsidR="00BB0139" w:rsidRPr="00BB0139">
        <w:rPr>
          <w:sz w:val="28"/>
          <w:szCs w:val="28"/>
        </w:rPr>
        <w:t xml:space="preserve"> сравнение результатов живых одноплодных родов после ЭКО у пациенток, у которых толщина эндометрия составляла менее 9 мм (группа с тонким эндометрием), и у пациенток с эндометрием 9 мм и более (контрольная группа).</w:t>
      </w:r>
      <w:r w:rsidR="00BB0139">
        <w:rPr>
          <w:sz w:val="28"/>
          <w:szCs w:val="28"/>
        </w:rPr>
        <w:t xml:space="preserve"> </w:t>
      </w:r>
      <w:r w:rsidR="00050F58">
        <w:rPr>
          <w:sz w:val="28"/>
          <w:szCs w:val="28"/>
        </w:rPr>
        <w:t>Изучались</w:t>
      </w:r>
      <w:r w:rsidR="00BB0139">
        <w:rPr>
          <w:sz w:val="28"/>
          <w:szCs w:val="28"/>
        </w:rPr>
        <w:t xml:space="preserve"> </w:t>
      </w:r>
      <w:r w:rsidR="00A33CA8" w:rsidRPr="00BB0139">
        <w:rPr>
          <w:sz w:val="28"/>
          <w:szCs w:val="28"/>
        </w:rPr>
        <w:t>анатомические и воспалительные изменения</w:t>
      </w:r>
      <w:r w:rsidR="00A33CA8">
        <w:rPr>
          <w:sz w:val="28"/>
          <w:szCs w:val="28"/>
        </w:rPr>
        <w:t xml:space="preserve"> </w:t>
      </w:r>
      <w:r w:rsidR="00BB0139" w:rsidRPr="00BB0139">
        <w:rPr>
          <w:sz w:val="28"/>
          <w:szCs w:val="28"/>
        </w:rPr>
        <w:t xml:space="preserve">плаценты, </w:t>
      </w:r>
      <w:r w:rsidR="00A33CA8">
        <w:rPr>
          <w:sz w:val="28"/>
          <w:szCs w:val="28"/>
        </w:rPr>
        <w:t>повреждения сосудов и ворсин, о</w:t>
      </w:r>
      <w:r w:rsidR="00BB0139" w:rsidRPr="00BB0139">
        <w:rPr>
          <w:sz w:val="28"/>
          <w:szCs w:val="28"/>
        </w:rPr>
        <w:t>ценивались также акушерские и перинатальные исходы.</w:t>
      </w:r>
      <w:r w:rsidR="00E16BA4">
        <w:rPr>
          <w:sz w:val="28"/>
          <w:szCs w:val="28"/>
        </w:rPr>
        <w:t xml:space="preserve"> </w:t>
      </w:r>
      <w:r w:rsidR="00E16BA4" w:rsidRPr="00E16BA4">
        <w:rPr>
          <w:sz w:val="28"/>
          <w:szCs w:val="28"/>
        </w:rPr>
        <w:t xml:space="preserve">Было проанализировано 292 случая </w:t>
      </w:r>
      <w:r w:rsidR="00E16BA4">
        <w:rPr>
          <w:sz w:val="28"/>
          <w:szCs w:val="28"/>
        </w:rPr>
        <w:t>у пациенток с</w:t>
      </w:r>
      <w:r w:rsidR="00E16BA4" w:rsidRPr="00E16BA4">
        <w:rPr>
          <w:sz w:val="28"/>
          <w:szCs w:val="28"/>
        </w:rPr>
        <w:t xml:space="preserve"> тонким эндометрием и 765 случаев в контрольной группе. Демографические характеристики матерей в обеих группах были схожи, за исключением того, что основным фактором, влияющим на фертильность, оказалось снижение резерва у пациенток с более тонким эндометрием, в отличие от мужского фа</w:t>
      </w:r>
      <w:r w:rsidR="00E16BA4">
        <w:rPr>
          <w:sz w:val="28"/>
          <w:szCs w:val="28"/>
        </w:rPr>
        <w:t>ктора, который редко встречался</w:t>
      </w:r>
      <w:r w:rsidR="00E16BA4" w:rsidRPr="00E16BA4">
        <w:rPr>
          <w:sz w:val="28"/>
          <w:szCs w:val="28"/>
        </w:rPr>
        <w:t>.</w:t>
      </w:r>
      <w:r w:rsidR="00E16BA4">
        <w:rPr>
          <w:sz w:val="28"/>
          <w:szCs w:val="28"/>
        </w:rPr>
        <w:t xml:space="preserve"> </w:t>
      </w:r>
      <w:r w:rsidR="00E16BA4" w:rsidRPr="00E16BA4">
        <w:rPr>
          <w:sz w:val="28"/>
          <w:szCs w:val="28"/>
        </w:rPr>
        <w:t>После учета сопутствующих факторов было выявлено, что в группе с тонким эндометрием роды были связаны с более высокой частотой плацентарно-опосредованных осложнений</w:t>
      </w:r>
      <w:r w:rsidR="00E16BA4">
        <w:rPr>
          <w:sz w:val="28"/>
          <w:szCs w:val="28"/>
        </w:rPr>
        <w:t xml:space="preserve"> (22,9% по сравнению с 15,2%, р</w:t>
      </w:r>
      <w:r w:rsidR="00E16BA4" w:rsidRPr="00E16BA4">
        <w:rPr>
          <w:sz w:val="28"/>
          <w:szCs w:val="28"/>
        </w:rPr>
        <w:t>=0,003) и значительно низкой массой тела при рождении.</w:t>
      </w:r>
      <w:r w:rsidR="00E16BA4">
        <w:rPr>
          <w:sz w:val="28"/>
          <w:szCs w:val="28"/>
        </w:rPr>
        <w:t xml:space="preserve"> </w:t>
      </w:r>
      <w:r w:rsidR="00CD3566">
        <w:rPr>
          <w:sz w:val="28"/>
          <w:szCs w:val="28"/>
        </w:rPr>
        <w:t>П</w:t>
      </w:r>
      <w:r w:rsidR="00984710">
        <w:rPr>
          <w:sz w:val="28"/>
          <w:szCs w:val="28"/>
        </w:rPr>
        <w:t>лац</w:t>
      </w:r>
      <w:r w:rsidR="00E16BA4" w:rsidRPr="00E16BA4">
        <w:rPr>
          <w:sz w:val="28"/>
          <w:szCs w:val="28"/>
        </w:rPr>
        <w:t>енты в группе с более тонким эндометрием имели меньшую</w:t>
      </w:r>
      <w:r w:rsidR="00840A1A">
        <w:rPr>
          <w:sz w:val="28"/>
          <w:szCs w:val="28"/>
        </w:rPr>
        <w:t xml:space="preserve"> толщину и чаще встречались двудолевые</w:t>
      </w:r>
      <w:r w:rsidR="00E16BA4" w:rsidRPr="00E16BA4">
        <w:rPr>
          <w:sz w:val="28"/>
          <w:szCs w:val="28"/>
        </w:rPr>
        <w:t>. Гистологическое изучение плаценты в этой группе показало более частые нарушения со стороны матки</w:t>
      </w:r>
      <w:r w:rsidR="004D5F13">
        <w:rPr>
          <w:sz w:val="28"/>
          <w:szCs w:val="28"/>
        </w:rPr>
        <w:t xml:space="preserve"> [6</w:t>
      </w:r>
      <w:r w:rsidR="00C22A7F">
        <w:rPr>
          <w:sz w:val="28"/>
          <w:szCs w:val="28"/>
        </w:rPr>
        <w:t>6</w:t>
      </w:r>
      <w:r w:rsidR="004D5F13">
        <w:rPr>
          <w:sz w:val="28"/>
          <w:szCs w:val="28"/>
        </w:rPr>
        <w:t>]</w:t>
      </w:r>
      <w:r w:rsidR="00E16BA4" w:rsidRPr="00E16BA4">
        <w:rPr>
          <w:sz w:val="28"/>
          <w:szCs w:val="28"/>
        </w:rPr>
        <w:t>.</w:t>
      </w:r>
    </w:p>
    <w:p w:rsidR="00B33602" w:rsidRDefault="00553D5D" w:rsidP="00954778">
      <w:pPr>
        <w:pStyle w:val="a6"/>
        <w:spacing w:before="0" w:beforeAutospacing="0" w:after="0" w:afterAutospacing="0"/>
        <w:ind w:firstLine="709"/>
        <w:jc w:val="both"/>
        <w:rPr>
          <w:sz w:val="28"/>
          <w:szCs w:val="28"/>
        </w:rPr>
      </w:pPr>
      <w:r w:rsidRPr="00553D5D">
        <w:rPr>
          <w:sz w:val="28"/>
          <w:szCs w:val="28"/>
        </w:rPr>
        <w:t xml:space="preserve">В ходе исследования 10098 </w:t>
      </w:r>
      <w:r>
        <w:rPr>
          <w:sz w:val="28"/>
          <w:szCs w:val="28"/>
        </w:rPr>
        <w:t>криопротоколов</w:t>
      </w:r>
      <w:r w:rsidRPr="00553D5D">
        <w:rPr>
          <w:sz w:val="28"/>
          <w:szCs w:val="28"/>
        </w:rPr>
        <w:t xml:space="preserve"> с переносом </w:t>
      </w:r>
      <w:r>
        <w:rPr>
          <w:sz w:val="28"/>
          <w:szCs w:val="28"/>
        </w:rPr>
        <w:t>одной</w:t>
      </w:r>
      <w:r w:rsidRPr="00553D5D">
        <w:rPr>
          <w:sz w:val="28"/>
          <w:szCs w:val="28"/>
        </w:rPr>
        <w:t xml:space="preserve"> бластоцисты было выявлено, что 5505 из них привели к одноплодным клиническим беременностям и 4314 одноплодным живорождениям. Участницы исследования были разделены на две группы: с тонким эндометрием (&lt;8 м</w:t>
      </w:r>
      <w:r>
        <w:rPr>
          <w:sz w:val="28"/>
          <w:szCs w:val="28"/>
        </w:rPr>
        <w:t xml:space="preserve">м) и контрольную группу с нормальной толщиной эндометрия. </w:t>
      </w:r>
      <w:r w:rsidRPr="00553D5D">
        <w:rPr>
          <w:sz w:val="28"/>
          <w:szCs w:val="28"/>
        </w:rPr>
        <w:t>Частота возникновения преждевременных родов</w:t>
      </w:r>
      <w:r w:rsidR="00B33602">
        <w:rPr>
          <w:sz w:val="28"/>
          <w:szCs w:val="28"/>
        </w:rPr>
        <w:t xml:space="preserve"> (15,7% против 9,8%)</w:t>
      </w:r>
      <w:r w:rsidRPr="00553D5D">
        <w:rPr>
          <w:sz w:val="28"/>
          <w:szCs w:val="28"/>
        </w:rPr>
        <w:t xml:space="preserve">, </w:t>
      </w:r>
      <w:r>
        <w:rPr>
          <w:sz w:val="28"/>
          <w:szCs w:val="28"/>
        </w:rPr>
        <w:t>маловесных детей к сроку гестации</w:t>
      </w:r>
      <w:r w:rsidRPr="00553D5D">
        <w:rPr>
          <w:sz w:val="28"/>
          <w:szCs w:val="28"/>
        </w:rPr>
        <w:t xml:space="preserve"> </w:t>
      </w:r>
      <w:r w:rsidR="00B33602">
        <w:rPr>
          <w:sz w:val="28"/>
          <w:szCs w:val="28"/>
        </w:rPr>
        <w:t>(8,4% против 4,1</w:t>
      </w:r>
      <w:r w:rsidR="00B33602" w:rsidRPr="00B33602">
        <w:rPr>
          <w:sz w:val="28"/>
          <w:szCs w:val="28"/>
        </w:rPr>
        <w:t>%</w:t>
      </w:r>
      <w:r w:rsidR="00B33602">
        <w:rPr>
          <w:sz w:val="28"/>
          <w:szCs w:val="28"/>
        </w:rPr>
        <w:t xml:space="preserve">) </w:t>
      </w:r>
      <w:r w:rsidRPr="00553D5D">
        <w:rPr>
          <w:sz w:val="28"/>
          <w:szCs w:val="28"/>
        </w:rPr>
        <w:t>и гестационного диабета</w:t>
      </w:r>
      <w:r w:rsidR="00B33602">
        <w:rPr>
          <w:sz w:val="28"/>
          <w:szCs w:val="28"/>
        </w:rPr>
        <w:t xml:space="preserve"> (6,9% против 4,2</w:t>
      </w:r>
      <w:r w:rsidR="00B33602" w:rsidRPr="00B33602">
        <w:rPr>
          <w:sz w:val="28"/>
          <w:szCs w:val="28"/>
        </w:rPr>
        <w:t>%</w:t>
      </w:r>
      <w:r w:rsidR="00B33602">
        <w:rPr>
          <w:sz w:val="28"/>
          <w:szCs w:val="28"/>
        </w:rPr>
        <w:t>)</w:t>
      </w:r>
      <w:r w:rsidRPr="00553D5D">
        <w:rPr>
          <w:sz w:val="28"/>
          <w:szCs w:val="28"/>
        </w:rPr>
        <w:t xml:space="preserve"> была выше у женщин с толщиной эндометрия менее 8 мм, чем у тех, у кого толщина эндометрия </w:t>
      </w:r>
      <w:r w:rsidR="00B33602">
        <w:rPr>
          <w:sz w:val="28"/>
          <w:szCs w:val="28"/>
        </w:rPr>
        <w:t>была</w:t>
      </w:r>
      <w:r w:rsidRPr="00553D5D">
        <w:rPr>
          <w:sz w:val="28"/>
          <w:szCs w:val="28"/>
        </w:rPr>
        <w:t xml:space="preserve"> бол</w:t>
      </w:r>
      <w:r w:rsidR="00B33602">
        <w:rPr>
          <w:sz w:val="28"/>
          <w:szCs w:val="28"/>
        </w:rPr>
        <w:t>ьш</w:t>
      </w:r>
      <w:r w:rsidRPr="00553D5D">
        <w:rPr>
          <w:sz w:val="28"/>
          <w:szCs w:val="28"/>
        </w:rPr>
        <w:t xml:space="preserve">е. Кроме того, частота выкидышей </w:t>
      </w:r>
      <w:r w:rsidR="00B33602">
        <w:rPr>
          <w:sz w:val="28"/>
          <w:szCs w:val="28"/>
        </w:rPr>
        <w:t>(27,9% против 20,4</w:t>
      </w:r>
      <w:r w:rsidR="00B33602" w:rsidRPr="00B33602">
        <w:rPr>
          <w:sz w:val="28"/>
          <w:szCs w:val="28"/>
        </w:rPr>
        <w:t>%</w:t>
      </w:r>
      <w:r w:rsidR="00B33602">
        <w:rPr>
          <w:sz w:val="28"/>
          <w:szCs w:val="28"/>
        </w:rPr>
        <w:t xml:space="preserve">) </w:t>
      </w:r>
      <w:r w:rsidRPr="00553D5D">
        <w:rPr>
          <w:sz w:val="28"/>
          <w:szCs w:val="28"/>
        </w:rPr>
        <w:t xml:space="preserve">была выше у женщин с </w:t>
      </w:r>
      <w:r w:rsidR="00B33602">
        <w:rPr>
          <w:sz w:val="28"/>
          <w:szCs w:val="28"/>
        </w:rPr>
        <w:t>тонким эндометрием</w:t>
      </w:r>
      <w:r w:rsidRPr="00553D5D">
        <w:rPr>
          <w:sz w:val="28"/>
          <w:szCs w:val="28"/>
        </w:rPr>
        <w:t xml:space="preserve"> </w:t>
      </w:r>
      <w:r w:rsidR="00B33602">
        <w:rPr>
          <w:sz w:val="28"/>
          <w:szCs w:val="28"/>
        </w:rPr>
        <w:t>по сравнению с контрольной группой</w:t>
      </w:r>
      <w:r w:rsidR="00A55DBA">
        <w:rPr>
          <w:sz w:val="28"/>
          <w:szCs w:val="28"/>
        </w:rPr>
        <w:t xml:space="preserve"> [67]</w:t>
      </w:r>
      <w:r w:rsidR="00B33602">
        <w:rPr>
          <w:sz w:val="28"/>
          <w:szCs w:val="28"/>
        </w:rPr>
        <w:t>.</w:t>
      </w:r>
    </w:p>
    <w:p w:rsidR="00B14789" w:rsidRDefault="00B14789" w:rsidP="00954778">
      <w:pPr>
        <w:pStyle w:val="a6"/>
        <w:spacing w:before="0" w:beforeAutospacing="0" w:after="0" w:afterAutospacing="0"/>
        <w:ind w:firstLine="709"/>
        <w:jc w:val="both"/>
        <w:rPr>
          <w:sz w:val="28"/>
          <w:szCs w:val="28"/>
        </w:rPr>
      </w:pPr>
      <w:r>
        <w:rPr>
          <w:sz w:val="28"/>
          <w:szCs w:val="28"/>
        </w:rPr>
        <w:t xml:space="preserve">В июне 2023 года был проведен крупный </w:t>
      </w:r>
      <w:r w:rsidRPr="00B14789">
        <w:rPr>
          <w:sz w:val="28"/>
          <w:szCs w:val="28"/>
        </w:rPr>
        <w:t>систематический обзор и мета-анализ</w:t>
      </w:r>
      <w:r>
        <w:rPr>
          <w:sz w:val="28"/>
          <w:szCs w:val="28"/>
        </w:rPr>
        <w:t>, ц</w:t>
      </w:r>
      <w:r w:rsidRPr="00B14789">
        <w:rPr>
          <w:sz w:val="28"/>
          <w:szCs w:val="28"/>
        </w:rPr>
        <w:t xml:space="preserve">ель </w:t>
      </w:r>
      <w:r>
        <w:rPr>
          <w:sz w:val="28"/>
          <w:szCs w:val="28"/>
        </w:rPr>
        <w:t>которого</w:t>
      </w:r>
      <w:r w:rsidRPr="00B14789">
        <w:rPr>
          <w:sz w:val="28"/>
          <w:szCs w:val="28"/>
        </w:rPr>
        <w:t xml:space="preserve"> заключалась в том, чтобы проанализировать связь между толщиной эндометрия и результатами акушерских и неонатальных исходов у пациентов, проходящих вспомогательные репродуктивные </w:t>
      </w:r>
      <w:r>
        <w:rPr>
          <w:sz w:val="28"/>
          <w:szCs w:val="28"/>
        </w:rPr>
        <w:t>технологии</w:t>
      </w:r>
      <w:r w:rsidRPr="00B14789">
        <w:rPr>
          <w:sz w:val="28"/>
          <w:szCs w:val="28"/>
        </w:rPr>
        <w:t>.</w:t>
      </w:r>
      <w:r>
        <w:rPr>
          <w:sz w:val="28"/>
          <w:szCs w:val="28"/>
        </w:rPr>
        <w:t xml:space="preserve"> </w:t>
      </w:r>
      <w:r w:rsidR="00EA5B6B">
        <w:rPr>
          <w:sz w:val="28"/>
          <w:szCs w:val="28"/>
        </w:rPr>
        <w:t>Была обнаружена взаимос</w:t>
      </w:r>
      <w:r w:rsidR="00EA5B6B" w:rsidRPr="00EA5B6B">
        <w:rPr>
          <w:sz w:val="28"/>
          <w:szCs w:val="28"/>
        </w:rPr>
        <w:t xml:space="preserve">вязь между тонким эндометрием и сниженной массой тела при рождении, а также </w:t>
      </w:r>
      <w:r w:rsidR="00EA5B6B">
        <w:rPr>
          <w:sz w:val="28"/>
          <w:szCs w:val="28"/>
        </w:rPr>
        <w:t>повышенными</w:t>
      </w:r>
      <w:r w:rsidR="00EA5B6B" w:rsidRPr="00EA5B6B">
        <w:rPr>
          <w:sz w:val="28"/>
          <w:szCs w:val="28"/>
        </w:rPr>
        <w:t xml:space="preserve"> рисками отслойки плаценты, </w:t>
      </w:r>
      <w:r w:rsidR="00EA5B6B">
        <w:rPr>
          <w:sz w:val="28"/>
          <w:szCs w:val="28"/>
        </w:rPr>
        <w:t>гестационной гипертензии, включая преэклампсию</w:t>
      </w:r>
      <w:r w:rsidR="00EA5B6B" w:rsidRPr="00EA5B6B">
        <w:rPr>
          <w:sz w:val="28"/>
          <w:szCs w:val="28"/>
        </w:rPr>
        <w:t xml:space="preserve">, оперативных </w:t>
      </w:r>
      <w:r w:rsidR="00EA5B6B">
        <w:rPr>
          <w:sz w:val="28"/>
          <w:szCs w:val="28"/>
        </w:rPr>
        <w:t>и</w:t>
      </w:r>
      <w:r w:rsidR="00EA5B6B" w:rsidRPr="00EA5B6B">
        <w:rPr>
          <w:sz w:val="28"/>
          <w:szCs w:val="28"/>
        </w:rPr>
        <w:t xml:space="preserve"> преждевременн</w:t>
      </w:r>
      <w:r w:rsidR="00EA5B6B">
        <w:rPr>
          <w:sz w:val="28"/>
          <w:szCs w:val="28"/>
        </w:rPr>
        <w:t xml:space="preserve">ых родов </w:t>
      </w:r>
      <w:r w:rsidR="00EA5B6B" w:rsidRPr="00EA5B6B">
        <w:rPr>
          <w:sz w:val="28"/>
          <w:szCs w:val="28"/>
        </w:rPr>
        <w:t xml:space="preserve">и </w:t>
      </w:r>
      <w:r w:rsidR="00EA5B6B">
        <w:rPr>
          <w:sz w:val="28"/>
          <w:szCs w:val="28"/>
        </w:rPr>
        <w:t>внутриутробную задержку</w:t>
      </w:r>
      <w:r w:rsidR="00EA5B6B" w:rsidRPr="00EA5B6B">
        <w:rPr>
          <w:sz w:val="28"/>
          <w:szCs w:val="28"/>
        </w:rPr>
        <w:t xml:space="preserve"> роста плода.</w:t>
      </w:r>
      <w:r w:rsidR="00EA5B6B">
        <w:rPr>
          <w:sz w:val="28"/>
          <w:szCs w:val="28"/>
        </w:rPr>
        <w:t xml:space="preserve"> Статистически значимого влияния тонкого эндометрия</w:t>
      </w:r>
      <w:r w:rsidR="00EA5B6B" w:rsidRPr="00EA5B6B">
        <w:rPr>
          <w:sz w:val="28"/>
          <w:szCs w:val="28"/>
        </w:rPr>
        <w:t xml:space="preserve"> </w:t>
      </w:r>
      <w:r w:rsidR="00EA5B6B">
        <w:rPr>
          <w:sz w:val="28"/>
          <w:szCs w:val="28"/>
        </w:rPr>
        <w:t>на предлежание</w:t>
      </w:r>
      <w:r w:rsidR="00EA5B6B" w:rsidRPr="00EA5B6B">
        <w:rPr>
          <w:sz w:val="28"/>
          <w:szCs w:val="28"/>
        </w:rPr>
        <w:t xml:space="preserve"> плаценты, </w:t>
      </w:r>
      <w:r w:rsidR="00EA5B6B">
        <w:rPr>
          <w:sz w:val="28"/>
          <w:szCs w:val="28"/>
        </w:rPr>
        <w:t>возникновение гестационного сахарного диабета</w:t>
      </w:r>
      <w:r w:rsidR="00EA5B6B" w:rsidRPr="00EA5B6B">
        <w:rPr>
          <w:sz w:val="28"/>
          <w:szCs w:val="28"/>
        </w:rPr>
        <w:t xml:space="preserve"> и </w:t>
      </w:r>
      <w:r w:rsidR="00EA5B6B">
        <w:rPr>
          <w:sz w:val="28"/>
          <w:szCs w:val="28"/>
        </w:rPr>
        <w:t>рождени</w:t>
      </w:r>
      <w:r w:rsidR="00A55DBA">
        <w:rPr>
          <w:sz w:val="28"/>
          <w:szCs w:val="28"/>
        </w:rPr>
        <w:t>е крупного плода не выявлено [68</w:t>
      </w:r>
      <w:r w:rsidR="00EA5B6B">
        <w:rPr>
          <w:sz w:val="28"/>
          <w:szCs w:val="28"/>
        </w:rPr>
        <w:t>]</w:t>
      </w:r>
      <w:r w:rsidR="00EA5B6B" w:rsidRPr="00EA5B6B">
        <w:rPr>
          <w:sz w:val="28"/>
          <w:szCs w:val="28"/>
        </w:rPr>
        <w:t>.</w:t>
      </w:r>
    </w:p>
    <w:p w:rsidR="00FC6939" w:rsidRDefault="00326210" w:rsidP="00954778">
      <w:pPr>
        <w:pStyle w:val="a6"/>
        <w:spacing w:before="0" w:beforeAutospacing="0" w:after="0" w:afterAutospacing="0"/>
        <w:ind w:firstLine="709"/>
        <w:jc w:val="both"/>
        <w:rPr>
          <w:sz w:val="28"/>
          <w:szCs w:val="28"/>
        </w:rPr>
      </w:pPr>
      <w:r w:rsidRPr="00326210">
        <w:rPr>
          <w:sz w:val="28"/>
          <w:szCs w:val="28"/>
        </w:rPr>
        <w:t xml:space="preserve">Таким образом, анализируя все вышеперечисленные данные не вызывает сомнений, что толщина эндометрия является важным предиктором успешного исхода программ ВРТ. </w:t>
      </w:r>
    </w:p>
    <w:p w:rsidR="00FC6939" w:rsidRDefault="00FC6939" w:rsidP="00954778">
      <w:pPr>
        <w:pStyle w:val="a6"/>
        <w:spacing w:before="0" w:beforeAutospacing="0" w:after="0" w:afterAutospacing="0"/>
        <w:ind w:firstLine="709"/>
        <w:jc w:val="both"/>
        <w:rPr>
          <w:sz w:val="28"/>
          <w:szCs w:val="28"/>
        </w:rPr>
      </w:pPr>
    </w:p>
    <w:p w:rsidR="00454C9E" w:rsidRDefault="00454C9E" w:rsidP="00954778">
      <w:pPr>
        <w:pStyle w:val="a6"/>
        <w:numPr>
          <w:ilvl w:val="1"/>
          <w:numId w:val="5"/>
        </w:numPr>
        <w:spacing w:before="0" w:beforeAutospacing="0" w:after="0" w:afterAutospacing="0"/>
        <w:ind w:left="709" w:firstLine="0"/>
        <w:jc w:val="both"/>
        <w:rPr>
          <w:b/>
          <w:bCs/>
          <w:sz w:val="28"/>
          <w:szCs w:val="28"/>
        </w:rPr>
      </w:pPr>
      <w:r>
        <w:rPr>
          <w:b/>
          <w:bCs/>
          <w:sz w:val="28"/>
          <w:szCs w:val="28"/>
        </w:rPr>
        <w:t xml:space="preserve"> Этиопатогенез тонкого эндометрия. </w:t>
      </w:r>
    </w:p>
    <w:p w:rsidR="00B36E91" w:rsidRPr="00B36E91" w:rsidRDefault="009E49DA" w:rsidP="00954778">
      <w:pPr>
        <w:pStyle w:val="a6"/>
        <w:spacing w:before="0" w:beforeAutospacing="0" w:after="0" w:afterAutospacing="0"/>
        <w:ind w:firstLine="709"/>
        <w:jc w:val="both"/>
        <w:rPr>
          <w:sz w:val="28"/>
          <w:szCs w:val="28"/>
        </w:rPr>
      </w:pPr>
      <w:r w:rsidRPr="00B66BEC">
        <w:rPr>
          <w:sz w:val="28"/>
          <w:szCs w:val="28"/>
        </w:rPr>
        <w:t>В настоящее время известно множество причин, приводящих к патологии эндометрия,</w:t>
      </w:r>
      <w:r w:rsidR="00D619E4" w:rsidRPr="00B66BEC">
        <w:rPr>
          <w:sz w:val="28"/>
          <w:szCs w:val="28"/>
        </w:rPr>
        <w:t xml:space="preserve"> но всех их условно можно </w:t>
      </w:r>
      <w:r w:rsidRPr="00B66BEC">
        <w:rPr>
          <w:sz w:val="28"/>
          <w:szCs w:val="28"/>
        </w:rPr>
        <w:t xml:space="preserve">объединить в </w:t>
      </w:r>
      <w:r w:rsidR="00454C9E" w:rsidRPr="00B66BEC">
        <w:rPr>
          <w:sz w:val="28"/>
          <w:szCs w:val="28"/>
        </w:rPr>
        <w:t>три</w:t>
      </w:r>
      <w:r w:rsidRPr="00B66BEC">
        <w:rPr>
          <w:sz w:val="28"/>
          <w:szCs w:val="28"/>
        </w:rPr>
        <w:t xml:space="preserve"> группы: </w:t>
      </w:r>
      <w:r w:rsidR="00454C9E" w:rsidRPr="00B66BEC">
        <w:rPr>
          <w:sz w:val="28"/>
          <w:szCs w:val="28"/>
        </w:rPr>
        <w:t xml:space="preserve">воспалительные, </w:t>
      </w:r>
      <w:r w:rsidR="00984BCB" w:rsidRPr="00B66BEC">
        <w:rPr>
          <w:sz w:val="28"/>
          <w:szCs w:val="28"/>
        </w:rPr>
        <w:t>органические и ятрогенные [6</w:t>
      </w:r>
      <w:r w:rsidR="00A55DBA" w:rsidRPr="00B66BEC">
        <w:rPr>
          <w:sz w:val="28"/>
          <w:szCs w:val="28"/>
        </w:rPr>
        <w:t>9</w:t>
      </w:r>
      <w:r w:rsidR="00454C9E" w:rsidRPr="00B66BEC">
        <w:rPr>
          <w:sz w:val="28"/>
          <w:szCs w:val="28"/>
        </w:rPr>
        <w:t xml:space="preserve">]. </w:t>
      </w:r>
      <w:r w:rsidR="00D619E4" w:rsidRPr="00B66BEC">
        <w:rPr>
          <w:sz w:val="28"/>
          <w:szCs w:val="28"/>
        </w:rPr>
        <w:t>Причиной воспалительных изменений эндометрия являются инфекционные факторы, хронический эндометрит, туберкулез половых органов и др</w:t>
      </w:r>
      <w:r w:rsidR="00D619E4" w:rsidRPr="0086424F">
        <w:rPr>
          <w:sz w:val="28"/>
          <w:szCs w:val="28"/>
        </w:rPr>
        <w:t xml:space="preserve">. </w:t>
      </w:r>
      <w:r w:rsidR="0086424F" w:rsidRPr="0086424F">
        <w:rPr>
          <w:sz w:val="28"/>
          <w:szCs w:val="28"/>
        </w:rPr>
        <w:t>После этих заболеваний н</w:t>
      </w:r>
      <w:r w:rsidR="00454C9E" w:rsidRPr="0086424F">
        <w:rPr>
          <w:sz w:val="28"/>
          <w:szCs w:val="28"/>
        </w:rPr>
        <w:t xml:space="preserve">а этапе </w:t>
      </w:r>
      <w:r w:rsidR="0086424F" w:rsidRPr="0086424F">
        <w:rPr>
          <w:sz w:val="28"/>
          <w:szCs w:val="28"/>
        </w:rPr>
        <w:t>восстановления образуются</w:t>
      </w:r>
      <w:r w:rsidR="00454C9E" w:rsidRPr="0086424F">
        <w:rPr>
          <w:sz w:val="28"/>
          <w:szCs w:val="28"/>
        </w:rPr>
        <w:t xml:space="preserve"> участки фиброза, </w:t>
      </w:r>
      <w:r w:rsidR="0086424F" w:rsidRPr="0086424F">
        <w:rPr>
          <w:sz w:val="28"/>
          <w:szCs w:val="28"/>
        </w:rPr>
        <w:t>которые приводя</w:t>
      </w:r>
      <w:r w:rsidR="00454C9E" w:rsidRPr="0086424F">
        <w:rPr>
          <w:sz w:val="28"/>
          <w:szCs w:val="28"/>
        </w:rPr>
        <w:t xml:space="preserve">т к </w:t>
      </w:r>
      <w:r w:rsidR="0086424F" w:rsidRPr="0086424F">
        <w:rPr>
          <w:sz w:val="28"/>
          <w:szCs w:val="28"/>
        </w:rPr>
        <w:t xml:space="preserve">деструкции </w:t>
      </w:r>
      <w:r w:rsidR="00454C9E" w:rsidRPr="0086424F">
        <w:rPr>
          <w:sz w:val="28"/>
          <w:szCs w:val="28"/>
        </w:rPr>
        <w:t xml:space="preserve">эндометрия, </w:t>
      </w:r>
      <w:r w:rsidR="0086424F" w:rsidRPr="0086424F">
        <w:rPr>
          <w:sz w:val="28"/>
          <w:szCs w:val="28"/>
        </w:rPr>
        <w:t>разрушая базальный слой, в следствие чего нарушаются процессы регенерации</w:t>
      </w:r>
      <w:r w:rsidR="00454C9E" w:rsidRPr="0086424F">
        <w:rPr>
          <w:sz w:val="28"/>
          <w:szCs w:val="28"/>
        </w:rPr>
        <w:t xml:space="preserve"> даже после </w:t>
      </w:r>
      <w:r w:rsidR="0086424F" w:rsidRPr="0086424F">
        <w:rPr>
          <w:sz w:val="28"/>
          <w:szCs w:val="28"/>
        </w:rPr>
        <w:t xml:space="preserve">полного курса </w:t>
      </w:r>
      <w:r w:rsidR="0086424F" w:rsidRPr="00876348">
        <w:rPr>
          <w:sz w:val="28"/>
          <w:szCs w:val="28"/>
        </w:rPr>
        <w:t>терапии</w:t>
      </w:r>
      <w:r w:rsidR="00454C9E" w:rsidRPr="00876348">
        <w:rPr>
          <w:sz w:val="28"/>
          <w:szCs w:val="28"/>
        </w:rPr>
        <w:t xml:space="preserve"> </w:t>
      </w:r>
      <w:r w:rsidR="00A55DBA">
        <w:rPr>
          <w:sz w:val="28"/>
          <w:szCs w:val="28"/>
        </w:rPr>
        <w:t>[70</w:t>
      </w:r>
      <w:r w:rsidR="00454C9E" w:rsidRPr="00876348">
        <w:rPr>
          <w:sz w:val="28"/>
          <w:szCs w:val="28"/>
        </w:rPr>
        <w:t>].</w:t>
      </w:r>
      <w:r w:rsidR="006E0B02">
        <w:rPr>
          <w:sz w:val="28"/>
          <w:szCs w:val="28"/>
        </w:rPr>
        <w:t xml:space="preserve"> </w:t>
      </w:r>
      <w:r w:rsidR="00B36E91">
        <w:rPr>
          <w:sz w:val="28"/>
          <w:szCs w:val="28"/>
        </w:rPr>
        <w:t xml:space="preserve">Так </w:t>
      </w:r>
      <w:r w:rsidR="00B36E91" w:rsidRPr="00B36E91">
        <w:rPr>
          <w:sz w:val="28"/>
          <w:szCs w:val="28"/>
        </w:rPr>
        <w:t>Subramani</w:t>
      </w:r>
      <w:r w:rsidR="00B36E91">
        <w:rPr>
          <w:sz w:val="28"/>
          <w:szCs w:val="28"/>
        </w:rPr>
        <w:t xml:space="preserve"> и соавторы провели проспективное исследование, </w:t>
      </w:r>
      <w:r w:rsidR="00B36E91" w:rsidRPr="00B36E91">
        <w:rPr>
          <w:sz w:val="28"/>
          <w:szCs w:val="28"/>
        </w:rPr>
        <w:t xml:space="preserve">в котором изучалось воздействие неактивных микобактерий туберкулеза на </w:t>
      </w:r>
      <w:r w:rsidR="00B36E91">
        <w:rPr>
          <w:sz w:val="28"/>
          <w:szCs w:val="28"/>
        </w:rPr>
        <w:t>маркеры рецептивности эндометрия, л</w:t>
      </w:r>
      <w:r w:rsidR="00B36E91" w:rsidRPr="000B29E8">
        <w:rPr>
          <w:sz w:val="28"/>
          <w:szCs w:val="28"/>
        </w:rPr>
        <w:t>ейкемия-ингибирующий фактор</w:t>
      </w:r>
      <w:r w:rsidR="00B36E91">
        <w:rPr>
          <w:sz w:val="28"/>
          <w:szCs w:val="28"/>
        </w:rPr>
        <w:t xml:space="preserve"> (LIF) и различные</w:t>
      </w:r>
      <w:r w:rsidR="00B36E91" w:rsidRPr="00B36E91">
        <w:rPr>
          <w:sz w:val="28"/>
          <w:szCs w:val="28"/>
        </w:rPr>
        <w:t xml:space="preserve"> сигнальные преобразователи. Также было изучено влияние экспрессии маркеров восприимчивости эндометрия и передачи сигналов в децидуализированных стромальных клетках эндометрия человека in vitro при обработке их микобактериальным белком теплового шока (HSP65).</w:t>
      </w:r>
      <w:r w:rsidR="00B36E91">
        <w:rPr>
          <w:sz w:val="28"/>
          <w:szCs w:val="28"/>
        </w:rPr>
        <w:t xml:space="preserve"> </w:t>
      </w:r>
      <w:r w:rsidR="00B36E91" w:rsidRPr="00B36E91">
        <w:rPr>
          <w:sz w:val="28"/>
          <w:szCs w:val="28"/>
        </w:rPr>
        <w:t>У 38 женщин с положительным результатом теста на микобактерии туберкулеза и 30 здоровых женщин были в</w:t>
      </w:r>
      <w:r w:rsidR="007C1B09">
        <w:rPr>
          <w:sz w:val="28"/>
          <w:szCs w:val="28"/>
        </w:rPr>
        <w:t xml:space="preserve">зяты образцы ткани путем </w:t>
      </w:r>
      <w:r w:rsidR="00B36E91" w:rsidRPr="00B36E91">
        <w:rPr>
          <w:sz w:val="28"/>
          <w:szCs w:val="28"/>
        </w:rPr>
        <w:t>биопсии эндометрия во время</w:t>
      </w:r>
      <w:r w:rsidR="007C1B09">
        <w:rPr>
          <w:sz w:val="28"/>
          <w:szCs w:val="28"/>
        </w:rPr>
        <w:t xml:space="preserve"> предполагаемого</w:t>
      </w:r>
      <w:r w:rsidR="00B36E91" w:rsidRPr="00B36E91">
        <w:rPr>
          <w:sz w:val="28"/>
          <w:szCs w:val="28"/>
        </w:rPr>
        <w:t xml:space="preserve"> </w:t>
      </w:r>
      <w:r w:rsidR="007C1B09" w:rsidRPr="00B36E91">
        <w:rPr>
          <w:sz w:val="28"/>
          <w:szCs w:val="28"/>
        </w:rPr>
        <w:t>окна</w:t>
      </w:r>
      <w:r w:rsidR="007C1B09">
        <w:rPr>
          <w:sz w:val="28"/>
          <w:szCs w:val="28"/>
        </w:rPr>
        <w:t xml:space="preserve"> имплантации. </w:t>
      </w:r>
      <w:r w:rsidR="00B36E91" w:rsidRPr="00B36E91">
        <w:rPr>
          <w:sz w:val="28"/>
          <w:szCs w:val="28"/>
        </w:rPr>
        <w:t xml:space="preserve"> Были измерены различные маркеры восприимчивости эндометрия, включая интегрин avβ3, Е-кадгерин, муцин-1, </w:t>
      </w:r>
      <w:r w:rsidR="007C1B09" w:rsidRPr="00B36E91">
        <w:rPr>
          <w:sz w:val="28"/>
          <w:szCs w:val="28"/>
        </w:rPr>
        <w:t>LIF</w:t>
      </w:r>
      <w:r w:rsidR="007C1B09">
        <w:rPr>
          <w:sz w:val="28"/>
          <w:szCs w:val="28"/>
        </w:rPr>
        <w:t>,</w:t>
      </w:r>
      <w:r w:rsidR="007C1B09" w:rsidRPr="00B36E91">
        <w:rPr>
          <w:sz w:val="28"/>
          <w:szCs w:val="28"/>
        </w:rPr>
        <w:t xml:space="preserve"> </w:t>
      </w:r>
      <w:r w:rsidR="00B36E91" w:rsidRPr="00B36E91">
        <w:rPr>
          <w:sz w:val="28"/>
          <w:szCs w:val="28"/>
        </w:rPr>
        <w:t xml:space="preserve">а также сигнальные молекулы </w:t>
      </w:r>
      <w:r w:rsidR="007C1B09">
        <w:rPr>
          <w:sz w:val="28"/>
          <w:szCs w:val="28"/>
        </w:rPr>
        <w:t>пиноподий</w:t>
      </w:r>
      <w:r w:rsidR="00B36E91" w:rsidRPr="00B36E91">
        <w:rPr>
          <w:sz w:val="28"/>
          <w:szCs w:val="28"/>
        </w:rPr>
        <w:t>, которые экспрессируются в эндометрии женщин с лате</w:t>
      </w:r>
      <w:r w:rsidR="007C1B09">
        <w:rPr>
          <w:sz w:val="28"/>
          <w:szCs w:val="28"/>
        </w:rPr>
        <w:t>нтным генитальным туберкулезом</w:t>
      </w:r>
      <w:r w:rsidR="00B36E91" w:rsidRPr="00B36E91">
        <w:rPr>
          <w:sz w:val="28"/>
          <w:szCs w:val="28"/>
        </w:rPr>
        <w:t>.</w:t>
      </w:r>
      <w:r w:rsidR="00EB6E76">
        <w:rPr>
          <w:sz w:val="28"/>
          <w:szCs w:val="28"/>
        </w:rPr>
        <w:t xml:space="preserve"> </w:t>
      </w:r>
      <w:r w:rsidR="00EB6E76" w:rsidRPr="00EB6E76">
        <w:rPr>
          <w:sz w:val="28"/>
          <w:szCs w:val="28"/>
        </w:rPr>
        <w:t xml:space="preserve">У женщин с неактивной </w:t>
      </w:r>
      <w:r w:rsidR="00EB6E76">
        <w:rPr>
          <w:sz w:val="28"/>
          <w:szCs w:val="28"/>
        </w:rPr>
        <w:t>микобактерией</w:t>
      </w:r>
      <w:r w:rsidR="00EB6E76" w:rsidRPr="00B36E91">
        <w:rPr>
          <w:sz w:val="28"/>
          <w:szCs w:val="28"/>
        </w:rPr>
        <w:t xml:space="preserve"> туберкулеза</w:t>
      </w:r>
      <w:r w:rsidR="00EB6E76" w:rsidRPr="00EB6E76">
        <w:rPr>
          <w:sz w:val="28"/>
          <w:szCs w:val="28"/>
        </w:rPr>
        <w:t xml:space="preserve"> обнаружены существенно низкие уровни маркеров восприимчивости эндометрия по </w:t>
      </w:r>
      <w:r w:rsidR="00EB6E76">
        <w:rPr>
          <w:sz w:val="28"/>
          <w:szCs w:val="28"/>
        </w:rPr>
        <w:t>сравнению с контрольной группой, что подтверждает негативное влияние туберку</w:t>
      </w:r>
      <w:r w:rsidR="00A55DBA">
        <w:rPr>
          <w:sz w:val="28"/>
          <w:szCs w:val="28"/>
        </w:rPr>
        <w:t>леза на состояние эндометрия [71</w:t>
      </w:r>
      <w:r w:rsidR="00EB6E76" w:rsidRPr="00876348">
        <w:rPr>
          <w:sz w:val="28"/>
          <w:szCs w:val="28"/>
        </w:rPr>
        <w:t>].</w:t>
      </w:r>
      <w:r w:rsidR="00EB6E76">
        <w:rPr>
          <w:sz w:val="28"/>
          <w:szCs w:val="28"/>
        </w:rPr>
        <w:t xml:space="preserve"> </w:t>
      </w:r>
    </w:p>
    <w:p w:rsidR="00B36E91" w:rsidRDefault="0086424F" w:rsidP="00954778">
      <w:pPr>
        <w:pStyle w:val="a6"/>
        <w:spacing w:before="0" w:beforeAutospacing="0" w:after="0" w:afterAutospacing="0"/>
        <w:ind w:firstLine="709"/>
        <w:jc w:val="both"/>
      </w:pPr>
      <w:r w:rsidRPr="00876348">
        <w:rPr>
          <w:sz w:val="28"/>
          <w:szCs w:val="28"/>
        </w:rPr>
        <w:t xml:space="preserve">Органические повреждения </w:t>
      </w:r>
      <w:r w:rsidR="00876348" w:rsidRPr="00876348">
        <w:rPr>
          <w:sz w:val="28"/>
          <w:szCs w:val="28"/>
        </w:rPr>
        <w:t xml:space="preserve">являются результатом предшествующих травм полости матки, которые, как правило, </w:t>
      </w:r>
      <w:r w:rsidRPr="00876348">
        <w:rPr>
          <w:sz w:val="28"/>
          <w:szCs w:val="28"/>
        </w:rPr>
        <w:t>возникают</w:t>
      </w:r>
      <w:r w:rsidR="00876348" w:rsidRPr="00876348">
        <w:rPr>
          <w:sz w:val="28"/>
          <w:szCs w:val="28"/>
        </w:rPr>
        <w:t xml:space="preserve"> в ходе хирургических вмешательств, таких как кюретаж полости матки, полипэктомия, кесарево сечение, гистерорезектоскопия, миомэктомия. Пациентки с синдромом Ашермана входят в эту группу. Причем степень повреждения эндометрия напрямую связана с к</w:t>
      </w:r>
      <w:r w:rsidR="00454C9E" w:rsidRPr="00876348">
        <w:rPr>
          <w:sz w:val="28"/>
          <w:szCs w:val="28"/>
        </w:rPr>
        <w:t>оличество</w:t>
      </w:r>
      <w:r w:rsidR="00876348" w:rsidRPr="00876348">
        <w:rPr>
          <w:sz w:val="28"/>
          <w:szCs w:val="28"/>
        </w:rPr>
        <w:t>м</w:t>
      </w:r>
      <w:r w:rsidR="00454C9E" w:rsidRPr="00876348">
        <w:rPr>
          <w:sz w:val="28"/>
          <w:szCs w:val="28"/>
        </w:rPr>
        <w:t xml:space="preserve"> вмешательств </w:t>
      </w:r>
      <w:r w:rsidR="00876348" w:rsidRPr="00876348">
        <w:rPr>
          <w:sz w:val="28"/>
          <w:szCs w:val="28"/>
        </w:rPr>
        <w:t xml:space="preserve">и выскабливаний полости матки </w:t>
      </w:r>
      <w:r w:rsidR="00454C9E" w:rsidRPr="00876348">
        <w:rPr>
          <w:sz w:val="28"/>
          <w:szCs w:val="28"/>
        </w:rPr>
        <w:t>[</w:t>
      </w:r>
      <w:r w:rsidR="00A55DBA">
        <w:rPr>
          <w:sz w:val="28"/>
          <w:szCs w:val="28"/>
        </w:rPr>
        <w:t>72</w:t>
      </w:r>
      <w:r w:rsidR="00454C9E" w:rsidRPr="00876348">
        <w:rPr>
          <w:sz w:val="28"/>
          <w:szCs w:val="28"/>
        </w:rPr>
        <w:t>].</w:t>
      </w:r>
      <w:r w:rsidR="006E0B02">
        <w:t xml:space="preserve"> </w:t>
      </w:r>
    </w:p>
    <w:p w:rsidR="004D717E" w:rsidRDefault="000078AF" w:rsidP="00954778">
      <w:pPr>
        <w:pStyle w:val="a6"/>
        <w:spacing w:before="0" w:beforeAutospacing="0" w:after="0" w:afterAutospacing="0"/>
        <w:ind w:firstLine="709"/>
        <w:jc w:val="both"/>
        <w:rPr>
          <w:sz w:val="28"/>
          <w:szCs w:val="28"/>
        </w:rPr>
      </w:pPr>
      <w:r w:rsidRPr="006E0B02">
        <w:rPr>
          <w:sz w:val="28"/>
          <w:szCs w:val="28"/>
        </w:rPr>
        <w:t>К ятрогенным причинам относится</w:t>
      </w:r>
      <w:r w:rsidR="006E0B02" w:rsidRPr="006E0B02">
        <w:rPr>
          <w:sz w:val="28"/>
          <w:szCs w:val="28"/>
        </w:rPr>
        <w:t xml:space="preserve"> лучевая и химиотерапия, прием антиэстрогенных препаратов, </w:t>
      </w:r>
      <w:r w:rsidR="00E40961" w:rsidRPr="006E0B02">
        <w:rPr>
          <w:sz w:val="28"/>
          <w:szCs w:val="28"/>
        </w:rPr>
        <w:t>например,</w:t>
      </w:r>
      <w:r w:rsidRPr="006E0B02">
        <w:rPr>
          <w:sz w:val="28"/>
          <w:szCs w:val="28"/>
        </w:rPr>
        <w:t xml:space="preserve"> </w:t>
      </w:r>
      <w:r w:rsidR="006E0B02" w:rsidRPr="006E0B02">
        <w:rPr>
          <w:sz w:val="28"/>
          <w:szCs w:val="28"/>
        </w:rPr>
        <w:t xml:space="preserve">кломифен цитрата, так как они подавляют рост и пролиферацию эндометрия </w:t>
      </w:r>
      <w:r w:rsidR="004D5F13">
        <w:rPr>
          <w:sz w:val="28"/>
          <w:szCs w:val="28"/>
        </w:rPr>
        <w:t>[</w:t>
      </w:r>
      <w:r w:rsidR="00A55DBA">
        <w:rPr>
          <w:sz w:val="28"/>
          <w:szCs w:val="28"/>
        </w:rPr>
        <w:t>73</w:t>
      </w:r>
      <w:r w:rsidR="006E0B02" w:rsidRPr="006E0B02">
        <w:rPr>
          <w:sz w:val="28"/>
          <w:szCs w:val="28"/>
        </w:rPr>
        <w:t xml:space="preserve">].  </w:t>
      </w:r>
      <w:r w:rsidR="004D717E">
        <w:rPr>
          <w:sz w:val="28"/>
          <w:szCs w:val="28"/>
        </w:rPr>
        <w:t>Об этом свидетельствуют данные м</w:t>
      </w:r>
      <w:r w:rsidR="004D717E" w:rsidRPr="004D717E">
        <w:rPr>
          <w:sz w:val="28"/>
          <w:szCs w:val="28"/>
        </w:rPr>
        <w:t>етаанализ</w:t>
      </w:r>
      <w:r w:rsidR="004D717E">
        <w:rPr>
          <w:sz w:val="28"/>
          <w:szCs w:val="28"/>
        </w:rPr>
        <w:t xml:space="preserve">а, опубликованные в 2017 г </w:t>
      </w:r>
      <w:r w:rsidR="004D717E" w:rsidRPr="004D717E">
        <w:rPr>
          <w:sz w:val="28"/>
          <w:szCs w:val="28"/>
        </w:rPr>
        <w:t>Weiss</w:t>
      </w:r>
      <w:r w:rsidR="004D717E">
        <w:rPr>
          <w:sz w:val="28"/>
          <w:szCs w:val="28"/>
        </w:rPr>
        <w:t xml:space="preserve"> и соавторами. В своей работе они</w:t>
      </w:r>
      <w:r w:rsidR="004D717E" w:rsidRPr="004D717E">
        <w:rPr>
          <w:sz w:val="28"/>
          <w:szCs w:val="28"/>
        </w:rPr>
        <w:t xml:space="preserve"> показал</w:t>
      </w:r>
      <w:r w:rsidR="004D717E">
        <w:rPr>
          <w:sz w:val="28"/>
          <w:szCs w:val="28"/>
        </w:rPr>
        <w:t>и</w:t>
      </w:r>
      <w:r w:rsidR="004D717E" w:rsidRPr="004D717E">
        <w:rPr>
          <w:sz w:val="28"/>
          <w:szCs w:val="28"/>
        </w:rPr>
        <w:t xml:space="preserve">, что толщина эндометрия </w:t>
      </w:r>
      <w:r w:rsidR="004D717E">
        <w:rPr>
          <w:sz w:val="28"/>
          <w:szCs w:val="28"/>
        </w:rPr>
        <w:t>значительно мень</w:t>
      </w:r>
      <w:r w:rsidR="004D717E" w:rsidRPr="004D717E">
        <w:rPr>
          <w:sz w:val="28"/>
          <w:szCs w:val="28"/>
        </w:rPr>
        <w:t>ше при проведении стимуляции яичников кломифен цитратом</w:t>
      </w:r>
      <w:r w:rsidR="004D717E">
        <w:rPr>
          <w:sz w:val="28"/>
          <w:szCs w:val="28"/>
        </w:rPr>
        <w:t xml:space="preserve"> </w:t>
      </w:r>
      <w:r w:rsidR="00E40961" w:rsidRPr="004D717E">
        <w:rPr>
          <w:sz w:val="28"/>
          <w:szCs w:val="28"/>
        </w:rPr>
        <w:t>по сравнению со</w:t>
      </w:r>
      <w:r w:rsidR="00E40961" w:rsidRPr="00E40961">
        <w:rPr>
          <w:sz w:val="28"/>
          <w:szCs w:val="28"/>
        </w:rPr>
        <w:t xml:space="preserve"> </w:t>
      </w:r>
      <w:r w:rsidR="00E40961" w:rsidRPr="004D717E">
        <w:rPr>
          <w:sz w:val="28"/>
          <w:szCs w:val="28"/>
        </w:rPr>
        <w:t xml:space="preserve">стимуляцией </w:t>
      </w:r>
      <w:r w:rsidR="004D717E" w:rsidRPr="004D717E">
        <w:rPr>
          <w:sz w:val="28"/>
          <w:szCs w:val="28"/>
        </w:rPr>
        <w:t>гонадотропинами</w:t>
      </w:r>
      <w:r w:rsidR="004D717E">
        <w:rPr>
          <w:sz w:val="28"/>
          <w:szCs w:val="28"/>
        </w:rPr>
        <w:t xml:space="preserve">. </w:t>
      </w:r>
      <w:r w:rsidR="00E40961">
        <w:rPr>
          <w:sz w:val="28"/>
          <w:szCs w:val="28"/>
        </w:rPr>
        <w:t xml:space="preserve">Индукция овуляции </w:t>
      </w:r>
      <w:r w:rsidR="00E40961" w:rsidRPr="004D717E">
        <w:rPr>
          <w:sz w:val="28"/>
          <w:szCs w:val="28"/>
        </w:rPr>
        <w:t>кломифен цитратом</w:t>
      </w:r>
      <w:r w:rsidR="00E40961">
        <w:rPr>
          <w:sz w:val="28"/>
          <w:szCs w:val="28"/>
        </w:rPr>
        <w:t xml:space="preserve"> в сочетании с</w:t>
      </w:r>
      <w:r w:rsidR="00E40961" w:rsidRPr="00E40961">
        <w:rPr>
          <w:sz w:val="28"/>
          <w:szCs w:val="28"/>
        </w:rPr>
        <w:t xml:space="preserve"> </w:t>
      </w:r>
      <w:r w:rsidR="00E40961">
        <w:rPr>
          <w:sz w:val="28"/>
          <w:szCs w:val="28"/>
        </w:rPr>
        <w:t>гонадотропинами</w:t>
      </w:r>
      <w:r w:rsidR="00E40961" w:rsidRPr="00E40961">
        <w:rPr>
          <w:sz w:val="28"/>
          <w:szCs w:val="28"/>
        </w:rPr>
        <w:t xml:space="preserve"> </w:t>
      </w:r>
      <w:r w:rsidR="00E40961">
        <w:rPr>
          <w:sz w:val="28"/>
          <w:szCs w:val="28"/>
        </w:rPr>
        <w:t>также влекла за собой уменьшение</w:t>
      </w:r>
      <w:r w:rsidR="00E40961" w:rsidRPr="004D717E">
        <w:rPr>
          <w:sz w:val="28"/>
          <w:szCs w:val="28"/>
        </w:rPr>
        <w:t xml:space="preserve"> толщины эндометрия</w:t>
      </w:r>
      <w:r w:rsidR="00E40961" w:rsidRPr="00E40961">
        <w:rPr>
          <w:sz w:val="28"/>
          <w:szCs w:val="28"/>
        </w:rPr>
        <w:t xml:space="preserve"> </w:t>
      </w:r>
      <w:r w:rsidR="00E40961">
        <w:rPr>
          <w:sz w:val="28"/>
          <w:szCs w:val="28"/>
        </w:rPr>
        <w:t xml:space="preserve">в отличие от </w:t>
      </w:r>
      <w:r w:rsidR="00E40961" w:rsidRPr="004D717E">
        <w:rPr>
          <w:sz w:val="28"/>
          <w:szCs w:val="28"/>
        </w:rPr>
        <w:t>стимуляции ингибиторами ароматазы</w:t>
      </w:r>
      <w:r w:rsidR="006B4523">
        <w:rPr>
          <w:sz w:val="28"/>
          <w:szCs w:val="28"/>
        </w:rPr>
        <w:t xml:space="preserve"> [7</w:t>
      </w:r>
      <w:r w:rsidR="004D717E" w:rsidRPr="004D717E">
        <w:rPr>
          <w:sz w:val="28"/>
          <w:szCs w:val="28"/>
        </w:rPr>
        <w:t>].</w:t>
      </w:r>
    </w:p>
    <w:p w:rsidR="000D4E22" w:rsidRDefault="002107D7" w:rsidP="00954778">
      <w:pPr>
        <w:pStyle w:val="a6"/>
        <w:spacing w:before="0" w:beforeAutospacing="0" w:after="0" w:afterAutospacing="0"/>
        <w:ind w:firstLine="709"/>
        <w:jc w:val="both"/>
        <w:rPr>
          <w:sz w:val="28"/>
          <w:szCs w:val="28"/>
        </w:rPr>
      </w:pPr>
      <w:r w:rsidRPr="00415720">
        <w:rPr>
          <w:sz w:val="28"/>
          <w:szCs w:val="28"/>
        </w:rPr>
        <w:t xml:space="preserve">Чаще всего развитие тонкого эндометрия является вторичным и перечисленные выше факторы этому подтверждение. Однако </w:t>
      </w:r>
      <w:r w:rsidR="00415720" w:rsidRPr="00415720">
        <w:rPr>
          <w:sz w:val="28"/>
          <w:szCs w:val="28"/>
        </w:rPr>
        <w:t>Dain и соавторы провели ретроспективное исследование с участием 737 доноров ооцитов и описали идиопатически тонкий эндометрий у части женщин</w:t>
      </w:r>
      <w:r w:rsidR="004D5F13">
        <w:rPr>
          <w:sz w:val="28"/>
          <w:szCs w:val="28"/>
        </w:rPr>
        <w:t xml:space="preserve"> [7</w:t>
      </w:r>
      <w:r w:rsidR="00A55DBA">
        <w:rPr>
          <w:sz w:val="28"/>
          <w:szCs w:val="28"/>
        </w:rPr>
        <w:t>4</w:t>
      </w:r>
      <w:r w:rsidR="00CD0923">
        <w:rPr>
          <w:sz w:val="28"/>
          <w:szCs w:val="28"/>
        </w:rPr>
        <w:t>].</w:t>
      </w:r>
      <w:r w:rsidR="00415720" w:rsidRPr="00415720">
        <w:rPr>
          <w:sz w:val="28"/>
          <w:szCs w:val="28"/>
        </w:rPr>
        <w:t xml:space="preserve"> </w:t>
      </w:r>
      <w:r w:rsidR="00A5360E">
        <w:rPr>
          <w:sz w:val="28"/>
          <w:szCs w:val="28"/>
        </w:rPr>
        <w:t xml:space="preserve">Первично тонкий эндометрий может развиться вследствие особенности архитектуры матки, либо связан с индивидуальными свойствами эндометрия, оказывающими влияние на его рост и пролиферацию. </w:t>
      </w:r>
    </w:p>
    <w:p w:rsidR="00162379" w:rsidRDefault="00A5360E" w:rsidP="00954778">
      <w:pPr>
        <w:pStyle w:val="a6"/>
        <w:spacing w:before="0" w:beforeAutospacing="0" w:after="0" w:afterAutospacing="0"/>
        <w:ind w:firstLine="709"/>
        <w:jc w:val="both"/>
      </w:pPr>
      <w:r w:rsidRPr="00A5360E">
        <w:rPr>
          <w:sz w:val="28"/>
          <w:szCs w:val="28"/>
        </w:rPr>
        <w:t xml:space="preserve">Главенствующим звеном в этиопатогенезе патологии эндометрия является локальное воспаление, которое влечет за собой морфофункциональные изменения в эндометрии с нарушением его рецептивности. Развитие воспалительного процесса в эндометрии вызывает увеличение лимфоцитарной инфильтрации, в результате которой снижается уровень экспрессии эстрогеновых и прогестероновых рецепторов. В конечном итоге все эти изменения ведут к прогрессированию фиброза в строме базального эндометрия </w:t>
      </w:r>
      <w:r>
        <w:rPr>
          <w:sz w:val="28"/>
          <w:szCs w:val="28"/>
        </w:rPr>
        <w:t>[</w:t>
      </w:r>
      <w:r w:rsidR="00816A23">
        <w:rPr>
          <w:sz w:val="28"/>
          <w:szCs w:val="28"/>
        </w:rPr>
        <w:t>7</w:t>
      </w:r>
      <w:r w:rsidR="00A55DBA">
        <w:rPr>
          <w:sz w:val="28"/>
          <w:szCs w:val="28"/>
        </w:rPr>
        <w:t>5</w:t>
      </w:r>
      <w:r w:rsidRPr="00A5360E">
        <w:rPr>
          <w:sz w:val="28"/>
          <w:szCs w:val="28"/>
        </w:rPr>
        <w:t>].</w:t>
      </w:r>
      <w:r w:rsidR="00FB5481" w:rsidRPr="00FB5481">
        <w:rPr>
          <w:color w:val="000000" w:themeColor="text1"/>
          <w:sz w:val="28"/>
          <w:szCs w:val="28"/>
        </w:rPr>
        <w:t xml:space="preserve"> </w:t>
      </w:r>
      <w:r w:rsidR="00FB5481">
        <w:rPr>
          <w:color w:val="000000" w:themeColor="text1"/>
          <w:sz w:val="28"/>
          <w:szCs w:val="28"/>
        </w:rPr>
        <w:t>С</w:t>
      </w:r>
      <w:r w:rsidR="00FB5481" w:rsidRPr="00FB5481">
        <w:rPr>
          <w:color w:val="000000" w:themeColor="text1"/>
          <w:sz w:val="28"/>
          <w:szCs w:val="28"/>
        </w:rPr>
        <w:t>уществующий длительное время</w:t>
      </w:r>
      <w:r w:rsidR="00FB5481">
        <w:rPr>
          <w:color w:val="000000" w:themeColor="text1"/>
          <w:sz w:val="28"/>
          <w:szCs w:val="28"/>
        </w:rPr>
        <w:t xml:space="preserve"> </w:t>
      </w:r>
      <w:r w:rsidR="00FB5481" w:rsidRPr="00FB5481">
        <w:rPr>
          <w:color w:val="000000" w:themeColor="text1"/>
          <w:sz w:val="28"/>
          <w:szCs w:val="28"/>
        </w:rPr>
        <w:t xml:space="preserve">воспалительный процесс в </w:t>
      </w:r>
      <w:r w:rsidR="00FB5481">
        <w:rPr>
          <w:color w:val="000000" w:themeColor="text1"/>
          <w:sz w:val="28"/>
          <w:szCs w:val="28"/>
        </w:rPr>
        <w:t xml:space="preserve">полости </w:t>
      </w:r>
      <w:r w:rsidR="00FB5481" w:rsidRPr="00FB5481">
        <w:rPr>
          <w:color w:val="000000" w:themeColor="text1"/>
          <w:sz w:val="28"/>
          <w:szCs w:val="28"/>
        </w:rPr>
        <w:t>матки</w:t>
      </w:r>
      <w:r w:rsidR="00FB5481">
        <w:rPr>
          <w:color w:val="000000" w:themeColor="text1"/>
          <w:sz w:val="28"/>
          <w:szCs w:val="28"/>
        </w:rPr>
        <w:t xml:space="preserve"> в конечном итоге приводит</w:t>
      </w:r>
      <w:r w:rsidR="00FB5481" w:rsidRPr="00FB5481">
        <w:rPr>
          <w:color w:val="000000" w:themeColor="text1"/>
          <w:sz w:val="28"/>
          <w:szCs w:val="28"/>
        </w:rPr>
        <w:t xml:space="preserve"> к </w:t>
      </w:r>
      <w:r w:rsidR="00FB5481" w:rsidRPr="00162379">
        <w:rPr>
          <w:color w:val="000000" w:themeColor="text1"/>
          <w:sz w:val="28"/>
          <w:szCs w:val="28"/>
        </w:rPr>
        <w:t>неудачам импланта</w:t>
      </w:r>
      <w:r w:rsidR="004D5F13">
        <w:rPr>
          <w:color w:val="000000" w:themeColor="text1"/>
          <w:sz w:val="28"/>
          <w:szCs w:val="28"/>
        </w:rPr>
        <w:t>ции [7</w:t>
      </w:r>
      <w:r w:rsidR="00A55DBA">
        <w:rPr>
          <w:color w:val="000000" w:themeColor="text1"/>
          <w:sz w:val="28"/>
          <w:szCs w:val="28"/>
        </w:rPr>
        <w:t>6</w:t>
      </w:r>
      <w:r w:rsidR="00FB5481" w:rsidRPr="00162379">
        <w:rPr>
          <w:color w:val="000000" w:themeColor="text1"/>
          <w:sz w:val="28"/>
          <w:szCs w:val="28"/>
        </w:rPr>
        <w:t>].</w:t>
      </w:r>
      <w:r w:rsidR="00162379" w:rsidRPr="00162379">
        <w:rPr>
          <w:sz w:val="28"/>
          <w:szCs w:val="28"/>
        </w:rPr>
        <w:t xml:space="preserve"> Даже наличие гидросальпинкса в маточных трубах может быть причиной функциональной неполноценности эндометрия за счет длительного воздействия </w:t>
      </w:r>
      <w:r w:rsidR="004D5F13">
        <w:rPr>
          <w:sz w:val="28"/>
          <w:szCs w:val="28"/>
        </w:rPr>
        <w:t>экссудата [7</w:t>
      </w:r>
      <w:r w:rsidR="00E02121">
        <w:rPr>
          <w:sz w:val="28"/>
          <w:szCs w:val="28"/>
        </w:rPr>
        <w:t>7</w:t>
      </w:r>
      <w:r w:rsidR="00162379" w:rsidRPr="00162379">
        <w:rPr>
          <w:sz w:val="28"/>
          <w:szCs w:val="28"/>
        </w:rPr>
        <w:t>].</w:t>
      </w:r>
      <w:r w:rsidR="00162379">
        <w:t xml:space="preserve"> </w:t>
      </w:r>
    </w:p>
    <w:p w:rsidR="00691BDB" w:rsidRDefault="00911159" w:rsidP="00954778">
      <w:pPr>
        <w:pStyle w:val="a6"/>
        <w:spacing w:before="0" w:beforeAutospacing="0" w:after="0" w:afterAutospacing="0"/>
        <w:ind w:firstLine="709"/>
        <w:jc w:val="both"/>
        <w:rPr>
          <w:bCs/>
          <w:color w:val="000000" w:themeColor="text1"/>
          <w:spacing w:val="-8"/>
          <w:sz w:val="28"/>
          <w:szCs w:val="28"/>
        </w:rPr>
      </w:pPr>
      <w:r w:rsidRPr="00911159">
        <w:rPr>
          <w:bCs/>
          <w:color w:val="000000" w:themeColor="text1"/>
          <w:spacing w:val="-8"/>
          <w:sz w:val="28"/>
          <w:szCs w:val="28"/>
        </w:rPr>
        <w:t>В матке человека действуют половые стероидные гормоны 17β-эстрадиол (E2) и прогестерон (P4) через свои ядерные стероидные рецепторы, контролируя точную программу клеточного деления и дифференцировки, что важно д</w:t>
      </w:r>
      <w:r>
        <w:rPr>
          <w:bCs/>
          <w:color w:val="000000" w:themeColor="text1"/>
          <w:spacing w:val="-8"/>
          <w:sz w:val="28"/>
          <w:szCs w:val="28"/>
        </w:rPr>
        <w:t>ля восприимчивости эндометрия. Эстрадиол</w:t>
      </w:r>
      <w:r w:rsidRPr="00911159">
        <w:rPr>
          <w:bCs/>
          <w:color w:val="000000" w:themeColor="text1"/>
          <w:spacing w:val="-8"/>
          <w:sz w:val="28"/>
          <w:szCs w:val="28"/>
        </w:rPr>
        <w:t xml:space="preserve"> способствует увеличению толщины эндометрия, стимулируя синтез ДНК и клеточное деление в эпителиальных и стромальных клетках в фазе пролиферации. </w:t>
      </w:r>
      <w:r>
        <w:rPr>
          <w:bCs/>
          <w:color w:val="000000" w:themeColor="text1"/>
          <w:spacing w:val="-8"/>
          <w:sz w:val="28"/>
          <w:szCs w:val="28"/>
        </w:rPr>
        <w:t>Прогестерон же блокирует воздействие эстрадиола</w:t>
      </w:r>
      <w:r w:rsidRPr="00911159">
        <w:rPr>
          <w:bCs/>
          <w:color w:val="000000" w:themeColor="text1"/>
          <w:spacing w:val="-8"/>
          <w:sz w:val="28"/>
          <w:szCs w:val="28"/>
        </w:rPr>
        <w:t xml:space="preserve"> на синтез ДНК и замедляет деление клеток. Кроме того, P4 способствует секреции желез и трансформации структуры ткани для успешной имплантации эмбриона во время секреторной фазы.</w:t>
      </w:r>
      <w:r>
        <w:rPr>
          <w:bCs/>
          <w:color w:val="000000" w:themeColor="text1"/>
          <w:spacing w:val="-8"/>
          <w:sz w:val="28"/>
          <w:szCs w:val="28"/>
        </w:rPr>
        <w:t xml:space="preserve"> </w:t>
      </w:r>
      <w:r w:rsidR="00691BDB" w:rsidRPr="00691BDB">
        <w:rPr>
          <w:bCs/>
          <w:color w:val="000000" w:themeColor="text1"/>
          <w:spacing w:val="-8"/>
          <w:sz w:val="28"/>
          <w:szCs w:val="28"/>
        </w:rPr>
        <w:t xml:space="preserve">Отсутствие роста эндометрия может быть связано с недостаточной секрецией эстрадиола яичниками в процессе стимуляции, а также при отрицательном воздействии чрезмерно высоких доз гормона Е2, который вырабатывается в ответ на </w:t>
      </w:r>
      <w:r w:rsidR="00691BDB">
        <w:rPr>
          <w:bCs/>
          <w:color w:val="000000" w:themeColor="text1"/>
          <w:spacing w:val="-8"/>
          <w:sz w:val="28"/>
          <w:szCs w:val="28"/>
        </w:rPr>
        <w:t xml:space="preserve">овариальную </w:t>
      </w:r>
      <w:r w:rsidR="00691BDB" w:rsidRPr="00691BDB">
        <w:rPr>
          <w:bCs/>
          <w:color w:val="000000" w:themeColor="text1"/>
          <w:spacing w:val="-8"/>
          <w:sz w:val="28"/>
          <w:szCs w:val="28"/>
        </w:rPr>
        <w:t>гиперстимуляцию. Однако недостаточная толщина эндометрия обусловлена не только пониженным уровнем циркулирующих в крови эстрогенов, так как в естественных циклах уровень эстрогенов значительно ниже, чем в циклах со стимуляцией яичников</w:t>
      </w:r>
      <w:r w:rsidR="00984BCB">
        <w:rPr>
          <w:bCs/>
          <w:color w:val="000000" w:themeColor="text1"/>
          <w:spacing w:val="-8"/>
          <w:sz w:val="28"/>
          <w:szCs w:val="28"/>
        </w:rPr>
        <w:t xml:space="preserve"> [</w:t>
      </w:r>
      <w:r w:rsidR="00816A23">
        <w:rPr>
          <w:bCs/>
          <w:color w:val="000000" w:themeColor="text1"/>
          <w:spacing w:val="-8"/>
          <w:sz w:val="28"/>
          <w:szCs w:val="28"/>
        </w:rPr>
        <w:t>7</w:t>
      </w:r>
      <w:r w:rsidR="00E02121">
        <w:rPr>
          <w:bCs/>
          <w:color w:val="000000" w:themeColor="text1"/>
          <w:spacing w:val="-8"/>
          <w:sz w:val="28"/>
          <w:szCs w:val="28"/>
        </w:rPr>
        <w:t>8</w:t>
      </w:r>
      <w:r w:rsidR="00691BDB" w:rsidRPr="00691BDB">
        <w:rPr>
          <w:bCs/>
          <w:color w:val="000000" w:themeColor="text1"/>
          <w:spacing w:val="-8"/>
          <w:sz w:val="28"/>
          <w:szCs w:val="28"/>
        </w:rPr>
        <w:t xml:space="preserve">]. </w:t>
      </w:r>
    </w:p>
    <w:p w:rsidR="00D7531E" w:rsidRPr="00847C0C" w:rsidRDefault="00D7531E" w:rsidP="00954778">
      <w:pPr>
        <w:pStyle w:val="a6"/>
        <w:spacing w:before="0" w:beforeAutospacing="0" w:after="0" w:afterAutospacing="0"/>
        <w:ind w:firstLine="709"/>
        <w:jc w:val="both"/>
        <w:rPr>
          <w:bCs/>
          <w:color w:val="000000" w:themeColor="text1"/>
          <w:spacing w:val="-8"/>
          <w:sz w:val="28"/>
          <w:szCs w:val="28"/>
        </w:rPr>
      </w:pPr>
      <w:r w:rsidRPr="00847C0C">
        <w:rPr>
          <w:bCs/>
          <w:color w:val="000000" w:themeColor="text1"/>
          <w:spacing w:val="-8"/>
          <w:sz w:val="28"/>
          <w:szCs w:val="28"/>
        </w:rPr>
        <w:t>Ключевую роль в различных процессах, происходящих в женской репродуктивной системе, таких как рост доминантных фолликулов, формирование желтого тела и структуры эндометрия играет ангиогенез. Ангиогенез необходим для регенерации</w:t>
      </w:r>
      <w:r w:rsidR="004A4161" w:rsidRPr="00847C0C">
        <w:rPr>
          <w:bCs/>
          <w:color w:val="000000" w:themeColor="text1"/>
          <w:spacing w:val="-8"/>
          <w:sz w:val="28"/>
          <w:szCs w:val="28"/>
        </w:rPr>
        <w:t xml:space="preserve"> эндометрия</w:t>
      </w:r>
      <w:r w:rsidRPr="00847C0C">
        <w:rPr>
          <w:bCs/>
          <w:color w:val="000000" w:themeColor="text1"/>
          <w:spacing w:val="-8"/>
          <w:sz w:val="28"/>
          <w:szCs w:val="28"/>
        </w:rPr>
        <w:t xml:space="preserve"> после менструации и обеспечения его васкуляризации для имплантации эмбриона. Основное внимание как регулятору ангиогенеза эндометрия </w:t>
      </w:r>
      <w:r w:rsidR="004A4161" w:rsidRPr="00847C0C">
        <w:rPr>
          <w:bCs/>
          <w:color w:val="000000" w:themeColor="text1"/>
          <w:spacing w:val="-8"/>
          <w:sz w:val="28"/>
          <w:szCs w:val="28"/>
        </w:rPr>
        <w:t xml:space="preserve">уделяют </w:t>
      </w:r>
      <w:r w:rsidRPr="00847C0C">
        <w:rPr>
          <w:bCs/>
          <w:color w:val="000000" w:themeColor="text1"/>
          <w:spacing w:val="-8"/>
          <w:sz w:val="28"/>
          <w:szCs w:val="28"/>
        </w:rPr>
        <w:t xml:space="preserve">фактору </w:t>
      </w:r>
      <w:r w:rsidR="004A4161" w:rsidRPr="00847C0C">
        <w:rPr>
          <w:bCs/>
          <w:color w:val="000000" w:themeColor="text1"/>
          <w:spacing w:val="-8"/>
          <w:sz w:val="28"/>
          <w:szCs w:val="28"/>
        </w:rPr>
        <w:t>роста эндотелия сосудов (VEGF)</w:t>
      </w:r>
      <w:r w:rsidR="00847C0C">
        <w:rPr>
          <w:bCs/>
          <w:color w:val="000000" w:themeColor="text1"/>
          <w:spacing w:val="-8"/>
          <w:sz w:val="28"/>
          <w:szCs w:val="28"/>
        </w:rPr>
        <w:t xml:space="preserve">. </w:t>
      </w:r>
      <w:r w:rsidR="00847C0C" w:rsidRPr="00847C0C">
        <w:rPr>
          <w:bCs/>
          <w:color w:val="000000" w:themeColor="text1"/>
          <w:spacing w:val="-8"/>
          <w:sz w:val="28"/>
          <w:szCs w:val="28"/>
        </w:rPr>
        <w:t>Маточный кровоток играет важную роль в регуляции роста эндометрия и тесно связан с развитием сосудов в этой области. У женщин, которые прошли процедуру ЭКО и имеют низкий маточный кровоток, наблюдается значительное снижение вероятности беременности, что свидетельствует о тесной связи между маточным кровотоком и способностью матки к зачатию. Нарушение маточной перфузии может привести к атрофии эндометрия из-за ограниченного воз</w:t>
      </w:r>
      <w:r w:rsidR="001E2400">
        <w:rPr>
          <w:bCs/>
          <w:color w:val="000000" w:themeColor="text1"/>
          <w:spacing w:val="-8"/>
          <w:sz w:val="28"/>
          <w:szCs w:val="28"/>
        </w:rPr>
        <w:t>действия циркулирующих гормонов</w:t>
      </w:r>
      <w:r w:rsidR="00E02121">
        <w:rPr>
          <w:bCs/>
          <w:color w:val="000000" w:themeColor="text1"/>
          <w:spacing w:val="-8"/>
          <w:sz w:val="28"/>
          <w:szCs w:val="28"/>
        </w:rPr>
        <w:t xml:space="preserve"> [79</w:t>
      </w:r>
      <w:r w:rsidR="004A4161" w:rsidRPr="00847C0C">
        <w:rPr>
          <w:bCs/>
          <w:color w:val="000000" w:themeColor="text1"/>
          <w:spacing w:val="-8"/>
          <w:sz w:val="28"/>
          <w:szCs w:val="28"/>
        </w:rPr>
        <w:t xml:space="preserve">]. </w:t>
      </w:r>
    </w:p>
    <w:p w:rsidR="000D4E22" w:rsidRPr="000D0469" w:rsidRDefault="00F57FDF" w:rsidP="00954778">
      <w:pPr>
        <w:pStyle w:val="a6"/>
        <w:spacing w:before="0" w:beforeAutospacing="0" w:after="0" w:afterAutospacing="0"/>
        <w:ind w:firstLine="709"/>
        <w:jc w:val="both"/>
        <w:rPr>
          <w:sz w:val="28"/>
          <w:szCs w:val="28"/>
        </w:rPr>
      </w:pPr>
      <w:r w:rsidRPr="00847C0C">
        <w:rPr>
          <w:sz w:val="28"/>
          <w:szCs w:val="28"/>
        </w:rPr>
        <w:t xml:space="preserve">В 2016 г в журнале </w:t>
      </w:r>
      <w:r w:rsidRPr="00847C0C">
        <w:rPr>
          <w:sz w:val="28"/>
          <w:szCs w:val="28"/>
          <w:lang w:val="en-US"/>
        </w:rPr>
        <w:t>Fertility</w:t>
      </w:r>
      <w:r w:rsidRPr="00847C0C">
        <w:rPr>
          <w:sz w:val="28"/>
          <w:szCs w:val="28"/>
        </w:rPr>
        <w:t xml:space="preserve"> </w:t>
      </w:r>
      <w:r w:rsidRPr="00847C0C">
        <w:rPr>
          <w:sz w:val="28"/>
          <w:szCs w:val="28"/>
          <w:lang w:val="en-US"/>
        </w:rPr>
        <w:t>and</w:t>
      </w:r>
      <w:r w:rsidRPr="00847C0C">
        <w:rPr>
          <w:sz w:val="28"/>
          <w:szCs w:val="28"/>
        </w:rPr>
        <w:t xml:space="preserve"> </w:t>
      </w:r>
      <w:r w:rsidRPr="00847C0C">
        <w:rPr>
          <w:sz w:val="28"/>
          <w:szCs w:val="28"/>
          <w:lang w:val="en-US"/>
        </w:rPr>
        <w:t>Sterility</w:t>
      </w:r>
      <w:r w:rsidRPr="00847C0C">
        <w:rPr>
          <w:sz w:val="28"/>
          <w:szCs w:val="28"/>
        </w:rPr>
        <w:t xml:space="preserve"> </w:t>
      </w:r>
      <w:r w:rsidRPr="00847C0C">
        <w:rPr>
          <w:sz w:val="28"/>
          <w:szCs w:val="28"/>
          <w:lang w:val="en-US"/>
        </w:rPr>
        <w:t>Hershko</w:t>
      </w:r>
      <w:r w:rsidRPr="003249A1">
        <w:rPr>
          <w:sz w:val="28"/>
          <w:szCs w:val="28"/>
        </w:rPr>
        <w:t>-</w:t>
      </w:r>
      <w:r w:rsidRPr="003249A1">
        <w:rPr>
          <w:sz w:val="28"/>
          <w:szCs w:val="28"/>
          <w:lang w:val="en-US"/>
        </w:rPr>
        <w:t>Klement</w:t>
      </w:r>
      <w:r w:rsidRPr="003249A1">
        <w:rPr>
          <w:sz w:val="28"/>
          <w:szCs w:val="28"/>
        </w:rPr>
        <w:t xml:space="preserve"> и соавторы опубликовали работу, посвященную оценке состояния эндометрия, в которой указали на то,</w:t>
      </w:r>
      <w:r w:rsidR="003249A1" w:rsidRPr="003249A1">
        <w:rPr>
          <w:sz w:val="28"/>
          <w:szCs w:val="28"/>
        </w:rPr>
        <w:t xml:space="preserve"> что толщина и рецептивность </w:t>
      </w:r>
      <w:r w:rsidRPr="003249A1">
        <w:rPr>
          <w:sz w:val="28"/>
          <w:szCs w:val="28"/>
        </w:rPr>
        <w:t xml:space="preserve">эндометрия помимо зависимости от количества </w:t>
      </w:r>
      <w:r w:rsidRPr="000D0469">
        <w:rPr>
          <w:sz w:val="28"/>
          <w:szCs w:val="28"/>
        </w:rPr>
        <w:t xml:space="preserve">локальных </w:t>
      </w:r>
      <w:r w:rsidR="003249A1" w:rsidRPr="000D0469">
        <w:rPr>
          <w:sz w:val="28"/>
          <w:szCs w:val="28"/>
        </w:rPr>
        <w:t xml:space="preserve">стероидных гормонов, имеет прямую связь с уровнем эстрогенов в крови и с факторами субэндометриального кровотока </w:t>
      </w:r>
      <w:r w:rsidR="00A55DBA">
        <w:rPr>
          <w:sz w:val="28"/>
          <w:szCs w:val="28"/>
        </w:rPr>
        <w:t>[</w:t>
      </w:r>
      <w:r w:rsidR="004D5F13" w:rsidRPr="004D5F13">
        <w:rPr>
          <w:sz w:val="28"/>
          <w:szCs w:val="28"/>
        </w:rPr>
        <w:t>8</w:t>
      </w:r>
      <w:r w:rsidR="00B36BA8">
        <w:rPr>
          <w:sz w:val="28"/>
          <w:szCs w:val="28"/>
        </w:rPr>
        <w:t>0</w:t>
      </w:r>
      <w:r w:rsidR="003249A1" w:rsidRPr="000D0469">
        <w:rPr>
          <w:sz w:val="28"/>
          <w:szCs w:val="28"/>
        </w:rPr>
        <w:t>].</w:t>
      </w:r>
      <w:r w:rsidR="00D35714">
        <w:rPr>
          <w:sz w:val="28"/>
          <w:szCs w:val="28"/>
        </w:rPr>
        <w:t xml:space="preserve"> Также имеются данные, описывающие взаимосвязь полиморфизма генов эстрогеновых рецепторов с тонким </w:t>
      </w:r>
      <w:r w:rsidR="00D35714" w:rsidRPr="00D35714">
        <w:rPr>
          <w:sz w:val="28"/>
          <w:szCs w:val="28"/>
        </w:rPr>
        <w:t xml:space="preserve">эндометрием </w:t>
      </w:r>
      <w:r w:rsidR="00A55DBA">
        <w:rPr>
          <w:bCs/>
          <w:color w:val="000000" w:themeColor="text1"/>
          <w:spacing w:val="-8"/>
          <w:sz w:val="28"/>
          <w:szCs w:val="28"/>
        </w:rPr>
        <w:t>[8</w:t>
      </w:r>
      <w:r w:rsidR="00B36BA8">
        <w:rPr>
          <w:bCs/>
          <w:color w:val="000000" w:themeColor="text1"/>
          <w:spacing w:val="-8"/>
          <w:sz w:val="28"/>
          <w:szCs w:val="28"/>
        </w:rPr>
        <w:t>1</w:t>
      </w:r>
      <w:r w:rsidR="00D35714" w:rsidRPr="00D35714">
        <w:rPr>
          <w:bCs/>
          <w:color w:val="000000" w:themeColor="text1"/>
          <w:spacing w:val="-8"/>
          <w:sz w:val="28"/>
          <w:szCs w:val="28"/>
        </w:rPr>
        <w:t>].</w:t>
      </w:r>
    </w:p>
    <w:p w:rsidR="00FB5481" w:rsidRDefault="000D0469" w:rsidP="00954778">
      <w:pPr>
        <w:pStyle w:val="a6"/>
        <w:spacing w:before="0" w:beforeAutospacing="0" w:after="0" w:afterAutospacing="0"/>
        <w:ind w:firstLine="709"/>
        <w:jc w:val="both"/>
        <w:rPr>
          <w:sz w:val="28"/>
          <w:szCs w:val="28"/>
        </w:rPr>
      </w:pPr>
      <w:r w:rsidRPr="000D0469">
        <w:rPr>
          <w:color w:val="000000" w:themeColor="text1"/>
          <w:sz w:val="28"/>
          <w:szCs w:val="28"/>
        </w:rPr>
        <w:t>Также регенеративная способность эндометрия снижается при внутриматочных вмешательствах, вследствие повреждени</w:t>
      </w:r>
      <w:r>
        <w:rPr>
          <w:color w:val="000000" w:themeColor="text1"/>
          <w:sz w:val="28"/>
          <w:szCs w:val="28"/>
        </w:rPr>
        <w:t>я</w:t>
      </w:r>
      <w:r w:rsidRPr="000D0469">
        <w:rPr>
          <w:color w:val="000000" w:themeColor="text1"/>
          <w:sz w:val="28"/>
          <w:szCs w:val="28"/>
        </w:rPr>
        <w:t xml:space="preserve"> базального слоя. Если повреждения глубокие и носят обширный характер, то это приводит к потере </w:t>
      </w:r>
      <w:r w:rsidRPr="000D0469">
        <w:rPr>
          <w:color w:val="000000" w:themeColor="text1"/>
          <w:sz w:val="28"/>
          <w:szCs w:val="28"/>
          <w:shd w:val="clear" w:color="auto" w:fill="FFFFFF"/>
        </w:rPr>
        <w:t xml:space="preserve">стромальных мезенхимальных </w:t>
      </w:r>
      <w:r w:rsidRPr="001F0915">
        <w:rPr>
          <w:bCs/>
          <w:color w:val="000000" w:themeColor="text1"/>
          <w:sz w:val="28"/>
          <w:szCs w:val="28"/>
          <w:shd w:val="clear" w:color="auto" w:fill="FFFFFF"/>
        </w:rPr>
        <w:t>клеток</w:t>
      </w:r>
      <w:r w:rsidRPr="001F0915">
        <w:rPr>
          <w:color w:val="000000" w:themeColor="text1"/>
          <w:sz w:val="28"/>
          <w:szCs w:val="28"/>
          <w:shd w:val="clear" w:color="auto" w:fill="FFFFFF"/>
        </w:rPr>
        <w:t> </w:t>
      </w:r>
      <w:r w:rsidRPr="001F0915">
        <w:rPr>
          <w:bCs/>
          <w:color w:val="000000" w:themeColor="text1"/>
          <w:sz w:val="28"/>
          <w:szCs w:val="28"/>
          <w:shd w:val="clear" w:color="auto" w:fill="FFFFFF"/>
        </w:rPr>
        <w:t>эндометрия</w:t>
      </w:r>
      <w:r w:rsidRPr="001F0915">
        <w:rPr>
          <w:color w:val="000000" w:themeColor="text1"/>
          <w:sz w:val="28"/>
          <w:szCs w:val="28"/>
        </w:rPr>
        <w:t>, чем обусловлено развитие воспаления, снижение репаративной функции и формирование внутриматочных синехий [</w:t>
      </w:r>
      <w:r w:rsidR="00B36BA8">
        <w:rPr>
          <w:color w:val="000000" w:themeColor="text1"/>
          <w:sz w:val="28"/>
          <w:szCs w:val="28"/>
        </w:rPr>
        <w:t>82</w:t>
      </w:r>
      <w:r w:rsidR="001F0915" w:rsidRPr="001F0915">
        <w:rPr>
          <w:color w:val="000000" w:themeColor="text1"/>
          <w:sz w:val="28"/>
          <w:szCs w:val="28"/>
        </w:rPr>
        <w:t>], которые в свою очередь</w:t>
      </w:r>
      <w:r w:rsidR="001F0915" w:rsidRPr="001F0915">
        <w:rPr>
          <w:sz w:val="28"/>
          <w:szCs w:val="28"/>
        </w:rPr>
        <w:t xml:space="preserve"> провоцируют развитие тонкого эндометрия и снижают его реце</w:t>
      </w:r>
      <w:r w:rsidR="004D5F13">
        <w:rPr>
          <w:sz w:val="28"/>
          <w:szCs w:val="28"/>
        </w:rPr>
        <w:t>птивность [8</w:t>
      </w:r>
      <w:r w:rsidR="00B36BA8">
        <w:rPr>
          <w:sz w:val="28"/>
          <w:szCs w:val="28"/>
        </w:rPr>
        <w:t>3</w:t>
      </w:r>
      <w:r w:rsidR="001F0915" w:rsidRPr="001F0915">
        <w:rPr>
          <w:sz w:val="28"/>
          <w:szCs w:val="28"/>
        </w:rPr>
        <w:t>].</w:t>
      </w:r>
      <w:r w:rsidR="001F0915">
        <w:rPr>
          <w:sz w:val="28"/>
          <w:szCs w:val="28"/>
        </w:rPr>
        <w:t xml:space="preserve"> </w:t>
      </w:r>
    </w:p>
    <w:p w:rsidR="00D35714" w:rsidRDefault="00D35714" w:rsidP="00954778">
      <w:pPr>
        <w:pStyle w:val="a6"/>
        <w:spacing w:before="0" w:beforeAutospacing="0" w:after="0" w:afterAutospacing="0"/>
        <w:ind w:firstLine="709"/>
        <w:jc w:val="both"/>
      </w:pPr>
    </w:p>
    <w:p w:rsidR="00D35714" w:rsidRDefault="00E0053C" w:rsidP="00954778">
      <w:pPr>
        <w:pStyle w:val="a5"/>
        <w:numPr>
          <w:ilvl w:val="1"/>
          <w:numId w:val="5"/>
        </w:numPr>
        <w:spacing w:after="0" w:line="240" w:lineRule="auto"/>
        <w:ind w:left="0" w:firstLine="709"/>
        <w:jc w:val="both"/>
        <w:rPr>
          <w:rFonts w:ascii="Times New Roman" w:hAnsi="Times New Roman"/>
          <w:b/>
          <w:bCs/>
          <w:spacing w:val="-8"/>
          <w:sz w:val="28"/>
          <w:szCs w:val="28"/>
        </w:rPr>
      </w:pPr>
      <w:r>
        <w:rPr>
          <w:rFonts w:ascii="Times New Roman" w:hAnsi="Times New Roman"/>
          <w:b/>
          <w:bCs/>
          <w:spacing w:val="-8"/>
          <w:sz w:val="28"/>
          <w:szCs w:val="28"/>
        </w:rPr>
        <w:t>Оценка состояния эндометрия</w:t>
      </w:r>
    </w:p>
    <w:p w:rsidR="0096492D" w:rsidRPr="00E903AE" w:rsidRDefault="008B55A6" w:rsidP="00954778">
      <w:pPr>
        <w:pStyle w:val="a5"/>
        <w:spacing w:after="0" w:line="240" w:lineRule="auto"/>
        <w:ind w:left="0" w:firstLine="709"/>
        <w:jc w:val="both"/>
        <w:rPr>
          <w:rFonts w:ascii="Times New Roman" w:hAnsi="Times New Roman"/>
          <w:bCs/>
          <w:spacing w:val="-8"/>
          <w:sz w:val="28"/>
          <w:szCs w:val="28"/>
        </w:rPr>
      </w:pPr>
      <w:r>
        <w:rPr>
          <w:rFonts w:ascii="Times New Roman" w:hAnsi="Times New Roman"/>
          <w:bCs/>
          <w:spacing w:val="-8"/>
          <w:sz w:val="28"/>
          <w:szCs w:val="28"/>
        </w:rPr>
        <w:t>Эндометрий - уникальная ткань</w:t>
      </w:r>
      <w:r w:rsidR="00B356F5" w:rsidRPr="00B356F5">
        <w:rPr>
          <w:rFonts w:ascii="Times New Roman" w:hAnsi="Times New Roman"/>
          <w:bCs/>
          <w:spacing w:val="-8"/>
          <w:sz w:val="28"/>
          <w:szCs w:val="28"/>
        </w:rPr>
        <w:t xml:space="preserve"> организма</w:t>
      </w:r>
      <w:r>
        <w:rPr>
          <w:rFonts w:ascii="Times New Roman" w:hAnsi="Times New Roman"/>
          <w:bCs/>
          <w:spacing w:val="-8"/>
          <w:sz w:val="28"/>
          <w:szCs w:val="28"/>
        </w:rPr>
        <w:t xml:space="preserve"> человека</w:t>
      </w:r>
      <w:r w:rsidR="00B356F5" w:rsidRPr="00B356F5">
        <w:rPr>
          <w:rFonts w:ascii="Times New Roman" w:hAnsi="Times New Roman"/>
          <w:bCs/>
          <w:spacing w:val="-8"/>
          <w:sz w:val="28"/>
          <w:szCs w:val="28"/>
        </w:rPr>
        <w:t>. Ни одна другая ткань не проходит через такие сложные процессы пролиферации, дифференциации и отслойки, повторяя</w:t>
      </w:r>
      <w:r>
        <w:rPr>
          <w:rFonts w:ascii="Times New Roman" w:hAnsi="Times New Roman"/>
          <w:bCs/>
          <w:spacing w:val="-8"/>
          <w:sz w:val="28"/>
          <w:szCs w:val="28"/>
        </w:rPr>
        <w:t xml:space="preserve"> их цикл за циклом в течение 45-50 </w:t>
      </w:r>
      <w:r w:rsidR="00B356F5" w:rsidRPr="00B356F5">
        <w:rPr>
          <w:rFonts w:ascii="Times New Roman" w:hAnsi="Times New Roman"/>
          <w:bCs/>
          <w:spacing w:val="-8"/>
          <w:sz w:val="28"/>
          <w:szCs w:val="28"/>
        </w:rPr>
        <w:t xml:space="preserve">лет. Эти процессы являются результатом многофункциональной задачи эндометрия: быть способным к прикреплению эмбриона во время успешного оплодотворения, обеспечивать инвазию трофобласта и предотвращать агрессивное проникновение инвазивных клеток, которые могут повредить матку. Эндометрий также способен перестраиваться для нового цикла в ожидании следующей беременности. Понять и диагностировать аномалии в функционировании эндометрия, а также разработать методы лечения для восстановления </w:t>
      </w:r>
      <w:r w:rsidR="00B356F5" w:rsidRPr="008B55A6">
        <w:rPr>
          <w:rFonts w:ascii="Times New Roman" w:hAnsi="Times New Roman"/>
          <w:bCs/>
          <w:spacing w:val="-8"/>
          <w:sz w:val="28"/>
          <w:szCs w:val="28"/>
        </w:rPr>
        <w:t>его функций</w:t>
      </w:r>
      <w:r w:rsidR="00B356F5" w:rsidRPr="00E903AE">
        <w:rPr>
          <w:rFonts w:ascii="Times New Roman" w:hAnsi="Times New Roman"/>
          <w:bCs/>
          <w:spacing w:val="-8"/>
          <w:sz w:val="28"/>
          <w:szCs w:val="28"/>
        </w:rPr>
        <w:t>, представляется сложной задачей из-за его уникальной и сложной природы</w:t>
      </w:r>
      <w:r w:rsidRPr="00E903AE">
        <w:rPr>
          <w:rFonts w:ascii="Times New Roman" w:hAnsi="Times New Roman"/>
          <w:bCs/>
          <w:spacing w:val="-8"/>
          <w:sz w:val="28"/>
          <w:szCs w:val="28"/>
        </w:rPr>
        <w:t xml:space="preserve"> </w:t>
      </w:r>
      <w:r w:rsidR="004D5F13" w:rsidRPr="00E903AE">
        <w:rPr>
          <w:rFonts w:ascii="Times New Roman" w:hAnsi="Times New Roman"/>
          <w:sz w:val="28"/>
          <w:szCs w:val="28"/>
        </w:rPr>
        <w:t>[8</w:t>
      </w:r>
      <w:r w:rsidR="007452DA">
        <w:rPr>
          <w:rFonts w:ascii="Times New Roman" w:hAnsi="Times New Roman"/>
          <w:sz w:val="28"/>
          <w:szCs w:val="28"/>
        </w:rPr>
        <w:t>4</w:t>
      </w:r>
      <w:r w:rsidRPr="00E903AE">
        <w:rPr>
          <w:rFonts w:ascii="Times New Roman" w:hAnsi="Times New Roman"/>
          <w:sz w:val="28"/>
          <w:szCs w:val="28"/>
        </w:rPr>
        <w:t>]</w:t>
      </w:r>
      <w:r w:rsidR="00B356F5" w:rsidRPr="00E903AE">
        <w:rPr>
          <w:rFonts w:ascii="Times New Roman" w:hAnsi="Times New Roman"/>
          <w:bCs/>
          <w:spacing w:val="-8"/>
          <w:sz w:val="28"/>
          <w:szCs w:val="28"/>
        </w:rPr>
        <w:t>.</w:t>
      </w:r>
    </w:p>
    <w:p w:rsidR="00850DCC" w:rsidRPr="0096492D" w:rsidRDefault="00FC54BE" w:rsidP="00954778">
      <w:pPr>
        <w:pStyle w:val="a5"/>
        <w:spacing w:after="0" w:line="240" w:lineRule="auto"/>
        <w:ind w:left="0" w:firstLine="709"/>
        <w:jc w:val="both"/>
        <w:rPr>
          <w:rFonts w:ascii="Times New Roman" w:hAnsi="Times New Roman"/>
          <w:bCs/>
          <w:spacing w:val="-8"/>
          <w:sz w:val="28"/>
          <w:szCs w:val="28"/>
        </w:rPr>
      </w:pPr>
      <w:r w:rsidRPr="00E903AE">
        <w:rPr>
          <w:rFonts w:ascii="Times New Roman" w:hAnsi="Times New Roman"/>
          <w:bCs/>
          <w:spacing w:val="-8"/>
          <w:sz w:val="28"/>
          <w:szCs w:val="28"/>
        </w:rPr>
        <w:t>Эндометрий является естественным биосенсором, эта идея основана на его способности к восприимчивости и селективности. Восприимчивость позволяет эндометрию трансформироваться и обеспечить оптимальные условия для прикрепления эмбриона и развития плаценты. Селективность, в свою очередь, дает возможность эндометрию распознавать эмбрионы с низким потенциалом развития и предотвращать их имплантацию.</w:t>
      </w:r>
      <w:r w:rsidR="00883DF2" w:rsidRPr="00E903AE">
        <w:rPr>
          <w:rFonts w:ascii="Times New Roman" w:hAnsi="Times New Roman"/>
          <w:bCs/>
          <w:spacing w:val="-8"/>
          <w:sz w:val="28"/>
          <w:szCs w:val="28"/>
        </w:rPr>
        <w:t xml:space="preserve"> Следовательно, неудача имплантации может быть вызвана как нарушением развития эмбриона, так и нарушением процессов восприимчивости и селективности в эндометрии</w:t>
      </w:r>
      <w:r w:rsidR="0096492D" w:rsidRPr="00E903AE">
        <w:rPr>
          <w:rFonts w:ascii="Times New Roman" w:hAnsi="Times New Roman"/>
          <w:bCs/>
          <w:spacing w:val="-8"/>
          <w:sz w:val="28"/>
          <w:szCs w:val="28"/>
        </w:rPr>
        <w:t xml:space="preserve"> [</w:t>
      </w:r>
      <w:r w:rsidR="007452DA">
        <w:rPr>
          <w:rFonts w:ascii="Times New Roman" w:hAnsi="Times New Roman"/>
          <w:bCs/>
          <w:spacing w:val="-8"/>
          <w:sz w:val="28"/>
          <w:szCs w:val="28"/>
        </w:rPr>
        <w:t>85</w:t>
      </w:r>
      <w:r w:rsidR="0096492D" w:rsidRPr="00E903AE">
        <w:rPr>
          <w:rFonts w:ascii="Times New Roman" w:hAnsi="Times New Roman"/>
          <w:bCs/>
          <w:spacing w:val="-8"/>
          <w:sz w:val="28"/>
          <w:szCs w:val="28"/>
        </w:rPr>
        <w:t>]</w:t>
      </w:r>
      <w:r w:rsidR="00883DF2" w:rsidRPr="00E903AE">
        <w:rPr>
          <w:rFonts w:ascii="Times New Roman" w:hAnsi="Times New Roman"/>
          <w:bCs/>
          <w:spacing w:val="-8"/>
          <w:sz w:val="28"/>
          <w:szCs w:val="28"/>
        </w:rPr>
        <w:t>.</w:t>
      </w:r>
      <w:r w:rsidR="00850DCC" w:rsidRPr="00E903AE">
        <w:rPr>
          <w:rFonts w:ascii="Times New Roman" w:hAnsi="Times New Roman"/>
          <w:bCs/>
          <w:spacing w:val="-8"/>
          <w:sz w:val="28"/>
          <w:szCs w:val="28"/>
        </w:rPr>
        <w:t xml:space="preserve"> </w:t>
      </w:r>
    </w:p>
    <w:p w:rsidR="000F54AC" w:rsidRDefault="000F54AC" w:rsidP="00954778">
      <w:pPr>
        <w:pStyle w:val="a5"/>
        <w:spacing w:after="0" w:line="240" w:lineRule="auto"/>
        <w:ind w:left="0" w:firstLine="709"/>
        <w:jc w:val="both"/>
        <w:rPr>
          <w:rFonts w:ascii="Times New Roman" w:hAnsi="Times New Roman"/>
          <w:bCs/>
          <w:spacing w:val="-8"/>
          <w:sz w:val="28"/>
          <w:szCs w:val="28"/>
        </w:rPr>
      </w:pPr>
      <w:r w:rsidRPr="000F54AC">
        <w:rPr>
          <w:rFonts w:ascii="Times New Roman" w:hAnsi="Times New Roman"/>
          <w:bCs/>
          <w:spacing w:val="-8"/>
          <w:sz w:val="28"/>
          <w:szCs w:val="28"/>
        </w:rPr>
        <w:t>В течение менструального цикла существует опр</w:t>
      </w:r>
      <w:r w:rsidR="00C253ED">
        <w:rPr>
          <w:rFonts w:ascii="Times New Roman" w:hAnsi="Times New Roman"/>
          <w:bCs/>
          <w:spacing w:val="-8"/>
          <w:sz w:val="28"/>
          <w:szCs w:val="28"/>
        </w:rPr>
        <w:t>еделенный период, когда эмбрион</w:t>
      </w:r>
      <w:r w:rsidRPr="000F54AC">
        <w:rPr>
          <w:rFonts w:ascii="Times New Roman" w:hAnsi="Times New Roman"/>
          <w:bCs/>
          <w:spacing w:val="-8"/>
          <w:sz w:val="28"/>
          <w:szCs w:val="28"/>
        </w:rPr>
        <w:t xml:space="preserve"> </w:t>
      </w:r>
      <w:r w:rsidR="00C253ED">
        <w:rPr>
          <w:rFonts w:ascii="Times New Roman" w:hAnsi="Times New Roman"/>
          <w:bCs/>
          <w:spacing w:val="-8"/>
          <w:sz w:val="28"/>
          <w:szCs w:val="28"/>
        </w:rPr>
        <w:t>может прикрепиться</w:t>
      </w:r>
      <w:r w:rsidRPr="000F54AC">
        <w:rPr>
          <w:rFonts w:ascii="Times New Roman" w:hAnsi="Times New Roman"/>
          <w:bCs/>
          <w:spacing w:val="-8"/>
          <w:sz w:val="28"/>
          <w:szCs w:val="28"/>
        </w:rPr>
        <w:t xml:space="preserve"> к эндометрию, </w:t>
      </w:r>
      <w:r w:rsidR="00C253ED">
        <w:rPr>
          <w:rFonts w:ascii="Times New Roman" w:hAnsi="Times New Roman"/>
          <w:bCs/>
          <w:spacing w:val="-8"/>
          <w:sz w:val="28"/>
          <w:szCs w:val="28"/>
        </w:rPr>
        <w:t>называемый</w:t>
      </w:r>
      <w:r w:rsidRPr="000F54AC">
        <w:rPr>
          <w:rFonts w:ascii="Times New Roman" w:hAnsi="Times New Roman"/>
          <w:bCs/>
          <w:spacing w:val="-8"/>
          <w:sz w:val="28"/>
          <w:szCs w:val="28"/>
        </w:rPr>
        <w:t xml:space="preserve"> "окном имплантации". Это открытие было сделано репродуктивными эндокринологами при изучении времени переноса эмбриона. Исследования показали, что эмбрионы возрастом от 42 до 48 часов успешно прикрепляются только в </w:t>
      </w:r>
      <w:r w:rsidRPr="00632A3F">
        <w:rPr>
          <w:rFonts w:ascii="Times New Roman" w:hAnsi="Times New Roman"/>
          <w:bCs/>
          <w:spacing w:val="-8"/>
          <w:sz w:val="28"/>
          <w:szCs w:val="28"/>
        </w:rPr>
        <w:t xml:space="preserve">определенные дни цикла (17, 18 или 19), что является критическим для успешной имплантации. Дальнейшие исследования подтвердили, что при использовании различных методов репродуктивной технологии окно имплантации расширяется до </w:t>
      </w:r>
      <w:r w:rsidR="00C253ED" w:rsidRPr="00632A3F">
        <w:rPr>
          <w:rFonts w:ascii="Times New Roman" w:hAnsi="Times New Roman"/>
          <w:bCs/>
          <w:spacing w:val="-8"/>
          <w:sz w:val="28"/>
          <w:szCs w:val="28"/>
        </w:rPr>
        <w:t xml:space="preserve">19-23 </w:t>
      </w:r>
      <w:r w:rsidRPr="00632A3F">
        <w:rPr>
          <w:rFonts w:ascii="Times New Roman" w:hAnsi="Times New Roman"/>
          <w:bCs/>
          <w:spacing w:val="-8"/>
          <w:sz w:val="28"/>
          <w:szCs w:val="28"/>
        </w:rPr>
        <w:t xml:space="preserve">дней цикла. Эти результаты соответствуют прямым наблюдениям имплантации эмбрионов </w:t>
      </w:r>
      <w:r w:rsidR="00C253ED" w:rsidRPr="00632A3F">
        <w:rPr>
          <w:rFonts w:ascii="Times New Roman" w:hAnsi="Times New Roman"/>
          <w:bCs/>
          <w:spacing w:val="-8"/>
          <w:sz w:val="28"/>
          <w:szCs w:val="28"/>
        </w:rPr>
        <w:t xml:space="preserve">человека </w:t>
      </w:r>
      <w:r w:rsidRPr="00632A3F">
        <w:rPr>
          <w:rFonts w:ascii="Times New Roman" w:hAnsi="Times New Roman"/>
          <w:bCs/>
          <w:spacing w:val="-8"/>
          <w:sz w:val="28"/>
          <w:szCs w:val="28"/>
        </w:rPr>
        <w:t>и подчеркивают важность поверхностного эпителия эндометрия для успешной имплантации</w:t>
      </w:r>
      <w:r w:rsidR="00C253ED" w:rsidRPr="00632A3F">
        <w:rPr>
          <w:rFonts w:ascii="Times New Roman" w:hAnsi="Times New Roman"/>
          <w:bCs/>
          <w:spacing w:val="-8"/>
          <w:sz w:val="28"/>
          <w:szCs w:val="28"/>
        </w:rPr>
        <w:t xml:space="preserve"> </w:t>
      </w:r>
      <w:r w:rsidR="006B4523">
        <w:rPr>
          <w:rFonts w:ascii="Times New Roman" w:hAnsi="Times New Roman"/>
          <w:sz w:val="28"/>
          <w:szCs w:val="28"/>
        </w:rPr>
        <w:t>[8</w:t>
      </w:r>
      <w:r w:rsidR="007452DA">
        <w:rPr>
          <w:rFonts w:ascii="Times New Roman" w:hAnsi="Times New Roman"/>
          <w:sz w:val="28"/>
          <w:szCs w:val="28"/>
        </w:rPr>
        <w:t>4</w:t>
      </w:r>
      <w:r w:rsidR="00C253ED" w:rsidRPr="00632A3F">
        <w:rPr>
          <w:rFonts w:ascii="Times New Roman" w:hAnsi="Times New Roman"/>
          <w:sz w:val="28"/>
          <w:szCs w:val="28"/>
        </w:rPr>
        <w:t>]</w:t>
      </w:r>
      <w:r w:rsidRPr="00632A3F">
        <w:rPr>
          <w:rFonts w:ascii="Times New Roman" w:hAnsi="Times New Roman"/>
          <w:bCs/>
          <w:spacing w:val="-8"/>
          <w:sz w:val="28"/>
          <w:szCs w:val="28"/>
        </w:rPr>
        <w:t>.</w:t>
      </w:r>
    </w:p>
    <w:p w:rsidR="002B0E85" w:rsidRDefault="002B0E85"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П</w:t>
      </w:r>
      <w:r w:rsidRPr="00984BCB">
        <w:rPr>
          <w:rFonts w:ascii="Times New Roman" w:hAnsi="Times New Roman" w:cs="Times New Roman"/>
          <w:bCs/>
          <w:sz w:val="28"/>
          <w:szCs w:val="28"/>
        </w:rPr>
        <w:t>роцесс имплантации представляет собой последовательность взаимодействий между трофэктодермой эмбриона, поверхностью эндометрия и железистым э</w:t>
      </w:r>
      <w:r>
        <w:rPr>
          <w:rFonts w:ascii="Times New Roman" w:hAnsi="Times New Roman" w:cs="Times New Roman"/>
          <w:bCs/>
          <w:sz w:val="28"/>
          <w:szCs w:val="28"/>
        </w:rPr>
        <w:t xml:space="preserve">пителием. Механизм имплантации </w:t>
      </w:r>
      <w:r w:rsidRPr="00984BCB">
        <w:rPr>
          <w:rFonts w:ascii="Times New Roman" w:hAnsi="Times New Roman" w:cs="Times New Roman"/>
          <w:bCs/>
          <w:sz w:val="28"/>
          <w:szCs w:val="28"/>
        </w:rPr>
        <w:t>сходен с взаимодействиями между лейкоцитами и эндотелием, где лейкоциты сначала взаимодействуют с поверхностью эндотелия, а затем происходит плотное связывание и цитокинез через эндотелиальный слой. При входе в полость эндометрия эмбрион начинает взаимодействовать с поверхностным эпителием эндометрия через муцин (фаза прикрепления), а затем прочно прикрепляется к поверхности эндометрия благодаря взаимодействию фетального фибронектина с молекулами адгезии эндомет</w:t>
      </w:r>
      <w:r>
        <w:rPr>
          <w:rFonts w:ascii="Times New Roman" w:hAnsi="Times New Roman" w:cs="Times New Roman"/>
          <w:bCs/>
          <w:sz w:val="28"/>
          <w:szCs w:val="28"/>
        </w:rPr>
        <w:t>рия, такими как интегрин β3</w:t>
      </w:r>
      <w:r w:rsidRPr="00984BCB">
        <w:rPr>
          <w:rFonts w:ascii="Times New Roman" w:hAnsi="Times New Roman" w:cs="Times New Roman"/>
          <w:bCs/>
          <w:sz w:val="28"/>
          <w:szCs w:val="28"/>
        </w:rPr>
        <w:t xml:space="preserve"> (фаза адгезии). Этот процесс завершается проникновением трофобласта через эпителий в строму эндометрия. Для успешной имплантации необходимо, чтобы и эмбрион, и эндометрий последовательно и согласованно приобретали функциональные компоненты. Сложность механизмов динамической трансформации эндометрия проявляется в его сложной структуре </w:t>
      </w:r>
      <w:r w:rsidRPr="000A47CB">
        <w:rPr>
          <w:rFonts w:ascii="Times New Roman" w:hAnsi="Times New Roman" w:cs="Times New Roman"/>
          <w:bCs/>
          <w:sz w:val="28"/>
          <w:szCs w:val="28"/>
        </w:rPr>
        <w:t>[</w:t>
      </w:r>
      <w:r w:rsidR="006B4523">
        <w:rPr>
          <w:rFonts w:ascii="Times New Roman" w:hAnsi="Times New Roman" w:cs="Times New Roman"/>
          <w:bCs/>
          <w:sz w:val="28"/>
          <w:szCs w:val="28"/>
        </w:rPr>
        <w:t>31</w:t>
      </w:r>
      <w:r w:rsidRPr="000A47CB">
        <w:rPr>
          <w:rFonts w:ascii="Times New Roman" w:hAnsi="Times New Roman" w:cs="Times New Roman"/>
          <w:bCs/>
          <w:sz w:val="28"/>
          <w:szCs w:val="28"/>
        </w:rPr>
        <w:t>]</w:t>
      </w:r>
      <w:r>
        <w:rPr>
          <w:rFonts w:ascii="Times New Roman" w:hAnsi="Times New Roman" w:cs="Times New Roman"/>
          <w:bCs/>
          <w:sz w:val="28"/>
          <w:szCs w:val="28"/>
        </w:rPr>
        <w:t xml:space="preserve">. </w:t>
      </w:r>
    </w:p>
    <w:p w:rsidR="002B0E85" w:rsidRDefault="00AB6920"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Э</w:t>
      </w:r>
      <w:r w:rsidR="002B0E85" w:rsidRPr="002B0E85">
        <w:rPr>
          <w:rFonts w:ascii="Times New Roman" w:hAnsi="Times New Roman" w:cs="Times New Roman"/>
          <w:bCs/>
          <w:sz w:val="28"/>
          <w:szCs w:val="28"/>
        </w:rPr>
        <w:t>ндометрий представляет собой смесь железистых эпителиальных клеток, встроенн</w:t>
      </w:r>
      <w:r>
        <w:rPr>
          <w:rFonts w:ascii="Times New Roman" w:hAnsi="Times New Roman" w:cs="Times New Roman"/>
          <w:bCs/>
          <w:sz w:val="28"/>
          <w:szCs w:val="28"/>
        </w:rPr>
        <w:t>ых в мезенхимальную строму</w:t>
      </w:r>
      <w:r w:rsidR="002B0E85" w:rsidRPr="002B0E85">
        <w:rPr>
          <w:rFonts w:ascii="Times New Roman" w:hAnsi="Times New Roman" w:cs="Times New Roman"/>
          <w:bCs/>
          <w:sz w:val="28"/>
          <w:szCs w:val="28"/>
        </w:rPr>
        <w:t xml:space="preserve">. Железы эндометрия начинаются как инвагинации с поверхности, покрытой эпителиальными клетками, в сосудистую оболочку стромы. Мезенхимальная строма эндометрия содержит разнообразные иммунные и стволовые клетки, полученные из костного мозга. Эпителиальные железы и строма ежедневно взаимодействуют в эндокринном паракринном процессе. Эндометрий, как конечная мишень гипоталамо-гипофизарно-яичниковой </w:t>
      </w:r>
      <w:r>
        <w:rPr>
          <w:rFonts w:ascii="Times New Roman" w:hAnsi="Times New Roman" w:cs="Times New Roman"/>
          <w:bCs/>
          <w:sz w:val="28"/>
          <w:szCs w:val="28"/>
        </w:rPr>
        <w:t>системы</w:t>
      </w:r>
      <w:r w:rsidR="002B0E85" w:rsidRPr="002B0E85">
        <w:rPr>
          <w:rFonts w:ascii="Times New Roman" w:hAnsi="Times New Roman" w:cs="Times New Roman"/>
          <w:bCs/>
          <w:sz w:val="28"/>
          <w:szCs w:val="28"/>
        </w:rPr>
        <w:t>, получает экзогенные эндокринные сигналы, которые воздействуют на стромальные клетки, стимулируя внедренные эпителиальные клетки к росту, дифференцировке, выделению и фиксации</w:t>
      </w:r>
      <w:r>
        <w:rPr>
          <w:rFonts w:ascii="Times New Roman" w:hAnsi="Times New Roman" w:cs="Times New Roman"/>
          <w:bCs/>
          <w:sz w:val="28"/>
          <w:szCs w:val="28"/>
        </w:rPr>
        <w:t xml:space="preserve"> </w:t>
      </w:r>
      <w:r w:rsidRPr="000A47CB">
        <w:rPr>
          <w:rFonts w:ascii="Times New Roman" w:hAnsi="Times New Roman" w:cs="Times New Roman"/>
          <w:bCs/>
          <w:sz w:val="28"/>
          <w:szCs w:val="28"/>
        </w:rPr>
        <w:t>[</w:t>
      </w:r>
      <w:r w:rsidR="00816A23">
        <w:rPr>
          <w:rFonts w:ascii="Times New Roman" w:hAnsi="Times New Roman" w:cs="Times New Roman"/>
          <w:bCs/>
          <w:sz w:val="28"/>
          <w:szCs w:val="28"/>
        </w:rPr>
        <w:t>8</w:t>
      </w:r>
      <w:r w:rsidR="007452DA">
        <w:rPr>
          <w:rFonts w:ascii="Times New Roman" w:hAnsi="Times New Roman" w:cs="Times New Roman"/>
          <w:bCs/>
          <w:sz w:val="28"/>
          <w:szCs w:val="28"/>
        </w:rPr>
        <w:t>6</w:t>
      </w:r>
      <w:r w:rsidRPr="000A47CB">
        <w:rPr>
          <w:rFonts w:ascii="Times New Roman" w:hAnsi="Times New Roman" w:cs="Times New Roman"/>
          <w:bCs/>
          <w:sz w:val="28"/>
          <w:szCs w:val="28"/>
        </w:rPr>
        <w:t>]</w:t>
      </w:r>
      <w:r>
        <w:rPr>
          <w:rFonts w:ascii="Times New Roman" w:hAnsi="Times New Roman" w:cs="Times New Roman"/>
          <w:bCs/>
          <w:sz w:val="28"/>
          <w:szCs w:val="28"/>
        </w:rPr>
        <w:t>.</w:t>
      </w:r>
    </w:p>
    <w:p w:rsidR="000149EC" w:rsidRDefault="000149EC"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С</w:t>
      </w:r>
      <w:r w:rsidRPr="000149EC">
        <w:rPr>
          <w:rFonts w:ascii="Times New Roman" w:hAnsi="Times New Roman" w:cs="Times New Roman"/>
          <w:bCs/>
          <w:sz w:val="28"/>
          <w:szCs w:val="28"/>
        </w:rPr>
        <w:t xml:space="preserve">трома </w:t>
      </w:r>
      <w:r>
        <w:rPr>
          <w:rFonts w:ascii="Times New Roman" w:hAnsi="Times New Roman" w:cs="Times New Roman"/>
          <w:bCs/>
          <w:sz w:val="28"/>
          <w:szCs w:val="28"/>
        </w:rPr>
        <w:t>преобразовывает</w:t>
      </w:r>
      <w:r w:rsidRPr="000149EC">
        <w:rPr>
          <w:rFonts w:ascii="Times New Roman" w:hAnsi="Times New Roman" w:cs="Times New Roman"/>
          <w:bCs/>
          <w:sz w:val="28"/>
          <w:szCs w:val="28"/>
        </w:rPr>
        <w:t xml:space="preserve"> эндометрий из состояния, подверженного инвазии, в стойкий к инвазии децидуализированный барьер. Интересно отметить, что без оплодотворения эмбриона строма должна разрушиться сама по себе - этот процесс происходит за счет аутолизирующих ферментов и вазоактивных веществ, которые приводят к контролируемому отслаиванию эндометрия. При одновременном возобновлении выделения эстрадиола яичниками цикл возобновляется с последующей пролиферацией эндометрия</w:t>
      </w:r>
      <w:r w:rsidR="0030218D">
        <w:rPr>
          <w:rFonts w:ascii="Times New Roman" w:hAnsi="Times New Roman" w:cs="Times New Roman"/>
          <w:bCs/>
          <w:sz w:val="28"/>
          <w:szCs w:val="28"/>
        </w:rPr>
        <w:t xml:space="preserve"> </w:t>
      </w:r>
      <w:r w:rsidR="0030218D" w:rsidRPr="000A47CB">
        <w:rPr>
          <w:rFonts w:ascii="Times New Roman" w:hAnsi="Times New Roman" w:cs="Times New Roman"/>
          <w:bCs/>
          <w:sz w:val="28"/>
          <w:szCs w:val="28"/>
        </w:rPr>
        <w:t>[</w:t>
      </w:r>
      <w:r w:rsidR="004D5F13">
        <w:rPr>
          <w:rFonts w:ascii="Times New Roman" w:hAnsi="Times New Roman" w:cs="Times New Roman"/>
          <w:bCs/>
          <w:sz w:val="28"/>
          <w:szCs w:val="28"/>
        </w:rPr>
        <w:t>8</w:t>
      </w:r>
      <w:r w:rsidR="007452DA">
        <w:rPr>
          <w:rFonts w:ascii="Times New Roman" w:hAnsi="Times New Roman" w:cs="Times New Roman"/>
          <w:bCs/>
          <w:sz w:val="28"/>
          <w:szCs w:val="28"/>
        </w:rPr>
        <w:t>7</w:t>
      </w:r>
      <w:r w:rsidR="0030218D" w:rsidRPr="000A47CB">
        <w:rPr>
          <w:rFonts w:ascii="Times New Roman" w:hAnsi="Times New Roman" w:cs="Times New Roman"/>
          <w:bCs/>
          <w:sz w:val="28"/>
          <w:szCs w:val="28"/>
        </w:rPr>
        <w:t>]</w:t>
      </w:r>
      <w:r w:rsidRPr="000149EC">
        <w:rPr>
          <w:rFonts w:ascii="Times New Roman" w:hAnsi="Times New Roman" w:cs="Times New Roman"/>
          <w:bCs/>
          <w:sz w:val="28"/>
          <w:szCs w:val="28"/>
        </w:rPr>
        <w:t xml:space="preserve">. </w:t>
      </w:r>
    </w:p>
    <w:p w:rsidR="00D93B18" w:rsidRDefault="00595ECC" w:rsidP="00954778">
      <w:pPr>
        <w:shd w:val="clear" w:color="auto" w:fill="FFFFFF"/>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Изучение данных о сложности процесса трансформации эндометрия позволили «датировать» состояние </w:t>
      </w:r>
      <w:r w:rsidR="00D93B18">
        <w:rPr>
          <w:rFonts w:ascii="Times New Roman" w:hAnsi="Times New Roman" w:cs="Times New Roman"/>
          <w:bCs/>
          <w:sz w:val="28"/>
          <w:szCs w:val="28"/>
        </w:rPr>
        <w:t>внутренней</w:t>
      </w:r>
      <w:r w:rsidR="00040815">
        <w:rPr>
          <w:rFonts w:ascii="Times New Roman" w:hAnsi="Times New Roman" w:cs="Times New Roman"/>
          <w:bCs/>
          <w:sz w:val="28"/>
          <w:szCs w:val="28"/>
        </w:rPr>
        <w:t xml:space="preserve"> оболочки матки</w:t>
      </w:r>
      <w:r>
        <w:rPr>
          <w:rFonts w:ascii="Times New Roman" w:hAnsi="Times New Roman" w:cs="Times New Roman"/>
          <w:bCs/>
          <w:sz w:val="28"/>
          <w:szCs w:val="28"/>
        </w:rPr>
        <w:t xml:space="preserve"> на основании гистологического анализа и различать нормальный эндометрий</w:t>
      </w:r>
      <w:r w:rsidRPr="00595ECC">
        <w:rPr>
          <w:rFonts w:ascii="Times New Roman" w:hAnsi="Times New Roman" w:cs="Times New Roman"/>
          <w:bCs/>
          <w:sz w:val="28"/>
          <w:szCs w:val="28"/>
        </w:rPr>
        <w:t xml:space="preserve"> от аномального. На протяжении многих лет гистологическое датирование эндометрия было ключевым компонентом оценки бесплодия. Однако стало очевидно, что одного лишь гистологического анализа недостаточно для определения причин недостато</w:t>
      </w:r>
      <w:r>
        <w:rPr>
          <w:rFonts w:ascii="Times New Roman" w:hAnsi="Times New Roman" w:cs="Times New Roman"/>
          <w:bCs/>
          <w:sz w:val="28"/>
          <w:szCs w:val="28"/>
        </w:rPr>
        <w:t>чности имплантации, так как</w:t>
      </w:r>
      <w:r w:rsidRPr="00595ECC">
        <w:rPr>
          <w:rFonts w:ascii="Times New Roman" w:hAnsi="Times New Roman" w:cs="Times New Roman"/>
          <w:bCs/>
          <w:sz w:val="28"/>
          <w:szCs w:val="28"/>
        </w:rPr>
        <w:t xml:space="preserve"> </w:t>
      </w:r>
      <w:r w:rsidR="00040815">
        <w:rPr>
          <w:rFonts w:ascii="Times New Roman" w:hAnsi="Times New Roman" w:cs="Times New Roman"/>
          <w:bCs/>
          <w:sz w:val="28"/>
          <w:szCs w:val="28"/>
        </w:rPr>
        <w:t>не было выявлено статистически значимой разницы внефазовых биопсий у женщин</w:t>
      </w:r>
      <w:r w:rsidRPr="00595ECC">
        <w:rPr>
          <w:rFonts w:ascii="Times New Roman" w:hAnsi="Times New Roman" w:cs="Times New Roman"/>
          <w:bCs/>
          <w:sz w:val="28"/>
          <w:szCs w:val="28"/>
        </w:rPr>
        <w:t>, способных к зачатию</w:t>
      </w:r>
      <w:r w:rsidR="00040815">
        <w:rPr>
          <w:rFonts w:ascii="Times New Roman" w:hAnsi="Times New Roman" w:cs="Times New Roman"/>
          <w:bCs/>
          <w:sz w:val="28"/>
          <w:szCs w:val="28"/>
        </w:rPr>
        <w:t xml:space="preserve"> и бесплодных. Эти результаты подчеркнули</w:t>
      </w:r>
      <w:r w:rsidRPr="00595ECC">
        <w:rPr>
          <w:rFonts w:ascii="Times New Roman" w:hAnsi="Times New Roman" w:cs="Times New Roman"/>
          <w:bCs/>
          <w:sz w:val="28"/>
          <w:szCs w:val="28"/>
        </w:rPr>
        <w:t>, что только гистологическое датирование недостаточно чувствительно для выявления дефектов в развитии эндометрия, и, следовательно, в процессе имплантации</w:t>
      </w:r>
      <w:r w:rsidR="00C5713C">
        <w:rPr>
          <w:rFonts w:ascii="Times New Roman" w:hAnsi="Times New Roman" w:cs="Times New Roman"/>
          <w:bCs/>
          <w:sz w:val="28"/>
          <w:szCs w:val="28"/>
        </w:rPr>
        <w:t>.</w:t>
      </w:r>
      <w:r w:rsidR="00CB7CE5">
        <w:rPr>
          <w:rFonts w:ascii="Times New Roman" w:hAnsi="Times New Roman" w:cs="Times New Roman"/>
          <w:bCs/>
          <w:sz w:val="28"/>
          <w:szCs w:val="28"/>
        </w:rPr>
        <w:t xml:space="preserve"> </w:t>
      </w:r>
      <w:r w:rsidR="00C5713C">
        <w:rPr>
          <w:rFonts w:ascii="Times New Roman" w:hAnsi="Times New Roman" w:cs="Times New Roman"/>
          <w:bCs/>
          <w:sz w:val="28"/>
          <w:szCs w:val="28"/>
        </w:rPr>
        <w:t xml:space="preserve">Однако, внефазовый эндометрий – это не </w:t>
      </w:r>
      <w:r w:rsidR="00D93B18" w:rsidRPr="00D93B18">
        <w:rPr>
          <w:rFonts w:ascii="Times New Roman" w:hAnsi="Times New Roman" w:cs="Times New Roman"/>
          <w:bCs/>
          <w:sz w:val="28"/>
          <w:szCs w:val="28"/>
        </w:rPr>
        <w:t>единственная проблема, свя</w:t>
      </w:r>
      <w:r w:rsidR="00C5713C">
        <w:rPr>
          <w:rFonts w:ascii="Times New Roman" w:hAnsi="Times New Roman" w:cs="Times New Roman"/>
          <w:bCs/>
          <w:sz w:val="28"/>
          <w:szCs w:val="28"/>
        </w:rPr>
        <w:t>занная с неудачной имплантацией</w:t>
      </w:r>
      <w:r w:rsidR="00D93B18" w:rsidRPr="00D93B18">
        <w:rPr>
          <w:rFonts w:ascii="Times New Roman" w:hAnsi="Times New Roman" w:cs="Times New Roman"/>
          <w:bCs/>
          <w:sz w:val="28"/>
          <w:szCs w:val="28"/>
        </w:rPr>
        <w:t xml:space="preserve">. </w:t>
      </w:r>
      <w:r w:rsidR="00C5713C">
        <w:rPr>
          <w:rFonts w:ascii="Times New Roman" w:hAnsi="Times New Roman" w:cs="Times New Roman"/>
          <w:bCs/>
          <w:sz w:val="28"/>
          <w:szCs w:val="28"/>
        </w:rPr>
        <w:t xml:space="preserve">Это могут быть </w:t>
      </w:r>
      <w:r w:rsidR="00D93B18" w:rsidRPr="00D93B18">
        <w:rPr>
          <w:rFonts w:ascii="Times New Roman" w:hAnsi="Times New Roman" w:cs="Times New Roman"/>
          <w:bCs/>
          <w:sz w:val="28"/>
          <w:szCs w:val="28"/>
        </w:rPr>
        <w:t>нарушения роста, воспалительные заболевания, аутоиммунные поражени</w:t>
      </w:r>
      <w:r w:rsidR="00823534">
        <w:rPr>
          <w:rFonts w:ascii="Times New Roman" w:hAnsi="Times New Roman" w:cs="Times New Roman"/>
          <w:bCs/>
          <w:sz w:val="28"/>
          <w:szCs w:val="28"/>
        </w:rPr>
        <w:t>я и остаточные продукты зачатия</w:t>
      </w:r>
      <w:r w:rsidR="00C5713C" w:rsidRPr="00C5713C">
        <w:rPr>
          <w:rFonts w:ascii="Times New Roman" w:hAnsi="Times New Roman"/>
          <w:sz w:val="28"/>
          <w:szCs w:val="28"/>
        </w:rPr>
        <w:t xml:space="preserve"> </w:t>
      </w:r>
      <w:r w:rsidR="006B4523">
        <w:rPr>
          <w:rFonts w:ascii="Times New Roman" w:hAnsi="Times New Roman"/>
          <w:sz w:val="28"/>
          <w:szCs w:val="28"/>
        </w:rPr>
        <w:t>[8</w:t>
      </w:r>
      <w:r w:rsidR="0088264F">
        <w:rPr>
          <w:rFonts w:ascii="Times New Roman" w:hAnsi="Times New Roman"/>
          <w:sz w:val="28"/>
          <w:szCs w:val="28"/>
        </w:rPr>
        <w:t>4</w:t>
      </w:r>
      <w:r w:rsidR="00C5713C" w:rsidRPr="008B55A6">
        <w:rPr>
          <w:rFonts w:ascii="Times New Roman" w:hAnsi="Times New Roman"/>
          <w:sz w:val="28"/>
          <w:szCs w:val="28"/>
        </w:rPr>
        <w:t>]</w:t>
      </w:r>
      <w:r w:rsidR="00C5713C" w:rsidRPr="00595ECC">
        <w:rPr>
          <w:rFonts w:ascii="Times New Roman" w:hAnsi="Times New Roman" w:cs="Times New Roman"/>
          <w:bCs/>
          <w:sz w:val="28"/>
          <w:szCs w:val="28"/>
        </w:rPr>
        <w:t>.</w:t>
      </w:r>
    </w:p>
    <w:p w:rsidR="00823534" w:rsidRDefault="002F2D30" w:rsidP="00954778">
      <w:pPr>
        <w:shd w:val="clear" w:color="auto" w:fill="FFFFFF"/>
        <w:spacing w:after="0" w:line="240" w:lineRule="auto"/>
        <w:ind w:firstLine="709"/>
        <w:contextualSpacing/>
        <w:jc w:val="both"/>
        <w:rPr>
          <w:rFonts w:ascii="Times New Roman" w:hAnsi="Times New Roman" w:cs="Times New Roman"/>
          <w:bCs/>
          <w:sz w:val="28"/>
          <w:szCs w:val="28"/>
        </w:rPr>
      </w:pPr>
      <w:r w:rsidRPr="00666DAC">
        <w:rPr>
          <w:rFonts w:ascii="Times New Roman" w:hAnsi="Times New Roman" w:cs="Times New Roman"/>
          <w:bCs/>
          <w:sz w:val="28"/>
          <w:szCs w:val="28"/>
        </w:rPr>
        <w:t>В</w:t>
      </w:r>
      <w:r w:rsidR="00823534" w:rsidRPr="00666DAC">
        <w:rPr>
          <w:rFonts w:ascii="Times New Roman" w:hAnsi="Times New Roman" w:cs="Times New Roman"/>
          <w:bCs/>
          <w:sz w:val="28"/>
          <w:szCs w:val="28"/>
        </w:rPr>
        <w:t>оздействие внутрен</w:t>
      </w:r>
      <w:r w:rsidRPr="00666DAC">
        <w:rPr>
          <w:rFonts w:ascii="Times New Roman" w:hAnsi="Times New Roman" w:cs="Times New Roman"/>
          <w:bCs/>
          <w:sz w:val="28"/>
          <w:szCs w:val="28"/>
        </w:rPr>
        <w:t>него или внешнего эстрогена и прогестерона</w:t>
      </w:r>
      <w:r w:rsidR="00823534" w:rsidRPr="00666DAC">
        <w:rPr>
          <w:rFonts w:ascii="Times New Roman" w:hAnsi="Times New Roman" w:cs="Times New Roman"/>
          <w:bCs/>
          <w:sz w:val="28"/>
          <w:szCs w:val="28"/>
        </w:rPr>
        <w:t xml:space="preserve"> оказывает влияние на функционирование желез эндометрия. Однако даже при наличии достаточных или повышенных уровней </w:t>
      </w:r>
      <w:r w:rsidRPr="00666DAC">
        <w:rPr>
          <w:rFonts w:ascii="Times New Roman" w:hAnsi="Times New Roman" w:cs="Times New Roman"/>
          <w:bCs/>
          <w:sz w:val="28"/>
          <w:szCs w:val="28"/>
        </w:rPr>
        <w:t>этих гормонов</w:t>
      </w:r>
      <w:r w:rsidR="00823534" w:rsidRPr="00666DAC">
        <w:rPr>
          <w:rFonts w:ascii="Times New Roman" w:hAnsi="Times New Roman" w:cs="Times New Roman"/>
          <w:bCs/>
          <w:sz w:val="28"/>
          <w:szCs w:val="28"/>
        </w:rPr>
        <w:t xml:space="preserve"> железы эндомет</w:t>
      </w:r>
      <w:r w:rsidRPr="00666DAC">
        <w:rPr>
          <w:rFonts w:ascii="Times New Roman" w:hAnsi="Times New Roman" w:cs="Times New Roman"/>
          <w:bCs/>
          <w:sz w:val="28"/>
          <w:szCs w:val="28"/>
        </w:rPr>
        <w:t>рия могут оставаться невосприимчивыми</w:t>
      </w:r>
      <w:r w:rsidR="00823534" w:rsidRPr="00666DAC">
        <w:rPr>
          <w:rFonts w:ascii="Times New Roman" w:hAnsi="Times New Roman" w:cs="Times New Roman"/>
          <w:bCs/>
          <w:sz w:val="28"/>
          <w:szCs w:val="28"/>
        </w:rPr>
        <w:t>. Железы могут не увели</w:t>
      </w:r>
      <w:r w:rsidRPr="00666DAC">
        <w:rPr>
          <w:rFonts w:ascii="Times New Roman" w:hAnsi="Times New Roman" w:cs="Times New Roman"/>
          <w:bCs/>
          <w:sz w:val="28"/>
          <w:szCs w:val="28"/>
        </w:rPr>
        <w:t>чиваться в размере при наличии эстрогенов и</w:t>
      </w:r>
      <w:r w:rsidR="00823534" w:rsidRPr="00666DAC">
        <w:rPr>
          <w:rFonts w:ascii="Times New Roman" w:hAnsi="Times New Roman" w:cs="Times New Roman"/>
          <w:bCs/>
          <w:sz w:val="28"/>
          <w:szCs w:val="28"/>
        </w:rPr>
        <w:t xml:space="preserve"> не проходить процесс дифференциации, не стан</w:t>
      </w:r>
      <w:r w:rsidRPr="00666DAC">
        <w:rPr>
          <w:rFonts w:ascii="Times New Roman" w:hAnsi="Times New Roman" w:cs="Times New Roman"/>
          <w:bCs/>
          <w:sz w:val="28"/>
          <w:szCs w:val="28"/>
        </w:rPr>
        <w:t>овясь секреторными при наличии прогестерона</w:t>
      </w:r>
      <w:r w:rsidR="00823534" w:rsidRPr="00666DAC">
        <w:rPr>
          <w:rFonts w:ascii="Times New Roman" w:hAnsi="Times New Roman" w:cs="Times New Roman"/>
          <w:bCs/>
          <w:sz w:val="28"/>
          <w:szCs w:val="28"/>
        </w:rPr>
        <w:t xml:space="preserve">. </w:t>
      </w:r>
      <w:r w:rsidR="00666DAC" w:rsidRPr="00666DAC">
        <w:rPr>
          <w:rFonts w:ascii="Times New Roman" w:hAnsi="Times New Roman" w:cs="Times New Roman"/>
          <w:bCs/>
          <w:sz w:val="28"/>
          <w:szCs w:val="28"/>
        </w:rPr>
        <w:t>В</w:t>
      </w:r>
      <w:r w:rsidRPr="00666DAC">
        <w:rPr>
          <w:rFonts w:ascii="Times New Roman" w:hAnsi="Times New Roman" w:cs="Times New Roman"/>
          <w:bCs/>
          <w:sz w:val="28"/>
          <w:szCs w:val="28"/>
        </w:rPr>
        <w:t xml:space="preserve"> таком состояни</w:t>
      </w:r>
      <w:r w:rsidR="00666DAC" w:rsidRPr="00666DAC">
        <w:rPr>
          <w:rFonts w:ascii="Times New Roman" w:hAnsi="Times New Roman" w:cs="Times New Roman"/>
          <w:bCs/>
          <w:sz w:val="28"/>
          <w:szCs w:val="28"/>
        </w:rPr>
        <w:t>и</w:t>
      </w:r>
      <w:r w:rsidR="00823534" w:rsidRPr="00666DAC">
        <w:rPr>
          <w:rFonts w:ascii="Times New Roman" w:hAnsi="Times New Roman" w:cs="Times New Roman"/>
          <w:bCs/>
          <w:sz w:val="28"/>
          <w:szCs w:val="28"/>
        </w:rPr>
        <w:t xml:space="preserve"> эндометрия не </w:t>
      </w:r>
      <w:r w:rsidRPr="00666DAC">
        <w:rPr>
          <w:rFonts w:ascii="Times New Roman" w:hAnsi="Times New Roman" w:cs="Times New Roman"/>
          <w:bCs/>
          <w:sz w:val="28"/>
          <w:szCs w:val="28"/>
        </w:rPr>
        <w:t>возможна имплантация эмбрионов</w:t>
      </w:r>
      <w:r w:rsidR="00666DAC" w:rsidRPr="00666DAC">
        <w:rPr>
          <w:rFonts w:ascii="Times New Roman" w:hAnsi="Times New Roman" w:cs="Times New Roman"/>
          <w:bCs/>
          <w:sz w:val="28"/>
          <w:szCs w:val="28"/>
        </w:rPr>
        <w:t xml:space="preserve"> </w:t>
      </w:r>
      <w:r w:rsidR="004D5F13">
        <w:rPr>
          <w:rFonts w:ascii="Times New Roman" w:hAnsi="Times New Roman"/>
          <w:sz w:val="28"/>
          <w:szCs w:val="28"/>
        </w:rPr>
        <w:t>[8</w:t>
      </w:r>
      <w:r w:rsidR="0088264F">
        <w:rPr>
          <w:rFonts w:ascii="Times New Roman" w:hAnsi="Times New Roman"/>
          <w:sz w:val="28"/>
          <w:szCs w:val="28"/>
        </w:rPr>
        <w:t>4</w:t>
      </w:r>
      <w:r w:rsidR="00666DAC" w:rsidRPr="00666DAC">
        <w:rPr>
          <w:rFonts w:ascii="Times New Roman" w:hAnsi="Times New Roman"/>
          <w:sz w:val="28"/>
          <w:szCs w:val="28"/>
        </w:rPr>
        <w:t>]</w:t>
      </w:r>
      <w:r w:rsidR="00823534" w:rsidRPr="00666DAC">
        <w:rPr>
          <w:rFonts w:ascii="Times New Roman" w:hAnsi="Times New Roman" w:cs="Times New Roman"/>
          <w:bCs/>
          <w:sz w:val="28"/>
          <w:szCs w:val="28"/>
        </w:rPr>
        <w:t xml:space="preserve">. </w:t>
      </w:r>
    </w:p>
    <w:p w:rsidR="004C0A61" w:rsidRPr="00521CF6" w:rsidRDefault="00EE576C" w:rsidP="00954778">
      <w:pPr>
        <w:pStyle w:val="a5"/>
        <w:spacing w:after="0" w:line="240" w:lineRule="auto"/>
        <w:ind w:left="0" w:firstLine="709"/>
        <w:jc w:val="both"/>
        <w:rPr>
          <w:rFonts w:ascii="Times New Roman" w:hAnsi="Times New Roman"/>
          <w:sz w:val="28"/>
          <w:szCs w:val="28"/>
        </w:rPr>
      </w:pPr>
      <w:r w:rsidRPr="00EE576C">
        <w:rPr>
          <w:rFonts w:ascii="Times New Roman" w:hAnsi="Times New Roman"/>
          <w:bCs/>
          <w:spacing w:val="-8"/>
          <w:sz w:val="28"/>
          <w:szCs w:val="28"/>
        </w:rPr>
        <w:t xml:space="preserve">Наибольшее внимание </w:t>
      </w:r>
      <w:r>
        <w:rPr>
          <w:rFonts w:ascii="Times New Roman" w:hAnsi="Times New Roman"/>
          <w:bCs/>
          <w:spacing w:val="-8"/>
          <w:sz w:val="28"/>
          <w:szCs w:val="28"/>
        </w:rPr>
        <w:t xml:space="preserve">при изучении восприимчивости эндометрия уделяется толщине эндометрия, </w:t>
      </w:r>
      <w:r w:rsidRPr="00EE576C">
        <w:rPr>
          <w:rFonts w:ascii="Times New Roman" w:hAnsi="Times New Roman"/>
          <w:bCs/>
          <w:spacing w:val="-8"/>
          <w:sz w:val="28"/>
          <w:szCs w:val="28"/>
        </w:rPr>
        <w:t xml:space="preserve">как наиболее распространенному </w:t>
      </w:r>
      <w:r>
        <w:rPr>
          <w:rFonts w:ascii="Times New Roman" w:hAnsi="Times New Roman"/>
          <w:bCs/>
          <w:spacing w:val="-8"/>
          <w:sz w:val="28"/>
          <w:szCs w:val="28"/>
        </w:rPr>
        <w:t>маркеру</w:t>
      </w:r>
      <w:r w:rsidR="00B039CE">
        <w:rPr>
          <w:rFonts w:ascii="Times New Roman" w:hAnsi="Times New Roman"/>
          <w:bCs/>
          <w:spacing w:val="-8"/>
          <w:sz w:val="28"/>
          <w:szCs w:val="28"/>
        </w:rPr>
        <w:t>.</w:t>
      </w:r>
      <w:r>
        <w:rPr>
          <w:rFonts w:ascii="Times New Roman" w:hAnsi="Times New Roman"/>
          <w:bCs/>
          <w:spacing w:val="-8"/>
          <w:sz w:val="28"/>
          <w:szCs w:val="28"/>
        </w:rPr>
        <w:t xml:space="preserve"> </w:t>
      </w:r>
      <w:r w:rsidR="006509D6" w:rsidRPr="006509D6">
        <w:rPr>
          <w:rFonts w:ascii="Times New Roman" w:hAnsi="Times New Roman"/>
          <w:bCs/>
          <w:spacing w:val="-8"/>
          <w:sz w:val="28"/>
          <w:szCs w:val="28"/>
        </w:rPr>
        <w:t>Понятие «</w:t>
      </w:r>
      <w:r w:rsidR="006509D6" w:rsidRPr="009E6913">
        <w:rPr>
          <w:rFonts w:ascii="Times New Roman" w:hAnsi="Times New Roman"/>
          <w:bCs/>
          <w:spacing w:val="-8"/>
          <w:sz w:val="28"/>
          <w:szCs w:val="28"/>
        </w:rPr>
        <w:t xml:space="preserve">тонкий эндометрий» до сегодняшнего дня остается все ещё неопределенным, так как нет однозначного мнения в </w:t>
      </w:r>
      <w:r w:rsidR="006509D6" w:rsidRPr="00AC7F7C">
        <w:rPr>
          <w:rFonts w:ascii="Times New Roman" w:hAnsi="Times New Roman"/>
          <w:bCs/>
          <w:spacing w:val="-8"/>
          <w:sz w:val="28"/>
          <w:szCs w:val="28"/>
        </w:rPr>
        <w:t xml:space="preserve">отношении необходимой толщины, </w:t>
      </w:r>
      <w:r w:rsidR="006509D6" w:rsidRPr="00AC7F7C">
        <w:rPr>
          <w:rFonts w:ascii="Times New Roman" w:hAnsi="Times New Roman"/>
          <w:sz w:val="28"/>
          <w:szCs w:val="28"/>
        </w:rPr>
        <w:t xml:space="preserve">отсутствуют критерии </w:t>
      </w:r>
      <w:r w:rsidR="006509D6" w:rsidRPr="00E235D2">
        <w:rPr>
          <w:rFonts w:ascii="Times New Roman" w:hAnsi="Times New Roman"/>
          <w:sz w:val="28"/>
          <w:szCs w:val="28"/>
        </w:rPr>
        <w:t>готовности эндометрия к беременности, нет единых алгоритмов диагностики дистрофических изменений в нем</w:t>
      </w:r>
      <w:r w:rsidR="00C81B16">
        <w:rPr>
          <w:rFonts w:ascii="Times New Roman" w:hAnsi="Times New Roman"/>
          <w:sz w:val="28"/>
          <w:szCs w:val="28"/>
        </w:rPr>
        <w:t xml:space="preserve"> [</w:t>
      </w:r>
      <w:r w:rsidR="0088264F">
        <w:rPr>
          <w:rFonts w:ascii="Times New Roman" w:hAnsi="Times New Roman"/>
          <w:sz w:val="28"/>
          <w:szCs w:val="28"/>
        </w:rPr>
        <w:t>88</w:t>
      </w:r>
      <w:r w:rsidR="009E6913" w:rsidRPr="00E235D2">
        <w:rPr>
          <w:rFonts w:ascii="Times New Roman" w:hAnsi="Times New Roman"/>
          <w:sz w:val="28"/>
          <w:szCs w:val="28"/>
        </w:rPr>
        <w:t>].</w:t>
      </w:r>
      <w:r w:rsidR="006509D6" w:rsidRPr="00E235D2">
        <w:rPr>
          <w:rFonts w:ascii="Times New Roman" w:hAnsi="Times New Roman"/>
          <w:sz w:val="28"/>
          <w:szCs w:val="28"/>
        </w:rPr>
        <w:t xml:space="preserve"> </w:t>
      </w:r>
      <w:r w:rsidR="009845A5">
        <w:rPr>
          <w:rFonts w:ascii="Times New Roman" w:hAnsi="Times New Roman"/>
          <w:sz w:val="28"/>
          <w:szCs w:val="28"/>
        </w:rPr>
        <w:t>Патофизиологический аспект</w:t>
      </w:r>
      <w:r w:rsidR="009845A5" w:rsidRPr="009845A5">
        <w:rPr>
          <w:rFonts w:ascii="Times New Roman" w:hAnsi="Times New Roman"/>
          <w:sz w:val="28"/>
          <w:szCs w:val="28"/>
        </w:rPr>
        <w:t xml:space="preserve"> </w:t>
      </w:r>
      <w:r w:rsidR="009845A5">
        <w:rPr>
          <w:rFonts w:ascii="Times New Roman" w:hAnsi="Times New Roman"/>
          <w:sz w:val="28"/>
          <w:szCs w:val="28"/>
        </w:rPr>
        <w:t>тонкого эндометрия включае</w:t>
      </w:r>
      <w:r w:rsidR="009845A5" w:rsidRPr="009845A5">
        <w:rPr>
          <w:rFonts w:ascii="Times New Roman" w:hAnsi="Times New Roman"/>
          <w:sz w:val="28"/>
          <w:szCs w:val="28"/>
        </w:rPr>
        <w:t>т медленный рост железистого эпителия, высокое сопротивление</w:t>
      </w:r>
      <w:r w:rsidR="009845A5">
        <w:rPr>
          <w:rFonts w:ascii="Times New Roman" w:hAnsi="Times New Roman"/>
          <w:sz w:val="28"/>
          <w:szCs w:val="28"/>
        </w:rPr>
        <w:t xml:space="preserve"> кровотоку в маточных артериях </w:t>
      </w:r>
      <w:r w:rsidR="009845A5" w:rsidRPr="009845A5">
        <w:rPr>
          <w:rFonts w:ascii="Times New Roman" w:hAnsi="Times New Roman"/>
          <w:sz w:val="28"/>
          <w:szCs w:val="28"/>
        </w:rPr>
        <w:t>и низкую экспрессию фактора р</w:t>
      </w:r>
      <w:r w:rsidR="009845A5">
        <w:rPr>
          <w:rFonts w:ascii="Times New Roman" w:hAnsi="Times New Roman"/>
          <w:sz w:val="28"/>
          <w:szCs w:val="28"/>
        </w:rPr>
        <w:t>оста эндотелия сосудов (VEGF</w:t>
      </w:r>
      <w:r w:rsidR="00521CF6">
        <w:rPr>
          <w:rFonts w:ascii="Times New Roman" w:hAnsi="Times New Roman"/>
          <w:sz w:val="28"/>
          <w:szCs w:val="28"/>
        </w:rPr>
        <w:t xml:space="preserve">). </w:t>
      </w:r>
      <w:r w:rsidR="009845A5" w:rsidRPr="009845A5">
        <w:rPr>
          <w:rFonts w:ascii="Times New Roman" w:hAnsi="Times New Roman"/>
          <w:sz w:val="28"/>
          <w:szCs w:val="28"/>
        </w:rPr>
        <w:t xml:space="preserve">Толщина эндометрия регулируется различными факторами, включая эстроген. Взаимодействие лиганда с рецептором эстрогена (ER) может способствовать восстановлению сосудистой системы эндометрия и </w:t>
      </w:r>
      <w:r w:rsidR="009845A5">
        <w:rPr>
          <w:rFonts w:ascii="Times New Roman" w:hAnsi="Times New Roman"/>
          <w:sz w:val="28"/>
          <w:szCs w:val="28"/>
        </w:rPr>
        <w:t>восстановлению</w:t>
      </w:r>
      <w:r w:rsidR="009845A5" w:rsidRPr="009845A5">
        <w:rPr>
          <w:rFonts w:ascii="Times New Roman" w:hAnsi="Times New Roman"/>
          <w:sz w:val="28"/>
          <w:szCs w:val="28"/>
        </w:rPr>
        <w:t xml:space="preserve"> поврежденной </w:t>
      </w:r>
      <w:r w:rsidR="009845A5" w:rsidRPr="00AF5C23">
        <w:rPr>
          <w:rFonts w:ascii="Times New Roman" w:hAnsi="Times New Roman"/>
          <w:sz w:val="28"/>
          <w:szCs w:val="28"/>
        </w:rPr>
        <w:t>ткани) [</w:t>
      </w:r>
      <w:r w:rsidR="0088264F">
        <w:rPr>
          <w:rFonts w:ascii="Times New Roman" w:hAnsi="Times New Roman"/>
          <w:sz w:val="28"/>
          <w:szCs w:val="28"/>
        </w:rPr>
        <w:t>89</w:t>
      </w:r>
      <w:r w:rsidR="00AF5C23" w:rsidRPr="00AF5C23">
        <w:rPr>
          <w:rFonts w:ascii="Times New Roman" w:hAnsi="Times New Roman"/>
          <w:sz w:val="28"/>
          <w:szCs w:val="28"/>
        </w:rPr>
        <w:t>].</w:t>
      </w:r>
      <w:r w:rsidR="009845A5" w:rsidRPr="009845A5">
        <w:rPr>
          <w:rFonts w:ascii="Times New Roman" w:hAnsi="Times New Roman"/>
          <w:sz w:val="28"/>
          <w:szCs w:val="28"/>
        </w:rPr>
        <w:t xml:space="preserve"> </w:t>
      </w:r>
    </w:p>
    <w:p w:rsidR="00951650" w:rsidRDefault="00AC7F7C" w:rsidP="00954778">
      <w:pPr>
        <w:pStyle w:val="a5"/>
        <w:spacing w:after="0" w:line="240" w:lineRule="auto"/>
        <w:ind w:left="0" w:firstLine="709"/>
        <w:jc w:val="both"/>
        <w:rPr>
          <w:rFonts w:ascii="Times New Roman" w:hAnsi="Times New Roman"/>
          <w:sz w:val="28"/>
          <w:szCs w:val="28"/>
        </w:rPr>
      </w:pPr>
      <w:r w:rsidRPr="00E235D2">
        <w:rPr>
          <w:rFonts w:ascii="Times New Roman" w:hAnsi="Times New Roman"/>
          <w:sz w:val="28"/>
          <w:szCs w:val="28"/>
        </w:rPr>
        <w:t xml:space="preserve">Однозначно, что первично диагноз «тонкий </w:t>
      </w:r>
      <w:r w:rsidRPr="00550E93">
        <w:rPr>
          <w:rFonts w:ascii="Times New Roman" w:hAnsi="Times New Roman"/>
          <w:sz w:val="28"/>
          <w:szCs w:val="28"/>
        </w:rPr>
        <w:t xml:space="preserve">эндометрий» выставляется на основании </w:t>
      </w:r>
      <w:r w:rsidR="004C0A61" w:rsidRPr="00550E93">
        <w:rPr>
          <w:rFonts w:ascii="Times New Roman" w:hAnsi="Times New Roman"/>
          <w:sz w:val="28"/>
          <w:szCs w:val="28"/>
        </w:rPr>
        <w:t xml:space="preserve">измерения его толщины при </w:t>
      </w:r>
      <w:r w:rsidRPr="00550E93">
        <w:rPr>
          <w:rFonts w:ascii="Times New Roman" w:hAnsi="Times New Roman"/>
          <w:sz w:val="28"/>
          <w:szCs w:val="28"/>
        </w:rPr>
        <w:t>ультразвуко</w:t>
      </w:r>
      <w:r w:rsidR="004C0A61" w:rsidRPr="00550E93">
        <w:rPr>
          <w:rFonts w:ascii="Times New Roman" w:hAnsi="Times New Roman"/>
          <w:sz w:val="28"/>
          <w:szCs w:val="28"/>
        </w:rPr>
        <w:t xml:space="preserve">вом </w:t>
      </w:r>
      <w:r w:rsidR="008D2285">
        <w:rPr>
          <w:rFonts w:ascii="Times New Roman" w:hAnsi="Times New Roman"/>
          <w:sz w:val="28"/>
          <w:szCs w:val="28"/>
        </w:rPr>
        <w:t>исследовании (УЗИ)</w:t>
      </w:r>
      <w:r w:rsidRPr="00550E93">
        <w:rPr>
          <w:rFonts w:ascii="Times New Roman" w:hAnsi="Times New Roman"/>
          <w:sz w:val="28"/>
          <w:szCs w:val="28"/>
        </w:rPr>
        <w:t xml:space="preserve"> </w:t>
      </w:r>
      <w:r w:rsidR="004D5F13">
        <w:rPr>
          <w:rFonts w:ascii="Times New Roman" w:hAnsi="Times New Roman"/>
          <w:sz w:val="28"/>
          <w:szCs w:val="28"/>
        </w:rPr>
        <w:t>[</w:t>
      </w:r>
      <w:r w:rsidR="00FD37DB">
        <w:rPr>
          <w:rFonts w:ascii="Times New Roman" w:hAnsi="Times New Roman"/>
          <w:sz w:val="28"/>
          <w:szCs w:val="28"/>
        </w:rPr>
        <w:t>9</w:t>
      </w:r>
      <w:r w:rsidR="007925D3">
        <w:rPr>
          <w:rFonts w:ascii="Times New Roman" w:hAnsi="Times New Roman"/>
          <w:sz w:val="28"/>
          <w:szCs w:val="28"/>
        </w:rPr>
        <w:t>0</w:t>
      </w:r>
      <w:r w:rsidR="009B693E">
        <w:rPr>
          <w:rFonts w:ascii="Times New Roman" w:hAnsi="Times New Roman"/>
          <w:sz w:val="28"/>
          <w:szCs w:val="28"/>
        </w:rPr>
        <w:t xml:space="preserve">, </w:t>
      </w:r>
      <w:r w:rsidR="004D5F13">
        <w:rPr>
          <w:rFonts w:ascii="Times New Roman" w:hAnsi="Times New Roman"/>
          <w:sz w:val="28"/>
          <w:szCs w:val="28"/>
        </w:rPr>
        <w:t>9</w:t>
      </w:r>
      <w:r w:rsidR="007925D3">
        <w:rPr>
          <w:rFonts w:ascii="Times New Roman" w:hAnsi="Times New Roman"/>
          <w:sz w:val="28"/>
          <w:szCs w:val="28"/>
        </w:rPr>
        <w:t>1</w:t>
      </w:r>
      <w:r w:rsidRPr="00550E93">
        <w:rPr>
          <w:rFonts w:ascii="Times New Roman" w:hAnsi="Times New Roman"/>
          <w:sz w:val="28"/>
          <w:szCs w:val="28"/>
        </w:rPr>
        <w:t xml:space="preserve">]. </w:t>
      </w:r>
      <w:r w:rsidR="00E80E02">
        <w:rPr>
          <w:rFonts w:ascii="Times New Roman" w:hAnsi="Times New Roman"/>
          <w:sz w:val="28"/>
          <w:szCs w:val="28"/>
        </w:rPr>
        <w:t>Возможности современной медицины позволяю</w:t>
      </w:r>
      <w:r w:rsidR="00E80E02" w:rsidRPr="00E80E02">
        <w:rPr>
          <w:rFonts w:ascii="Times New Roman" w:hAnsi="Times New Roman"/>
          <w:sz w:val="28"/>
          <w:szCs w:val="28"/>
        </w:rPr>
        <w:t xml:space="preserve">т </w:t>
      </w:r>
      <w:r w:rsidR="00E80E02">
        <w:rPr>
          <w:rFonts w:ascii="Times New Roman" w:hAnsi="Times New Roman"/>
          <w:sz w:val="28"/>
          <w:szCs w:val="28"/>
        </w:rPr>
        <w:t xml:space="preserve">отслеживать </w:t>
      </w:r>
      <w:r w:rsidR="00E80E02" w:rsidRPr="00E80E02">
        <w:rPr>
          <w:rFonts w:ascii="Times New Roman" w:hAnsi="Times New Roman"/>
          <w:sz w:val="28"/>
          <w:szCs w:val="28"/>
        </w:rPr>
        <w:t>рост эндометрия в динамике, как естественном цикле</w:t>
      </w:r>
      <w:r w:rsidR="00E80E02">
        <w:rPr>
          <w:rFonts w:ascii="Times New Roman" w:hAnsi="Times New Roman"/>
          <w:sz w:val="28"/>
          <w:szCs w:val="28"/>
        </w:rPr>
        <w:t>, так и</w:t>
      </w:r>
      <w:r w:rsidR="00E80E02" w:rsidRPr="00E80E02">
        <w:rPr>
          <w:rFonts w:ascii="Times New Roman" w:hAnsi="Times New Roman"/>
          <w:sz w:val="28"/>
          <w:szCs w:val="28"/>
        </w:rPr>
        <w:t xml:space="preserve"> в циклах</w:t>
      </w:r>
      <w:r w:rsidR="00E80E02">
        <w:rPr>
          <w:rFonts w:ascii="Times New Roman" w:hAnsi="Times New Roman"/>
          <w:sz w:val="28"/>
          <w:szCs w:val="28"/>
        </w:rPr>
        <w:t xml:space="preserve"> </w:t>
      </w:r>
      <w:r w:rsidR="00E80E02" w:rsidRPr="00E80E02">
        <w:rPr>
          <w:rFonts w:ascii="Times New Roman" w:hAnsi="Times New Roman"/>
          <w:sz w:val="28"/>
          <w:szCs w:val="28"/>
        </w:rPr>
        <w:t xml:space="preserve">контролируемой </w:t>
      </w:r>
      <w:r w:rsidR="00E80E02">
        <w:rPr>
          <w:rFonts w:ascii="Times New Roman" w:hAnsi="Times New Roman"/>
          <w:sz w:val="28"/>
          <w:szCs w:val="28"/>
        </w:rPr>
        <w:t xml:space="preserve">овариальной </w:t>
      </w:r>
      <w:r w:rsidR="00E80E02" w:rsidRPr="00E80E02">
        <w:rPr>
          <w:rFonts w:ascii="Times New Roman" w:hAnsi="Times New Roman"/>
          <w:sz w:val="28"/>
          <w:szCs w:val="28"/>
        </w:rPr>
        <w:t>сти</w:t>
      </w:r>
      <w:r w:rsidR="00E80E02">
        <w:rPr>
          <w:rFonts w:ascii="Times New Roman" w:hAnsi="Times New Roman"/>
          <w:sz w:val="28"/>
          <w:szCs w:val="28"/>
        </w:rPr>
        <w:t xml:space="preserve">муляции. </w:t>
      </w:r>
      <w:r w:rsidR="00550E93" w:rsidRPr="00550E93">
        <w:rPr>
          <w:rFonts w:ascii="Times New Roman" w:hAnsi="Times New Roman"/>
          <w:sz w:val="28"/>
          <w:szCs w:val="28"/>
        </w:rPr>
        <w:t>За значение толщины эндометрия принимается самое минимальное расстояние, проходящее через центральную продольную ось матки, между передней и задней стенками миометрия</w:t>
      </w:r>
      <w:r w:rsidR="00550E93">
        <w:rPr>
          <w:rFonts w:ascii="Times New Roman" w:hAnsi="Times New Roman"/>
          <w:sz w:val="28"/>
          <w:szCs w:val="28"/>
        </w:rPr>
        <w:t>, при этом т</w:t>
      </w:r>
      <w:r w:rsidR="004C0A61" w:rsidRPr="00550E93">
        <w:rPr>
          <w:rFonts w:ascii="Times New Roman" w:hAnsi="Times New Roman"/>
          <w:sz w:val="28"/>
          <w:szCs w:val="28"/>
        </w:rPr>
        <w:t>олщина эндометрия меняется в соответствии с фазами менструального цикла</w:t>
      </w:r>
      <w:r w:rsidR="00550E93">
        <w:rPr>
          <w:rFonts w:ascii="Times New Roman" w:hAnsi="Times New Roman"/>
          <w:sz w:val="28"/>
          <w:szCs w:val="28"/>
        </w:rPr>
        <w:t>. Та</w:t>
      </w:r>
      <w:r w:rsidR="004C0A61" w:rsidRPr="00550E93">
        <w:rPr>
          <w:rFonts w:ascii="Times New Roman" w:hAnsi="Times New Roman"/>
          <w:sz w:val="28"/>
          <w:szCs w:val="28"/>
        </w:rPr>
        <w:t>к</w:t>
      </w:r>
      <w:r w:rsidR="00550E93">
        <w:rPr>
          <w:rFonts w:ascii="Times New Roman" w:hAnsi="Times New Roman"/>
          <w:sz w:val="28"/>
          <w:szCs w:val="28"/>
        </w:rPr>
        <w:t>,</w:t>
      </w:r>
      <w:r w:rsidR="004C0A61" w:rsidRPr="00550E93">
        <w:rPr>
          <w:rFonts w:ascii="Times New Roman" w:hAnsi="Times New Roman"/>
          <w:sz w:val="28"/>
          <w:szCs w:val="28"/>
        </w:rPr>
        <w:t xml:space="preserve"> в фазе ранней пролиферации его толщина варьирует от </w:t>
      </w:r>
      <w:r w:rsidR="004C0A61" w:rsidRPr="00E2086A">
        <w:rPr>
          <w:rFonts w:ascii="Times New Roman" w:hAnsi="Times New Roman"/>
          <w:sz w:val="28"/>
          <w:szCs w:val="28"/>
        </w:rPr>
        <w:t xml:space="preserve">1 до 4 мм, </w:t>
      </w:r>
      <w:r w:rsidR="004C0A61" w:rsidRPr="00A30CC7">
        <w:rPr>
          <w:rFonts w:ascii="Times New Roman" w:hAnsi="Times New Roman"/>
          <w:color w:val="000000" w:themeColor="text1"/>
          <w:sz w:val="28"/>
          <w:szCs w:val="28"/>
        </w:rPr>
        <w:t>от 4 до 8 мм – в середине фазы пролиферации, к завершению фолликулярной фазы может достигать 14 мм, а в секреторную фазу - в пределах от 7 до 14 мм</w:t>
      </w:r>
      <w:r w:rsidR="00FD37DB">
        <w:rPr>
          <w:rFonts w:ascii="Times New Roman" w:hAnsi="Times New Roman"/>
          <w:color w:val="000000" w:themeColor="text1"/>
          <w:sz w:val="28"/>
          <w:szCs w:val="28"/>
        </w:rPr>
        <w:t xml:space="preserve"> [9</w:t>
      </w:r>
      <w:r w:rsidR="007925D3">
        <w:rPr>
          <w:rFonts w:ascii="Times New Roman" w:hAnsi="Times New Roman"/>
          <w:color w:val="000000" w:themeColor="text1"/>
          <w:sz w:val="28"/>
          <w:szCs w:val="28"/>
        </w:rPr>
        <w:t>2</w:t>
      </w:r>
      <w:r w:rsidR="0006746E" w:rsidRPr="00A30CC7">
        <w:rPr>
          <w:rFonts w:ascii="Times New Roman" w:hAnsi="Times New Roman"/>
          <w:color w:val="000000" w:themeColor="text1"/>
          <w:sz w:val="28"/>
          <w:szCs w:val="28"/>
        </w:rPr>
        <w:t>].</w:t>
      </w:r>
      <w:r w:rsidR="004C0A61" w:rsidRPr="00A30CC7">
        <w:rPr>
          <w:rFonts w:ascii="Times New Roman" w:hAnsi="Times New Roman"/>
          <w:color w:val="000000" w:themeColor="text1"/>
          <w:sz w:val="28"/>
          <w:szCs w:val="28"/>
        </w:rPr>
        <w:t xml:space="preserve">  </w:t>
      </w:r>
    </w:p>
    <w:p w:rsidR="00AC7F7C" w:rsidRPr="00951650" w:rsidRDefault="00E2086A" w:rsidP="00954778">
      <w:pPr>
        <w:pStyle w:val="a5"/>
        <w:spacing w:after="0" w:line="240" w:lineRule="auto"/>
        <w:ind w:left="0" w:firstLine="709"/>
        <w:jc w:val="both"/>
        <w:rPr>
          <w:rFonts w:ascii="Times New Roman" w:hAnsi="Times New Roman"/>
          <w:sz w:val="28"/>
          <w:szCs w:val="28"/>
        </w:rPr>
      </w:pPr>
      <w:r w:rsidRPr="00E2086A">
        <w:rPr>
          <w:rFonts w:ascii="Times New Roman" w:hAnsi="Times New Roman"/>
          <w:sz w:val="28"/>
          <w:szCs w:val="28"/>
        </w:rPr>
        <w:t>Помимо толщины, важное значение имеет структура эндометрия, а именно его трехслойность: должна прослеживаться центральная эхогенная линия (полость матки), верхняя и нижняя линии (базальный слой) и гипоэхогенная область между этими линиями (функциональный слой)</w:t>
      </w:r>
      <w:r w:rsidR="00951650">
        <w:rPr>
          <w:rFonts w:ascii="Times New Roman" w:hAnsi="Times New Roman"/>
          <w:sz w:val="28"/>
          <w:szCs w:val="28"/>
        </w:rPr>
        <w:t xml:space="preserve">. Соответственно структуре эндометрия его можно классифицировать и делать выводы о его рецептивности. </w:t>
      </w:r>
      <w:r w:rsidR="00951650" w:rsidRPr="00951650">
        <w:rPr>
          <w:rFonts w:ascii="Times New Roman" w:hAnsi="Times New Roman"/>
          <w:sz w:val="28"/>
          <w:szCs w:val="28"/>
        </w:rPr>
        <w:t xml:space="preserve"> </w:t>
      </w:r>
      <w:r w:rsidR="00FD2F2E">
        <w:rPr>
          <w:rFonts w:ascii="Times New Roman" w:hAnsi="Times New Roman"/>
          <w:sz w:val="28"/>
          <w:szCs w:val="28"/>
        </w:rPr>
        <w:t>Рецептивность эндометрия – способность его обеспечить трехэтапную имплантацию эмбриона: аппозицию эмбриона в матке, адгезию его на поверхн</w:t>
      </w:r>
      <w:r w:rsidR="007504CC">
        <w:rPr>
          <w:rFonts w:ascii="Times New Roman" w:hAnsi="Times New Roman"/>
          <w:sz w:val="28"/>
          <w:szCs w:val="28"/>
        </w:rPr>
        <w:t xml:space="preserve">остном слое эндометрия и </w:t>
      </w:r>
      <w:r w:rsidR="007160E2">
        <w:rPr>
          <w:rFonts w:ascii="Times New Roman" w:hAnsi="Times New Roman"/>
          <w:sz w:val="28"/>
          <w:szCs w:val="28"/>
        </w:rPr>
        <w:t>инвазию клеток трофобласта в</w:t>
      </w:r>
      <w:r w:rsidR="007504CC">
        <w:rPr>
          <w:rFonts w:ascii="Times New Roman" w:hAnsi="Times New Roman"/>
          <w:sz w:val="28"/>
          <w:szCs w:val="28"/>
        </w:rPr>
        <w:t xml:space="preserve"> строму </w:t>
      </w:r>
      <w:r w:rsidR="00FD37DB">
        <w:rPr>
          <w:rFonts w:ascii="Times New Roman" w:hAnsi="Times New Roman"/>
          <w:sz w:val="28"/>
          <w:szCs w:val="28"/>
        </w:rPr>
        <w:t>[</w:t>
      </w:r>
      <w:r w:rsidR="007D0C00">
        <w:rPr>
          <w:rFonts w:ascii="Times New Roman" w:hAnsi="Times New Roman"/>
          <w:sz w:val="28"/>
          <w:szCs w:val="28"/>
        </w:rPr>
        <w:t>93</w:t>
      </w:r>
      <w:r w:rsidR="007160E2" w:rsidRPr="00951650">
        <w:rPr>
          <w:rFonts w:ascii="Times New Roman" w:hAnsi="Times New Roman"/>
          <w:sz w:val="28"/>
          <w:szCs w:val="28"/>
        </w:rPr>
        <w:t xml:space="preserve">]. </w:t>
      </w:r>
      <w:r w:rsidR="00FD2F2E">
        <w:rPr>
          <w:rFonts w:ascii="Times New Roman" w:hAnsi="Times New Roman"/>
          <w:sz w:val="28"/>
          <w:szCs w:val="28"/>
        </w:rPr>
        <w:t xml:space="preserve"> </w:t>
      </w:r>
      <w:r w:rsidR="00951650">
        <w:rPr>
          <w:rFonts w:ascii="Times New Roman" w:hAnsi="Times New Roman"/>
          <w:sz w:val="28"/>
          <w:szCs w:val="28"/>
        </w:rPr>
        <w:t xml:space="preserve">Если в день </w:t>
      </w:r>
      <w:r w:rsidR="00951650" w:rsidRPr="00951650">
        <w:rPr>
          <w:rFonts w:ascii="Times New Roman" w:hAnsi="Times New Roman"/>
          <w:sz w:val="28"/>
          <w:szCs w:val="28"/>
        </w:rPr>
        <w:t xml:space="preserve">введения триггера эндометрий </w:t>
      </w:r>
      <w:r w:rsidR="00951650">
        <w:rPr>
          <w:rFonts w:ascii="Times New Roman" w:hAnsi="Times New Roman"/>
          <w:sz w:val="28"/>
          <w:szCs w:val="28"/>
        </w:rPr>
        <w:t xml:space="preserve">имеет трехслойную структуру, то его можно трактовать как </w:t>
      </w:r>
      <w:r w:rsidR="00951650" w:rsidRPr="00951650">
        <w:rPr>
          <w:rFonts w:ascii="Times New Roman" w:hAnsi="Times New Roman"/>
          <w:sz w:val="28"/>
          <w:szCs w:val="28"/>
        </w:rPr>
        <w:t xml:space="preserve">рецептивный </w:t>
      </w:r>
      <w:r w:rsidR="00951650">
        <w:rPr>
          <w:rFonts w:ascii="Times New Roman" w:hAnsi="Times New Roman"/>
          <w:sz w:val="28"/>
          <w:szCs w:val="28"/>
        </w:rPr>
        <w:t>(класс</w:t>
      </w:r>
      <w:r w:rsidR="00951650" w:rsidRPr="00951650">
        <w:rPr>
          <w:rFonts w:ascii="Times New Roman" w:hAnsi="Times New Roman"/>
          <w:sz w:val="28"/>
          <w:szCs w:val="28"/>
        </w:rPr>
        <w:t xml:space="preserve"> А</w:t>
      </w:r>
      <w:r w:rsidR="00951650">
        <w:rPr>
          <w:rFonts w:ascii="Times New Roman" w:hAnsi="Times New Roman"/>
          <w:sz w:val="28"/>
          <w:szCs w:val="28"/>
        </w:rPr>
        <w:t>)</w:t>
      </w:r>
      <w:r w:rsidR="00951650" w:rsidRPr="00951650">
        <w:rPr>
          <w:rFonts w:ascii="Times New Roman" w:hAnsi="Times New Roman"/>
          <w:sz w:val="28"/>
          <w:szCs w:val="28"/>
        </w:rPr>
        <w:t xml:space="preserve">. </w:t>
      </w:r>
      <w:r w:rsidR="00951650">
        <w:rPr>
          <w:rFonts w:ascii="Times New Roman" w:hAnsi="Times New Roman"/>
          <w:sz w:val="28"/>
          <w:szCs w:val="28"/>
        </w:rPr>
        <w:t xml:space="preserve">Если при трансвагинальной </w:t>
      </w:r>
      <w:r w:rsidR="00951650" w:rsidRPr="00951650">
        <w:rPr>
          <w:rFonts w:ascii="Times New Roman" w:hAnsi="Times New Roman"/>
          <w:sz w:val="28"/>
          <w:szCs w:val="28"/>
        </w:rPr>
        <w:t>сонографии</w:t>
      </w:r>
      <w:r w:rsidR="00951650">
        <w:rPr>
          <w:rFonts w:ascii="Times New Roman" w:hAnsi="Times New Roman"/>
          <w:sz w:val="28"/>
          <w:szCs w:val="28"/>
        </w:rPr>
        <w:t xml:space="preserve"> прослеживается только центральная эхогенная линия, то эндометрий соответствует классу</w:t>
      </w:r>
      <w:r w:rsidR="00951650" w:rsidRPr="00951650">
        <w:rPr>
          <w:rFonts w:ascii="Times New Roman" w:hAnsi="Times New Roman"/>
          <w:sz w:val="28"/>
          <w:szCs w:val="28"/>
        </w:rPr>
        <w:t xml:space="preserve"> В. </w:t>
      </w:r>
      <w:r w:rsidR="00951650">
        <w:rPr>
          <w:rFonts w:ascii="Times New Roman" w:hAnsi="Times New Roman"/>
          <w:sz w:val="28"/>
          <w:szCs w:val="28"/>
        </w:rPr>
        <w:t xml:space="preserve">В случае отсутствия </w:t>
      </w:r>
      <w:r w:rsidR="00951650" w:rsidRPr="00951650">
        <w:rPr>
          <w:rFonts w:ascii="Times New Roman" w:hAnsi="Times New Roman"/>
          <w:sz w:val="28"/>
          <w:szCs w:val="28"/>
        </w:rPr>
        <w:t>слоистости</w:t>
      </w:r>
      <w:r w:rsidR="00951650">
        <w:rPr>
          <w:rFonts w:ascii="Times New Roman" w:hAnsi="Times New Roman"/>
          <w:sz w:val="28"/>
          <w:szCs w:val="28"/>
        </w:rPr>
        <w:t>, эндометрий принято считать нерецептивным</w:t>
      </w:r>
      <w:r w:rsidR="00951650" w:rsidRPr="00951650">
        <w:rPr>
          <w:rFonts w:ascii="Times New Roman" w:hAnsi="Times New Roman"/>
          <w:sz w:val="28"/>
          <w:szCs w:val="28"/>
        </w:rPr>
        <w:t xml:space="preserve"> </w:t>
      </w:r>
      <w:r w:rsidR="00951650">
        <w:rPr>
          <w:rFonts w:ascii="Times New Roman" w:hAnsi="Times New Roman"/>
          <w:sz w:val="28"/>
          <w:szCs w:val="28"/>
        </w:rPr>
        <w:t>(класс С)</w:t>
      </w:r>
      <w:r w:rsidR="00366A12">
        <w:rPr>
          <w:rFonts w:ascii="Times New Roman" w:hAnsi="Times New Roman"/>
          <w:sz w:val="28"/>
          <w:szCs w:val="28"/>
        </w:rPr>
        <w:t xml:space="preserve"> [9</w:t>
      </w:r>
      <w:r w:rsidR="006D27E2">
        <w:rPr>
          <w:rFonts w:ascii="Times New Roman" w:hAnsi="Times New Roman"/>
          <w:sz w:val="28"/>
          <w:szCs w:val="28"/>
        </w:rPr>
        <w:t>2</w:t>
      </w:r>
      <w:r w:rsidRPr="00951650">
        <w:rPr>
          <w:rFonts w:ascii="Times New Roman" w:hAnsi="Times New Roman"/>
          <w:sz w:val="28"/>
          <w:szCs w:val="28"/>
        </w:rPr>
        <w:t xml:space="preserve">].  </w:t>
      </w:r>
    </w:p>
    <w:p w:rsidR="00D25E79" w:rsidRPr="0043215E" w:rsidRDefault="00D25E79" w:rsidP="00954778">
      <w:pPr>
        <w:pStyle w:val="a5"/>
        <w:spacing w:after="0" w:line="240" w:lineRule="auto"/>
        <w:ind w:left="0" w:firstLine="709"/>
        <w:jc w:val="both"/>
        <w:rPr>
          <w:rFonts w:ascii="Times New Roman" w:hAnsi="Times New Roman"/>
          <w:sz w:val="28"/>
          <w:szCs w:val="28"/>
        </w:rPr>
      </w:pPr>
      <w:r w:rsidRPr="00A30CC7">
        <w:rPr>
          <w:rFonts w:ascii="Times New Roman" w:hAnsi="Times New Roman"/>
          <w:sz w:val="28"/>
          <w:szCs w:val="28"/>
        </w:rPr>
        <w:t xml:space="preserve">Согласно данным метаанализа, который включал в себя сонографические </w:t>
      </w:r>
      <w:r w:rsidR="00317DF3" w:rsidRPr="00A30CC7">
        <w:rPr>
          <w:rFonts w:ascii="Times New Roman" w:hAnsi="Times New Roman"/>
          <w:sz w:val="28"/>
          <w:szCs w:val="28"/>
        </w:rPr>
        <w:t xml:space="preserve">данные </w:t>
      </w:r>
      <w:r w:rsidRPr="00A30CC7">
        <w:rPr>
          <w:rFonts w:ascii="Times New Roman" w:hAnsi="Times New Roman"/>
          <w:sz w:val="28"/>
          <w:szCs w:val="28"/>
        </w:rPr>
        <w:t>88834 пациенток, основными</w:t>
      </w:r>
      <w:r w:rsidR="00317DF3" w:rsidRPr="00A30CC7">
        <w:rPr>
          <w:rFonts w:ascii="Times New Roman" w:hAnsi="Times New Roman"/>
          <w:sz w:val="28"/>
          <w:szCs w:val="28"/>
        </w:rPr>
        <w:t xml:space="preserve"> благоприятными прогностическими</w:t>
      </w:r>
      <w:r w:rsidRPr="00A30CC7">
        <w:rPr>
          <w:rFonts w:ascii="Times New Roman" w:hAnsi="Times New Roman"/>
          <w:sz w:val="28"/>
          <w:szCs w:val="28"/>
        </w:rPr>
        <w:t xml:space="preserve"> маркерами рецептивности эндометрия </w:t>
      </w:r>
      <w:r w:rsidR="00317DF3" w:rsidRPr="00A30CC7">
        <w:rPr>
          <w:rFonts w:ascii="Times New Roman" w:hAnsi="Times New Roman"/>
          <w:sz w:val="28"/>
          <w:szCs w:val="28"/>
        </w:rPr>
        <w:t>являются</w:t>
      </w:r>
      <w:r w:rsidRPr="00A30CC7">
        <w:rPr>
          <w:rFonts w:ascii="Times New Roman" w:hAnsi="Times New Roman"/>
          <w:sz w:val="28"/>
          <w:szCs w:val="28"/>
        </w:rPr>
        <w:t>: т</w:t>
      </w:r>
      <w:r w:rsidR="00317DF3" w:rsidRPr="00A30CC7">
        <w:rPr>
          <w:rFonts w:ascii="Times New Roman" w:hAnsi="Times New Roman"/>
          <w:sz w:val="28"/>
          <w:szCs w:val="28"/>
        </w:rPr>
        <w:t xml:space="preserve">рехслойное строение, толщина более </w:t>
      </w:r>
      <w:r w:rsidRPr="00A30CC7">
        <w:rPr>
          <w:rFonts w:ascii="Times New Roman" w:hAnsi="Times New Roman"/>
          <w:sz w:val="28"/>
          <w:szCs w:val="28"/>
        </w:rPr>
        <w:t>7</w:t>
      </w:r>
      <w:r w:rsidR="00317DF3" w:rsidRPr="00A30CC7">
        <w:rPr>
          <w:rFonts w:ascii="Times New Roman" w:hAnsi="Times New Roman"/>
          <w:sz w:val="28"/>
          <w:szCs w:val="28"/>
        </w:rPr>
        <w:t xml:space="preserve"> </w:t>
      </w:r>
      <w:r w:rsidRPr="00A30CC7">
        <w:rPr>
          <w:rFonts w:ascii="Times New Roman" w:hAnsi="Times New Roman"/>
          <w:sz w:val="28"/>
          <w:szCs w:val="28"/>
        </w:rPr>
        <w:t xml:space="preserve">мм в </w:t>
      </w:r>
      <w:r w:rsidR="00317DF3" w:rsidRPr="00A30CC7">
        <w:rPr>
          <w:rFonts w:ascii="Times New Roman" w:hAnsi="Times New Roman"/>
          <w:sz w:val="28"/>
          <w:szCs w:val="28"/>
        </w:rPr>
        <w:t>«окно</w:t>
      </w:r>
      <w:r w:rsidRPr="00A30CC7">
        <w:rPr>
          <w:rFonts w:ascii="Times New Roman" w:hAnsi="Times New Roman"/>
          <w:sz w:val="28"/>
          <w:szCs w:val="28"/>
        </w:rPr>
        <w:t xml:space="preserve"> имплантации</w:t>
      </w:r>
      <w:r w:rsidR="00317DF3" w:rsidRPr="00A30CC7">
        <w:rPr>
          <w:rFonts w:ascii="Times New Roman" w:hAnsi="Times New Roman"/>
          <w:sz w:val="28"/>
          <w:szCs w:val="28"/>
        </w:rPr>
        <w:t xml:space="preserve">», эндометриальная ткань объемом свыше </w:t>
      </w:r>
      <w:r w:rsidRPr="00A30CC7">
        <w:rPr>
          <w:rFonts w:ascii="Times New Roman" w:hAnsi="Times New Roman"/>
          <w:sz w:val="28"/>
          <w:szCs w:val="28"/>
        </w:rPr>
        <w:t>2 мл,</w:t>
      </w:r>
      <w:r w:rsidR="00317DF3" w:rsidRPr="00A30CC7">
        <w:rPr>
          <w:rFonts w:ascii="Times New Roman" w:hAnsi="Times New Roman"/>
          <w:sz w:val="28"/>
          <w:szCs w:val="28"/>
        </w:rPr>
        <w:t xml:space="preserve"> </w:t>
      </w:r>
      <w:r w:rsidR="00317DF3" w:rsidRPr="00B66BEC">
        <w:rPr>
          <w:rFonts w:ascii="Times New Roman" w:hAnsi="Times New Roman"/>
          <w:sz w:val="28"/>
          <w:szCs w:val="28"/>
        </w:rPr>
        <w:t xml:space="preserve">адекватные гемодинамические </w:t>
      </w:r>
      <w:r w:rsidRPr="00B66BEC">
        <w:rPr>
          <w:rFonts w:ascii="Times New Roman" w:hAnsi="Times New Roman"/>
          <w:sz w:val="28"/>
          <w:szCs w:val="28"/>
        </w:rPr>
        <w:t xml:space="preserve">показатели </w:t>
      </w:r>
      <w:r w:rsidR="00317DF3" w:rsidRPr="00B66BEC">
        <w:rPr>
          <w:rFonts w:ascii="Times New Roman" w:hAnsi="Times New Roman"/>
          <w:sz w:val="28"/>
          <w:szCs w:val="28"/>
        </w:rPr>
        <w:t xml:space="preserve">маточных сосудов, отсутствие </w:t>
      </w:r>
      <w:r w:rsidR="00335057" w:rsidRPr="00B66BEC">
        <w:rPr>
          <w:rFonts w:ascii="Times New Roman" w:hAnsi="Times New Roman"/>
          <w:sz w:val="28"/>
          <w:szCs w:val="28"/>
        </w:rPr>
        <w:t>перистальтических движений</w:t>
      </w:r>
      <w:r w:rsidR="00317DF3" w:rsidRPr="00B66BEC">
        <w:rPr>
          <w:rFonts w:ascii="Times New Roman" w:hAnsi="Times New Roman"/>
          <w:sz w:val="28"/>
          <w:szCs w:val="28"/>
        </w:rPr>
        <w:t xml:space="preserve"> эндометрия и </w:t>
      </w:r>
      <w:r w:rsidRPr="00B66BEC">
        <w:rPr>
          <w:rFonts w:ascii="Times New Roman" w:hAnsi="Times New Roman"/>
          <w:sz w:val="28"/>
          <w:szCs w:val="28"/>
        </w:rPr>
        <w:t>со</w:t>
      </w:r>
      <w:r w:rsidR="00317DF3" w:rsidRPr="00B66BEC">
        <w:rPr>
          <w:rFonts w:ascii="Times New Roman" w:hAnsi="Times New Roman"/>
          <w:sz w:val="28"/>
          <w:szCs w:val="28"/>
        </w:rPr>
        <w:t>кратительной активности матки [</w:t>
      </w:r>
      <w:r w:rsidR="006D27E2">
        <w:rPr>
          <w:rFonts w:ascii="Times New Roman" w:hAnsi="Times New Roman"/>
          <w:sz w:val="28"/>
          <w:szCs w:val="28"/>
        </w:rPr>
        <w:t>94</w:t>
      </w:r>
      <w:r w:rsidRPr="00B66BEC">
        <w:rPr>
          <w:rFonts w:ascii="Times New Roman" w:hAnsi="Times New Roman"/>
          <w:sz w:val="28"/>
          <w:szCs w:val="28"/>
        </w:rPr>
        <w:t>].</w:t>
      </w:r>
      <w:r w:rsidR="00E51FDD" w:rsidRPr="0043215E">
        <w:rPr>
          <w:rFonts w:ascii="Times New Roman" w:hAnsi="Times New Roman"/>
          <w:sz w:val="28"/>
          <w:szCs w:val="28"/>
        </w:rPr>
        <w:t xml:space="preserve"> Но важно учитывать, что УЗИ является субъективным методом исследования, соответственно измеряемые показатели могут быть вариабельными у разных специалистов.</w:t>
      </w:r>
      <w:r w:rsidR="0043215E" w:rsidRPr="0043215E">
        <w:rPr>
          <w:rFonts w:ascii="Times New Roman" w:hAnsi="Times New Roman"/>
          <w:sz w:val="28"/>
          <w:szCs w:val="28"/>
        </w:rPr>
        <w:t xml:space="preserve"> </w:t>
      </w:r>
    </w:p>
    <w:p w:rsidR="004A6EF4" w:rsidRDefault="0043215E" w:rsidP="00954778">
      <w:pPr>
        <w:pStyle w:val="a5"/>
        <w:spacing w:after="0" w:line="240" w:lineRule="auto"/>
        <w:ind w:left="0" w:firstLine="709"/>
        <w:jc w:val="both"/>
        <w:rPr>
          <w:rFonts w:ascii="Times New Roman" w:hAnsi="Times New Roman"/>
          <w:sz w:val="28"/>
          <w:szCs w:val="28"/>
        </w:rPr>
      </w:pPr>
      <w:r w:rsidRPr="0043215E">
        <w:rPr>
          <w:rFonts w:ascii="Times New Roman" w:hAnsi="Times New Roman"/>
          <w:sz w:val="28"/>
          <w:szCs w:val="28"/>
        </w:rPr>
        <w:t xml:space="preserve">Большинство исследователей подтверждают зависимость частоты наступления беременности от </w:t>
      </w:r>
      <w:r w:rsidR="00C81B16">
        <w:rPr>
          <w:rFonts w:ascii="Times New Roman" w:hAnsi="Times New Roman"/>
          <w:sz w:val="28"/>
          <w:szCs w:val="28"/>
        </w:rPr>
        <w:t>толщи</w:t>
      </w:r>
      <w:r w:rsidR="006D27E2">
        <w:rPr>
          <w:rFonts w:ascii="Times New Roman" w:hAnsi="Times New Roman"/>
          <w:sz w:val="28"/>
          <w:szCs w:val="28"/>
        </w:rPr>
        <w:t>ны эндометрия [95</w:t>
      </w:r>
      <w:r w:rsidR="00366A12">
        <w:rPr>
          <w:rFonts w:ascii="Times New Roman" w:hAnsi="Times New Roman"/>
          <w:sz w:val="28"/>
          <w:szCs w:val="28"/>
        </w:rPr>
        <w:t>-</w:t>
      </w:r>
      <w:r w:rsidR="006D27E2">
        <w:rPr>
          <w:rFonts w:ascii="Times New Roman" w:hAnsi="Times New Roman"/>
          <w:sz w:val="28"/>
          <w:szCs w:val="28"/>
        </w:rPr>
        <w:t>97</w:t>
      </w:r>
      <w:r w:rsidRPr="00811EF3">
        <w:rPr>
          <w:rFonts w:ascii="Times New Roman" w:hAnsi="Times New Roman"/>
          <w:sz w:val="28"/>
          <w:szCs w:val="28"/>
        </w:rPr>
        <w:t xml:space="preserve">]. </w:t>
      </w:r>
      <w:r w:rsidR="00811EF3" w:rsidRPr="00811EF3">
        <w:rPr>
          <w:rFonts w:ascii="Times New Roman" w:hAnsi="Times New Roman"/>
          <w:sz w:val="28"/>
          <w:szCs w:val="28"/>
        </w:rPr>
        <w:t>Что касается</w:t>
      </w:r>
      <w:r w:rsidRPr="00811EF3">
        <w:rPr>
          <w:rFonts w:ascii="Times New Roman" w:hAnsi="Times New Roman"/>
          <w:sz w:val="28"/>
          <w:szCs w:val="28"/>
        </w:rPr>
        <w:t xml:space="preserve"> эхоструктуры</w:t>
      </w:r>
      <w:r w:rsidR="00811EF3" w:rsidRPr="00811EF3">
        <w:rPr>
          <w:rFonts w:ascii="Times New Roman" w:hAnsi="Times New Roman"/>
          <w:sz w:val="28"/>
          <w:szCs w:val="28"/>
        </w:rPr>
        <w:t xml:space="preserve">, то по мнению некоторых авторов, трехслойное строение эндометрия, соответствующее второй фазе менструального цикла, является предиктором успешной имплантации эмбриона даже при недостаточной толщине эндометрия </w:t>
      </w:r>
      <w:r w:rsidR="006D27E2">
        <w:rPr>
          <w:rFonts w:ascii="Times New Roman" w:hAnsi="Times New Roman"/>
          <w:sz w:val="28"/>
          <w:szCs w:val="28"/>
        </w:rPr>
        <w:t>[98</w:t>
      </w:r>
      <w:r w:rsidR="00811EF3" w:rsidRPr="00811EF3">
        <w:rPr>
          <w:rFonts w:ascii="Times New Roman" w:hAnsi="Times New Roman"/>
          <w:sz w:val="28"/>
          <w:szCs w:val="28"/>
        </w:rPr>
        <w:t>].</w:t>
      </w:r>
      <w:r w:rsidR="00811EF3">
        <w:rPr>
          <w:rFonts w:ascii="Times New Roman" w:hAnsi="Times New Roman"/>
          <w:sz w:val="28"/>
          <w:szCs w:val="28"/>
        </w:rPr>
        <w:t xml:space="preserve"> </w:t>
      </w:r>
      <w:r w:rsidR="00811EF3" w:rsidRPr="00B37172">
        <w:rPr>
          <w:rFonts w:ascii="Times New Roman" w:hAnsi="Times New Roman"/>
          <w:sz w:val="28"/>
          <w:szCs w:val="28"/>
        </w:rPr>
        <w:t xml:space="preserve">В противовес этому </w:t>
      </w:r>
      <w:r w:rsidR="00B37172" w:rsidRPr="00B37172">
        <w:rPr>
          <w:rFonts w:ascii="Times New Roman" w:hAnsi="Times New Roman"/>
          <w:sz w:val="28"/>
          <w:szCs w:val="28"/>
        </w:rPr>
        <w:t>имеются литературные данные, утверждающие, что</w:t>
      </w:r>
      <w:r w:rsidR="00811EF3" w:rsidRPr="00B37172">
        <w:rPr>
          <w:rFonts w:ascii="Times New Roman" w:hAnsi="Times New Roman"/>
          <w:sz w:val="28"/>
          <w:szCs w:val="28"/>
        </w:rPr>
        <w:t xml:space="preserve"> </w:t>
      </w:r>
      <w:r w:rsidR="00B37172" w:rsidRPr="00C55CCD">
        <w:rPr>
          <w:rFonts w:ascii="Times New Roman" w:hAnsi="Times New Roman"/>
          <w:sz w:val="28"/>
          <w:szCs w:val="28"/>
        </w:rPr>
        <w:t>архитектоника</w:t>
      </w:r>
      <w:r w:rsidR="00811EF3" w:rsidRPr="00C55CCD">
        <w:rPr>
          <w:rFonts w:ascii="Times New Roman" w:hAnsi="Times New Roman"/>
          <w:sz w:val="28"/>
          <w:szCs w:val="28"/>
        </w:rPr>
        <w:t xml:space="preserve"> внутренней оболочки матки</w:t>
      </w:r>
      <w:r w:rsidR="00B37172" w:rsidRPr="00C55CCD">
        <w:rPr>
          <w:rFonts w:ascii="Times New Roman" w:hAnsi="Times New Roman"/>
          <w:sz w:val="28"/>
          <w:szCs w:val="28"/>
        </w:rPr>
        <w:t xml:space="preserve"> является</w:t>
      </w:r>
      <w:r w:rsidR="00811EF3" w:rsidRPr="00C55CCD">
        <w:rPr>
          <w:rFonts w:ascii="Times New Roman" w:hAnsi="Times New Roman"/>
          <w:sz w:val="28"/>
          <w:szCs w:val="28"/>
        </w:rPr>
        <w:t xml:space="preserve"> недостаточным критерием, чтобы судить о рецептивности эндометрия</w:t>
      </w:r>
      <w:r w:rsidR="00B37172" w:rsidRPr="00C55CCD">
        <w:rPr>
          <w:rFonts w:ascii="Times New Roman" w:hAnsi="Times New Roman"/>
          <w:sz w:val="28"/>
          <w:szCs w:val="28"/>
        </w:rPr>
        <w:t xml:space="preserve"> [</w:t>
      </w:r>
      <w:r w:rsidR="00E24D3E">
        <w:rPr>
          <w:rFonts w:ascii="Times New Roman" w:hAnsi="Times New Roman"/>
          <w:sz w:val="28"/>
          <w:szCs w:val="28"/>
        </w:rPr>
        <w:t>99</w:t>
      </w:r>
      <w:r w:rsidR="007160E2">
        <w:rPr>
          <w:rFonts w:ascii="Times New Roman" w:hAnsi="Times New Roman"/>
          <w:sz w:val="28"/>
          <w:szCs w:val="28"/>
        </w:rPr>
        <w:t>,</w:t>
      </w:r>
      <w:r w:rsidR="00366A12">
        <w:rPr>
          <w:rFonts w:ascii="Times New Roman" w:hAnsi="Times New Roman"/>
          <w:sz w:val="28"/>
          <w:szCs w:val="28"/>
        </w:rPr>
        <w:t xml:space="preserve"> 10</w:t>
      </w:r>
      <w:r w:rsidR="00E24D3E">
        <w:rPr>
          <w:rFonts w:ascii="Times New Roman" w:hAnsi="Times New Roman"/>
          <w:sz w:val="28"/>
          <w:szCs w:val="28"/>
        </w:rPr>
        <w:t>0</w:t>
      </w:r>
      <w:r w:rsidR="00B37172" w:rsidRPr="00C55CCD">
        <w:rPr>
          <w:rFonts w:ascii="Times New Roman" w:hAnsi="Times New Roman"/>
          <w:sz w:val="28"/>
          <w:szCs w:val="28"/>
        </w:rPr>
        <w:t>]</w:t>
      </w:r>
      <w:r w:rsidR="00811EF3" w:rsidRPr="00C55CCD">
        <w:rPr>
          <w:rFonts w:ascii="Times New Roman" w:hAnsi="Times New Roman"/>
          <w:sz w:val="28"/>
          <w:szCs w:val="28"/>
        </w:rPr>
        <w:t xml:space="preserve">. </w:t>
      </w:r>
      <w:r w:rsidR="00C55CCD" w:rsidRPr="00C55CCD">
        <w:rPr>
          <w:rFonts w:ascii="Times New Roman" w:hAnsi="Times New Roman"/>
          <w:sz w:val="28"/>
          <w:szCs w:val="28"/>
        </w:rPr>
        <w:t xml:space="preserve">Не нашло практического применения </w:t>
      </w:r>
      <w:r w:rsidR="00C55CCD">
        <w:rPr>
          <w:rFonts w:ascii="Times New Roman" w:hAnsi="Times New Roman"/>
          <w:sz w:val="28"/>
          <w:szCs w:val="28"/>
        </w:rPr>
        <w:t xml:space="preserve">и </w:t>
      </w:r>
      <w:r w:rsidR="00C55CCD" w:rsidRPr="00C55CCD">
        <w:rPr>
          <w:rFonts w:ascii="Times New Roman" w:hAnsi="Times New Roman"/>
          <w:sz w:val="28"/>
          <w:szCs w:val="28"/>
        </w:rPr>
        <w:t>измерение объема эндометрия, так как не было выявлено статистически значимой разницы данного показателя в группах пациенток с наступившей и</w:t>
      </w:r>
      <w:r w:rsidR="004D0DCB">
        <w:rPr>
          <w:rFonts w:ascii="Times New Roman" w:hAnsi="Times New Roman"/>
          <w:sz w:val="28"/>
          <w:szCs w:val="28"/>
        </w:rPr>
        <w:t xml:space="preserve"> </w:t>
      </w:r>
      <w:r w:rsidR="00C81B16">
        <w:rPr>
          <w:rFonts w:ascii="Times New Roman" w:hAnsi="Times New Roman"/>
          <w:sz w:val="28"/>
          <w:szCs w:val="28"/>
        </w:rPr>
        <w:t>не наступившей беременностью [</w:t>
      </w:r>
      <w:r w:rsidR="007F3645">
        <w:rPr>
          <w:rFonts w:ascii="Times New Roman" w:hAnsi="Times New Roman"/>
          <w:sz w:val="28"/>
          <w:szCs w:val="28"/>
        </w:rPr>
        <w:t>94</w:t>
      </w:r>
      <w:r w:rsidR="00C55CCD" w:rsidRPr="00C55CCD">
        <w:rPr>
          <w:rFonts w:ascii="Times New Roman" w:hAnsi="Times New Roman"/>
          <w:sz w:val="28"/>
          <w:szCs w:val="28"/>
        </w:rPr>
        <w:t>].</w:t>
      </w:r>
    </w:p>
    <w:p w:rsidR="00991C71" w:rsidRDefault="00C55CCD" w:rsidP="00954778">
      <w:pPr>
        <w:pStyle w:val="a5"/>
        <w:spacing w:after="0" w:line="240" w:lineRule="auto"/>
        <w:ind w:left="0" w:firstLine="709"/>
        <w:jc w:val="both"/>
        <w:rPr>
          <w:rFonts w:ascii="Times New Roman" w:hAnsi="Times New Roman"/>
          <w:sz w:val="28"/>
          <w:szCs w:val="28"/>
        </w:rPr>
      </w:pPr>
      <w:r w:rsidRPr="004A6EF4">
        <w:rPr>
          <w:rFonts w:ascii="Times New Roman" w:hAnsi="Times New Roman"/>
          <w:sz w:val="28"/>
          <w:szCs w:val="28"/>
        </w:rPr>
        <w:t>Противоречивые мнения ученых в отношении использования эхографических</w:t>
      </w:r>
      <w:r w:rsidR="00F16CD5" w:rsidRPr="004A6EF4">
        <w:rPr>
          <w:rFonts w:ascii="Times New Roman" w:hAnsi="Times New Roman"/>
          <w:sz w:val="28"/>
          <w:szCs w:val="28"/>
        </w:rPr>
        <w:t xml:space="preserve"> характеристик в качестве критериев рецептивности, субъективность </w:t>
      </w:r>
      <w:r w:rsidRPr="004A6EF4">
        <w:rPr>
          <w:rFonts w:ascii="Times New Roman" w:hAnsi="Times New Roman"/>
          <w:sz w:val="28"/>
          <w:szCs w:val="28"/>
        </w:rPr>
        <w:t xml:space="preserve">данного </w:t>
      </w:r>
      <w:r w:rsidR="00F16CD5" w:rsidRPr="004A6EF4">
        <w:rPr>
          <w:rFonts w:ascii="Times New Roman" w:hAnsi="Times New Roman"/>
          <w:sz w:val="28"/>
          <w:szCs w:val="28"/>
        </w:rPr>
        <w:t>метода, результат</w:t>
      </w:r>
      <w:r w:rsidRPr="004A6EF4">
        <w:rPr>
          <w:rFonts w:ascii="Times New Roman" w:hAnsi="Times New Roman"/>
          <w:sz w:val="28"/>
          <w:szCs w:val="28"/>
        </w:rPr>
        <w:t>ы</w:t>
      </w:r>
      <w:r w:rsidR="00F16CD5" w:rsidRPr="004A6EF4">
        <w:rPr>
          <w:rFonts w:ascii="Times New Roman" w:hAnsi="Times New Roman"/>
          <w:sz w:val="28"/>
          <w:szCs w:val="28"/>
        </w:rPr>
        <w:t xml:space="preserve"> которого </w:t>
      </w:r>
      <w:r w:rsidRPr="004A6EF4">
        <w:rPr>
          <w:rFonts w:ascii="Times New Roman" w:hAnsi="Times New Roman"/>
          <w:sz w:val="28"/>
          <w:szCs w:val="28"/>
        </w:rPr>
        <w:t xml:space="preserve">зависят от </w:t>
      </w:r>
      <w:r w:rsidR="004A6EF4" w:rsidRPr="004A6EF4">
        <w:rPr>
          <w:rFonts w:ascii="Times New Roman" w:hAnsi="Times New Roman"/>
          <w:sz w:val="28"/>
          <w:szCs w:val="28"/>
        </w:rPr>
        <w:t xml:space="preserve">оборудования и </w:t>
      </w:r>
      <w:r w:rsidRPr="004A6EF4">
        <w:rPr>
          <w:rFonts w:ascii="Times New Roman" w:hAnsi="Times New Roman"/>
          <w:sz w:val="28"/>
          <w:szCs w:val="28"/>
        </w:rPr>
        <w:t>квалификации</w:t>
      </w:r>
      <w:r w:rsidR="004A6EF4" w:rsidRPr="004A6EF4">
        <w:rPr>
          <w:rFonts w:ascii="Times New Roman" w:hAnsi="Times New Roman"/>
          <w:sz w:val="28"/>
          <w:szCs w:val="28"/>
        </w:rPr>
        <w:t xml:space="preserve"> врача</w:t>
      </w:r>
      <w:r w:rsidR="00F16CD5" w:rsidRPr="004A6EF4">
        <w:rPr>
          <w:rFonts w:ascii="Times New Roman" w:hAnsi="Times New Roman"/>
          <w:sz w:val="28"/>
          <w:szCs w:val="28"/>
        </w:rPr>
        <w:t xml:space="preserve">, делают </w:t>
      </w:r>
      <w:r w:rsidR="004A6EF4" w:rsidRPr="004A6EF4">
        <w:rPr>
          <w:rFonts w:ascii="Times New Roman" w:hAnsi="Times New Roman"/>
          <w:sz w:val="28"/>
          <w:szCs w:val="28"/>
        </w:rPr>
        <w:t xml:space="preserve">ультразвуковые </w:t>
      </w:r>
      <w:r w:rsidR="00F16CD5" w:rsidRPr="004A6EF4">
        <w:rPr>
          <w:rFonts w:ascii="Times New Roman" w:hAnsi="Times New Roman"/>
          <w:sz w:val="28"/>
          <w:szCs w:val="28"/>
        </w:rPr>
        <w:t xml:space="preserve">параметры </w:t>
      </w:r>
      <w:r w:rsidR="00F16CD5" w:rsidRPr="00C8733B">
        <w:rPr>
          <w:rFonts w:ascii="Times New Roman" w:hAnsi="Times New Roman"/>
          <w:sz w:val="28"/>
          <w:szCs w:val="28"/>
        </w:rPr>
        <w:t xml:space="preserve">уязвимыми </w:t>
      </w:r>
      <w:r w:rsidR="007F3645">
        <w:rPr>
          <w:rFonts w:ascii="Times New Roman" w:hAnsi="Times New Roman"/>
          <w:sz w:val="28"/>
          <w:szCs w:val="28"/>
        </w:rPr>
        <w:t>[1</w:t>
      </w:r>
      <w:r w:rsidR="003D73E6">
        <w:rPr>
          <w:rFonts w:ascii="Times New Roman" w:hAnsi="Times New Roman"/>
          <w:sz w:val="28"/>
          <w:szCs w:val="28"/>
        </w:rPr>
        <w:t>0</w:t>
      </w:r>
      <w:r w:rsidR="007F3645">
        <w:rPr>
          <w:rFonts w:ascii="Times New Roman" w:hAnsi="Times New Roman"/>
          <w:sz w:val="28"/>
          <w:szCs w:val="28"/>
        </w:rPr>
        <w:t>1</w:t>
      </w:r>
      <w:r w:rsidR="00C8733B" w:rsidRPr="00C8733B">
        <w:rPr>
          <w:rFonts w:ascii="Times New Roman" w:hAnsi="Times New Roman"/>
          <w:sz w:val="28"/>
          <w:szCs w:val="28"/>
        </w:rPr>
        <w:t xml:space="preserve">]. В связи с этим </w:t>
      </w:r>
      <w:r w:rsidR="00C8733B" w:rsidRPr="00D35317">
        <w:rPr>
          <w:rFonts w:ascii="Times New Roman" w:hAnsi="Times New Roman"/>
          <w:sz w:val="28"/>
          <w:szCs w:val="28"/>
        </w:rPr>
        <w:t xml:space="preserve">ни один из подходов, основанных на данных ультразвуковой диагностики, </w:t>
      </w:r>
      <w:r w:rsidR="00F16CD5" w:rsidRPr="00D35317">
        <w:rPr>
          <w:rFonts w:ascii="Times New Roman" w:hAnsi="Times New Roman"/>
          <w:sz w:val="28"/>
          <w:szCs w:val="28"/>
        </w:rPr>
        <w:t xml:space="preserve">не </w:t>
      </w:r>
      <w:r w:rsidR="00C8733B" w:rsidRPr="00D35317">
        <w:rPr>
          <w:rFonts w:ascii="Times New Roman" w:hAnsi="Times New Roman"/>
          <w:sz w:val="28"/>
          <w:szCs w:val="28"/>
        </w:rPr>
        <w:t>является окончательным в отношении адекватной оценки рецептивно</w:t>
      </w:r>
      <w:r w:rsidR="00F33BC0">
        <w:rPr>
          <w:rFonts w:ascii="Times New Roman" w:hAnsi="Times New Roman"/>
          <w:sz w:val="28"/>
          <w:szCs w:val="28"/>
        </w:rPr>
        <w:t>сти эндометрия [102</w:t>
      </w:r>
      <w:r w:rsidR="00F16CD5" w:rsidRPr="00D35317">
        <w:rPr>
          <w:rFonts w:ascii="Times New Roman" w:hAnsi="Times New Roman"/>
          <w:sz w:val="28"/>
          <w:szCs w:val="28"/>
        </w:rPr>
        <w:t xml:space="preserve">]. </w:t>
      </w:r>
    </w:p>
    <w:p w:rsidR="00FF5BE8" w:rsidRDefault="00CB0DA1" w:rsidP="00954778">
      <w:pPr>
        <w:pStyle w:val="a5"/>
        <w:spacing w:after="0" w:line="240" w:lineRule="auto"/>
        <w:ind w:left="0" w:firstLine="709"/>
        <w:jc w:val="both"/>
        <w:rPr>
          <w:rFonts w:ascii="Times New Roman" w:hAnsi="Times New Roman"/>
          <w:sz w:val="28"/>
          <w:szCs w:val="28"/>
        </w:rPr>
      </w:pPr>
      <w:r w:rsidRPr="00991C71">
        <w:rPr>
          <w:rFonts w:ascii="Times New Roman" w:hAnsi="Times New Roman"/>
          <w:sz w:val="28"/>
          <w:szCs w:val="28"/>
        </w:rPr>
        <w:t>П</w:t>
      </w:r>
      <w:r w:rsidR="00D35317" w:rsidRPr="00991C71">
        <w:rPr>
          <w:rFonts w:ascii="Times New Roman" w:hAnsi="Times New Roman"/>
          <w:sz w:val="28"/>
          <w:szCs w:val="28"/>
        </w:rPr>
        <w:t xml:space="preserve">ри всех противоречиях во взглядах на достоинства и </w:t>
      </w:r>
      <w:r w:rsidR="00F16CD5" w:rsidRPr="00991C71">
        <w:rPr>
          <w:rFonts w:ascii="Times New Roman" w:hAnsi="Times New Roman"/>
          <w:sz w:val="28"/>
          <w:szCs w:val="28"/>
        </w:rPr>
        <w:t>недостатки тех или иных</w:t>
      </w:r>
      <w:r w:rsidR="00D35317" w:rsidRPr="00991C71">
        <w:rPr>
          <w:rFonts w:ascii="Times New Roman" w:hAnsi="Times New Roman"/>
          <w:sz w:val="28"/>
          <w:szCs w:val="28"/>
        </w:rPr>
        <w:t xml:space="preserve"> методов исследования</w:t>
      </w:r>
      <w:r w:rsidR="00F16CD5" w:rsidRPr="00991C71">
        <w:rPr>
          <w:rFonts w:ascii="Times New Roman" w:hAnsi="Times New Roman"/>
          <w:sz w:val="28"/>
          <w:szCs w:val="28"/>
        </w:rPr>
        <w:t xml:space="preserve"> рецептивности</w:t>
      </w:r>
      <w:r w:rsidR="00D35317" w:rsidRPr="00991C71">
        <w:rPr>
          <w:rFonts w:ascii="Times New Roman" w:hAnsi="Times New Roman"/>
          <w:sz w:val="28"/>
          <w:szCs w:val="28"/>
        </w:rPr>
        <w:t xml:space="preserve"> эндометрия</w:t>
      </w:r>
      <w:r w:rsidR="00F16CD5" w:rsidRPr="00991C71">
        <w:rPr>
          <w:rFonts w:ascii="Times New Roman" w:hAnsi="Times New Roman"/>
          <w:sz w:val="28"/>
          <w:szCs w:val="28"/>
        </w:rPr>
        <w:t>,</w:t>
      </w:r>
      <w:r w:rsidR="00D35317" w:rsidRPr="00991C71">
        <w:rPr>
          <w:rFonts w:ascii="Times New Roman" w:hAnsi="Times New Roman"/>
          <w:sz w:val="28"/>
          <w:szCs w:val="28"/>
        </w:rPr>
        <w:t xml:space="preserve"> нет сомнений, что</w:t>
      </w:r>
      <w:r w:rsidR="00F16CD5" w:rsidRPr="00991C71">
        <w:rPr>
          <w:rFonts w:ascii="Times New Roman" w:hAnsi="Times New Roman"/>
          <w:sz w:val="28"/>
          <w:szCs w:val="28"/>
        </w:rPr>
        <w:t xml:space="preserve"> адекватная экспрессия </w:t>
      </w:r>
      <w:r w:rsidR="00D35317" w:rsidRPr="00991C71">
        <w:rPr>
          <w:rFonts w:ascii="Times New Roman" w:hAnsi="Times New Roman"/>
          <w:sz w:val="28"/>
          <w:szCs w:val="28"/>
        </w:rPr>
        <w:t xml:space="preserve">рецепторов </w:t>
      </w:r>
      <w:r w:rsidR="00F16CD5" w:rsidRPr="00991C71">
        <w:rPr>
          <w:rFonts w:ascii="Times New Roman" w:hAnsi="Times New Roman"/>
          <w:sz w:val="28"/>
          <w:szCs w:val="28"/>
        </w:rPr>
        <w:t xml:space="preserve">к </w:t>
      </w:r>
      <w:r w:rsidR="00D35317" w:rsidRPr="00991C71">
        <w:rPr>
          <w:rFonts w:ascii="Times New Roman" w:hAnsi="Times New Roman"/>
          <w:sz w:val="28"/>
          <w:szCs w:val="28"/>
        </w:rPr>
        <w:t>эстрогену и прогестерону</w:t>
      </w:r>
      <w:r w:rsidR="00F16CD5" w:rsidRPr="00991C71">
        <w:rPr>
          <w:rFonts w:ascii="Times New Roman" w:hAnsi="Times New Roman"/>
          <w:sz w:val="28"/>
          <w:szCs w:val="28"/>
        </w:rPr>
        <w:t xml:space="preserve"> </w:t>
      </w:r>
      <w:r w:rsidR="00D35317" w:rsidRPr="00991C71">
        <w:rPr>
          <w:rFonts w:ascii="Times New Roman" w:hAnsi="Times New Roman"/>
          <w:sz w:val="28"/>
          <w:szCs w:val="28"/>
        </w:rPr>
        <w:t xml:space="preserve">является </w:t>
      </w:r>
      <w:r w:rsidR="00F16CD5" w:rsidRPr="00991C71">
        <w:rPr>
          <w:rFonts w:ascii="Times New Roman" w:hAnsi="Times New Roman"/>
          <w:sz w:val="28"/>
          <w:szCs w:val="28"/>
        </w:rPr>
        <w:t xml:space="preserve">предиктором </w:t>
      </w:r>
      <w:r w:rsidR="00D35317" w:rsidRPr="00991C71">
        <w:rPr>
          <w:rFonts w:ascii="Times New Roman" w:hAnsi="Times New Roman"/>
          <w:sz w:val="28"/>
          <w:szCs w:val="28"/>
        </w:rPr>
        <w:t xml:space="preserve">успешной </w:t>
      </w:r>
      <w:r w:rsidR="00F16CD5" w:rsidRPr="00991C71">
        <w:rPr>
          <w:rFonts w:ascii="Times New Roman" w:hAnsi="Times New Roman"/>
          <w:sz w:val="28"/>
          <w:szCs w:val="28"/>
        </w:rPr>
        <w:t>имплантации</w:t>
      </w:r>
      <w:r w:rsidR="00F33BC0">
        <w:rPr>
          <w:rFonts w:ascii="Times New Roman" w:hAnsi="Times New Roman"/>
          <w:sz w:val="28"/>
          <w:szCs w:val="28"/>
        </w:rPr>
        <w:t xml:space="preserve"> эмбриона [103</w:t>
      </w:r>
      <w:r w:rsidR="00F16CD5" w:rsidRPr="00991C71">
        <w:rPr>
          <w:rFonts w:ascii="Times New Roman" w:hAnsi="Times New Roman"/>
          <w:sz w:val="28"/>
          <w:szCs w:val="28"/>
        </w:rPr>
        <w:t xml:space="preserve">]. </w:t>
      </w:r>
      <w:r w:rsidR="00D35317" w:rsidRPr="00991C71">
        <w:rPr>
          <w:rFonts w:ascii="Times New Roman" w:hAnsi="Times New Roman"/>
          <w:sz w:val="28"/>
          <w:szCs w:val="28"/>
        </w:rPr>
        <w:t>Важную роль играет и соотношение данных рецепторов в зависимости от ф</w:t>
      </w:r>
      <w:r w:rsidR="00C81B16">
        <w:rPr>
          <w:rFonts w:ascii="Times New Roman" w:hAnsi="Times New Roman"/>
          <w:sz w:val="28"/>
          <w:szCs w:val="28"/>
        </w:rPr>
        <w:t>азы менструального цикла [</w:t>
      </w:r>
      <w:r w:rsidR="00F33BC0">
        <w:rPr>
          <w:rFonts w:ascii="Times New Roman" w:hAnsi="Times New Roman"/>
          <w:sz w:val="28"/>
          <w:szCs w:val="28"/>
        </w:rPr>
        <w:t>104</w:t>
      </w:r>
      <w:r w:rsidR="007160E2" w:rsidRPr="00991C71">
        <w:rPr>
          <w:rFonts w:ascii="Times New Roman" w:hAnsi="Times New Roman"/>
          <w:sz w:val="28"/>
          <w:szCs w:val="28"/>
        </w:rPr>
        <w:t>], так как стероидные гормоны, синтезируемые в яичниках, являются основными регуляторами морфофункциональных изменений эндометрия, благодаря их циклическому воздействию эндометрий становится способным к восприятию эмбриона</w:t>
      </w:r>
      <w:r w:rsidR="007A3EA7">
        <w:rPr>
          <w:rFonts w:ascii="Times New Roman" w:hAnsi="Times New Roman"/>
          <w:sz w:val="28"/>
          <w:szCs w:val="28"/>
        </w:rPr>
        <w:t xml:space="preserve"> [</w:t>
      </w:r>
      <w:r w:rsidR="00F33BC0">
        <w:rPr>
          <w:rFonts w:ascii="Times New Roman" w:hAnsi="Times New Roman"/>
          <w:sz w:val="28"/>
          <w:szCs w:val="28"/>
        </w:rPr>
        <w:t>10</w:t>
      </w:r>
      <w:r w:rsidR="000D0BFC">
        <w:rPr>
          <w:rFonts w:ascii="Times New Roman" w:hAnsi="Times New Roman"/>
          <w:sz w:val="28"/>
          <w:szCs w:val="28"/>
        </w:rPr>
        <w:t>5</w:t>
      </w:r>
      <w:r w:rsidR="006C2375" w:rsidRPr="00991C71">
        <w:rPr>
          <w:rFonts w:ascii="Times New Roman" w:hAnsi="Times New Roman"/>
          <w:sz w:val="28"/>
          <w:szCs w:val="28"/>
        </w:rPr>
        <w:t>]</w:t>
      </w:r>
      <w:r w:rsidR="007160E2" w:rsidRPr="00991C71">
        <w:rPr>
          <w:rFonts w:ascii="Times New Roman" w:hAnsi="Times New Roman"/>
          <w:sz w:val="28"/>
          <w:szCs w:val="28"/>
        </w:rPr>
        <w:t xml:space="preserve">. </w:t>
      </w:r>
    </w:p>
    <w:p w:rsidR="009E2799" w:rsidRDefault="00914A21" w:rsidP="00954778">
      <w:pPr>
        <w:pStyle w:val="a5"/>
        <w:spacing w:after="0" w:line="240" w:lineRule="auto"/>
        <w:ind w:left="0" w:firstLine="709"/>
        <w:jc w:val="both"/>
        <w:rPr>
          <w:rFonts w:ascii="Times New Roman" w:hAnsi="Times New Roman"/>
          <w:sz w:val="28"/>
          <w:szCs w:val="28"/>
        </w:rPr>
      </w:pPr>
      <w:r w:rsidRPr="00914A21">
        <w:rPr>
          <w:rFonts w:ascii="Times New Roman" w:hAnsi="Times New Roman"/>
          <w:sz w:val="28"/>
          <w:szCs w:val="28"/>
        </w:rPr>
        <w:t xml:space="preserve"> </w:t>
      </w:r>
      <w:r w:rsidR="005A785C">
        <w:rPr>
          <w:rFonts w:ascii="Times New Roman" w:hAnsi="Times New Roman"/>
          <w:sz w:val="28"/>
          <w:szCs w:val="28"/>
        </w:rPr>
        <w:t>Отсутствие</w:t>
      </w:r>
      <w:r w:rsidR="00622F6B">
        <w:rPr>
          <w:rFonts w:ascii="Times New Roman" w:hAnsi="Times New Roman"/>
          <w:sz w:val="28"/>
          <w:szCs w:val="28"/>
        </w:rPr>
        <w:t xml:space="preserve"> имплантации эмбрионов</w:t>
      </w:r>
      <w:r w:rsidR="005A785C">
        <w:rPr>
          <w:rFonts w:ascii="Times New Roman" w:hAnsi="Times New Roman"/>
          <w:sz w:val="28"/>
          <w:szCs w:val="28"/>
        </w:rPr>
        <w:t xml:space="preserve"> может быть</w:t>
      </w:r>
      <w:r w:rsidR="00622F6B">
        <w:rPr>
          <w:rFonts w:ascii="Times New Roman" w:hAnsi="Times New Roman"/>
          <w:sz w:val="28"/>
          <w:szCs w:val="28"/>
        </w:rPr>
        <w:t xml:space="preserve"> </w:t>
      </w:r>
      <w:r w:rsidR="00CB0DA1" w:rsidRPr="00991C71">
        <w:rPr>
          <w:rFonts w:ascii="Times New Roman" w:hAnsi="Times New Roman"/>
          <w:sz w:val="28"/>
          <w:szCs w:val="28"/>
        </w:rPr>
        <w:t>связан</w:t>
      </w:r>
      <w:r w:rsidR="005A785C">
        <w:rPr>
          <w:rFonts w:ascii="Times New Roman" w:hAnsi="Times New Roman"/>
          <w:sz w:val="28"/>
          <w:szCs w:val="28"/>
        </w:rPr>
        <w:t>о</w:t>
      </w:r>
      <w:r w:rsidR="008929FC" w:rsidRPr="00991C71">
        <w:rPr>
          <w:rFonts w:ascii="Times New Roman" w:hAnsi="Times New Roman"/>
          <w:sz w:val="28"/>
          <w:szCs w:val="28"/>
        </w:rPr>
        <w:t xml:space="preserve"> с дисбалансом экспрессии </w:t>
      </w:r>
      <w:r w:rsidR="00CB0DA1" w:rsidRPr="00D15408">
        <w:rPr>
          <w:rFonts w:ascii="Times New Roman" w:hAnsi="Times New Roman"/>
          <w:sz w:val="28"/>
          <w:szCs w:val="28"/>
        </w:rPr>
        <w:t>эстрогеновых (</w:t>
      </w:r>
      <w:r w:rsidR="00CB0DA1" w:rsidRPr="00D15408">
        <w:rPr>
          <w:rFonts w:ascii="Times New Roman" w:hAnsi="Times New Roman"/>
          <w:sz w:val="28"/>
          <w:szCs w:val="28"/>
          <w:lang w:val="en-US"/>
        </w:rPr>
        <w:t>ER</w:t>
      </w:r>
      <w:r w:rsidR="00CB0DA1" w:rsidRPr="00D15408">
        <w:rPr>
          <w:rFonts w:ascii="Times New Roman" w:hAnsi="Times New Roman"/>
          <w:sz w:val="28"/>
          <w:szCs w:val="28"/>
        </w:rPr>
        <w:t>) и прогестероновых рецепторов (Р</w:t>
      </w:r>
      <w:r w:rsidR="00CB0DA1" w:rsidRPr="00D15408">
        <w:rPr>
          <w:rFonts w:ascii="Times New Roman" w:hAnsi="Times New Roman"/>
          <w:sz w:val="28"/>
          <w:szCs w:val="28"/>
          <w:lang w:val="en-US"/>
        </w:rPr>
        <w:t>R</w:t>
      </w:r>
      <w:r w:rsidR="00CB0DA1" w:rsidRPr="00D15408">
        <w:rPr>
          <w:rFonts w:ascii="Times New Roman" w:hAnsi="Times New Roman"/>
          <w:sz w:val="28"/>
          <w:szCs w:val="28"/>
        </w:rPr>
        <w:t>)</w:t>
      </w:r>
      <w:r w:rsidR="008929FC" w:rsidRPr="00D15408">
        <w:rPr>
          <w:rFonts w:ascii="Times New Roman" w:hAnsi="Times New Roman"/>
          <w:sz w:val="28"/>
          <w:szCs w:val="28"/>
        </w:rPr>
        <w:t xml:space="preserve"> в эндометрии.</w:t>
      </w:r>
      <w:r w:rsidR="00CB0DA1" w:rsidRPr="00D15408">
        <w:rPr>
          <w:rFonts w:ascii="Times New Roman" w:hAnsi="Times New Roman"/>
          <w:sz w:val="28"/>
          <w:szCs w:val="28"/>
        </w:rPr>
        <w:t xml:space="preserve"> Например, неблагоприятным прогностическим маркером служит </w:t>
      </w:r>
      <w:r w:rsidR="008929FC" w:rsidRPr="00D15408">
        <w:rPr>
          <w:rFonts w:ascii="Times New Roman" w:hAnsi="Times New Roman"/>
          <w:sz w:val="28"/>
          <w:szCs w:val="28"/>
        </w:rPr>
        <w:t xml:space="preserve">гиперэкспрессия </w:t>
      </w:r>
      <w:r w:rsidR="00CB0DA1" w:rsidRPr="00D15408">
        <w:rPr>
          <w:rFonts w:ascii="Times New Roman" w:hAnsi="Times New Roman"/>
          <w:sz w:val="28"/>
          <w:szCs w:val="28"/>
          <w:lang w:val="en-US"/>
        </w:rPr>
        <w:t>ER</w:t>
      </w:r>
      <w:r w:rsidR="008929FC" w:rsidRPr="00D15408">
        <w:rPr>
          <w:rFonts w:ascii="Times New Roman" w:hAnsi="Times New Roman"/>
          <w:sz w:val="28"/>
          <w:szCs w:val="28"/>
        </w:rPr>
        <w:t xml:space="preserve"> в середину</w:t>
      </w:r>
      <w:r w:rsidR="00CB0DA1" w:rsidRPr="00D15408">
        <w:rPr>
          <w:rFonts w:ascii="Times New Roman" w:hAnsi="Times New Roman"/>
          <w:sz w:val="28"/>
          <w:szCs w:val="28"/>
        </w:rPr>
        <w:t xml:space="preserve"> секреторной фазы менструального цикла</w:t>
      </w:r>
      <w:r w:rsidR="00991C71" w:rsidRPr="00D15408">
        <w:rPr>
          <w:rFonts w:ascii="Times New Roman" w:hAnsi="Times New Roman"/>
          <w:sz w:val="28"/>
          <w:szCs w:val="28"/>
        </w:rPr>
        <w:t>, а при наличии</w:t>
      </w:r>
      <w:r w:rsidR="00CB0DA1" w:rsidRPr="00D15408">
        <w:rPr>
          <w:rFonts w:ascii="Times New Roman" w:hAnsi="Times New Roman"/>
          <w:sz w:val="28"/>
          <w:szCs w:val="28"/>
        </w:rPr>
        <w:t xml:space="preserve"> </w:t>
      </w:r>
      <w:r w:rsidR="00991C71" w:rsidRPr="00D15408">
        <w:rPr>
          <w:rFonts w:ascii="Times New Roman" w:hAnsi="Times New Roman"/>
          <w:sz w:val="28"/>
          <w:szCs w:val="28"/>
        </w:rPr>
        <w:t xml:space="preserve">«тонкого» эндометрия экспрессия </w:t>
      </w:r>
      <w:r w:rsidR="00991C71" w:rsidRPr="00D15408">
        <w:rPr>
          <w:rFonts w:ascii="Times New Roman" w:hAnsi="Times New Roman"/>
          <w:sz w:val="28"/>
          <w:szCs w:val="28"/>
          <w:lang w:val="en-US"/>
        </w:rPr>
        <w:t>ER</w:t>
      </w:r>
      <w:r w:rsidR="00991C71" w:rsidRPr="00D15408">
        <w:rPr>
          <w:rFonts w:ascii="Times New Roman" w:hAnsi="Times New Roman"/>
          <w:sz w:val="28"/>
          <w:szCs w:val="28"/>
        </w:rPr>
        <w:t xml:space="preserve"> в строме значительно снижена и в пролиферативную, и в секреторную фазы, по сравнению с нормальным эндометрием</w:t>
      </w:r>
      <w:r w:rsidR="00934ED6">
        <w:rPr>
          <w:rFonts w:ascii="Times New Roman" w:hAnsi="Times New Roman"/>
          <w:sz w:val="28"/>
          <w:szCs w:val="28"/>
        </w:rPr>
        <w:t>.</w:t>
      </w:r>
      <w:r w:rsidR="003B020F" w:rsidRPr="00D15408">
        <w:rPr>
          <w:rFonts w:ascii="Times New Roman" w:hAnsi="Times New Roman"/>
          <w:sz w:val="28"/>
          <w:szCs w:val="28"/>
        </w:rPr>
        <w:t xml:space="preserve"> Для изучения рецептивности эндометрия применяется иммуногистохимический метод исследования, при этом забор материала осуществляется инвазивным путем с использование</w:t>
      </w:r>
      <w:r w:rsidR="004D0DCB">
        <w:rPr>
          <w:rFonts w:ascii="Times New Roman" w:hAnsi="Times New Roman"/>
          <w:sz w:val="28"/>
          <w:szCs w:val="28"/>
        </w:rPr>
        <w:t>м</w:t>
      </w:r>
      <w:r w:rsidR="00A30CC7">
        <w:rPr>
          <w:rFonts w:ascii="Times New Roman" w:hAnsi="Times New Roman"/>
          <w:sz w:val="28"/>
          <w:szCs w:val="28"/>
        </w:rPr>
        <w:t xml:space="preserve"> пайпель-биопсии эндометрия</w:t>
      </w:r>
      <w:r w:rsidR="00934ED6">
        <w:rPr>
          <w:rFonts w:ascii="Times New Roman" w:hAnsi="Times New Roman"/>
          <w:sz w:val="28"/>
          <w:szCs w:val="28"/>
        </w:rPr>
        <w:t xml:space="preserve"> </w:t>
      </w:r>
      <w:r w:rsidR="00934ED6" w:rsidRPr="00D15408">
        <w:rPr>
          <w:rFonts w:ascii="Times New Roman" w:hAnsi="Times New Roman"/>
          <w:sz w:val="28"/>
          <w:szCs w:val="28"/>
        </w:rPr>
        <w:t>[</w:t>
      </w:r>
      <w:r w:rsidR="000731E5">
        <w:rPr>
          <w:rFonts w:ascii="Times New Roman" w:hAnsi="Times New Roman"/>
          <w:sz w:val="28"/>
          <w:szCs w:val="28"/>
        </w:rPr>
        <w:t>10</w:t>
      </w:r>
      <w:r w:rsidR="000D0BFC">
        <w:rPr>
          <w:rFonts w:ascii="Times New Roman" w:hAnsi="Times New Roman"/>
          <w:sz w:val="28"/>
          <w:szCs w:val="28"/>
        </w:rPr>
        <w:t>6</w:t>
      </w:r>
      <w:r w:rsidR="00934ED6" w:rsidRPr="00D15408">
        <w:rPr>
          <w:rFonts w:ascii="Times New Roman" w:hAnsi="Times New Roman"/>
          <w:sz w:val="28"/>
          <w:szCs w:val="28"/>
        </w:rPr>
        <w:t xml:space="preserve">]. </w:t>
      </w:r>
      <w:r w:rsidR="00A30CC7">
        <w:rPr>
          <w:rFonts w:ascii="Times New Roman" w:hAnsi="Times New Roman"/>
          <w:sz w:val="28"/>
          <w:szCs w:val="28"/>
        </w:rPr>
        <w:t xml:space="preserve"> </w:t>
      </w:r>
    </w:p>
    <w:p w:rsidR="00901BC0" w:rsidRDefault="00901BC0" w:rsidP="00954778">
      <w:pPr>
        <w:pStyle w:val="a5"/>
        <w:spacing w:after="0" w:line="240" w:lineRule="auto"/>
        <w:ind w:left="0" w:firstLine="709"/>
        <w:jc w:val="both"/>
        <w:rPr>
          <w:rFonts w:ascii="Times New Roman" w:hAnsi="Times New Roman"/>
          <w:sz w:val="28"/>
          <w:szCs w:val="28"/>
        </w:rPr>
      </w:pPr>
      <w:r w:rsidRPr="00934ED6">
        <w:rPr>
          <w:rFonts w:ascii="Times New Roman" w:hAnsi="Times New Roman"/>
          <w:sz w:val="28"/>
          <w:szCs w:val="28"/>
        </w:rPr>
        <w:t>При повторной неудачи имплантации все показатели указывают на одно и то же основное нарушение: проблемы с развитием стромы и желез эндометрия. В отличие от стромы, которая кажется неприступной, железы эндометрия очень чувствительны к задержкам в развитии. Одной из общих закономерностей, независимо от исследуемого показателя, является соответствие времени развития стромы циклу, в то время как развитие желез отстает, что обычно называется задержкой развития желез. Задержка развития желез является индикатором замедленного развития эндометрия</w:t>
      </w:r>
      <w:r w:rsidR="00366A12">
        <w:rPr>
          <w:rFonts w:ascii="Times New Roman" w:hAnsi="Times New Roman"/>
          <w:sz w:val="28"/>
          <w:szCs w:val="28"/>
        </w:rPr>
        <w:t xml:space="preserve"> [1</w:t>
      </w:r>
      <w:r w:rsidR="000731E5">
        <w:rPr>
          <w:rFonts w:ascii="Times New Roman" w:hAnsi="Times New Roman"/>
          <w:sz w:val="28"/>
          <w:szCs w:val="28"/>
        </w:rPr>
        <w:t>0</w:t>
      </w:r>
      <w:r w:rsidR="000D0BFC">
        <w:rPr>
          <w:rFonts w:ascii="Times New Roman" w:hAnsi="Times New Roman"/>
          <w:sz w:val="28"/>
          <w:szCs w:val="28"/>
        </w:rPr>
        <w:t>7</w:t>
      </w:r>
      <w:r w:rsidR="00934ED6" w:rsidRPr="00934ED6">
        <w:rPr>
          <w:rFonts w:ascii="Times New Roman" w:hAnsi="Times New Roman"/>
          <w:sz w:val="28"/>
          <w:szCs w:val="28"/>
        </w:rPr>
        <w:t xml:space="preserve">]. </w:t>
      </w:r>
      <w:r w:rsidRPr="00934ED6">
        <w:rPr>
          <w:rFonts w:ascii="Times New Roman" w:hAnsi="Times New Roman"/>
          <w:sz w:val="28"/>
          <w:szCs w:val="28"/>
        </w:rPr>
        <w:t xml:space="preserve"> </w:t>
      </w:r>
    </w:p>
    <w:p w:rsidR="009E2799" w:rsidRDefault="00850DCC" w:rsidP="00954778">
      <w:pPr>
        <w:pStyle w:val="a5"/>
        <w:spacing w:after="0" w:line="240" w:lineRule="auto"/>
        <w:ind w:left="0" w:firstLine="709"/>
        <w:jc w:val="both"/>
        <w:rPr>
          <w:rFonts w:ascii="Times New Roman" w:hAnsi="Times New Roman"/>
          <w:sz w:val="28"/>
          <w:szCs w:val="28"/>
        </w:rPr>
      </w:pPr>
      <w:r w:rsidRPr="00850DCC">
        <w:rPr>
          <w:rFonts w:ascii="Times New Roman" w:hAnsi="Times New Roman"/>
          <w:sz w:val="28"/>
          <w:szCs w:val="28"/>
        </w:rPr>
        <w:t xml:space="preserve">Несмотря на проведение множества исследований </w:t>
      </w:r>
      <w:r>
        <w:rPr>
          <w:rFonts w:ascii="Times New Roman" w:hAnsi="Times New Roman"/>
          <w:sz w:val="28"/>
          <w:szCs w:val="28"/>
        </w:rPr>
        <w:t>по изучению рецептивности эндометрия</w:t>
      </w:r>
      <w:r w:rsidRPr="00850DCC">
        <w:rPr>
          <w:rFonts w:ascii="Times New Roman" w:hAnsi="Times New Roman"/>
          <w:sz w:val="28"/>
          <w:szCs w:val="28"/>
        </w:rPr>
        <w:t xml:space="preserve">, пока не существует идеального теста, который бы точно определял </w:t>
      </w:r>
      <w:r w:rsidR="00710099">
        <w:rPr>
          <w:rFonts w:ascii="Times New Roman" w:hAnsi="Times New Roman"/>
          <w:sz w:val="28"/>
          <w:szCs w:val="28"/>
        </w:rPr>
        <w:t>характеристики</w:t>
      </w:r>
      <w:r w:rsidRPr="00850DCC">
        <w:rPr>
          <w:rFonts w:ascii="Times New Roman" w:hAnsi="Times New Roman"/>
          <w:sz w:val="28"/>
          <w:szCs w:val="28"/>
        </w:rPr>
        <w:t xml:space="preserve"> эндометрия и предсказывал итоги программы ВРТ.</w:t>
      </w:r>
      <w:r>
        <w:rPr>
          <w:rFonts w:ascii="Times New Roman" w:hAnsi="Times New Roman"/>
          <w:sz w:val="28"/>
          <w:szCs w:val="28"/>
        </w:rPr>
        <w:t xml:space="preserve"> </w:t>
      </w:r>
      <w:r w:rsidR="00934ED6" w:rsidRPr="00934ED6">
        <w:rPr>
          <w:rFonts w:ascii="Times New Roman" w:hAnsi="Times New Roman"/>
          <w:sz w:val="28"/>
          <w:szCs w:val="28"/>
        </w:rPr>
        <w:t xml:space="preserve">С появлением новых методов лечения бесплодия возрастает необходимость в более глубоком изучении роли эндометрия и в идентификации маркеров нормального и аномального развития этого органа. </w:t>
      </w:r>
    </w:p>
    <w:p w:rsidR="00934ED6" w:rsidRDefault="00934ED6" w:rsidP="00954778">
      <w:pPr>
        <w:pStyle w:val="a5"/>
        <w:spacing w:after="0" w:line="240" w:lineRule="auto"/>
        <w:ind w:left="0" w:firstLine="709"/>
        <w:jc w:val="both"/>
        <w:rPr>
          <w:rFonts w:ascii="Times New Roman" w:hAnsi="Times New Roman"/>
          <w:sz w:val="28"/>
          <w:szCs w:val="28"/>
        </w:rPr>
      </w:pPr>
    </w:p>
    <w:p w:rsidR="00D35714" w:rsidRPr="00CC5411" w:rsidRDefault="009E2799" w:rsidP="00954778">
      <w:pPr>
        <w:pStyle w:val="a5"/>
        <w:numPr>
          <w:ilvl w:val="1"/>
          <w:numId w:val="5"/>
        </w:numPr>
        <w:spacing w:after="0" w:line="240" w:lineRule="auto"/>
        <w:ind w:left="0" w:firstLine="709"/>
        <w:jc w:val="both"/>
        <w:rPr>
          <w:rFonts w:ascii="Times New Roman" w:hAnsi="Times New Roman"/>
          <w:b/>
          <w:bCs/>
          <w:spacing w:val="-8"/>
          <w:sz w:val="28"/>
          <w:szCs w:val="28"/>
        </w:rPr>
      </w:pPr>
      <w:r w:rsidRPr="00CC5411">
        <w:rPr>
          <w:rFonts w:ascii="Times New Roman" w:hAnsi="Times New Roman"/>
          <w:b/>
          <w:sz w:val="28"/>
          <w:szCs w:val="28"/>
        </w:rPr>
        <w:t>Способы лечения тонкого эндометрия</w:t>
      </w:r>
    </w:p>
    <w:p w:rsidR="00083A97" w:rsidRPr="002725F7" w:rsidRDefault="006D251D" w:rsidP="00954778">
      <w:pPr>
        <w:spacing w:after="0" w:line="240" w:lineRule="auto"/>
        <w:ind w:firstLine="709"/>
        <w:jc w:val="both"/>
        <w:rPr>
          <w:rFonts w:ascii="Times New Roman" w:hAnsi="Times New Roman"/>
          <w:sz w:val="28"/>
          <w:szCs w:val="28"/>
        </w:rPr>
      </w:pPr>
      <w:r w:rsidRPr="006D251D">
        <w:rPr>
          <w:rFonts w:ascii="Times New Roman" w:hAnsi="Times New Roman"/>
          <w:sz w:val="28"/>
          <w:szCs w:val="28"/>
        </w:rPr>
        <w:t>В настоящее время основной проблемой в области ВРТ является нарушение процесса имплантации, связанное с</w:t>
      </w:r>
      <w:r w:rsidR="00915439">
        <w:rPr>
          <w:rFonts w:ascii="Times New Roman" w:hAnsi="Times New Roman"/>
          <w:sz w:val="28"/>
          <w:szCs w:val="28"/>
        </w:rPr>
        <w:t>о</w:t>
      </w:r>
      <w:r w:rsidRPr="006D251D">
        <w:rPr>
          <w:rFonts w:ascii="Times New Roman" w:hAnsi="Times New Roman"/>
          <w:sz w:val="28"/>
          <w:szCs w:val="28"/>
        </w:rPr>
        <w:t xml:space="preserve"> снижением рецептивности эндометрия. В мировом масштабе отсутствуют общепризнанные клинические протоколы лечения нерецептивного эндометрия</w:t>
      </w:r>
      <w:r w:rsidRPr="002725F7">
        <w:rPr>
          <w:rFonts w:ascii="Times New Roman" w:hAnsi="Times New Roman"/>
          <w:sz w:val="28"/>
          <w:szCs w:val="28"/>
        </w:rPr>
        <w:t xml:space="preserve">. </w:t>
      </w:r>
      <w:r w:rsidR="00083A97" w:rsidRPr="002725F7">
        <w:rPr>
          <w:rFonts w:ascii="Times New Roman" w:hAnsi="Times New Roman"/>
          <w:sz w:val="28"/>
          <w:szCs w:val="28"/>
        </w:rPr>
        <w:t xml:space="preserve">Причинно-следственная связь снижения частоты имплантаций при наличии "тонкого" эндометрия на сегодняшний день до конца не изучена. Однако предполагается, что уменьшение толщины эндометрия может привести к близкому расположению бластоцисты по отношению к спиральным артериям во время имплантации, что может вызвать высокую концентрацию кислорода и токсическое воздействие </w:t>
      </w:r>
      <w:r w:rsidR="00083A97" w:rsidRPr="002725F7">
        <w:rPr>
          <w:rFonts w:ascii="Times New Roman" w:hAnsi="Times New Roman" w:cs="Times New Roman"/>
          <w:sz w:val="28"/>
          <w:szCs w:val="28"/>
        </w:rPr>
        <w:t>на эмбрион [</w:t>
      </w:r>
      <w:r w:rsidR="00513695">
        <w:rPr>
          <w:rFonts w:ascii="Times New Roman" w:hAnsi="Times New Roman" w:cs="Times New Roman"/>
          <w:sz w:val="28"/>
          <w:szCs w:val="28"/>
        </w:rPr>
        <w:t>108</w:t>
      </w:r>
      <w:r w:rsidR="00083A97" w:rsidRPr="002725F7">
        <w:rPr>
          <w:rFonts w:ascii="Times New Roman" w:hAnsi="Times New Roman" w:cs="Times New Roman"/>
          <w:sz w:val="28"/>
          <w:szCs w:val="28"/>
        </w:rPr>
        <w:t>].</w:t>
      </w:r>
      <w:r w:rsidR="00083A97" w:rsidRPr="002725F7">
        <w:rPr>
          <w:rFonts w:ascii="Times New Roman" w:hAnsi="Times New Roman"/>
          <w:sz w:val="28"/>
          <w:szCs w:val="28"/>
        </w:rPr>
        <w:t xml:space="preserve"> </w:t>
      </w:r>
    </w:p>
    <w:p w:rsidR="00083A97" w:rsidRPr="00083A97" w:rsidRDefault="00083A97" w:rsidP="00954778">
      <w:pPr>
        <w:spacing w:after="0" w:line="240" w:lineRule="auto"/>
        <w:ind w:firstLine="709"/>
        <w:jc w:val="both"/>
        <w:rPr>
          <w:rFonts w:ascii="Times New Roman" w:hAnsi="Times New Roman"/>
          <w:sz w:val="28"/>
          <w:szCs w:val="28"/>
        </w:rPr>
      </w:pPr>
      <w:r w:rsidRPr="002725F7">
        <w:rPr>
          <w:rFonts w:ascii="Times New Roman" w:hAnsi="Times New Roman"/>
          <w:sz w:val="28"/>
          <w:szCs w:val="28"/>
        </w:rPr>
        <w:t>Существуют различные методы лечения "тонкого" эндометрия, направленные на увеличение частоты имплантации эмбриона, в основе которых лежат данные из литературы.</w:t>
      </w:r>
    </w:p>
    <w:p w:rsidR="009C4F89" w:rsidRPr="00602A77" w:rsidRDefault="009C4F89" w:rsidP="00954778">
      <w:pPr>
        <w:spacing w:after="0" w:line="240" w:lineRule="auto"/>
        <w:ind w:firstLine="709"/>
        <w:jc w:val="both"/>
        <w:rPr>
          <w:rFonts w:ascii="Times New Roman" w:hAnsi="Times New Roman"/>
          <w:b/>
          <w:bCs/>
          <w:i/>
          <w:spacing w:val="-8"/>
          <w:sz w:val="28"/>
          <w:szCs w:val="28"/>
        </w:rPr>
      </w:pPr>
      <w:r w:rsidRPr="00602A77">
        <w:rPr>
          <w:rFonts w:ascii="Times New Roman" w:hAnsi="Times New Roman"/>
          <w:b/>
          <w:i/>
          <w:sz w:val="28"/>
          <w:szCs w:val="28"/>
        </w:rPr>
        <w:t>Гормональная терапия</w:t>
      </w:r>
      <w:r w:rsidR="00602A77">
        <w:rPr>
          <w:rFonts w:ascii="Times New Roman" w:hAnsi="Times New Roman"/>
          <w:b/>
          <w:i/>
          <w:sz w:val="28"/>
          <w:szCs w:val="28"/>
        </w:rPr>
        <w:t xml:space="preserve">. </w:t>
      </w:r>
      <w:r w:rsidR="00CC5411">
        <w:rPr>
          <w:rFonts w:ascii="Times New Roman" w:hAnsi="Times New Roman"/>
          <w:sz w:val="28"/>
          <w:szCs w:val="28"/>
        </w:rPr>
        <w:t xml:space="preserve">На сегодняшний день традиционным и самым </w:t>
      </w:r>
      <w:r w:rsidR="00CC5411" w:rsidRPr="00CC5411">
        <w:rPr>
          <w:rFonts w:ascii="Times New Roman" w:hAnsi="Times New Roman"/>
          <w:sz w:val="28"/>
          <w:szCs w:val="28"/>
        </w:rPr>
        <w:t>распространенн</w:t>
      </w:r>
      <w:r w:rsidR="00CC5411">
        <w:rPr>
          <w:rFonts w:ascii="Times New Roman" w:hAnsi="Times New Roman"/>
          <w:sz w:val="28"/>
          <w:szCs w:val="28"/>
        </w:rPr>
        <w:t xml:space="preserve">ым </w:t>
      </w:r>
      <w:r w:rsidR="00E54A4E">
        <w:rPr>
          <w:rFonts w:ascii="Times New Roman" w:hAnsi="Times New Roman"/>
          <w:sz w:val="28"/>
          <w:szCs w:val="28"/>
        </w:rPr>
        <w:t xml:space="preserve">методом </w:t>
      </w:r>
      <w:r w:rsidR="00E54A4E" w:rsidRPr="00CC5411">
        <w:rPr>
          <w:rFonts w:ascii="Times New Roman" w:hAnsi="Times New Roman"/>
          <w:sz w:val="28"/>
          <w:szCs w:val="28"/>
        </w:rPr>
        <w:t>лечения</w:t>
      </w:r>
      <w:r w:rsidR="00E54A4E">
        <w:rPr>
          <w:rFonts w:ascii="Times New Roman" w:hAnsi="Times New Roman"/>
          <w:sz w:val="28"/>
          <w:szCs w:val="28"/>
        </w:rPr>
        <w:t xml:space="preserve"> «тонкого» </w:t>
      </w:r>
      <w:r w:rsidR="00E54A4E" w:rsidRPr="00CC5411">
        <w:rPr>
          <w:rFonts w:ascii="Times New Roman" w:hAnsi="Times New Roman"/>
          <w:sz w:val="28"/>
          <w:szCs w:val="28"/>
        </w:rPr>
        <w:t>эндометрия</w:t>
      </w:r>
      <w:r w:rsidR="00E54A4E">
        <w:rPr>
          <w:rFonts w:ascii="Times New Roman" w:hAnsi="Times New Roman"/>
          <w:sz w:val="28"/>
          <w:szCs w:val="28"/>
        </w:rPr>
        <w:t xml:space="preserve"> </w:t>
      </w:r>
      <w:r w:rsidR="00CC5411">
        <w:rPr>
          <w:rFonts w:ascii="Times New Roman" w:hAnsi="Times New Roman"/>
          <w:sz w:val="28"/>
          <w:szCs w:val="28"/>
        </w:rPr>
        <w:t xml:space="preserve">является </w:t>
      </w:r>
      <w:r w:rsidR="00CC5411" w:rsidRPr="00CC5411">
        <w:rPr>
          <w:rFonts w:ascii="Times New Roman" w:hAnsi="Times New Roman"/>
          <w:sz w:val="28"/>
          <w:szCs w:val="28"/>
        </w:rPr>
        <w:t xml:space="preserve">гормональная </w:t>
      </w:r>
      <w:r w:rsidR="00CC5411" w:rsidRPr="006562A3">
        <w:rPr>
          <w:rFonts w:ascii="Times New Roman" w:hAnsi="Times New Roman"/>
          <w:sz w:val="28"/>
          <w:szCs w:val="28"/>
        </w:rPr>
        <w:t>терапия [</w:t>
      </w:r>
      <w:r w:rsidR="00366A12">
        <w:rPr>
          <w:rFonts w:ascii="Times New Roman" w:hAnsi="Times New Roman"/>
          <w:sz w:val="28"/>
          <w:szCs w:val="28"/>
        </w:rPr>
        <w:t>1</w:t>
      </w:r>
      <w:r w:rsidR="00513695">
        <w:rPr>
          <w:rFonts w:ascii="Times New Roman" w:hAnsi="Times New Roman"/>
          <w:sz w:val="28"/>
          <w:szCs w:val="28"/>
        </w:rPr>
        <w:t>09</w:t>
      </w:r>
      <w:r w:rsidR="00CC5411" w:rsidRPr="006562A3">
        <w:rPr>
          <w:rFonts w:ascii="Times New Roman" w:hAnsi="Times New Roman"/>
          <w:sz w:val="28"/>
          <w:szCs w:val="28"/>
        </w:rPr>
        <w:t>].</w:t>
      </w:r>
      <w:r w:rsidR="002A12ED">
        <w:rPr>
          <w:rFonts w:ascii="Times New Roman" w:hAnsi="Times New Roman"/>
          <w:sz w:val="28"/>
          <w:szCs w:val="28"/>
        </w:rPr>
        <w:t xml:space="preserve"> Для роста </w:t>
      </w:r>
      <w:r w:rsidR="002A12ED" w:rsidRPr="00CC5411">
        <w:rPr>
          <w:rFonts w:ascii="Times New Roman" w:hAnsi="Times New Roman"/>
          <w:sz w:val="28"/>
          <w:szCs w:val="28"/>
        </w:rPr>
        <w:t xml:space="preserve">эндометрия </w:t>
      </w:r>
      <w:r w:rsidR="002A12ED">
        <w:rPr>
          <w:rFonts w:ascii="Times New Roman" w:hAnsi="Times New Roman"/>
          <w:sz w:val="28"/>
          <w:szCs w:val="28"/>
        </w:rPr>
        <w:t xml:space="preserve">применяются </w:t>
      </w:r>
      <w:r w:rsidR="002A12ED" w:rsidRPr="00CC5411">
        <w:rPr>
          <w:rFonts w:ascii="Times New Roman" w:hAnsi="Times New Roman"/>
          <w:sz w:val="28"/>
          <w:szCs w:val="28"/>
        </w:rPr>
        <w:t>препараты</w:t>
      </w:r>
      <w:r w:rsidR="002A12ED">
        <w:rPr>
          <w:rFonts w:ascii="Times New Roman" w:hAnsi="Times New Roman"/>
          <w:sz w:val="28"/>
          <w:szCs w:val="28"/>
        </w:rPr>
        <w:t>, содержащие в своем составе</w:t>
      </w:r>
      <w:r w:rsidR="002A12ED" w:rsidRPr="00CC5411">
        <w:rPr>
          <w:rFonts w:ascii="Times New Roman" w:hAnsi="Times New Roman"/>
          <w:sz w:val="28"/>
          <w:szCs w:val="28"/>
        </w:rPr>
        <w:t xml:space="preserve"> эстроген</w:t>
      </w:r>
      <w:r w:rsidR="002A12ED">
        <w:rPr>
          <w:rFonts w:ascii="Times New Roman" w:hAnsi="Times New Roman"/>
          <w:sz w:val="28"/>
          <w:szCs w:val="28"/>
        </w:rPr>
        <w:t>ы</w:t>
      </w:r>
      <w:r w:rsidR="002A12ED" w:rsidRPr="00CC5411">
        <w:rPr>
          <w:rFonts w:ascii="Times New Roman" w:hAnsi="Times New Roman"/>
          <w:sz w:val="28"/>
          <w:szCs w:val="28"/>
        </w:rPr>
        <w:t>.</w:t>
      </w:r>
      <w:r w:rsidR="002A12ED">
        <w:rPr>
          <w:rFonts w:ascii="Times New Roman" w:hAnsi="Times New Roman"/>
          <w:sz w:val="28"/>
          <w:szCs w:val="28"/>
        </w:rPr>
        <w:t xml:space="preserve"> Э</w:t>
      </w:r>
      <w:r w:rsidR="002A12ED" w:rsidRPr="00CC5411">
        <w:rPr>
          <w:rFonts w:ascii="Times New Roman" w:hAnsi="Times New Roman"/>
          <w:sz w:val="28"/>
          <w:szCs w:val="28"/>
        </w:rPr>
        <w:t>строген</w:t>
      </w:r>
      <w:r w:rsidR="002A12ED">
        <w:rPr>
          <w:rFonts w:ascii="Times New Roman" w:hAnsi="Times New Roman"/>
          <w:sz w:val="28"/>
          <w:szCs w:val="28"/>
        </w:rPr>
        <w:t>ы оказывают пролиферативное воздействие</w:t>
      </w:r>
      <w:r w:rsidR="002A12ED" w:rsidRPr="00CC5411">
        <w:rPr>
          <w:rFonts w:ascii="Times New Roman" w:hAnsi="Times New Roman"/>
          <w:sz w:val="28"/>
          <w:szCs w:val="28"/>
        </w:rPr>
        <w:t xml:space="preserve"> </w:t>
      </w:r>
      <w:r w:rsidR="002A12ED">
        <w:rPr>
          <w:rFonts w:ascii="Times New Roman" w:hAnsi="Times New Roman"/>
          <w:sz w:val="28"/>
          <w:szCs w:val="28"/>
        </w:rPr>
        <w:t xml:space="preserve">на эпителиальные </w:t>
      </w:r>
      <w:r w:rsidR="002A12ED" w:rsidRPr="002A12ED">
        <w:rPr>
          <w:rFonts w:ascii="Times New Roman" w:hAnsi="Times New Roman"/>
          <w:sz w:val="28"/>
          <w:szCs w:val="28"/>
        </w:rPr>
        <w:t>клетки эндометрия</w:t>
      </w:r>
      <w:r w:rsidR="002A12ED">
        <w:rPr>
          <w:rFonts w:ascii="Times New Roman" w:hAnsi="Times New Roman"/>
          <w:sz w:val="28"/>
          <w:szCs w:val="28"/>
        </w:rPr>
        <w:t xml:space="preserve"> за счет </w:t>
      </w:r>
      <w:r w:rsidR="002A12ED" w:rsidRPr="00CC5411">
        <w:rPr>
          <w:rFonts w:ascii="Times New Roman" w:hAnsi="Times New Roman"/>
          <w:sz w:val="28"/>
          <w:szCs w:val="28"/>
        </w:rPr>
        <w:t>взаимодействи</w:t>
      </w:r>
      <w:r w:rsidR="002A12ED">
        <w:rPr>
          <w:rFonts w:ascii="Times New Roman" w:hAnsi="Times New Roman"/>
          <w:sz w:val="28"/>
          <w:szCs w:val="28"/>
        </w:rPr>
        <w:t>я</w:t>
      </w:r>
      <w:r w:rsidR="002A12ED" w:rsidRPr="002A12ED">
        <w:rPr>
          <w:rFonts w:ascii="Times New Roman" w:hAnsi="Times New Roman"/>
          <w:sz w:val="28"/>
          <w:szCs w:val="28"/>
        </w:rPr>
        <w:t xml:space="preserve"> </w:t>
      </w:r>
      <w:r w:rsidR="002A12ED" w:rsidRPr="00CC5411">
        <w:rPr>
          <w:rFonts w:ascii="Times New Roman" w:hAnsi="Times New Roman"/>
          <w:sz w:val="28"/>
          <w:szCs w:val="28"/>
        </w:rPr>
        <w:t xml:space="preserve">с </w:t>
      </w:r>
      <w:r w:rsidR="002A12ED">
        <w:rPr>
          <w:rFonts w:ascii="Times New Roman" w:hAnsi="Times New Roman"/>
          <w:sz w:val="28"/>
          <w:szCs w:val="28"/>
        </w:rPr>
        <w:t>α-рецепторами</w:t>
      </w:r>
      <w:r w:rsidR="002A12ED" w:rsidRPr="00CC5411">
        <w:rPr>
          <w:rFonts w:ascii="Times New Roman" w:hAnsi="Times New Roman"/>
          <w:sz w:val="28"/>
          <w:szCs w:val="28"/>
        </w:rPr>
        <w:t xml:space="preserve"> </w:t>
      </w:r>
      <w:r w:rsidR="002A12ED" w:rsidRPr="00D15408">
        <w:rPr>
          <w:rFonts w:ascii="Times New Roman" w:hAnsi="Times New Roman"/>
          <w:sz w:val="28"/>
          <w:szCs w:val="28"/>
        </w:rPr>
        <w:t>(</w:t>
      </w:r>
      <w:r w:rsidR="002A12ED" w:rsidRPr="00D15408">
        <w:rPr>
          <w:rFonts w:ascii="Times New Roman" w:hAnsi="Times New Roman"/>
          <w:sz w:val="28"/>
          <w:szCs w:val="28"/>
          <w:lang w:val="en-US"/>
        </w:rPr>
        <w:t>ER</w:t>
      </w:r>
      <w:r w:rsidR="002A12ED">
        <w:rPr>
          <w:rFonts w:ascii="Times New Roman" w:hAnsi="Times New Roman"/>
          <w:sz w:val="28"/>
          <w:szCs w:val="28"/>
        </w:rPr>
        <w:t>-α</w:t>
      </w:r>
      <w:r w:rsidR="002A12ED" w:rsidRPr="00D15408">
        <w:rPr>
          <w:rFonts w:ascii="Times New Roman" w:hAnsi="Times New Roman"/>
          <w:sz w:val="28"/>
          <w:szCs w:val="28"/>
        </w:rPr>
        <w:t xml:space="preserve">) </w:t>
      </w:r>
      <w:r w:rsidR="002A12ED">
        <w:rPr>
          <w:rFonts w:ascii="Times New Roman" w:hAnsi="Times New Roman"/>
          <w:sz w:val="28"/>
          <w:szCs w:val="28"/>
        </w:rPr>
        <w:t xml:space="preserve">стромальных клеток, в результате чего происходит высвобождение </w:t>
      </w:r>
      <w:r w:rsidR="002A12ED" w:rsidRPr="00CC5411">
        <w:rPr>
          <w:rFonts w:ascii="Times New Roman" w:hAnsi="Times New Roman"/>
          <w:sz w:val="28"/>
          <w:szCs w:val="28"/>
        </w:rPr>
        <w:t>эпидермального</w:t>
      </w:r>
      <w:r w:rsidR="002A12ED">
        <w:rPr>
          <w:rFonts w:ascii="Times New Roman" w:hAnsi="Times New Roman"/>
          <w:sz w:val="28"/>
          <w:szCs w:val="28"/>
        </w:rPr>
        <w:t xml:space="preserve"> (</w:t>
      </w:r>
      <w:r w:rsidR="002A12ED" w:rsidRPr="00CB4845">
        <w:rPr>
          <w:rFonts w:ascii="Times New Roman" w:hAnsi="Times New Roman" w:cs="Times New Roman"/>
          <w:color w:val="000000" w:themeColor="text1"/>
          <w:sz w:val="28"/>
          <w:szCs w:val="28"/>
          <w:lang w:val="en-US"/>
        </w:rPr>
        <w:t>EGF</w:t>
      </w:r>
      <w:r w:rsidR="002A12ED">
        <w:rPr>
          <w:rFonts w:ascii="Times New Roman" w:hAnsi="Times New Roman"/>
          <w:color w:val="000000" w:themeColor="text1"/>
          <w:sz w:val="28"/>
          <w:szCs w:val="28"/>
        </w:rPr>
        <w:t>)</w:t>
      </w:r>
      <w:r w:rsidR="002A12ED">
        <w:rPr>
          <w:rFonts w:ascii="Times New Roman" w:hAnsi="Times New Roman"/>
          <w:sz w:val="28"/>
          <w:szCs w:val="28"/>
        </w:rPr>
        <w:t xml:space="preserve"> и </w:t>
      </w:r>
      <w:r w:rsidR="002A12ED" w:rsidRPr="00CC5411">
        <w:rPr>
          <w:rFonts w:ascii="Times New Roman" w:hAnsi="Times New Roman"/>
          <w:sz w:val="28"/>
          <w:szCs w:val="28"/>
        </w:rPr>
        <w:t>инсулиноподобного фактора роста</w:t>
      </w:r>
      <w:r w:rsidR="002A12ED">
        <w:rPr>
          <w:rFonts w:ascii="Times New Roman" w:hAnsi="Times New Roman"/>
          <w:sz w:val="28"/>
          <w:szCs w:val="28"/>
        </w:rPr>
        <w:t xml:space="preserve"> (</w:t>
      </w:r>
      <w:r w:rsidR="002A12ED" w:rsidRPr="00CB4845">
        <w:rPr>
          <w:rFonts w:ascii="Times New Roman" w:hAnsi="Times New Roman" w:cs="Times New Roman"/>
          <w:color w:val="000000" w:themeColor="text1"/>
          <w:spacing w:val="-1"/>
          <w:sz w:val="28"/>
          <w:szCs w:val="28"/>
          <w:lang w:val="en-US"/>
        </w:rPr>
        <w:t>IGF</w:t>
      </w:r>
      <w:r w:rsidR="002A12ED">
        <w:rPr>
          <w:rFonts w:ascii="Times New Roman" w:hAnsi="Times New Roman"/>
          <w:color w:val="000000" w:themeColor="text1"/>
          <w:spacing w:val="-1"/>
          <w:sz w:val="28"/>
          <w:szCs w:val="28"/>
        </w:rPr>
        <w:t>)</w:t>
      </w:r>
      <w:r w:rsidR="005745C3">
        <w:rPr>
          <w:rFonts w:ascii="Times New Roman" w:hAnsi="Times New Roman"/>
          <w:color w:val="000000" w:themeColor="text1"/>
          <w:spacing w:val="-1"/>
          <w:sz w:val="28"/>
          <w:szCs w:val="28"/>
        </w:rPr>
        <w:t>. Подготовка эндометрия</w:t>
      </w:r>
      <w:r w:rsidR="005745C3" w:rsidRPr="005745C3">
        <w:rPr>
          <w:rFonts w:ascii="Times New Roman" w:hAnsi="Times New Roman"/>
          <w:color w:val="000000" w:themeColor="text1"/>
          <w:spacing w:val="-1"/>
          <w:sz w:val="28"/>
          <w:szCs w:val="28"/>
        </w:rPr>
        <w:t xml:space="preserve"> эстроген</w:t>
      </w:r>
      <w:r w:rsidR="005745C3">
        <w:rPr>
          <w:rFonts w:ascii="Times New Roman" w:hAnsi="Times New Roman"/>
          <w:color w:val="000000" w:themeColor="text1"/>
          <w:spacing w:val="-1"/>
          <w:sz w:val="28"/>
          <w:szCs w:val="28"/>
        </w:rPr>
        <w:t>ами</w:t>
      </w:r>
      <w:r w:rsidR="005745C3" w:rsidRPr="005745C3">
        <w:rPr>
          <w:rFonts w:ascii="Times New Roman" w:hAnsi="Times New Roman"/>
          <w:color w:val="000000" w:themeColor="text1"/>
          <w:spacing w:val="-1"/>
          <w:sz w:val="28"/>
          <w:szCs w:val="28"/>
        </w:rPr>
        <w:t xml:space="preserve"> в программах ЭКО включен</w:t>
      </w:r>
      <w:r w:rsidR="005745C3">
        <w:rPr>
          <w:rFonts w:ascii="Times New Roman" w:hAnsi="Times New Roman"/>
          <w:color w:val="000000" w:themeColor="text1"/>
          <w:spacing w:val="-1"/>
          <w:sz w:val="28"/>
          <w:szCs w:val="28"/>
        </w:rPr>
        <w:t>а</w:t>
      </w:r>
      <w:r w:rsidR="005745C3" w:rsidRPr="005745C3">
        <w:rPr>
          <w:rFonts w:ascii="Times New Roman" w:hAnsi="Times New Roman"/>
          <w:color w:val="000000" w:themeColor="text1"/>
          <w:spacing w:val="-1"/>
          <w:sz w:val="28"/>
          <w:szCs w:val="28"/>
        </w:rPr>
        <w:t xml:space="preserve"> в клинические рекомендации </w:t>
      </w:r>
      <w:r w:rsidR="005745C3" w:rsidRPr="00CC5411">
        <w:rPr>
          <w:rFonts w:ascii="Times New Roman" w:hAnsi="Times New Roman"/>
          <w:sz w:val="28"/>
          <w:szCs w:val="28"/>
        </w:rPr>
        <w:t>[</w:t>
      </w:r>
      <w:r w:rsidR="005A3516">
        <w:rPr>
          <w:rFonts w:ascii="Times New Roman" w:hAnsi="Times New Roman"/>
          <w:sz w:val="28"/>
          <w:szCs w:val="28"/>
        </w:rPr>
        <w:t>1</w:t>
      </w:r>
      <w:r w:rsidR="00513695">
        <w:rPr>
          <w:rFonts w:ascii="Times New Roman" w:hAnsi="Times New Roman"/>
          <w:sz w:val="28"/>
          <w:szCs w:val="28"/>
        </w:rPr>
        <w:t>10</w:t>
      </w:r>
      <w:r w:rsidR="005745C3" w:rsidRPr="00CC5411">
        <w:rPr>
          <w:rFonts w:ascii="Times New Roman" w:hAnsi="Times New Roman"/>
          <w:sz w:val="28"/>
          <w:szCs w:val="28"/>
        </w:rPr>
        <w:t>].</w:t>
      </w:r>
    </w:p>
    <w:p w:rsidR="00C84C5E" w:rsidRDefault="003E4150" w:rsidP="00954778">
      <w:pPr>
        <w:pStyle w:val="a5"/>
        <w:spacing w:after="0" w:line="240" w:lineRule="auto"/>
        <w:ind w:left="0" w:firstLine="709"/>
        <w:jc w:val="both"/>
        <w:rPr>
          <w:rFonts w:ascii="Times New Roman" w:hAnsi="Times New Roman"/>
          <w:sz w:val="28"/>
          <w:szCs w:val="28"/>
        </w:rPr>
      </w:pPr>
      <w:r w:rsidRPr="003E4150">
        <w:rPr>
          <w:rFonts w:ascii="Times New Roman" w:hAnsi="Times New Roman"/>
          <w:sz w:val="28"/>
          <w:szCs w:val="28"/>
        </w:rPr>
        <w:t>Для повышения эндометриального ответа с</w:t>
      </w:r>
      <w:r w:rsidR="005745C3" w:rsidRPr="003E4150">
        <w:rPr>
          <w:rFonts w:ascii="Times New Roman" w:hAnsi="Times New Roman"/>
          <w:sz w:val="28"/>
          <w:szCs w:val="28"/>
        </w:rPr>
        <w:t xml:space="preserve">уществуют различные модификации и подходы в применении </w:t>
      </w:r>
      <w:r w:rsidRPr="003E4150">
        <w:rPr>
          <w:rFonts w:ascii="Times New Roman" w:hAnsi="Times New Roman"/>
          <w:sz w:val="28"/>
          <w:szCs w:val="28"/>
        </w:rPr>
        <w:t>г</w:t>
      </w:r>
      <w:r w:rsidR="005745C3" w:rsidRPr="003E4150">
        <w:rPr>
          <w:rFonts w:ascii="Times New Roman" w:hAnsi="Times New Roman"/>
          <w:sz w:val="28"/>
          <w:szCs w:val="28"/>
        </w:rPr>
        <w:t>ормональн</w:t>
      </w:r>
      <w:r w:rsidRPr="003E4150">
        <w:rPr>
          <w:rFonts w:ascii="Times New Roman" w:hAnsi="Times New Roman"/>
          <w:sz w:val="28"/>
          <w:szCs w:val="28"/>
        </w:rPr>
        <w:t>ой</w:t>
      </w:r>
      <w:r w:rsidR="005745C3" w:rsidRPr="003E4150">
        <w:rPr>
          <w:rFonts w:ascii="Times New Roman" w:hAnsi="Times New Roman"/>
          <w:sz w:val="28"/>
          <w:szCs w:val="28"/>
        </w:rPr>
        <w:t xml:space="preserve"> терапи</w:t>
      </w:r>
      <w:r w:rsidRPr="003E4150">
        <w:rPr>
          <w:rFonts w:ascii="Times New Roman" w:hAnsi="Times New Roman"/>
          <w:sz w:val="28"/>
          <w:szCs w:val="28"/>
        </w:rPr>
        <w:t xml:space="preserve">и. </w:t>
      </w:r>
      <w:r w:rsidR="00617F8F" w:rsidRPr="00617F8F">
        <w:rPr>
          <w:rFonts w:ascii="Times New Roman" w:hAnsi="Times New Roman"/>
          <w:sz w:val="28"/>
          <w:szCs w:val="28"/>
        </w:rPr>
        <w:t xml:space="preserve">Эндометрий может вырасти за 5-7 дней, и нет необходимости продолжать прием эстрадиола в течение 10-14 дней. </w:t>
      </w:r>
      <w:r w:rsidR="00617F8F">
        <w:rPr>
          <w:rFonts w:ascii="Times New Roman" w:hAnsi="Times New Roman"/>
          <w:sz w:val="28"/>
          <w:szCs w:val="28"/>
        </w:rPr>
        <w:t>Однако, е</w:t>
      </w:r>
      <w:r w:rsidR="00617F8F" w:rsidRPr="00617F8F">
        <w:rPr>
          <w:rFonts w:ascii="Times New Roman" w:hAnsi="Times New Roman"/>
          <w:sz w:val="28"/>
          <w:szCs w:val="28"/>
        </w:rPr>
        <w:t xml:space="preserve">сли эндометрий не достиг нужного уровня, </w:t>
      </w:r>
      <w:r w:rsidR="00617F8F">
        <w:rPr>
          <w:rFonts w:ascii="Times New Roman" w:hAnsi="Times New Roman"/>
          <w:sz w:val="28"/>
          <w:szCs w:val="28"/>
        </w:rPr>
        <w:t>то некоторые авторы придерживаются мнения,</w:t>
      </w:r>
      <w:r w:rsidR="00617F8F" w:rsidRPr="00617F8F">
        <w:rPr>
          <w:rFonts w:ascii="Times New Roman" w:hAnsi="Times New Roman"/>
          <w:sz w:val="28"/>
          <w:szCs w:val="28"/>
        </w:rPr>
        <w:t xml:space="preserve"> что продолжение приема эстрадиола </w:t>
      </w:r>
      <w:r w:rsidR="00617F8F">
        <w:rPr>
          <w:rFonts w:ascii="Times New Roman" w:hAnsi="Times New Roman"/>
          <w:sz w:val="28"/>
          <w:szCs w:val="28"/>
        </w:rPr>
        <w:t xml:space="preserve">в данном случае </w:t>
      </w:r>
      <w:r w:rsidR="00617F8F" w:rsidRPr="00617F8F">
        <w:rPr>
          <w:rFonts w:ascii="Times New Roman" w:hAnsi="Times New Roman"/>
          <w:sz w:val="28"/>
          <w:szCs w:val="28"/>
        </w:rPr>
        <w:t>может быть необходимым</w:t>
      </w:r>
      <w:r w:rsidR="00617F8F" w:rsidRPr="00CC5411">
        <w:rPr>
          <w:rFonts w:ascii="Times New Roman" w:hAnsi="Times New Roman"/>
          <w:sz w:val="28"/>
          <w:szCs w:val="28"/>
        </w:rPr>
        <w:t>.</w:t>
      </w:r>
      <w:r w:rsidR="00617F8F">
        <w:rPr>
          <w:rFonts w:ascii="Times New Roman" w:hAnsi="Times New Roman"/>
          <w:sz w:val="28"/>
          <w:szCs w:val="28"/>
        </w:rPr>
        <w:t xml:space="preserve"> </w:t>
      </w:r>
      <w:r w:rsidRPr="003E4150">
        <w:rPr>
          <w:rFonts w:ascii="Times New Roman" w:hAnsi="Times New Roman"/>
          <w:sz w:val="28"/>
          <w:szCs w:val="28"/>
        </w:rPr>
        <w:t xml:space="preserve">Так по </w:t>
      </w:r>
      <w:r w:rsidR="00617F8F">
        <w:rPr>
          <w:rFonts w:ascii="Times New Roman" w:hAnsi="Times New Roman"/>
          <w:sz w:val="28"/>
          <w:szCs w:val="28"/>
        </w:rPr>
        <w:t xml:space="preserve">их мнению </w:t>
      </w:r>
      <w:r w:rsidRPr="003E4150">
        <w:rPr>
          <w:rFonts w:ascii="Times New Roman" w:hAnsi="Times New Roman"/>
          <w:sz w:val="28"/>
          <w:szCs w:val="28"/>
        </w:rPr>
        <w:t xml:space="preserve">увеличение суточной дозировки и продолжительности применения препарата ведет к лучшему росту эндометрия </w:t>
      </w:r>
      <w:r w:rsidR="00CB3F7A">
        <w:rPr>
          <w:rFonts w:ascii="Times New Roman" w:hAnsi="Times New Roman"/>
          <w:sz w:val="28"/>
          <w:szCs w:val="28"/>
        </w:rPr>
        <w:t>[22</w:t>
      </w:r>
      <w:r w:rsidRPr="00CC5411">
        <w:rPr>
          <w:rFonts w:ascii="Times New Roman" w:hAnsi="Times New Roman"/>
          <w:sz w:val="28"/>
          <w:szCs w:val="28"/>
        </w:rPr>
        <w:t>].</w:t>
      </w:r>
      <w:r>
        <w:rPr>
          <w:rFonts w:ascii="Times New Roman" w:hAnsi="Times New Roman"/>
          <w:sz w:val="28"/>
          <w:szCs w:val="28"/>
        </w:rPr>
        <w:t xml:space="preserve"> Однако у части пациенток с толщиной эндометрия менее 4 мм даже после недели приема высоких доз эстрогенов наблюдалось его критическое </w:t>
      </w:r>
      <w:r w:rsidRPr="00CC5411">
        <w:rPr>
          <w:rFonts w:ascii="Times New Roman" w:hAnsi="Times New Roman"/>
          <w:sz w:val="28"/>
          <w:szCs w:val="28"/>
        </w:rPr>
        <w:t>отставание</w:t>
      </w:r>
      <w:r w:rsidR="009C4F89">
        <w:rPr>
          <w:rFonts w:ascii="Times New Roman" w:hAnsi="Times New Roman"/>
          <w:sz w:val="28"/>
          <w:szCs w:val="28"/>
        </w:rPr>
        <w:t xml:space="preserve"> </w:t>
      </w:r>
      <w:r w:rsidR="009C4F89" w:rsidRPr="00CC5411">
        <w:rPr>
          <w:rFonts w:ascii="Times New Roman" w:hAnsi="Times New Roman"/>
          <w:sz w:val="28"/>
          <w:szCs w:val="28"/>
        </w:rPr>
        <w:t>(менее 5 мм).</w:t>
      </w:r>
      <w:r w:rsidR="009C4F89">
        <w:rPr>
          <w:rFonts w:ascii="Times New Roman" w:hAnsi="Times New Roman"/>
          <w:sz w:val="28"/>
          <w:szCs w:val="28"/>
        </w:rPr>
        <w:t xml:space="preserve"> Исследование показало, что </w:t>
      </w:r>
      <w:r w:rsidR="009C4F89" w:rsidRPr="00CC5411">
        <w:rPr>
          <w:rFonts w:ascii="Times New Roman" w:hAnsi="Times New Roman"/>
          <w:sz w:val="28"/>
          <w:szCs w:val="28"/>
        </w:rPr>
        <w:t>средни</w:t>
      </w:r>
      <w:r w:rsidR="009C4F89">
        <w:rPr>
          <w:rFonts w:ascii="Times New Roman" w:hAnsi="Times New Roman"/>
          <w:sz w:val="28"/>
          <w:szCs w:val="28"/>
        </w:rPr>
        <w:t>е</w:t>
      </w:r>
      <w:r w:rsidR="009C4F89" w:rsidRPr="00CC5411">
        <w:rPr>
          <w:rFonts w:ascii="Times New Roman" w:hAnsi="Times New Roman"/>
          <w:sz w:val="28"/>
          <w:szCs w:val="28"/>
        </w:rPr>
        <w:t xml:space="preserve"> </w:t>
      </w:r>
      <w:r w:rsidR="009C4F89" w:rsidRPr="00AA706C">
        <w:rPr>
          <w:rFonts w:ascii="Times New Roman" w:hAnsi="Times New Roman"/>
          <w:sz w:val="28"/>
          <w:szCs w:val="28"/>
        </w:rPr>
        <w:t>дозы эстрогенов более эффективны, чем применение низ</w:t>
      </w:r>
      <w:r w:rsidR="006D56D4" w:rsidRPr="00AA706C">
        <w:rPr>
          <w:rFonts w:ascii="Times New Roman" w:hAnsi="Times New Roman"/>
          <w:sz w:val="28"/>
          <w:szCs w:val="28"/>
        </w:rPr>
        <w:t xml:space="preserve">ких или слишком высоких </w:t>
      </w:r>
      <w:r w:rsidR="005A3516" w:rsidRPr="00AA706C">
        <w:rPr>
          <w:rFonts w:ascii="Times New Roman" w:hAnsi="Times New Roman"/>
          <w:sz w:val="28"/>
          <w:szCs w:val="28"/>
        </w:rPr>
        <w:t>доз [1</w:t>
      </w:r>
      <w:r w:rsidR="00513695">
        <w:rPr>
          <w:rFonts w:ascii="Times New Roman" w:hAnsi="Times New Roman"/>
          <w:sz w:val="28"/>
          <w:szCs w:val="28"/>
        </w:rPr>
        <w:t>11</w:t>
      </w:r>
      <w:r w:rsidR="009C4F89" w:rsidRPr="00AA706C">
        <w:rPr>
          <w:rFonts w:ascii="Times New Roman" w:hAnsi="Times New Roman"/>
          <w:sz w:val="28"/>
          <w:szCs w:val="28"/>
        </w:rPr>
        <w:t>].</w:t>
      </w:r>
      <w:r w:rsidR="00F34367">
        <w:rPr>
          <w:rFonts w:ascii="Times New Roman" w:hAnsi="Times New Roman"/>
          <w:sz w:val="28"/>
          <w:szCs w:val="28"/>
        </w:rPr>
        <w:t xml:space="preserve"> </w:t>
      </w:r>
    </w:p>
    <w:p w:rsidR="00A57C17" w:rsidRDefault="00F34367" w:rsidP="00954778">
      <w:pPr>
        <w:pStyle w:val="a5"/>
        <w:spacing w:after="0" w:line="240" w:lineRule="auto"/>
        <w:ind w:left="0" w:firstLine="709"/>
        <w:jc w:val="both"/>
        <w:rPr>
          <w:rFonts w:ascii="Times New Roman" w:hAnsi="Times New Roman"/>
          <w:sz w:val="28"/>
          <w:szCs w:val="28"/>
        </w:rPr>
      </w:pPr>
      <w:r w:rsidRPr="00C84C5E">
        <w:rPr>
          <w:rFonts w:ascii="Times New Roman" w:hAnsi="Times New Roman"/>
          <w:sz w:val="28"/>
          <w:szCs w:val="28"/>
        </w:rPr>
        <w:t>Кроме дозировки возможн</w:t>
      </w:r>
      <w:r w:rsidR="005A1599" w:rsidRPr="00C84C5E">
        <w:rPr>
          <w:rFonts w:ascii="Times New Roman" w:hAnsi="Times New Roman"/>
          <w:sz w:val="28"/>
          <w:szCs w:val="28"/>
        </w:rPr>
        <w:t>ы</w:t>
      </w:r>
      <w:r w:rsidRPr="00C84C5E">
        <w:rPr>
          <w:rFonts w:ascii="Times New Roman" w:hAnsi="Times New Roman"/>
          <w:sz w:val="28"/>
          <w:szCs w:val="28"/>
        </w:rPr>
        <w:t xml:space="preserve"> </w:t>
      </w:r>
      <w:r w:rsidR="005A1599" w:rsidRPr="00C84C5E">
        <w:rPr>
          <w:rFonts w:ascii="Times New Roman" w:hAnsi="Times New Roman"/>
          <w:sz w:val="28"/>
          <w:szCs w:val="28"/>
        </w:rPr>
        <w:t>вариации</w:t>
      </w:r>
      <w:r w:rsidRPr="00C84C5E">
        <w:rPr>
          <w:rFonts w:ascii="Times New Roman" w:hAnsi="Times New Roman"/>
          <w:sz w:val="28"/>
          <w:szCs w:val="28"/>
        </w:rPr>
        <w:t xml:space="preserve"> форм</w:t>
      </w:r>
      <w:r w:rsidR="005A1599" w:rsidRPr="00C84C5E">
        <w:rPr>
          <w:rFonts w:ascii="Times New Roman" w:hAnsi="Times New Roman"/>
          <w:sz w:val="28"/>
          <w:szCs w:val="28"/>
        </w:rPr>
        <w:t>ы</w:t>
      </w:r>
      <w:r w:rsidRPr="00C84C5E">
        <w:rPr>
          <w:rFonts w:ascii="Times New Roman" w:hAnsi="Times New Roman"/>
          <w:sz w:val="28"/>
          <w:szCs w:val="28"/>
        </w:rPr>
        <w:t xml:space="preserve"> введения препаратов, так существуют пероральные, трансдермальные и вагинальные формы. </w:t>
      </w:r>
      <w:r w:rsidR="00824284" w:rsidRPr="00824284">
        <w:rPr>
          <w:rFonts w:ascii="Times New Roman" w:hAnsi="Times New Roman"/>
          <w:sz w:val="28"/>
          <w:szCs w:val="28"/>
        </w:rPr>
        <w:t>Женщины хорошо переносят пероральное применение препаратов эстрадиола, однако после этого происходит активный метаболизм в слизистой оболочке кишечника и печени. Эстроген легко превращается в эстрон и эстрон-сульфат, причем уровень эстрона в крови значительно выше, чем уровень эстрадиола. Это означает, что первичный проход через печень снижает активность эстрадиола</w:t>
      </w:r>
      <w:r w:rsidR="00824284">
        <w:rPr>
          <w:rFonts w:ascii="Times New Roman" w:hAnsi="Times New Roman"/>
          <w:sz w:val="28"/>
          <w:szCs w:val="28"/>
        </w:rPr>
        <w:t xml:space="preserve"> </w:t>
      </w:r>
      <w:r w:rsidRPr="00C84C5E">
        <w:rPr>
          <w:rFonts w:ascii="Times New Roman" w:hAnsi="Times New Roman"/>
          <w:sz w:val="28"/>
          <w:szCs w:val="28"/>
        </w:rPr>
        <w:t>и лечебный эффект оказывают полученные метаболиты, которые в свою очередь, имеют более низкое сродство к α- и β-реце</w:t>
      </w:r>
      <w:r w:rsidR="00824284">
        <w:rPr>
          <w:rFonts w:ascii="Times New Roman" w:hAnsi="Times New Roman"/>
          <w:sz w:val="28"/>
          <w:szCs w:val="28"/>
        </w:rPr>
        <w:t xml:space="preserve">пторам, </w:t>
      </w:r>
      <w:r w:rsidR="00824284" w:rsidRPr="00824284">
        <w:rPr>
          <w:rFonts w:ascii="Times New Roman" w:hAnsi="Times New Roman"/>
          <w:sz w:val="28"/>
          <w:szCs w:val="28"/>
        </w:rPr>
        <w:t>поэтому необходимо искать альтернативные способы доставки препарата.</w:t>
      </w:r>
      <w:r w:rsidR="00824284">
        <w:rPr>
          <w:rFonts w:ascii="Times New Roman" w:hAnsi="Times New Roman"/>
          <w:sz w:val="28"/>
          <w:szCs w:val="28"/>
        </w:rPr>
        <w:t xml:space="preserve"> </w:t>
      </w:r>
      <w:r w:rsidR="005A1599" w:rsidRPr="00C84C5E">
        <w:rPr>
          <w:rFonts w:ascii="Times New Roman" w:hAnsi="Times New Roman"/>
          <w:sz w:val="28"/>
          <w:szCs w:val="28"/>
        </w:rPr>
        <w:t xml:space="preserve">В отношении биодоступности, преимущество отдается трансдермальным формам, так как отсутствует прохождение </w:t>
      </w:r>
      <w:r w:rsidR="00E95E96" w:rsidRPr="00C84C5E">
        <w:rPr>
          <w:rFonts w:ascii="Times New Roman" w:hAnsi="Times New Roman"/>
          <w:sz w:val="28"/>
          <w:szCs w:val="28"/>
        </w:rPr>
        <w:t>через печень,</w:t>
      </w:r>
      <w:r w:rsidR="00BC025C">
        <w:rPr>
          <w:rFonts w:ascii="Times New Roman" w:hAnsi="Times New Roman"/>
          <w:sz w:val="28"/>
          <w:szCs w:val="28"/>
        </w:rPr>
        <w:t xml:space="preserve"> </w:t>
      </w:r>
      <w:r w:rsidR="00BC025C" w:rsidRPr="00BC025C">
        <w:rPr>
          <w:rFonts w:ascii="Times New Roman" w:hAnsi="Times New Roman"/>
          <w:sz w:val="28"/>
          <w:szCs w:val="28"/>
        </w:rPr>
        <w:t>обеспечивает</w:t>
      </w:r>
      <w:r w:rsidR="00BC025C">
        <w:rPr>
          <w:rFonts w:ascii="Times New Roman" w:hAnsi="Times New Roman"/>
          <w:sz w:val="28"/>
          <w:szCs w:val="28"/>
        </w:rPr>
        <w:t>ся</w:t>
      </w:r>
      <w:r w:rsidR="00BC025C" w:rsidRPr="00BC025C">
        <w:rPr>
          <w:rFonts w:ascii="Times New Roman" w:hAnsi="Times New Roman"/>
          <w:sz w:val="28"/>
          <w:szCs w:val="28"/>
        </w:rPr>
        <w:t xml:space="preserve"> постоянный уровень эстрадиола</w:t>
      </w:r>
      <w:r w:rsidR="005A1599" w:rsidRPr="00C84C5E">
        <w:rPr>
          <w:rFonts w:ascii="Times New Roman" w:hAnsi="Times New Roman"/>
          <w:sz w:val="28"/>
          <w:szCs w:val="28"/>
        </w:rPr>
        <w:t xml:space="preserve"> и </w:t>
      </w:r>
      <w:r w:rsidR="00E95E96" w:rsidRPr="00C84C5E">
        <w:rPr>
          <w:rFonts w:ascii="Times New Roman" w:hAnsi="Times New Roman"/>
          <w:sz w:val="28"/>
          <w:szCs w:val="28"/>
        </w:rPr>
        <w:t xml:space="preserve">они оказывают меньшее влияние на систему гемостаза. </w:t>
      </w:r>
      <w:r w:rsidR="00BC025C" w:rsidRPr="00BC025C">
        <w:rPr>
          <w:rFonts w:ascii="Times New Roman" w:hAnsi="Times New Roman"/>
          <w:sz w:val="28"/>
          <w:szCs w:val="28"/>
        </w:rPr>
        <w:t xml:space="preserve">Исследования показали, что использование препаратов эстрадиола через кожу приводит к более значительному увеличению толщины эндометрия в сравнении с применением внутрь. </w:t>
      </w:r>
      <w:r w:rsidR="0017406A">
        <w:rPr>
          <w:rFonts w:ascii="Times New Roman" w:hAnsi="Times New Roman"/>
          <w:sz w:val="28"/>
          <w:szCs w:val="28"/>
        </w:rPr>
        <w:t>Кроме того, у</w:t>
      </w:r>
      <w:r w:rsidR="00BC025C" w:rsidRPr="00BC025C">
        <w:rPr>
          <w:rFonts w:ascii="Times New Roman" w:hAnsi="Times New Roman"/>
          <w:sz w:val="28"/>
          <w:szCs w:val="28"/>
        </w:rPr>
        <w:t>ченые пришли к выводу, что трансдермальное введение эстрадиола благоприятно влияет на рецептивность эндометрия.</w:t>
      </w:r>
      <w:r w:rsidR="00BC025C">
        <w:rPr>
          <w:rFonts w:ascii="Times New Roman" w:hAnsi="Times New Roman"/>
          <w:sz w:val="28"/>
          <w:szCs w:val="28"/>
        </w:rPr>
        <w:t xml:space="preserve"> </w:t>
      </w:r>
      <w:r w:rsidR="001F7314" w:rsidRPr="001F7314">
        <w:rPr>
          <w:rFonts w:ascii="Times New Roman" w:hAnsi="Times New Roman"/>
          <w:sz w:val="28"/>
          <w:szCs w:val="28"/>
        </w:rPr>
        <w:t>Альтернативным</w:t>
      </w:r>
      <w:r w:rsidR="001F7314">
        <w:rPr>
          <w:rFonts w:ascii="Times New Roman" w:hAnsi="Times New Roman"/>
          <w:sz w:val="28"/>
          <w:szCs w:val="28"/>
        </w:rPr>
        <w:t xml:space="preserve"> в</w:t>
      </w:r>
      <w:r w:rsidR="001F7314" w:rsidRPr="001F7314">
        <w:rPr>
          <w:rFonts w:ascii="Times New Roman" w:hAnsi="Times New Roman"/>
          <w:sz w:val="28"/>
          <w:szCs w:val="28"/>
        </w:rPr>
        <w:t>ариантом является доставка эстрадиола вагинальным путем, что позволяет достичь высокого уровня этого гормона в эндометрии при низком соотношении Е1/Е2. При этом обнаружено, что концентрация эстрадиола в крови выше, чем при овариальной стимуляции или при пероральном приеме.</w:t>
      </w:r>
      <w:r w:rsidR="001F7314">
        <w:rPr>
          <w:rFonts w:ascii="Times New Roman" w:hAnsi="Times New Roman"/>
          <w:sz w:val="28"/>
          <w:szCs w:val="28"/>
        </w:rPr>
        <w:t xml:space="preserve"> </w:t>
      </w:r>
      <w:r w:rsidR="00CE46D6" w:rsidRPr="00C84C5E">
        <w:rPr>
          <w:rFonts w:ascii="Times New Roman" w:hAnsi="Times New Roman"/>
          <w:sz w:val="28"/>
          <w:szCs w:val="28"/>
        </w:rPr>
        <w:t>Вагинальные формы препаратов показали более высокие значения толщины эндометрия, васкуляризации матки и пульсационного индекса маточной артерии в сравнении с пероральными формами</w:t>
      </w:r>
      <w:r w:rsidR="00C84C5E">
        <w:rPr>
          <w:rFonts w:ascii="Times New Roman" w:hAnsi="Times New Roman"/>
          <w:sz w:val="28"/>
          <w:szCs w:val="28"/>
        </w:rPr>
        <w:t xml:space="preserve">, но </w:t>
      </w:r>
      <w:r w:rsidR="00C84C5E" w:rsidRPr="00976153">
        <w:rPr>
          <w:rFonts w:ascii="Times New Roman" w:hAnsi="Times New Roman"/>
          <w:sz w:val="28"/>
          <w:szCs w:val="28"/>
        </w:rPr>
        <w:t xml:space="preserve">статистически значимых различий по частоте наступления беременности не было выявлено </w:t>
      </w:r>
      <w:r w:rsidR="00CE46D6" w:rsidRPr="00976153">
        <w:rPr>
          <w:rFonts w:ascii="Times New Roman" w:hAnsi="Times New Roman"/>
          <w:sz w:val="28"/>
          <w:szCs w:val="28"/>
        </w:rPr>
        <w:t>[1</w:t>
      </w:r>
      <w:r w:rsidR="00513695">
        <w:rPr>
          <w:rFonts w:ascii="Times New Roman" w:hAnsi="Times New Roman"/>
          <w:sz w:val="28"/>
          <w:szCs w:val="28"/>
        </w:rPr>
        <w:t>1</w:t>
      </w:r>
      <w:r w:rsidR="00366A12">
        <w:rPr>
          <w:rFonts w:ascii="Times New Roman" w:hAnsi="Times New Roman"/>
          <w:sz w:val="28"/>
          <w:szCs w:val="28"/>
        </w:rPr>
        <w:t>2</w:t>
      </w:r>
      <w:r w:rsidR="00CE46D6" w:rsidRPr="00976153">
        <w:rPr>
          <w:rFonts w:ascii="Times New Roman" w:hAnsi="Times New Roman"/>
          <w:sz w:val="28"/>
          <w:szCs w:val="28"/>
        </w:rPr>
        <w:t>].</w:t>
      </w:r>
    </w:p>
    <w:p w:rsidR="001F7314" w:rsidRDefault="00C84C5E" w:rsidP="00954778">
      <w:pPr>
        <w:pStyle w:val="a5"/>
        <w:spacing w:after="0" w:line="240" w:lineRule="auto"/>
        <w:ind w:left="0" w:firstLine="709"/>
        <w:jc w:val="both"/>
        <w:rPr>
          <w:rFonts w:ascii="Times New Roman" w:hAnsi="Times New Roman"/>
          <w:sz w:val="28"/>
          <w:szCs w:val="28"/>
        </w:rPr>
      </w:pPr>
      <w:r w:rsidRPr="00A57C17">
        <w:rPr>
          <w:rFonts w:ascii="Times New Roman" w:hAnsi="Times New Roman"/>
          <w:sz w:val="28"/>
          <w:szCs w:val="28"/>
        </w:rPr>
        <w:t>На рост эндометрия может оказывать влияние как экзогенный эстрадиол в циклах заместительной гормональной терапии (ЗГТ), так и эндогенный. Соответственно, имеет научное обоснование модификация типа молекулы эстрогена</w:t>
      </w:r>
      <w:r w:rsidR="00A57C17">
        <w:rPr>
          <w:rFonts w:ascii="Times New Roman" w:hAnsi="Times New Roman"/>
          <w:sz w:val="28"/>
          <w:szCs w:val="28"/>
        </w:rPr>
        <w:t>. Н</w:t>
      </w:r>
      <w:r w:rsidRPr="00A57C17">
        <w:rPr>
          <w:rFonts w:ascii="Times New Roman" w:hAnsi="Times New Roman"/>
          <w:sz w:val="28"/>
          <w:szCs w:val="28"/>
        </w:rPr>
        <w:t xml:space="preserve">а сегодняшний день существуют натуральные и синтетические препараты Е2. Было проведено исследование, в которое </w:t>
      </w:r>
      <w:r w:rsidR="00A57C17">
        <w:rPr>
          <w:rFonts w:ascii="Times New Roman" w:hAnsi="Times New Roman"/>
          <w:sz w:val="28"/>
          <w:szCs w:val="28"/>
        </w:rPr>
        <w:t>вошло</w:t>
      </w:r>
      <w:r w:rsidRPr="00A57C17">
        <w:rPr>
          <w:rFonts w:ascii="Times New Roman" w:hAnsi="Times New Roman"/>
          <w:sz w:val="28"/>
          <w:szCs w:val="28"/>
        </w:rPr>
        <w:t xml:space="preserve"> 60 пациенток</w:t>
      </w:r>
      <w:r w:rsidR="00A57C17">
        <w:rPr>
          <w:rFonts w:ascii="Times New Roman" w:hAnsi="Times New Roman"/>
          <w:sz w:val="28"/>
          <w:szCs w:val="28"/>
        </w:rPr>
        <w:t>,</w:t>
      </w:r>
      <w:r w:rsidRPr="00A57C17">
        <w:rPr>
          <w:rFonts w:ascii="Times New Roman" w:hAnsi="Times New Roman"/>
          <w:sz w:val="28"/>
          <w:szCs w:val="28"/>
        </w:rPr>
        <w:t xml:space="preserve"> </w:t>
      </w:r>
      <w:r w:rsidR="00A57C17">
        <w:rPr>
          <w:rFonts w:ascii="Times New Roman" w:hAnsi="Times New Roman"/>
          <w:sz w:val="28"/>
          <w:szCs w:val="28"/>
        </w:rPr>
        <w:t>у</w:t>
      </w:r>
      <w:r w:rsidRPr="00A57C17">
        <w:rPr>
          <w:rFonts w:ascii="Times New Roman" w:hAnsi="Times New Roman"/>
          <w:sz w:val="28"/>
          <w:szCs w:val="28"/>
        </w:rPr>
        <w:t>частниц разделили на две группы: 30 женщин получали препарат, содержащий синтетический эстроген, 30 – натуральный. Согласно полученным данным, у первой группы пациенток (синтетическая молекула)</w:t>
      </w:r>
      <w:r w:rsidR="00A57C17" w:rsidRPr="00A57C17">
        <w:rPr>
          <w:rFonts w:ascii="Times New Roman" w:hAnsi="Times New Roman"/>
          <w:sz w:val="28"/>
          <w:szCs w:val="28"/>
        </w:rPr>
        <w:t xml:space="preserve"> толщина эндометрия была значительно </w:t>
      </w:r>
      <w:r w:rsidR="00A57C17" w:rsidRPr="00813A46">
        <w:rPr>
          <w:rFonts w:ascii="Times New Roman" w:hAnsi="Times New Roman"/>
          <w:sz w:val="28"/>
          <w:szCs w:val="28"/>
        </w:rPr>
        <w:t>выше по сравнению со второй группой, получавших натуральный эстроген</w:t>
      </w:r>
      <w:r w:rsidR="00F34367" w:rsidRPr="00813A46">
        <w:rPr>
          <w:rFonts w:ascii="Times New Roman" w:hAnsi="Times New Roman"/>
          <w:sz w:val="28"/>
          <w:szCs w:val="28"/>
        </w:rPr>
        <w:t xml:space="preserve"> [1</w:t>
      </w:r>
      <w:r w:rsidR="007B6203">
        <w:rPr>
          <w:rFonts w:ascii="Times New Roman" w:hAnsi="Times New Roman"/>
          <w:sz w:val="28"/>
          <w:szCs w:val="28"/>
        </w:rPr>
        <w:t>13</w:t>
      </w:r>
      <w:r w:rsidR="00F34367" w:rsidRPr="00813A46">
        <w:rPr>
          <w:rFonts w:ascii="Times New Roman" w:hAnsi="Times New Roman"/>
          <w:sz w:val="28"/>
          <w:szCs w:val="28"/>
        </w:rPr>
        <w:t>].</w:t>
      </w:r>
      <w:r w:rsidR="001F7314">
        <w:rPr>
          <w:rFonts w:ascii="Times New Roman" w:hAnsi="Times New Roman"/>
          <w:sz w:val="28"/>
          <w:szCs w:val="28"/>
        </w:rPr>
        <w:t xml:space="preserve"> </w:t>
      </w:r>
    </w:p>
    <w:p w:rsidR="001F7314" w:rsidRPr="00EA0647" w:rsidRDefault="001F7314" w:rsidP="00954778">
      <w:pPr>
        <w:pStyle w:val="a5"/>
        <w:spacing w:after="0" w:line="240" w:lineRule="auto"/>
        <w:ind w:left="0" w:firstLine="709"/>
        <w:jc w:val="both"/>
        <w:rPr>
          <w:rFonts w:ascii="Times New Roman" w:hAnsi="Times New Roman"/>
          <w:sz w:val="28"/>
          <w:szCs w:val="28"/>
        </w:rPr>
      </w:pPr>
      <w:r w:rsidRPr="00EA0647">
        <w:rPr>
          <w:rFonts w:ascii="Times New Roman" w:hAnsi="Times New Roman"/>
          <w:sz w:val="28"/>
          <w:szCs w:val="28"/>
        </w:rPr>
        <w:t>В отличие от приведенных выше исследований, другие ученые считают, что эффективность гормональной терапии для "тонкого" эндометрия недостаточна, так как 52,2% пациенток (в группе смешанных пациентов с тонким эндометрием в сочетании с недостаточностью лютеиновой фазы или в циклах ЭКО) и 49,3% пациенток с тонким эндометрием не показывают улучшений</w:t>
      </w:r>
      <w:r w:rsidR="006D251D" w:rsidRPr="00EA0647">
        <w:rPr>
          <w:rFonts w:ascii="Times New Roman" w:hAnsi="Times New Roman"/>
          <w:sz w:val="28"/>
          <w:szCs w:val="28"/>
        </w:rPr>
        <w:t>. Гормонотерапия нерецептивного эндометрия имеет низкую эффективность из-за отсутствия точки приложения для лечения, недостаточного рецепторного аппарата, низкого уровня синтеза рецепторных белков, молекул адгезии, структурных изменений в эндометриальных железах и пр</w:t>
      </w:r>
      <w:r w:rsidR="009024C4">
        <w:rPr>
          <w:rFonts w:ascii="Times New Roman" w:hAnsi="Times New Roman"/>
          <w:sz w:val="28"/>
          <w:szCs w:val="28"/>
        </w:rPr>
        <w:t>еобладания стромального фиброза</w:t>
      </w:r>
      <w:r w:rsidRPr="00EA0647">
        <w:rPr>
          <w:rFonts w:ascii="Times New Roman" w:hAnsi="Times New Roman"/>
          <w:sz w:val="28"/>
          <w:szCs w:val="28"/>
        </w:rPr>
        <w:t xml:space="preserve"> [</w:t>
      </w:r>
      <w:r w:rsidR="002762EF">
        <w:rPr>
          <w:rFonts w:ascii="Times New Roman" w:hAnsi="Times New Roman"/>
          <w:sz w:val="28"/>
          <w:szCs w:val="28"/>
        </w:rPr>
        <w:t>114</w:t>
      </w:r>
      <w:r w:rsidRPr="00EA0647">
        <w:rPr>
          <w:rFonts w:ascii="Times New Roman" w:hAnsi="Times New Roman"/>
          <w:sz w:val="28"/>
          <w:szCs w:val="28"/>
        </w:rPr>
        <w:t>].</w:t>
      </w:r>
      <w:r w:rsidR="006D251D" w:rsidRPr="00EA0647">
        <w:rPr>
          <w:rFonts w:ascii="Times New Roman" w:hAnsi="Times New Roman"/>
          <w:sz w:val="28"/>
          <w:szCs w:val="28"/>
        </w:rPr>
        <w:t xml:space="preserve"> </w:t>
      </w:r>
    </w:p>
    <w:p w:rsidR="006E4846" w:rsidRDefault="002421BD" w:rsidP="00954778">
      <w:pPr>
        <w:pStyle w:val="a5"/>
        <w:spacing w:after="0" w:line="240" w:lineRule="auto"/>
        <w:ind w:left="0" w:firstLine="709"/>
        <w:jc w:val="both"/>
        <w:rPr>
          <w:rFonts w:ascii="Times New Roman" w:hAnsi="Times New Roman"/>
          <w:sz w:val="28"/>
          <w:szCs w:val="28"/>
        </w:rPr>
      </w:pPr>
      <w:r w:rsidRPr="002421BD">
        <w:rPr>
          <w:rFonts w:ascii="Times New Roman" w:hAnsi="Times New Roman"/>
          <w:b/>
          <w:bCs/>
          <w:i/>
          <w:color w:val="333333"/>
          <w:sz w:val="28"/>
          <w:szCs w:val="28"/>
          <w:shd w:val="clear" w:color="auto" w:fill="FFFFFF"/>
        </w:rPr>
        <w:t xml:space="preserve">Хорионический гонадотропин человека (ХГЧ). </w:t>
      </w:r>
      <w:r w:rsidRPr="002421BD">
        <w:rPr>
          <w:rFonts w:ascii="Times New Roman" w:hAnsi="Times New Roman"/>
          <w:bCs/>
          <w:color w:val="333333"/>
          <w:sz w:val="28"/>
          <w:szCs w:val="28"/>
          <w:shd w:val="clear" w:color="auto" w:fill="FFFFFF"/>
        </w:rPr>
        <w:t xml:space="preserve">Иногда </w:t>
      </w:r>
      <w:r w:rsidRPr="002421BD">
        <w:rPr>
          <w:rFonts w:ascii="Times New Roman" w:hAnsi="Times New Roman"/>
          <w:sz w:val="28"/>
          <w:szCs w:val="28"/>
        </w:rPr>
        <w:t xml:space="preserve">циклическая заместительная гормональная терапия не оказывает нужного эффекта, так как отсутствует полноценный рецепторный </w:t>
      </w:r>
      <w:r w:rsidRPr="000417FC">
        <w:rPr>
          <w:rFonts w:ascii="Times New Roman" w:hAnsi="Times New Roman"/>
          <w:sz w:val="28"/>
          <w:szCs w:val="28"/>
        </w:rPr>
        <w:t>аппарат эндометри</w:t>
      </w:r>
      <w:r w:rsidR="00770E83">
        <w:rPr>
          <w:rFonts w:ascii="Times New Roman" w:hAnsi="Times New Roman"/>
          <w:sz w:val="28"/>
          <w:szCs w:val="28"/>
        </w:rPr>
        <w:t>я, имеется нехватка белков адге</w:t>
      </w:r>
      <w:r w:rsidRPr="000417FC">
        <w:rPr>
          <w:rFonts w:ascii="Times New Roman" w:hAnsi="Times New Roman"/>
          <w:sz w:val="28"/>
          <w:szCs w:val="28"/>
        </w:rPr>
        <w:t>ии и рецепции, а также происходит нарушение структуры внутренней оболочки матки с пре</w:t>
      </w:r>
      <w:r w:rsidR="00AC19E7">
        <w:rPr>
          <w:rFonts w:ascii="Times New Roman" w:hAnsi="Times New Roman"/>
          <w:sz w:val="28"/>
          <w:szCs w:val="28"/>
        </w:rPr>
        <w:t>обладанием участков фиброза [115, 116</w:t>
      </w:r>
      <w:r w:rsidRPr="000417FC">
        <w:rPr>
          <w:rFonts w:ascii="Times New Roman" w:hAnsi="Times New Roman"/>
          <w:sz w:val="28"/>
          <w:szCs w:val="28"/>
        </w:rPr>
        <w:t>].</w:t>
      </w:r>
      <w:r w:rsidR="000417FC" w:rsidRPr="000417FC">
        <w:rPr>
          <w:rFonts w:ascii="Times New Roman" w:hAnsi="Times New Roman"/>
          <w:sz w:val="28"/>
          <w:szCs w:val="28"/>
        </w:rPr>
        <w:t xml:space="preserve"> Поэтому одним из вариантов гормональной терапии тонкого эндометрия является использование ХГЧ. Данный гормон имеет первостепенное значение при взаимодействии эмбриона с децидуальной оболочкой матки, выработка </w:t>
      </w:r>
      <w:r w:rsidR="000417FC">
        <w:rPr>
          <w:rFonts w:ascii="Times New Roman" w:hAnsi="Times New Roman"/>
          <w:sz w:val="28"/>
          <w:szCs w:val="28"/>
        </w:rPr>
        <w:t>его</w:t>
      </w:r>
      <w:r w:rsidR="000417FC" w:rsidRPr="000417FC">
        <w:rPr>
          <w:rFonts w:ascii="Times New Roman" w:hAnsi="Times New Roman"/>
          <w:sz w:val="28"/>
          <w:szCs w:val="28"/>
        </w:rPr>
        <w:t xml:space="preserve"> начинается еще на стадии 8 бластомеров, увеличиваясь в момент инвазии трофобласта. Гликозилированная форма ХГЧ потенцирует действие α-гладкомышечного актина в фибробластах, индуцирует экспрессию рецепторов прогестерона, тем самым способствуя процессу </w:t>
      </w:r>
      <w:r w:rsidR="000417FC" w:rsidRPr="00A029D6">
        <w:rPr>
          <w:rFonts w:ascii="Times New Roman" w:hAnsi="Times New Roman"/>
          <w:sz w:val="28"/>
          <w:szCs w:val="28"/>
        </w:rPr>
        <w:t xml:space="preserve">имплантации. </w:t>
      </w:r>
      <w:r w:rsidR="005F6FC8" w:rsidRPr="00A029D6">
        <w:rPr>
          <w:rFonts w:ascii="Times New Roman" w:hAnsi="Times New Roman"/>
          <w:sz w:val="28"/>
          <w:szCs w:val="28"/>
        </w:rPr>
        <w:t>Кроме этого</w:t>
      </w:r>
      <w:r w:rsidR="00A029D6" w:rsidRPr="00A029D6">
        <w:rPr>
          <w:rFonts w:ascii="Times New Roman" w:hAnsi="Times New Roman"/>
          <w:sz w:val="28"/>
          <w:szCs w:val="28"/>
        </w:rPr>
        <w:t>,</w:t>
      </w:r>
      <w:r w:rsidR="005F6FC8" w:rsidRPr="00A029D6">
        <w:rPr>
          <w:rFonts w:ascii="Times New Roman" w:hAnsi="Times New Roman"/>
          <w:sz w:val="28"/>
          <w:szCs w:val="28"/>
        </w:rPr>
        <w:t xml:space="preserve"> данный гормон </w:t>
      </w:r>
      <w:r w:rsidR="00A029D6" w:rsidRPr="00A029D6">
        <w:rPr>
          <w:rFonts w:ascii="Times New Roman" w:hAnsi="Times New Roman"/>
          <w:sz w:val="28"/>
          <w:szCs w:val="28"/>
        </w:rPr>
        <w:t>влияет</w:t>
      </w:r>
      <w:r w:rsidR="005F6FC8" w:rsidRPr="00A029D6">
        <w:rPr>
          <w:rFonts w:ascii="Times New Roman" w:hAnsi="Times New Roman"/>
          <w:sz w:val="28"/>
          <w:szCs w:val="28"/>
        </w:rPr>
        <w:t xml:space="preserve"> на экспрессию фактора роста эндотелия сосудов (VEGF)</w:t>
      </w:r>
      <w:r w:rsidR="00A029D6" w:rsidRPr="00A029D6">
        <w:rPr>
          <w:rFonts w:ascii="Times New Roman" w:hAnsi="Times New Roman"/>
          <w:sz w:val="28"/>
          <w:szCs w:val="28"/>
        </w:rPr>
        <w:t xml:space="preserve">, запускает процесс апоптоза Т-клеток, </w:t>
      </w:r>
      <w:r w:rsidR="00A029D6" w:rsidRPr="00AE018B">
        <w:rPr>
          <w:rFonts w:ascii="Times New Roman" w:hAnsi="Times New Roman"/>
          <w:sz w:val="28"/>
          <w:szCs w:val="28"/>
        </w:rPr>
        <w:t>способствует дифференцировке Т-регуляторных клеток, оказывая тем самым местное иммуномодулирующее действие во время инвазии трофобласта [</w:t>
      </w:r>
      <w:r w:rsidR="00366A12">
        <w:rPr>
          <w:rFonts w:ascii="Times New Roman" w:hAnsi="Times New Roman"/>
          <w:sz w:val="28"/>
          <w:szCs w:val="28"/>
        </w:rPr>
        <w:t>1</w:t>
      </w:r>
      <w:r w:rsidR="001462F2">
        <w:rPr>
          <w:rFonts w:ascii="Times New Roman" w:hAnsi="Times New Roman"/>
          <w:sz w:val="28"/>
          <w:szCs w:val="28"/>
        </w:rPr>
        <w:t>17</w:t>
      </w:r>
      <w:r w:rsidR="00AE018B" w:rsidRPr="00AE018B">
        <w:rPr>
          <w:rFonts w:ascii="Times New Roman" w:hAnsi="Times New Roman"/>
          <w:sz w:val="28"/>
          <w:szCs w:val="28"/>
        </w:rPr>
        <w:t>].</w:t>
      </w:r>
      <w:r w:rsidR="00454170">
        <w:rPr>
          <w:rFonts w:ascii="Times New Roman" w:hAnsi="Times New Roman"/>
          <w:sz w:val="28"/>
          <w:szCs w:val="28"/>
        </w:rPr>
        <w:t xml:space="preserve"> </w:t>
      </w:r>
    </w:p>
    <w:p w:rsidR="00454170" w:rsidRDefault="00454170" w:rsidP="00954778">
      <w:pPr>
        <w:pStyle w:val="a5"/>
        <w:spacing w:after="0" w:line="240" w:lineRule="auto"/>
        <w:ind w:left="0" w:firstLine="709"/>
        <w:jc w:val="both"/>
        <w:rPr>
          <w:rFonts w:ascii="Times New Roman" w:hAnsi="Times New Roman"/>
          <w:sz w:val="28"/>
          <w:szCs w:val="28"/>
        </w:rPr>
      </w:pPr>
      <w:r w:rsidRPr="00CF49FE">
        <w:rPr>
          <w:rFonts w:ascii="Times New Roman" w:hAnsi="Times New Roman"/>
          <w:sz w:val="28"/>
          <w:szCs w:val="28"/>
        </w:rPr>
        <w:t xml:space="preserve">Основываясь на вышеперечисленных свойствах ХГЧ, был проведен целый ряд рандомизированных контролируемых испытаний </w:t>
      </w:r>
      <w:r w:rsidR="00C81B16">
        <w:rPr>
          <w:rFonts w:ascii="Times New Roman" w:hAnsi="Times New Roman"/>
          <w:sz w:val="28"/>
          <w:szCs w:val="28"/>
        </w:rPr>
        <w:t>[1</w:t>
      </w:r>
      <w:r w:rsidR="005F7B93">
        <w:rPr>
          <w:rFonts w:ascii="Times New Roman" w:hAnsi="Times New Roman"/>
          <w:sz w:val="28"/>
          <w:szCs w:val="28"/>
        </w:rPr>
        <w:t>18</w:t>
      </w:r>
      <w:r w:rsidR="00CA343E" w:rsidRPr="00CF49FE">
        <w:rPr>
          <w:rFonts w:ascii="Times New Roman" w:hAnsi="Times New Roman"/>
          <w:sz w:val="28"/>
          <w:szCs w:val="28"/>
        </w:rPr>
        <w:t>-1</w:t>
      </w:r>
      <w:r w:rsidR="009024C4">
        <w:rPr>
          <w:rFonts w:ascii="Times New Roman" w:hAnsi="Times New Roman"/>
          <w:sz w:val="28"/>
          <w:szCs w:val="28"/>
        </w:rPr>
        <w:t>2</w:t>
      </w:r>
      <w:r w:rsidR="005F7B93">
        <w:rPr>
          <w:rFonts w:ascii="Times New Roman" w:hAnsi="Times New Roman"/>
          <w:sz w:val="28"/>
          <w:szCs w:val="28"/>
        </w:rPr>
        <w:t>0</w:t>
      </w:r>
      <w:r w:rsidR="00CA343E" w:rsidRPr="00CF49FE">
        <w:rPr>
          <w:rFonts w:ascii="Times New Roman" w:hAnsi="Times New Roman"/>
          <w:sz w:val="28"/>
          <w:szCs w:val="28"/>
        </w:rPr>
        <w:t>]</w:t>
      </w:r>
      <w:r w:rsidR="00CF49FE" w:rsidRPr="00CF49FE">
        <w:rPr>
          <w:rFonts w:ascii="Times New Roman" w:hAnsi="Times New Roman"/>
          <w:sz w:val="28"/>
          <w:szCs w:val="28"/>
        </w:rPr>
        <w:t>,</w:t>
      </w:r>
      <w:r w:rsidR="00336D24" w:rsidRPr="00CF49FE">
        <w:rPr>
          <w:rFonts w:ascii="Times New Roman" w:hAnsi="Times New Roman"/>
          <w:sz w:val="28"/>
          <w:szCs w:val="28"/>
        </w:rPr>
        <w:t xml:space="preserve"> </w:t>
      </w:r>
      <w:r w:rsidR="00336D24" w:rsidRPr="00CF49FE">
        <w:rPr>
          <w:rFonts w:ascii="Times New Roman" w:hAnsi="Times New Roman"/>
          <w:sz w:val="28"/>
          <w:szCs w:val="28"/>
        </w:rPr>
        <w:br/>
      </w:r>
      <w:r w:rsidR="00CF49FE" w:rsidRPr="00CF49FE">
        <w:rPr>
          <w:rFonts w:ascii="Times New Roman" w:hAnsi="Times New Roman"/>
          <w:sz w:val="28"/>
          <w:szCs w:val="28"/>
        </w:rPr>
        <w:t>имеются 4-х крупных мета-анализа [</w:t>
      </w:r>
      <w:r w:rsidR="00A438E2">
        <w:rPr>
          <w:rFonts w:ascii="Times New Roman" w:hAnsi="Times New Roman"/>
          <w:sz w:val="28"/>
          <w:szCs w:val="28"/>
        </w:rPr>
        <w:t>121</w:t>
      </w:r>
      <w:r w:rsidR="00BB30C2">
        <w:rPr>
          <w:rFonts w:ascii="Times New Roman" w:hAnsi="Times New Roman"/>
          <w:sz w:val="28"/>
          <w:szCs w:val="28"/>
        </w:rPr>
        <w:t>-1</w:t>
      </w:r>
      <w:r w:rsidR="00A438E2">
        <w:rPr>
          <w:rFonts w:ascii="Times New Roman" w:hAnsi="Times New Roman"/>
          <w:sz w:val="28"/>
          <w:szCs w:val="28"/>
        </w:rPr>
        <w:t>25</w:t>
      </w:r>
      <w:r w:rsidR="00CF49FE" w:rsidRPr="00CF49FE">
        <w:rPr>
          <w:rFonts w:ascii="Times New Roman" w:hAnsi="Times New Roman"/>
          <w:sz w:val="28"/>
          <w:szCs w:val="28"/>
        </w:rPr>
        <w:t>]. Но д</w:t>
      </w:r>
      <w:r w:rsidR="00336D24" w:rsidRPr="00CF49FE">
        <w:rPr>
          <w:rFonts w:ascii="Times New Roman" w:hAnsi="Times New Roman"/>
          <w:sz w:val="28"/>
          <w:szCs w:val="28"/>
        </w:rPr>
        <w:t>анные исследования</w:t>
      </w:r>
      <w:r w:rsidR="00CF49FE" w:rsidRPr="00CF49FE">
        <w:rPr>
          <w:rFonts w:ascii="Times New Roman" w:hAnsi="Times New Roman"/>
          <w:sz w:val="28"/>
          <w:szCs w:val="28"/>
        </w:rPr>
        <w:t xml:space="preserve"> дали противоречивые результаты за счет их неоднородности: применялись разные дозы ХГЧ, разнились сроки введения, отличались характеристики участниц. Таким образом, практическое применение </w:t>
      </w:r>
      <w:r w:rsidR="00CF49FE" w:rsidRPr="00CF49FE">
        <w:rPr>
          <w:rFonts w:ascii="Times New Roman" w:hAnsi="Times New Roman"/>
          <w:bCs/>
          <w:sz w:val="28"/>
          <w:szCs w:val="28"/>
          <w:shd w:val="clear" w:color="auto" w:fill="FFFFFF"/>
        </w:rPr>
        <w:t>хорионического гонадотропина человека</w:t>
      </w:r>
      <w:r w:rsidR="00CF49FE" w:rsidRPr="00CF49FE">
        <w:rPr>
          <w:rFonts w:ascii="Times New Roman" w:hAnsi="Times New Roman"/>
          <w:sz w:val="28"/>
          <w:szCs w:val="28"/>
        </w:rPr>
        <w:t xml:space="preserve"> нуждается в определении точной дозировки и сроков введения. </w:t>
      </w:r>
    </w:p>
    <w:p w:rsidR="00435FDA" w:rsidRDefault="00602A77" w:rsidP="00954778">
      <w:pPr>
        <w:pStyle w:val="a5"/>
        <w:spacing w:after="0" w:line="240" w:lineRule="auto"/>
        <w:ind w:left="0" w:firstLine="709"/>
        <w:jc w:val="both"/>
        <w:rPr>
          <w:rFonts w:ascii="Times New Roman" w:hAnsi="Times New Roman"/>
          <w:sz w:val="28"/>
          <w:szCs w:val="28"/>
        </w:rPr>
      </w:pPr>
      <w:r w:rsidRPr="00435FDA">
        <w:rPr>
          <w:rFonts w:ascii="Times New Roman" w:hAnsi="Times New Roman"/>
          <w:b/>
          <w:i/>
          <w:sz w:val="28"/>
          <w:szCs w:val="28"/>
        </w:rPr>
        <w:t xml:space="preserve">Физиотерапия. </w:t>
      </w:r>
      <w:r w:rsidR="001E2894" w:rsidRPr="00435FDA">
        <w:rPr>
          <w:rFonts w:ascii="Times New Roman" w:hAnsi="Times New Roman"/>
          <w:sz w:val="28"/>
          <w:szCs w:val="28"/>
        </w:rPr>
        <w:t>В некоторых случаях при подготовке женщин с «тонким» эндометрием в программах вспомогательных репродуктивных технологий применяются физиотерапевтические методики, такие как электроимпульсная терапия, терапия низкочастотным ультразвуком</w:t>
      </w:r>
      <w:r w:rsidR="009B4D66" w:rsidRPr="00435FDA">
        <w:rPr>
          <w:rFonts w:ascii="Times New Roman" w:hAnsi="Times New Roman"/>
          <w:sz w:val="28"/>
          <w:szCs w:val="28"/>
        </w:rPr>
        <w:t>, электромагнитная терапия</w:t>
      </w:r>
      <w:r w:rsidR="006A124A">
        <w:rPr>
          <w:rFonts w:ascii="Times New Roman" w:hAnsi="Times New Roman"/>
          <w:sz w:val="28"/>
          <w:szCs w:val="28"/>
        </w:rPr>
        <w:t xml:space="preserve"> и др.</w:t>
      </w:r>
    </w:p>
    <w:p w:rsidR="00465B93" w:rsidRDefault="002456C8" w:rsidP="00954778">
      <w:pPr>
        <w:pStyle w:val="a5"/>
        <w:spacing w:after="0" w:line="240" w:lineRule="auto"/>
        <w:ind w:left="0" w:firstLine="709"/>
        <w:jc w:val="both"/>
        <w:rPr>
          <w:rFonts w:ascii="Times New Roman" w:hAnsi="Times New Roman"/>
          <w:sz w:val="28"/>
          <w:szCs w:val="28"/>
        </w:rPr>
      </w:pPr>
      <w:r w:rsidRPr="00435FDA">
        <w:rPr>
          <w:rFonts w:ascii="Times New Roman" w:hAnsi="Times New Roman"/>
          <w:sz w:val="28"/>
          <w:szCs w:val="28"/>
        </w:rPr>
        <w:t>Н</w:t>
      </w:r>
      <w:r w:rsidR="001E2894" w:rsidRPr="00435FDA">
        <w:rPr>
          <w:rFonts w:ascii="Times New Roman" w:hAnsi="Times New Roman"/>
          <w:sz w:val="28"/>
          <w:szCs w:val="28"/>
        </w:rPr>
        <w:t xml:space="preserve">изкочастотный ультразвук способен улучшать кровоток в бассейне маточных артерий, оказывать трофическое действие на эндометрий и </w:t>
      </w:r>
      <w:r w:rsidR="009B4D66" w:rsidRPr="00435FDA">
        <w:rPr>
          <w:rFonts w:ascii="Times New Roman" w:hAnsi="Times New Roman"/>
          <w:sz w:val="28"/>
          <w:szCs w:val="28"/>
        </w:rPr>
        <w:t>восстанавливать</w:t>
      </w:r>
      <w:r w:rsidR="001E2894" w:rsidRPr="00435FDA">
        <w:rPr>
          <w:rFonts w:ascii="Times New Roman" w:hAnsi="Times New Roman"/>
          <w:sz w:val="28"/>
          <w:szCs w:val="28"/>
        </w:rPr>
        <w:t xml:space="preserve"> его </w:t>
      </w:r>
      <w:r w:rsidR="005E0039" w:rsidRPr="00435FDA">
        <w:rPr>
          <w:rFonts w:ascii="Times New Roman" w:hAnsi="Times New Roman"/>
          <w:sz w:val="28"/>
          <w:szCs w:val="28"/>
        </w:rPr>
        <w:t xml:space="preserve">рецепторный </w:t>
      </w:r>
      <w:r w:rsidR="005E0039" w:rsidRPr="00DC0825">
        <w:rPr>
          <w:rFonts w:ascii="Times New Roman" w:hAnsi="Times New Roman"/>
          <w:sz w:val="28"/>
          <w:szCs w:val="28"/>
        </w:rPr>
        <w:t>аппарат</w:t>
      </w:r>
      <w:r w:rsidR="001E2894" w:rsidRPr="00DC0825">
        <w:rPr>
          <w:rFonts w:ascii="Times New Roman" w:hAnsi="Times New Roman"/>
          <w:sz w:val="28"/>
          <w:szCs w:val="28"/>
        </w:rPr>
        <w:t xml:space="preserve"> </w:t>
      </w:r>
      <w:r w:rsidRPr="00DC0825">
        <w:rPr>
          <w:rFonts w:ascii="Times New Roman" w:hAnsi="Times New Roman"/>
          <w:sz w:val="28"/>
          <w:szCs w:val="28"/>
        </w:rPr>
        <w:t>[1</w:t>
      </w:r>
      <w:r w:rsidR="001A1765">
        <w:rPr>
          <w:rFonts w:ascii="Times New Roman" w:hAnsi="Times New Roman"/>
          <w:sz w:val="28"/>
          <w:szCs w:val="28"/>
        </w:rPr>
        <w:t>26</w:t>
      </w:r>
      <w:r w:rsidRPr="00DC0825">
        <w:rPr>
          <w:rFonts w:ascii="Times New Roman" w:hAnsi="Times New Roman"/>
          <w:sz w:val="28"/>
          <w:szCs w:val="28"/>
        </w:rPr>
        <w:t>].</w:t>
      </w:r>
      <w:r w:rsidR="005E0039" w:rsidRPr="00435FDA">
        <w:rPr>
          <w:rFonts w:ascii="Times New Roman" w:hAnsi="Times New Roman"/>
          <w:sz w:val="28"/>
          <w:szCs w:val="28"/>
        </w:rPr>
        <w:t xml:space="preserve"> Низкочастотная электроимпульсная терапия </w:t>
      </w:r>
      <w:r w:rsidR="00435FDA" w:rsidRPr="00435FDA">
        <w:rPr>
          <w:rFonts w:ascii="Times New Roman" w:hAnsi="Times New Roman"/>
          <w:bCs/>
          <w:spacing w:val="-8"/>
          <w:sz w:val="28"/>
          <w:szCs w:val="28"/>
        </w:rPr>
        <w:t>воздействует</w:t>
      </w:r>
      <w:r w:rsidR="00DE6BBB" w:rsidRPr="00435FDA">
        <w:rPr>
          <w:rFonts w:ascii="Times New Roman" w:hAnsi="Times New Roman"/>
          <w:bCs/>
          <w:spacing w:val="-8"/>
          <w:sz w:val="28"/>
          <w:szCs w:val="28"/>
        </w:rPr>
        <w:t xml:space="preserve"> на клетку посредством изменения биоэлектрической активности, приводя ее в</w:t>
      </w:r>
      <w:r w:rsidR="00435FDA" w:rsidRPr="00435FDA">
        <w:rPr>
          <w:rFonts w:ascii="Times New Roman" w:hAnsi="Times New Roman"/>
          <w:bCs/>
          <w:spacing w:val="-8"/>
          <w:sz w:val="28"/>
          <w:szCs w:val="28"/>
        </w:rPr>
        <w:t xml:space="preserve"> </w:t>
      </w:r>
      <w:r w:rsidR="00DE6BBB" w:rsidRPr="00435FDA">
        <w:rPr>
          <w:rFonts w:ascii="Times New Roman" w:hAnsi="Times New Roman"/>
          <w:bCs/>
          <w:spacing w:val="-8"/>
          <w:sz w:val="28"/>
          <w:szCs w:val="28"/>
        </w:rPr>
        <w:t xml:space="preserve">состояние возбуждения, происходит сокращение мышечных волокон, что приводит к активации кровотока </w:t>
      </w:r>
      <w:r w:rsidR="00435FDA" w:rsidRPr="00435FDA">
        <w:rPr>
          <w:rFonts w:ascii="Times New Roman" w:hAnsi="Times New Roman"/>
          <w:bCs/>
          <w:spacing w:val="-8"/>
          <w:sz w:val="28"/>
          <w:szCs w:val="28"/>
        </w:rPr>
        <w:t xml:space="preserve">за счет </w:t>
      </w:r>
      <w:r w:rsidR="00DE6BBB" w:rsidRPr="00435FDA">
        <w:rPr>
          <w:rFonts w:ascii="Times New Roman" w:hAnsi="Times New Roman"/>
          <w:bCs/>
          <w:spacing w:val="-8"/>
          <w:sz w:val="28"/>
          <w:szCs w:val="28"/>
        </w:rPr>
        <w:t>расширения периферических сосудов</w:t>
      </w:r>
      <w:r w:rsidR="00435FDA" w:rsidRPr="00435FDA">
        <w:rPr>
          <w:rFonts w:ascii="Times New Roman" w:hAnsi="Times New Roman"/>
          <w:bCs/>
          <w:spacing w:val="-8"/>
          <w:sz w:val="28"/>
          <w:szCs w:val="28"/>
        </w:rPr>
        <w:t xml:space="preserve"> и</w:t>
      </w:r>
      <w:r w:rsidR="00DE6BBB" w:rsidRPr="00435FDA">
        <w:rPr>
          <w:rFonts w:ascii="Times New Roman" w:hAnsi="Times New Roman"/>
          <w:bCs/>
          <w:spacing w:val="-8"/>
          <w:sz w:val="28"/>
          <w:szCs w:val="28"/>
        </w:rPr>
        <w:t xml:space="preserve"> нормализации ангиогенеза</w:t>
      </w:r>
      <w:r w:rsidR="00435FDA" w:rsidRPr="00435FDA">
        <w:rPr>
          <w:rFonts w:ascii="Times New Roman" w:hAnsi="Times New Roman"/>
          <w:bCs/>
          <w:spacing w:val="-8"/>
          <w:sz w:val="28"/>
          <w:szCs w:val="28"/>
        </w:rPr>
        <w:t>. Т</w:t>
      </w:r>
      <w:r w:rsidR="00DE6BBB" w:rsidRPr="00435FDA">
        <w:rPr>
          <w:rFonts w:ascii="Times New Roman" w:hAnsi="Times New Roman"/>
          <w:bCs/>
          <w:spacing w:val="-8"/>
          <w:sz w:val="28"/>
          <w:szCs w:val="28"/>
        </w:rPr>
        <w:t xml:space="preserve">ем самым данная методика </w:t>
      </w:r>
      <w:r w:rsidR="005E0039" w:rsidRPr="00435FDA">
        <w:rPr>
          <w:rFonts w:ascii="Times New Roman" w:hAnsi="Times New Roman"/>
          <w:sz w:val="28"/>
          <w:szCs w:val="28"/>
        </w:rPr>
        <w:t xml:space="preserve">оказывает благоприятное влияние на имплантационную способность «тонкого </w:t>
      </w:r>
      <w:r w:rsidR="005E0039" w:rsidRPr="006A124A">
        <w:rPr>
          <w:rFonts w:ascii="Times New Roman" w:hAnsi="Times New Roman"/>
          <w:sz w:val="28"/>
          <w:szCs w:val="28"/>
        </w:rPr>
        <w:t xml:space="preserve">эндометрия», повышая </w:t>
      </w:r>
      <w:r w:rsidR="009B4D66" w:rsidRPr="006A124A">
        <w:rPr>
          <w:rFonts w:ascii="Times New Roman" w:hAnsi="Times New Roman"/>
          <w:sz w:val="28"/>
          <w:szCs w:val="28"/>
        </w:rPr>
        <w:t xml:space="preserve">шансы </w:t>
      </w:r>
      <w:r w:rsidR="009B4D66" w:rsidRPr="00155674">
        <w:rPr>
          <w:rFonts w:ascii="Times New Roman" w:hAnsi="Times New Roman"/>
          <w:sz w:val="28"/>
          <w:szCs w:val="28"/>
        </w:rPr>
        <w:t xml:space="preserve">наступления беременности </w:t>
      </w:r>
      <w:r w:rsidR="005E0039" w:rsidRPr="00155674">
        <w:rPr>
          <w:rFonts w:ascii="Times New Roman" w:hAnsi="Times New Roman"/>
          <w:sz w:val="28"/>
          <w:szCs w:val="28"/>
        </w:rPr>
        <w:t xml:space="preserve">в несколько </w:t>
      </w:r>
      <w:r w:rsidR="005E0039" w:rsidRPr="00465B93">
        <w:rPr>
          <w:rFonts w:ascii="Times New Roman" w:hAnsi="Times New Roman"/>
          <w:sz w:val="28"/>
          <w:szCs w:val="28"/>
        </w:rPr>
        <w:t>раз</w:t>
      </w:r>
      <w:r w:rsidR="001A1765">
        <w:rPr>
          <w:rFonts w:ascii="Times New Roman" w:hAnsi="Times New Roman"/>
          <w:sz w:val="28"/>
          <w:szCs w:val="28"/>
        </w:rPr>
        <w:t xml:space="preserve"> [127</w:t>
      </w:r>
      <w:r w:rsidR="009B4D66" w:rsidRPr="00465B93">
        <w:rPr>
          <w:rFonts w:ascii="Times New Roman" w:hAnsi="Times New Roman"/>
          <w:sz w:val="28"/>
          <w:szCs w:val="28"/>
        </w:rPr>
        <w:t>]</w:t>
      </w:r>
      <w:r w:rsidR="005E0039" w:rsidRPr="00465B93">
        <w:rPr>
          <w:rFonts w:ascii="Times New Roman" w:hAnsi="Times New Roman"/>
          <w:sz w:val="28"/>
          <w:szCs w:val="28"/>
        </w:rPr>
        <w:t>.</w:t>
      </w:r>
      <w:r w:rsidR="006A124A" w:rsidRPr="00465B93">
        <w:rPr>
          <w:rFonts w:ascii="Times New Roman" w:hAnsi="Times New Roman"/>
          <w:sz w:val="28"/>
          <w:szCs w:val="28"/>
        </w:rPr>
        <w:t xml:space="preserve"> Регенерирующее воздействие на эндометрий оказывает также электромагнитная терапия [1</w:t>
      </w:r>
      <w:r w:rsidR="00BA381D">
        <w:rPr>
          <w:rFonts w:ascii="Times New Roman" w:hAnsi="Times New Roman"/>
          <w:sz w:val="28"/>
          <w:szCs w:val="28"/>
        </w:rPr>
        <w:t>28</w:t>
      </w:r>
      <w:r w:rsidR="006A124A" w:rsidRPr="00465B93">
        <w:rPr>
          <w:rFonts w:ascii="Times New Roman" w:hAnsi="Times New Roman"/>
          <w:sz w:val="28"/>
          <w:szCs w:val="28"/>
        </w:rPr>
        <w:t>].</w:t>
      </w:r>
    </w:p>
    <w:p w:rsidR="00FD031E" w:rsidRDefault="00155674" w:rsidP="00954778">
      <w:pPr>
        <w:pStyle w:val="a5"/>
        <w:spacing w:after="0" w:line="240" w:lineRule="auto"/>
        <w:ind w:left="0" w:firstLine="709"/>
        <w:jc w:val="both"/>
        <w:rPr>
          <w:rFonts w:ascii="Times New Roman" w:hAnsi="Times New Roman"/>
          <w:bCs/>
          <w:spacing w:val="-8"/>
          <w:sz w:val="28"/>
          <w:szCs w:val="28"/>
        </w:rPr>
      </w:pPr>
      <w:r w:rsidRPr="00465B93">
        <w:rPr>
          <w:rFonts w:ascii="Times New Roman" w:hAnsi="Times New Roman"/>
          <w:sz w:val="28"/>
          <w:szCs w:val="28"/>
        </w:rPr>
        <w:t>С целью улучшения морфологических свойств эндометрия, активации метаболических процессов, увеличения рецепторного потенциала эндометрия используют орошение полости матки</w:t>
      </w:r>
      <w:r w:rsidRPr="00465B93">
        <w:rPr>
          <w:rFonts w:ascii="Times New Roman" w:hAnsi="Times New Roman"/>
          <w:bCs/>
          <w:spacing w:val="-8"/>
          <w:sz w:val="28"/>
          <w:szCs w:val="28"/>
        </w:rPr>
        <w:t xml:space="preserve"> газовой смесью</w:t>
      </w:r>
      <w:r w:rsidRPr="00465B93">
        <w:rPr>
          <w:rFonts w:ascii="Times New Roman" w:hAnsi="Times New Roman"/>
          <w:sz w:val="28"/>
          <w:szCs w:val="28"/>
        </w:rPr>
        <w:t xml:space="preserve"> СО2 и N2 в </w:t>
      </w:r>
      <w:r w:rsidRPr="00B66BEC">
        <w:rPr>
          <w:rFonts w:ascii="Times New Roman" w:hAnsi="Times New Roman"/>
          <w:sz w:val="28"/>
          <w:szCs w:val="28"/>
        </w:rPr>
        <w:t>пролиферативную фазу менструального цикла [</w:t>
      </w:r>
      <w:r w:rsidR="00B67DB3" w:rsidRPr="00B66BEC">
        <w:rPr>
          <w:rFonts w:ascii="Times New Roman" w:hAnsi="Times New Roman"/>
          <w:sz w:val="28"/>
          <w:szCs w:val="28"/>
        </w:rPr>
        <w:t>1</w:t>
      </w:r>
      <w:r w:rsidR="00F1150F">
        <w:rPr>
          <w:rFonts w:ascii="Times New Roman" w:hAnsi="Times New Roman"/>
          <w:sz w:val="28"/>
          <w:szCs w:val="28"/>
        </w:rPr>
        <w:t>29</w:t>
      </w:r>
      <w:r w:rsidRPr="00B66BEC">
        <w:rPr>
          <w:rFonts w:ascii="Times New Roman" w:hAnsi="Times New Roman"/>
          <w:sz w:val="28"/>
          <w:szCs w:val="28"/>
        </w:rPr>
        <w:t xml:space="preserve">].   В </w:t>
      </w:r>
      <w:r w:rsidR="00B67DB3" w:rsidRPr="00B66BEC">
        <w:rPr>
          <w:rFonts w:ascii="Times New Roman" w:hAnsi="Times New Roman"/>
          <w:sz w:val="28"/>
          <w:szCs w:val="28"/>
        </w:rPr>
        <w:t>подтверждение</w:t>
      </w:r>
      <w:r w:rsidRPr="00B66BEC">
        <w:rPr>
          <w:rFonts w:ascii="Times New Roman" w:hAnsi="Times New Roman"/>
          <w:sz w:val="28"/>
          <w:szCs w:val="28"/>
        </w:rPr>
        <w:t xml:space="preserve"> этому </w:t>
      </w:r>
      <w:r w:rsidRPr="00B66BEC">
        <w:rPr>
          <w:rFonts w:ascii="Times New Roman" w:hAnsi="Times New Roman"/>
          <w:bCs/>
          <w:spacing w:val="-8"/>
          <w:sz w:val="28"/>
          <w:szCs w:val="28"/>
        </w:rPr>
        <w:t xml:space="preserve">Шнейдерман и соавторы в 2015 г. </w:t>
      </w:r>
      <w:r w:rsidR="00B67DB3" w:rsidRPr="00B66BEC">
        <w:rPr>
          <w:rFonts w:ascii="Times New Roman" w:hAnsi="Times New Roman"/>
          <w:bCs/>
          <w:spacing w:val="-8"/>
          <w:sz w:val="28"/>
          <w:szCs w:val="28"/>
        </w:rPr>
        <w:t>о</w:t>
      </w:r>
      <w:r w:rsidRPr="00B66BEC">
        <w:rPr>
          <w:rFonts w:ascii="Times New Roman" w:hAnsi="Times New Roman"/>
          <w:bCs/>
          <w:spacing w:val="-8"/>
          <w:sz w:val="28"/>
          <w:szCs w:val="28"/>
        </w:rPr>
        <w:t>публиковали исследование, в котором доказали о значительном увеличении толщины эндометрия при орошении полости матки газовой смесью у пациенток с «тонким» эндометрием [1</w:t>
      </w:r>
      <w:r w:rsidR="006847C8">
        <w:rPr>
          <w:rFonts w:ascii="Times New Roman" w:hAnsi="Times New Roman"/>
          <w:bCs/>
          <w:spacing w:val="-8"/>
          <w:sz w:val="28"/>
          <w:szCs w:val="28"/>
        </w:rPr>
        <w:t>30</w:t>
      </w:r>
      <w:r w:rsidRPr="00B66BEC">
        <w:rPr>
          <w:rFonts w:ascii="Times New Roman" w:hAnsi="Times New Roman"/>
          <w:bCs/>
          <w:spacing w:val="-8"/>
          <w:sz w:val="28"/>
          <w:szCs w:val="28"/>
        </w:rPr>
        <w:t>].</w:t>
      </w:r>
      <w:r w:rsidR="00465B93" w:rsidRPr="00B66BEC">
        <w:rPr>
          <w:rFonts w:ascii="Times New Roman" w:hAnsi="Times New Roman"/>
          <w:bCs/>
          <w:spacing w:val="-8"/>
          <w:sz w:val="28"/>
          <w:szCs w:val="28"/>
        </w:rPr>
        <w:t xml:space="preserve"> Другие ав</w:t>
      </w:r>
      <w:r w:rsidR="00465B93" w:rsidRPr="00813A46">
        <w:rPr>
          <w:rFonts w:ascii="Times New Roman" w:hAnsi="Times New Roman"/>
          <w:bCs/>
          <w:spacing w:val="-8"/>
          <w:sz w:val="28"/>
          <w:szCs w:val="28"/>
        </w:rPr>
        <w:t>торы поддерживают иглоукалывание, иглорефлексотерапию и нейромышечную электростимуляцию для увеличения толщины эндометрия, показателей маточного кровотока и улучшения исходов программ ВРТ, однако уровень доказательности остается низким [1</w:t>
      </w:r>
      <w:r w:rsidR="009024C4">
        <w:rPr>
          <w:rFonts w:ascii="Times New Roman" w:hAnsi="Times New Roman"/>
          <w:bCs/>
          <w:spacing w:val="-8"/>
          <w:sz w:val="28"/>
          <w:szCs w:val="28"/>
        </w:rPr>
        <w:t>3</w:t>
      </w:r>
      <w:r w:rsidR="009E1DC3">
        <w:rPr>
          <w:rFonts w:ascii="Times New Roman" w:hAnsi="Times New Roman"/>
          <w:bCs/>
          <w:spacing w:val="-8"/>
          <w:sz w:val="28"/>
          <w:szCs w:val="28"/>
        </w:rPr>
        <w:t>1</w:t>
      </w:r>
      <w:r w:rsidR="00465B93" w:rsidRPr="00813A46">
        <w:rPr>
          <w:rFonts w:ascii="Times New Roman" w:hAnsi="Times New Roman"/>
          <w:bCs/>
          <w:spacing w:val="-8"/>
          <w:sz w:val="28"/>
          <w:szCs w:val="28"/>
        </w:rPr>
        <w:t>].</w:t>
      </w:r>
    </w:p>
    <w:p w:rsidR="00DE3A9E" w:rsidRDefault="00DE63C1" w:rsidP="00954778">
      <w:pPr>
        <w:pStyle w:val="a5"/>
        <w:spacing w:after="0" w:line="240" w:lineRule="auto"/>
        <w:ind w:left="0" w:firstLine="709"/>
        <w:jc w:val="both"/>
        <w:rPr>
          <w:rFonts w:ascii="Times New Roman" w:hAnsi="Times New Roman"/>
          <w:sz w:val="28"/>
          <w:szCs w:val="28"/>
        </w:rPr>
      </w:pPr>
      <w:r w:rsidRPr="00FD031E">
        <w:rPr>
          <w:rFonts w:ascii="Times New Roman" w:hAnsi="Times New Roman"/>
          <w:b/>
          <w:i/>
          <w:sz w:val="28"/>
          <w:szCs w:val="28"/>
        </w:rPr>
        <w:t xml:space="preserve">Гранулоцитарный колониестимулирующий фактор. </w:t>
      </w:r>
      <w:r w:rsidRPr="00FD031E">
        <w:rPr>
          <w:rFonts w:ascii="Times New Roman" w:hAnsi="Times New Roman"/>
          <w:sz w:val="28"/>
          <w:szCs w:val="28"/>
        </w:rPr>
        <w:t>Создана рекомбинантная форма гранулоцитарного колониестимулирующего фактора (G-CSF), которая применяется для лечения недостаточности костного мозга после химиотерапии</w:t>
      </w:r>
      <w:r w:rsidR="00795671" w:rsidRPr="00FD031E">
        <w:rPr>
          <w:rFonts w:ascii="Times New Roman" w:hAnsi="Times New Roman"/>
          <w:sz w:val="28"/>
          <w:szCs w:val="28"/>
        </w:rPr>
        <w:t>, при апластической анемии и нейтропении</w:t>
      </w:r>
      <w:r w:rsidRPr="00FD031E">
        <w:rPr>
          <w:rFonts w:ascii="Times New Roman" w:hAnsi="Times New Roman"/>
          <w:sz w:val="28"/>
          <w:szCs w:val="28"/>
        </w:rPr>
        <w:t xml:space="preserve">. </w:t>
      </w:r>
      <w:r w:rsidR="00795671" w:rsidRPr="00FD031E">
        <w:rPr>
          <w:rFonts w:ascii="Times New Roman" w:hAnsi="Times New Roman"/>
          <w:sz w:val="28"/>
          <w:szCs w:val="28"/>
        </w:rPr>
        <w:t xml:space="preserve">Однако в последнее время данный фактор стал использоваться в репродуктивной медицине с целью стимуляции роста эндометрия. В 2013 г группа ученых опубликовали научный труд, в котором G-CSF вводили в полость матки. В ходе исследования у 21 женщины наблюдалось значительное увеличение толщины эндометрия, 4 из которых забеременели, при этом средний возраст пациенток составил 40,5 лет </w:t>
      </w:r>
      <w:r w:rsidR="00795671" w:rsidRPr="00FD031E">
        <w:rPr>
          <w:rFonts w:ascii="Times New Roman" w:hAnsi="Times New Roman"/>
          <w:bCs/>
          <w:spacing w:val="-8"/>
          <w:sz w:val="28"/>
          <w:szCs w:val="28"/>
        </w:rPr>
        <w:t>[1</w:t>
      </w:r>
      <w:r w:rsidR="00C44E3A">
        <w:rPr>
          <w:rFonts w:ascii="Times New Roman" w:hAnsi="Times New Roman"/>
          <w:bCs/>
          <w:spacing w:val="-8"/>
          <w:sz w:val="28"/>
          <w:szCs w:val="28"/>
        </w:rPr>
        <w:t>32</w:t>
      </w:r>
      <w:r w:rsidR="00795671" w:rsidRPr="00FD031E">
        <w:rPr>
          <w:rFonts w:ascii="Times New Roman" w:hAnsi="Times New Roman"/>
          <w:bCs/>
          <w:spacing w:val="-8"/>
          <w:sz w:val="28"/>
          <w:szCs w:val="28"/>
        </w:rPr>
        <w:t>]</w:t>
      </w:r>
      <w:r w:rsidR="00795671" w:rsidRPr="00FD031E">
        <w:rPr>
          <w:rFonts w:ascii="Times New Roman" w:hAnsi="Times New Roman"/>
          <w:sz w:val="28"/>
          <w:szCs w:val="28"/>
        </w:rPr>
        <w:t xml:space="preserve">. </w:t>
      </w:r>
      <w:r w:rsidR="00555172" w:rsidRPr="00FD031E">
        <w:rPr>
          <w:rFonts w:ascii="Times New Roman" w:hAnsi="Times New Roman"/>
          <w:sz w:val="28"/>
          <w:szCs w:val="28"/>
        </w:rPr>
        <w:t xml:space="preserve">Последующие исследования показали противоречивые результаты </w:t>
      </w:r>
      <w:r w:rsidR="00626DDC" w:rsidRPr="00FD031E">
        <w:rPr>
          <w:rFonts w:ascii="Times New Roman" w:hAnsi="Times New Roman"/>
          <w:sz w:val="28"/>
          <w:szCs w:val="28"/>
        </w:rPr>
        <w:t xml:space="preserve">данной терапии </w:t>
      </w:r>
      <w:r w:rsidR="00555172" w:rsidRPr="00FD031E">
        <w:rPr>
          <w:rFonts w:ascii="Times New Roman" w:hAnsi="Times New Roman"/>
          <w:sz w:val="28"/>
          <w:szCs w:val="28"/>
        </w:rPr>
        <w:t xml:space="preserve">у женщин с </w:t>
      </w:r>
      <w:r w:rsidR="00626DDC" w:rsidRPr="00FD031E">
        <w:rPr>
          <w:rFonts w:ascii="Times New Roman" w:hAnsi="Times New Roman"/>
          <w:sz w:val="28"/>
          <w:szCs w:val="28"/>
        </w:rPr>
        <w:t>рефрактерно</w:t>
      </w:r>
      <w:r w:rsidR="00555172" w:rsidRPr="00FD031E">
        <w:rPr>
          <w:rFonts w:ascii="Times New Roman" w:hAnsi="Times New Roman"/>
          <w:sz w:val="28"/>
          <w:szCs w:val="28"/>
        </w:rPr>
        <w:t xml:space="preserve"> тонким</w:t>
      </w:r>
      <w:r w:rsidR="00626DDC" w:rsidRPr="00FD031E">
        <w:rPr>
          <w:rFonts w:ascii="Times New Roman" w:hAnsi="Times New Roman"/>
          <w:sz w:val="28"/>
          <w:szCs w:val="28"/>
        </w:rPr>
        <w:t xml:space="preserve"> </w:t>
      </w:r>
      <w:r w:rsidR="00555172" w:rsidRPr="00FD031E">
        <w:rPr>
          <w:rFonts w:ascii="Times New Roman" w:hAnsi="Times New Roman"/>
          <w:sz w:val="28"/>
          <w:szCs w:val="28"/>
        </w:rPr>
        <w:t>эндометрием</w:t>
      </w:r>
      <w:r w:rsidR="00626DDC" w:rsidRPr="00FD031E">
        <w:rPr>
          <w:rFonts w:ascii="Times New Roman" w:hAnsi="Times New Roman"/>
          <w:sz w:val="28"/>
          <w:szCs w:val="28"/>
        </w:rPr>
        <w:t xml:space="preserve"> </w:t>
      </w:r>
      <w:r w:rsidR="00626DDC" w:rsidRPr="00FD031E">
        <w:rPr>
          <w:rFonts w:ascii="Times New Roman" w:hAnsi="Times New Roman"/>
          <w:bCs/>
          <w:spacing w:val="-8"/>
          <w:sz w:val="28"/>
          <w:szCs w:val="28"/>
        </w:rPr>
        <w:t>[1</w:t>
      </w:r>
      <w:r w:rsidR="003E4636">
        <w:rPr>
          <w:rFonts w:ascii="Times New Roman" w:hAnsi="Times New Roman"/>
          <w:bCs/>
          <w:spacing w:val="-8"/>
          <w:sz w:val="28"/>
          <w:szCs w:val="28"/>
        </w:rPr>
        <w:t>33</w:t>
      </w:r>
      <w:r w:rsidR="00626DDC" w:rsidRPr="00FD031E">
        <w:rPr>
          <w:rFonts w:ascii="Times New Roman" w:hAnsi="Times New Roman"/>
          <w:bCs/>
          <w:spacing w:val="-8"/>
          <w:sz w:val="28"/>
          <w:szCs w:val="28"/>
        </w:rPr>
        <w:t>-1</w:t>
      </w:r>
      <w:r w:rsidR="003E4636">
        <w:rPr>
          <w:rFonts w:ascii="Times New Roman" w:hAnsi="Times New Roman"/>
          <w:bCs/>
          <w:spacing w:val="-8"/>
          <w:sz w:val="28"/>
          <w:szCs w:val="28"/>
        </w:rPr>
        <w:t>36</w:t>
      </w:r>
      <w:r w:rsidR="00626DDC" w:rsidRPr="00FD031E">
        <w:rPr>
          <w:rFonts w:ascii="Times New Roman" w:hAnsi="Times New Roman"/>
          <w:bCs/>
          <w:spacing w:val="-8"/>
          <w:sz w:val="28"/>
          <w:szCs w:val="28"/>
        </w:rPr>
        <w:t>]</w:t>
      </w:r>
      <w:r w:rsidR="00555172" w:rsidRPr="00FD031E">
        <w:rPr>
          <w:rFonts w:ascii="Times New Roman" w:hAnsi="Times New Roman"/>
          <w:sz w:val="28"/>
          <w:szCs w:val="28"/>
        </w:rPr>
        <w:t>.</w:t>
      </w:r>
    </w:p>
    <w:p w:rsidR="00106295" w:rsidRPr="00B66BEC" w:rsidRDefault="00106295" w:rsidP="00954778">
      <w:pPr>
        <w:pStyle w:val="a5"/>
        <w:spacing w:after="0" w:line="240" w:lineRule="auto"/>
        <w:ind w:left="0" w:firstLine="709"/>
        <w:jc w:val="both"/>
        <w:rPr>
          <w:rFonts w:ascii="Times New Roman" w:hAnsi="Times New Roman"/>
          <w:sz w:val="28"/>
          <w:szCs w:val="28"/>
        </w:rPr>
      </w:pPr>
      <w:r w:rsidRPr="00DE3A9E">
        <w:rPr>
          <w:rFonts w:ascii="Times New Roman" w:hAnsi="Times New Roman"/>
          <w:sz w:val="28"/>
          <w:szCs w:val="28"/>
        </w:rPr>
        <w:t>Barad и соавторы провели двойное слепое рандомизированное контролируемое исследование</w:t>
      </w:r>
      <w:r w:rsidR="006916EE">
        <w:rPr>
          <w:rFonts w:ascii="Times New Roman" w:hAnsi="Times New Roman"/>
          <w:sz w:val="28"/>
          <w:szCs w:val="28"/>
        </w:rPr>
        <w:t xml:space="preserve"> (РКИ)</w:t>
      </w:r>
      <w:r w:rsidRPr="00DE3A9E">
        <w:rPr>
          <w:rFonts w:ascii="Times New Roman" w:hAnsi="Times New Roman"/>
          <w:sz w:val="28"/>
          <w:szCs w:val="28"/>
        </w:rPr>
        <w:t>, в котором принял</w:t>
      </w:r>
      <w:r w:rsidR="00DE3A9E">
        <w:rPr>
          <w:rFonts w:ascii="Times New Roman" w:hAnsi="Times New Roman"/>
          <w:sz w:val="28"/>
          <w:szCs w:val="28"/>
        </w:rPr>
        <w:t>а</w:t>
      </w:r>
      <w:r w:rsidRPr="00DE3A9E">
        <w:rPr>
          <w:rFonts w:ascii="Times New Roman" w:hAnsi="Times New Roman"/>
          <w:sz w:val="28"/>
          <w:szCs w:val="28"/>
        </w:rPr>
        <w:t xml:space="preserve"> участие 141 пациентка, проходившая процедуру ЭКО. Все участницы были разделены на две группы, в первой группе (</w:t>
      </w:r>
      <w:r w:rsidRPr="00DE3A9E">
        <w:rPr>
          <w:rFonts w:ascii="Times New Roman" w:hAnsi="Times New Roman"/>
          <w:sz w:val="28"/>
          <w:szCs w:val="28"/>
          <w:lang w:val="en-US"/>
        </w:rPr>
        <w:t>n</w:t>
      </w:r>
      <w:r w:rsidRPr="00DE3A9E">
        <w:rPr>
          <w:rFonts w:ascii="Times New Roman" w:hAnsi="Times New Roman"/>
          <w:sz w:val="28"/>
          <w:szCs w:val="28"/>
        </w:rPr>
        <w:t>=73) внутриматочно вводили гранулоцитарный колониестимулирующий фактор, участницам второй группы (</w:t>
      </w:r>
      <w:r w:rsidRPr="00DE3A9E">
        <w:rPr>
          <w:rFonts w:ascii="Times New Roman" w:hAnsi="Times New Roman"/>
          <w:sz w:val="28"/>
          <w:szCs w:val="28"/>
          <w:lang w:val="en-US"/>
        </w:rPr>
        <w:t>n</w:t>
      </w:r>
      <w:r w:rsidRPr="00DE3A9E">
        <w:rPr>
          <w:rFonts w:ascii="Times New Roman" w:hAnsi="Times New Roman"/>
          <w:sz w:val="28"/>
          <w:szCs w:val="28"/>
        </w:rPr>
        <w:t xml:space="preserve">=68) вводили плацебо – физиологический раствор. Исследование показало, что толщина эндометрия увеличилась примерно на 1,36 мм за пятидневный период наблюдения в обоих группах, однако не было статистически значимой разницы между экспериментальной и контрольной группами. Также не было </w:t>
      </w:r>
      <w:r w:rsidR="000D5673" w:rsidRPr="00DE3A9E">
        <w:rPr>
          <w:rFonts w:ascii="Times New Roman" w:hAnsi="Times New Roman"/>
          <w:sz w:val="28"/>
          <w:szCs w:val="28"/>
        </w:rPr>
        <w:t>выявлено положительного</w:t>
      </w:r>
      <w:r w:rsidRPr="00DE3A9E">
        <w:rPr>
          <w:rFonts w:ascii="Times New Roman" w:hAnsi="Times New Roman"/>
          <w:sz w:val="28"/>
          <w:szCs w:val="28"/>
        </w:rPr>
        <w:t xml:space="preserve"> </w:t>
      </w:r>
      <w:r w:rsidRPr="00DE3A9E">
        <w:rPr>
          <w:rFonts w:ascii="Times New Roman" w:hAnsi="Times New Roman"/>
          <w:bCs/>
          <w:spacing w:val="-8"/>
          <w:sz w:val="28"/>
          <w:szCs w:val="28"/>
        </w:rPr>
        <w:t>влияния G-CSF</w:t>
      </w:r>
      <w:r w:rsidRPr="00DE3A9E">
        <w:rPr>
          <w:rFonts w:ascii="Times New Roman" w:hAnsi="Times New Roman"/>
          <w:sz w:val="28"/>
          <w:szCs w:val="28"/>
        </w:rPr>
        <w:t xml:space="preserve"> на частоту имплантации и процент наступления клинической беременности. </w:t>
      </w:r>
      <w:r w:rsidR="000D5673" w:rsidRPr="00DE3A9E">
        <w:rPr>
          <w:rFonts w:ascii="Times New Roman" w:hAnsi="Times New Roman"/>
          <w:sz w:val="28"/>
          <w:szCs w:val="28"/>
        </w:rPr>
        <w:t xml:space="preserve">Но в данном исследовании приняли </w:t>
      </w:r>
      <w:r w:rsidR="00DE3A9E">
        <w:rPr>
          <w:rFonts w:ascii="Times New Roman" w:hAnsi="Times New Roman"/>
          <w:sz w:val="28"/>
          <w:szCs w:val="28"/>
        </w:rPr>
        <w:t xml:space="preserve">участие </w:t>
      </w:r>
      <w:r w:rsidR="000D5673" w:rsidRPr="00DE3A9E">
        <w:rPr>
          <w:rFonts w:ascii="Times New Roman" w:hAnsi="Times New Roman"/>
          <w:sz w:val="28"/>
          <w:szCs w:val="28"/>
        </w:rPr>
        <w:t xml:space="preserve">не только пациентки с </w:t>
      </w:r>
      <w:r w:rsidR="000D5673" w:rsidRPr="00F81187">
        <w:rPr>
          <w:rFonts w:ascii="Times New Roman" w:hAnsi="Times New Roman"/>
          <w:sz w:val="28"/>
          <w:szCs w:val="28"/>
        </w:rPr>
        <w:t xml:space="preserve">тонким эндометрием, а все женщины, проходящие </w:t>
      </w:r>
      <w:r w:rsidR="000D5673" w:rsidRPr="00B66BEC">
        <w:rPr>
          <w:rFonts w:ascii="Times New Roman" w:hAnsi="Times New Roman"/>
          <w:sz w:val="28"/>
          <w:szCs w:val="28"/>
        </w:rPr>
        <w:t>процедуру ЭКО</w:t>
      </w:r>
      <w:r w:rsidR="00DE3A9E" w:rsidRPr="00B66BEC">
        <w:rPr>
          <w:rFonts w:ascii="Times New Roman" w:hAnsi="Times New Roman"/>
          <w:sz w:val="28"/>
          <w:szCs w:val="28"/>
        </w:rPr>
        <w:t xml:space="preserve"> </w:t>
      </w:r>
      <w:r w:rsidR="00DE3A9E" w:rsidRPr="00B66BEC">
        <w:rPr>
          <w:rFonts w:ascii="Times New Roman" w:hAnsi="Times New Roman"/>
          <w:bCs/>
          <w:spacing w:val="-8"/>
          <w:sz w:val="28"/>
          <w:szCs w:val="28"/>
        </w:rPr>
        <w:t>[1</w:t>
      </w:r>
      <w:r w:rsidR="00836BC6">
        <w:rPr>
          <w:rFonts w:ascii="Times New Roman" w:hAnsi="Times New Roman"/>
          <w:bCs/>
          <w:spacing w:val="-8"/>
          <w:sz w:val="28"/>
          <w:szCs w:val="28"/>
        </w:rPr>
        <w:t>37</w:t>
      </w:r>
      <w:r w:rsidR="00DE3A9E" w:rsidRPr="00B66BEC">
        <w:rPr>
          <w:rFonts w:ascii="Times New Roman" w:hAnsi="Times New Roman"/>
          <w:bCs/>
          <w:spacing w:val="-8"/>
          <w:sz w:val="28"/>
          <w:szCs w:val="28"/>
        </w:rPr>
        <w:t>]</w:t>
      </w:r>
      <w:r w:rsidR="000D5673" w:rsidRPr="00B66BEC">
        <w:rPr>
          <w:rFonts w:ascii="Times New Roman" w:hAnsi="Times New Roman"/>
          <w:sz w:val="28"/>
          <w:szCs w:val="28"/>
        </w:rPr>
        <w:t xml:space="preserve">. </w:t>
      </w:r>
    </w:p>
    <w:p w:rsidR="004376B0" w:rsidRDefault="00BA2051" w:rsidP="00954778">
      <w:pPr>
        <w:pStyle w:val="a5"/>
        <w:spacing w:after="0" w:line="240" w:lineRule="auto"/>
        <w:ind w:left="0" w:firstLine="709"/>
        <w:jc w:val="both"/>
        <w:rPr>
          <w:rFonts w:ascii="Times New Roman" w:hAnsi="Times New Roman"/>
          <w:sz w:val="28"/>
          <w:szCs w:val="28"/>
        </w:rPr>
      </w:pPr>
      <w:r w:rsidRPr="00BA2051">
        <w:rPr>
          <w:rFonts w:ascii="Times New Roman" w:hAnsi="Times New Roman"/>
          <w:sz w:val="28"/>
          <w:szCs w:val="28"/>
        </w:rPr>
        <w:t>Значимым научным трудом в данном вопросе стал Кокрейновский обзор, в котором был проведен мета-анализ 15 рандомизированных контрольных исследований, включающий 1253 пациента.</w:t>
      </w:r>
      <w:r>
        <w:t xml:space="preserve"> </w:t>
      </w:r>
      <w:r w:rsidRPr="00BA2051">
        <w:rPr>
          <w:rFonts w:ascii="Times New Roman" w:hAnsi="Times New Roman"/>
          <w:sz w:val="28"/>
          <w:szCs w:val="28"/>
        </w:rPr>
        <w:t>Авторы продемонстрировали слабое положительное влияние гранулоцитарного колониестимулирующего фактора на исходы программ вспомогательных репродуктивных технологий и рекомендовали продолжить дальнейшие исследования в этой области</w:t>
      </w:r>
      <w:r>
        <w:rPr>
          <w:rFonts w:ascii="Times New Roman" w:hAnsi="Times New Roman"/>
          <w:sz w:val="28"/>
          <w:szCs w:val="28"/>
        </w:rPr>
        <w:t xml:space="preserve"> </w:t>
      </w:r>
      <w:r w:rsidRPr="00D670E8">
        <w:rPr>
          <w:rFonts w:ascii="Times New Roman" w:hAnsi="Times New Roman"/>
          <w:bCs/>
          <w:spacing w:val="-8"/>
          <w:sz w:val="28"/>
          <w:szCs w:val="28"/>
        </w:rPr>
        <w:t>[1</w:t>
      </w:r>
      <w:r w:rsidR="006D223C">
        <w:rPr>
          <w:rFonts w:ascii="Times New Roman" w:hAnsi="Times New Roman"/>
          <w:bCs/>
          <w:spacing w:val="-8"/>
          <w:sz w:val="28"/>
          <w:szCs w:val="28"/>
        </w:rPr>
        <w:t>38</w:t>
      </w:r>
      <w:r w:rsidRPr="00D670E8">
        <w:rPr>
          <w:rFonts w:ascii="Times New Roman" w:hAnsi="Times New Roman"/>
          <w:bCs/>
          <w:spacing w:val="-8"/>
          <w:sz w:val="28"/>
          <w:szCs w:val="28"/>
        </w:rPr>
        <w:t>]</w:t>
      </w:r>
      <w:r w:rsidRPr="00BA2051">
        <w:rPr>
          <w:rFonts w:ascii="Times New Roman" w:hAnsi="Times New Roman"/>
          <w:sz w:val="28"/>
          <w:szCs w:val="28"/>
        </w:rPr>
        <w:t>.</w:t>
      </w:r>
    </w:p>
    <w:p w:rsidR="00DF397B" w:rsidRDefault="004376B0" w:rsidP="00954778">
      <w:pPr>
        <w:pStyle w:val="a5"/>
        <w:spacing w:after="0" w:line="240" w:lineRule="auto"/>
        <w:ind w:left="0" w:firstLine="709"/>
        <w:jc w:val="both"/>
        <w:rPr>
          <w:rFonts w:ascii="Times New Roman" w:hAnsi="Times New Roman"/>
          <w:sz w:val="28"/>
          <w:szCs w:val="28"/>
        </w:rPr>
      </w:pPr>
      <w:r w:rsidRPr="004376B0">
        <w:rPr>
          <w:rFonts w:ascii="Times New Roman" w:hAnsi="Times New Roman"/>
          <w:b/>
          <w:i/>
          <w:sz w:val="28"/>
          <w:szCs w:val="28"/>
        </w:rPr>
        <w:t xml:space="preserve">Стволовые клетки. </w:t>
      </w:r>
      <w:r w:rsidRPr="004376B0">
        <w:rPr>
          <w:rFonts w:ascii="Times New Roman" w:hAnsi="Times New Roman"/>
          <w:sz w:val="28"/>
          <w:szCs w:val="28"/>
        </w:rPr>
        <w:t xml:space="preserve">В последние годы активно изучается применение стволовых клеток в клинической практике. </w:t>
      </w:r>
      <w:r w:rsidR="008277CC" w:rsidRPr="008277CC">
        <w:rPr>
          <w:rFonts w:ascii="Times New Roman" w:hAnsi="Times New Roman"/>
          <w:sz w:val="28"/>
          <w:szCs w:val="28"/>
        </w:rPr>
        <w:t xml:space="preserve">Мезенхимальные стволовые клетки (МСК), также известные как мезенхимальные стромальные клетки, это </w:t>
      </w:r>
      <w:r w:rsidR="008277CC">
        <w:rPr>
          <w:rFonts w:ascii="Times New Roman" w:hAnsi="Times New Roman"/>
          <w:sz w:val="28"/>
          <w:szCs w:val="28"/>
        </w:rPr>
        <w:t xml:space="preserve">многопотенциальные </w:t>
      </w:r>
      <w:r w:rsidR="008277CC" w:rsidRPr="008277CC">
        <w:rPr>
          <w:rFonts w:ascii="Times New Roman" w:hAnsi="Times New Roman"/>
          <w:sz w:val="28"/>
          <w:szCs w:val="28"/>
        </w:rPr>
        <w:t xml:space="preserve">клетки, способные к самообновлению. Первоначально </w:t>
      </w:r>
      <w:r w:rsidR="008277CC">
        <w:rPr>
          <w:rFonts w:ascii="Times New Roman" w:hAnsi="Times New Roman"/>
          <w:sz w:val="28"/>
          <w:szCs w:val="28"/>
        </w:rPr>
        <w:t>они были открыты</w:t>
      </w:r>
      <w:r w:rsidR="008277CC" w:rsidRPr="008277CC">
        <w:rPr>
          <w:rFonts w:ascii="Times New Roman" w:hAnsi="Times New Roman"/>
          <w:sz w:val="28"/>
          <w:szCs w:val="28"/>
        </w:rPr>
        <w:t xml:space="preserve"> Александром</w:t>
      </w:r>
      <w:r w:rsidR="008277CC">
        <w:rPr>
          <w:rFonts w:ascii="Times New Roman" w:hAnsi="Times New Roman"/>
          <w:sz w:val="28"/>
          <w:szCs w:val="28"/>
        </w:rPr>
        <w:t xml:space="preserve"> Фриденштейном в 1960 году. Стволовые клетк</w:t>
      </w:r>
      <w:r w:rsidR="00DF397B">
        <w:rPr>
          <w:rFonts w:ascii="Times New Roman" w:hAnsi="Times New Roman"/>
          <w:sz w:val="28"/>
          <w:szCs w:val="28"/>
        </w:rPr>
        <w:t xml:space="preserve">и </w:t>
      </w:r>
      <w:r w:rsidR="008277CC" w:rsidRPr="008277CC">
        <w:rPr>
          <w:rFonts w:ascii="Times New Roman" w:hAnsi="Times New Roman"/>
          <w:sz w:val="28"/>
          <w:szCs w:val="28"/>
        </w:rPr>
        <w:t xml:space="preserve">присутствуют в различных тканях </w:t>
      </w:r>
      <w:r w:rsidR="008277CC">
        <w:rPr>
          <w:rFonts w:ascii="Times New Roman" w:hAnsi="Times New Roman"/>
          <w:sz w:val="28"/>
          <w:szCs w:val="28"/>
        </w:rPr>
        <w:t>как у в</w:t>
      </w:r>
      <w:r w:rsidR="008277CC" w:rsidRPr="008277CC">
        <w:rPr>
          <w:rFonts w:ascii="Times New Roman" w:hAnsi="Times New Roman"/>
          <w:sz w:val="28"/>
          <w:szCs w:val="28"/>
        </w:rPr>
        <w:t>зрослых</w:t>
      </w:r>
      <w:r w:rsidR="008277CC">
        <w:rPr>
          <w:rFonts w:ascii="Times New Roman" w:hAnsi="Times New Roman"/>
          <w:sz w:val="28"/>
          <w:szCs w:val="28"/>
        </w:rPr>
        <w:t>, так и у плода</w:t>
      </w:r>
      <w:r w:rsidR="008277CC" w:rsidRPr="008277CC">
        <w:rPr>
          <w:rFonts w:ascii="Times New Roman" w:hAnsi="Times New Roman"/>
          <w:sz w:val="28"/>
          <w:szCs w:val="28"/>
        </w:rPr>
        <w:t>, включая жировую клетчатку</w:t>
      </w:r>
      <w:r w:rsidR="008277CC">
        <w:rPr>
          <w:rFonts w:ascii="Times New Roman" w:hAnsi="Times New Roman"/>
          <w:sz w:val="28"/>
          <w:szCs w:val="28"/>
        </w:rPr>
        <w:t>,</w:t>
      </w:r>
      <w:r w:rsidR="008277CC" w:rsidRPr="008277CC">
        <w:rPr>
          <w:rFonts w:ascii="Times New Roman" w:hAnsi="Times New Roman"/>
          <w:sz w:val="28"/>
          <w:szCs w:val="28"/>
        </w:rPr>
        <w:t xml:space="preserve"> </w:t>
      </w:r>
      <w:r w:rsidR="008277CC">
        <w:rPr>
          <w:rFonts w:ascii="Times New Roman" w:hAnsi="Times New Roman"/>
          <w:sz w:val="28"/>
          <w:szCs w:val="28"/>
        </w:rPr>
        <w:t xml:space="preserve">костный мозг, </w:t>
      </w:r>
      <w:r w:rsidR="008277CC" w:rsidRPr="008277CC">
        <w:rPr>
          <w:rFonts w:ascii="Times New Roman" w:hAnsi="Times New Roman"/>
          <w:sz w:val="28"/>
          <w:szCs w:val="28"/>
        </w:rPr>
        <w:t xml:space="preserve">пульпу зуба, пуповину, плаценту, менструальную кровь </w:t>
      </w:r>
      <w:r w:rsidR="008277CC">
        <w:rPr>
          <w:rFonts w:ascii="Times New Roman" w:hAnsi="Times New Roman"/>
          <w:sz w:val="28"/>
          <w:szCs w:val="28"/>
        </w:rPr>
        <w:t>и ткань эндометрия</w:t>
      </w:r>
      <w:r w:rsidR="00DF397B">
        <w:rPr>
          <w:rFonts w:ascii="Times New Roman" w:hAnsi="Times New Roman"/>
          <w:sz w:val="28"/>
          <w:szCs w:val="28"/>
        </w:rPr>
        <w:t xml:space="preserve"> </w:t>
      </w:r>
      <w:r w:rsidR="00DF397B" w:rsidRPr="00D670E8">
        <w:rPr>
          <w:rFonts w:ascii="Times New Roman" w:hAnsi="Times New Roman"/>
          <w:bCs/>
          <w:spacing w:val="-8"/>
          <w:sz w:val="28"/>
          <w:szCs w:val="28"/>
        </w:rPr>
        <w:t>[1</w:t>
      </w:r>
      <w:r w:rsidR="006D223C">
        <w:rPr>
          <w:rFonts w:ascii="Times New Roman" w:hAnsi="Times New Roman"/>
          <w:bCs/>
          <w:spacing w:val="-8"/>
          <w:sz w:val="28"/>
          <w:szCs w:val="28"/>
        </w:rPr>
        <w:t>39</w:t>
      </w:r>
      <w:r w:rsidR="00DF397B" w:rsidRPr="00D670E8">
        <w:rPr>
          <w:rFonts w:ascii="Times New Roman" w:hAnsi="Times New Roman"/>
          <w:bCs/>
          <w:spacing w:val="-8"/>
          <w:sz w:val="28"/>
          <w:szCs w:val="28"/>
        </w:rPr>
        <w:t>]</w:t>
      </w:r>
      <w:r w:rsidR="008277CC" w:rsidRPr="008277CC">
        <w:rPr>
          <w:rFonts w:ascii="Times New Roman" w:hAnsi="Times New Roman"/>
          <w:sz w:val="28"/>
          <w:szCs w:val="28"/>
        </w:rPr>
        <w:t xml:space="preserve">. </w:t>
      </w:r>
      <w:r w:rsidR="00DF397B">
        <w:rPr>
          <w:rFonts w:ascii="Times New Roman" w:hAnsi="Times New Roman"/>
          <w:sz w:val="28"/>
          <w:szCs w:val="28"/>
        </w:rPr>
        <w:t xml:space="preserve">Выделение МСК </w:t>
      </w:r>
      <w:r w:rsidR="00410744" w:rsidRPr="00DF397B">
        <w:rPr>
          <w:rFonts w:ascii="Times New Roman" w:hAnsi="Times New Roman"/>
          <w:sz w:val="28"/>
          <w:szCs w:val="28"/>
        </w:rPr>
        <w:t>с целью их размножения или прямого использования</w:t>
      </w:r>
      <w:r w:rsidR="00410744">
        <w:rPr>
          <w:rFonts w:ascii="Times New Roman" w:hAnsi="Times New Roman"/>
          <w:sz w:val="28"/>
          <w:szCs w:val="28"/>
        </w:rPr>
        <w:t xml:space="preserve"> </w:t>
      </w:r>
      <w:r w:rsidR="00DF397B">
        <w:rPr>
          <w:rFonts w:ascii="Times New Roman" w:hAnsi="Times New Roman"/>
          <w:sz w:val="28"/>
          <w:szCs w:val="28"/>
        </w:rPr>
        <w:t>происходит при малоинвазивных процедурах</w:t>
      </w:r>
      <w:r w:rsidR="00DF397B" w:rsidRPr="00DF397B">
        <w:rPr>
          <w:rFonts w:ascii="Times New Roman" w:hAnsi="Times New Roman"/>
          <w:sz w:val="28"/>
          <w:szCs w:val="28"/>
        </w:rPr>
        <w:t>, такие как аспирация костного мозга, абдоминопластика, липоаспирация и сбор других тканей, таких как</w:t>
      </w:r>
      <w:r w:rsidR="00410744">
        <w:rPr>
          <w:rFonts w:ascii="Times New Roman" w:hAnsi="Times New Roman"/>
          <w:sz w:val="28"/>
          <w:szCs w:val="28"/>
        </w:rPr>
        <w:t xml:space="preserve"> плацента и менструальная кровь. </w:t>
      </w:r>
      <w:r w:rsidR="00DF397B" w:rsidRPr="00DF397B">
        <w:rPr>
          <w:rFonts w:ascii="Times New Roman" w:hAnsi="Times New Roman"/>
          <w:sz w:val="28"/>
          <w:szCs w:val="28"/>
        </w:rPr>
        <w:t>Простота их выделения и способность преодолевать аллогенные барьеры повышают безопасность и э</w:t>
      </w:r>
      <w:r w:rsidR="00410744">
        <w:rPr>
          <w:rFonts w:ascii="Times New Roman" w:hAnsi="Times New Roman"/>
          <w:sz w:val="28"/>
          <w:szCs w:val="28"/>
        </w:rPr>
        <w:t xml:space="preserve">тическую привлекательность МСК </w:t>
      </w:r>
      <w:r w:rsidR="00DF397B" w:rsidRPr="00DF397B">
        <w:rPr>
          <w:rFonts w:ascii="Times New Roman" w:hAnsi="Times New Roman"/>
          <w:sz w:val="28"/>
          <w:szCs w:val="28"/>
        </w:rPr>
        <w:t>для клинического использования</w:t>
      </w:r>
      <w:r w:rsidR="00295616">
        <w:rPr>
          <w:rFonts w:ascii="Times New Roman" w:hAnsi="Times New Roman"/>
          <w:sz w:val="28"/>
          <w:szCs w:val="28"/>
        </w:rPr>
        <w:t xml:space="preserve"> </w:t>
      </w:r>
      <w:r w:rsidR="00295616" w:rsidRPr="00D670E8">
        <w:rPr>
          <w:rFonts w:ascii="Times New Roman" w:hAnsi="Times New Roman"/>
          <w:bCs/>
          <w:spacing w:val="-8"/>
          <w:sz w:val="28"/>
          <w:szCs w:val="28"/>
        </w:rPr>
        <w:t>[1</w:t>
      </w:r>
      <w:r w:rsidR="00235381">
        <w:rPr>
          <w:rFonts w:ascii="Times New Roman" w:hAnsi="Times New Roman"/>
          <w:bCs/>
          <w:spacing w:val="-8"/>
          <w:sz w:val="28"/>
          <w:szCs w:val="28"/>
        </w:rPr>
        <w:t>40</w:t>
      </w:r>
      <w:r w:rsidR="00295616" w:rsidRPr="00D670E8">
        <w:rPr>
          <w:rFonts w:ascii="Times New Roman" w:hAnsi="Times New Roman"/>
          <w:bCs/>
          <w:spacing w:val="-8"/>
          <w:sz w:val="28"/>
          <w:szCs w:val="28"/>
        </w:rPr>
        <w:t>]</w:t>
      </w:r>
      <w:r w:rsidR="00295616" w:rsidRPr="008277CC">
        <w:rPr>
          <w:rFonts w:ascii="Times New Roman" w:hAnsi="Times New Roman"/>
          <w:sz w:val="28"/>
          <w:szCs w:val="28"/>
        </w:rPr>
        <w:t>.</w:t>
      </w:r>
    </w:p>
    <w:p w:rsidR="008277CC" w:rsidRDefault="008277CC" w:rsidP="00954778">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Все </w:t>
      </w:r>
      <w:r w:rsidR="00295616">
        <w:rPr>
          <w:rFonts w:ascii="Times New Roman" w:hAnsi="Times New Roman"/>
          <w:sz w:val="28"/>
          <w:szCs w:val="28"/>
        </w:rPr>
        <w:t>м</w:t>
      </w:r>
      <w:r w:rsidR="00295616" w:rsidRPr="008277CC">
        <w:rPr>
          <w:rFonts w:ascii="Times New Roman" w:hAnsi="Times New Roman"/>
          <w:sz w:val="28"/>
          <w:szCs w:val="28"/>
        </w:rPr>
        <w:t>езенхимальные стволовые клетки</w:t>
      </w:r>
      <w:r w:rsidRPr="008277CC">
        <w:rPr>
          <w:rFonts w:ascii="Times New Roman" w:hAnsi="Times New Roman"/>
          <w:sz w:val="28"/>
          <w:szCs w:val="28"/>
        </w:rPr>
        <w:t xml:space="preserve"> </w:t>
      </w:r>
      <w:r>
        <w:rPr>
          <w:rFonts w:ascii="Times New Roman" w:hAnsi="Times New Roman"/>
          <w:sz w:val="28"/>
          <w:szCs w:val="28"/>
        </w:rPr>
        <w:t>вне зависимости от источника</w:t>
      </w:r>
      <w:r w:rsidRPr="008277CC">
        <w:rPr>
          <w:rFonts w:ascii="Times New Roman" w:hAnsi="Times New Roman"/>
          <w:sz w:val="28"/>
          <w:szCs w:val="28"/>
        </w:rPr>
        <w:t xml:space="preserve"> тканей имеют общие маркеры, такие как CD29, CD44, CD73, CD105 и CD166, и не имеют маркеров гемопоэтических стволовых клеток, таких как CD34 и CD45</w:t>
      </w:r>
      <w:r>
        <w:rPr>
          <w:rFonts w:ascii="Times New Roman" w:hAnsi="Times New Roman"/>
          <w:sz w:val="28"/>
          <w:szCs w:val="28"/>
        </w:rPr>
        <w:t xml:space="preserve"> </w:t>
      </w:r>
      <w:r w:rsidRPr="0053239A">
        <w:rPr>
          <w:rFonts w:ascii="Times New Roman" w:hAnsi="Times New Roman"/>
          <w:sz w:val="28"/>
          <w:szCs w:val="28"/>
        </w:rPr>
        <w:t>[1</w:t>
      </w:r>
      <w:r w:rsidR="00235381">
        <w:rPr>
          <w:rFonts w:ascii="Times New Roman" w:hAnsi="Times New Roman"/>
          <w:sz w:val="28"/>
          <w:szCs w:val="28"/>
        </w:rPr>
        <w:t>38</w:t>
      </w:r>
      <w:r w:rsidRPr="0053239A">
        <w:rPr>
          <w:rFonts w:ascii="Times New Roman" w:hAnsi="Times New Roman"/>
          <w:sz w:val="28"/>
          <w:szCs w:val="28"/>
        </w:rPr>
        <w:t>].</w:t>
      </w:r>
      <w:r w:rsidR="003D4BF0">
        <w:rPr>
          <w:rFonts w:ascii="Times New Roman" w:hAnsi="Times New Roman"/>
          <w:sz w:val="28"/>
          <w:szCs w:val="28"/>
        </w:rPr>
        <w:t xml:space="preserve"> </w:t>
      </w:r>
      <w:r w:rsidR="003D4BF0" w:rsidRPr="003D4BF0">
        <w:rPr>
          <w:rFonts w:ascii="Times New Roman" w:hAnsi="Times New Roman"/>
          <w:sz w:val="28"/>
          <w:szCs w:val="28"/>
        </w:rPr>
        <w:t xml:space="preserve">Кроме того, </w:t>
      </w:r>
      <w:r w:rsidR="00295616">
        <w:rPr>
          <w:rFonts w:ascii="Times New Roman" w:hAnsi="Times New Roman"/>
          <w:sz w:val="28"/>
          <w:szCs w:val="28"/>
        </w:rPr>
        <w:t>МСК</w:t>
      </w:r>
      <w:r w:rsidR="003D4BF0" w:rsidRPr="003D4BF0">
        <w:rPr>
          <w:rFonts w:ascii="Times New Roman" w:hAnsi="Times New Roman"/>
          <w:sz w:val="28"/>
          <w:szCs w:val="28"/>
        </w:rPr>
        <w:t xml:space="preserve"> могут превращаться в различные типы клеток и выполнять разнообразные эндокринные и паракринные функции, такие как стимуляция образования сосудов, миграция к очагам воспаления и регуля</w:t>
      </w:r>
      <w:r w:rsidR="00DF397B">
        <w:rPr>
          <w:rFonts w:ascii="Times New Roman" w:hAnsi="Times New Roman"/>
          <w:sz w:val="28"/>
          <w:szCs w:val="28"/>
        </w:rPr>
        <w:t>ция иммунных ответов - как про</w:t>
      </w:r>
      <w:r w:rsidR="003D4BF0" w:rsidRPr="003D4BF0">
        <w:rPr>
          <w:rFonts w:ascii="Times New Roman" w:hAnsi="Times New Roman"/>
          <w:sz w:val="28"/>
          <w:szCs w:val="28"/>
        </w:rPr>
        <w:t>воспалительных, так и противовоспалительных, в зависимости от окружающей среды. Они действуют через выделение растворимых факторов, нейропептидов и микровезикул</w:t>
      </w:r>
      <w:r w:rsidR="00CB6CB3">
        <w:rPr>
          <w:rFonts w:ascii="Times New Roman" w:hAnsi="Times New Roman"/>
          <w:sz w:val="28"/>
          <w:szCs w:val="28"/>
        </w:rPr>
        <w:t xml:space="preserve"> </w:t>
      </w:r>
      <w:r w:rsidR="00CB6CB3" w:rsidRPr="00D670E8">
        <w:rPr>
          <w:rFonts w:ascii="Times New Roman" w:hAnsi="Times New Roman"/>
          <w:bCs/>
          <w:spacing w:val="-8"/>
          <w:sz w:val="28"/>
          <w:szCs w:val="28"/>
        </w:rPr>
        <w:t>[1</w:t>
      </w:r>
      <w:r w:rsidR="00235381">
        <w:rPr>
          <w:rFonts w:ascii="Times New Roman" w:hAnsi="Times New Roman"/>
          <w:bCs/>
          <w:spacing w:val="-8"/>
          <w:sz w:val="28"/>
          <w:szCs w:val="28"/>
        </w:rPr>
        <w:t>41</w:t>
      </w:r>
      <w:r w:rsidR="00CB6CB3" w:rsidRPr="00D670E8">
        <w:rPr>
          <w:rFonts w:ascii="Times New Roman" w:hAnsi="Times New Roman"/>
          <w:bCs/>
          <w:spacing w:val="-8"/>
          <w:sz w:val="28"/>
          <w:szCs w:val="28"/>
        </w:rPr>
        <w:t>]</w:t>
      </w:r>
      <w:r w:rsidR="003D4BF0" w:rsidRPr="003D4BF0">
        <w:rPr>
          <w:rFonts w:ascii="Times New Roman" w:hAnsi="Times New Roman"/>
          <w:sz w:val="28"/>
          <w:szCs w:val="28"/>
        </w:rPr>
        <w:t xml:space="preserve">. </w:t>
      </w:r>
    </w:p>
    <w:p w:rsidR="004376B0" w:rsidRDefault="004376B0" w:rsidP="00954778">
      <w:pPr>
        <w:pStyle w:val="a5"/>
        <w:spacing w:after="0" w:line="240" w:lineRule="auto"/>
        <w:ind w:left="0" w:firstLine="709"/>
        <w:jc w:val="both"/>
        <w:rPr>
          <w:rFonts w:ascii="Times New Roman" w:hAnsi="Times New Roman"/>
          <w:sz w:val="28"/>
          <w:szCs w:val="28"/>
        </w:rPr>
      </w:pPr>
      <w:r w:rsidRPr="004376B0">
        <w:rPr>
          <w:rFonts w:ascii="Times New Roman" w:hAnsi="Times New Roman"/>
          <w:sz w:val="28"/>
          <w:szCs w:val="28"/>
        </w:rPr>
        <w:t>По мнению некоторых авторов, данный метод лечения «тонкого эндометрия» имеет неограниченные перспективы [1</w:t>
      </w:r>
      <w:r w:rsidR="00235381">
        <w:rPr>
          <w:rFonts w:ascii="Times New Roman" w:hAnsi="Times New Roman"/>
          <w:sz w:val="28"/>
          <w:szCs w:val="28"/>
        </w:rPr>
        <w:t>42</w:t>
      </w:r>
      <w:r w:rsidR="00C81B16">
        <w:rPr>
          <w:rFonts w:ascii="Times New Roman" w:hAnsi="Times New Roman"/>
          <w:sz w:val="28"/>
          <w:szCs w:val="28"/>
        </w:rPr>
        <w:t>,</w:t>
      </w:r>
      <w:r w:rsidR="005C5457">
        <w:rPr>
          <w:rFonts w:ascii="Times New Roman" w:hAnsi="Times New Roman"/>
          <w:sz w:val="28"/>
          <w:szCs w:val="28"/>
        </w:rPr>
        <w:t xml:space="preserve"> </w:t>
      </w:r>
      <w:r w:rsidRPr="004376B0">
        <w:rPr>
          <w:rFonts w:ascii="Times New Roman" w:hAnsi="Times New Roman"/>
          <w:sz w:val="28"/>
          <w:szCs w:val="28"/>
        </w:rPr>
        <w:t>1</w:t>
      </w:r>
      <w:r w:rsidR="009024C4">
        <w:rPr>
          <w:rFonts w:ascii="Times New Roman" w:hAnsi="Times New Roman"/>
          <w:sz w:val="28"/>
          <w:szCs w:val="28"/>
        </w:rPr>
        <w:t>4</w:t>
      </w:r>
      <w:r w:rsidR="00235381">
        <w:rPr>
          <w:rFonts w:ascii="Times New Roman" w:hAnsi="Times New Roman"/>
          <w:sz w:val="28"/>
          <w:szCs w:val="28"/>
        </w:rPr>
        <w:t>3</w:t>
      </w:r>
      <w:r w:rsidRPr="004376B0">
        <w:rPr>
          <w:rFonts w:ascii="Times New Roman" w:hAnsi="Times New Roman"/>
          <w:sz w:val="28"/>
          <w:szCs w:val="28"/>
        </w:rPr>
        <w:t xml:space="preserve">] в </w:t>
      </w:r>
      <w:r w:rsidRPr="0053239A">
        <w:rPr>
          <w:rFonts w:ascii="Times New Roman" w:hAnsi="Times New Roman"/>
          <w:sz w:val="28"/>
          <w:szCs w:val="28"/>
        </w:rPr>
        <w:t xml:space="preserve">восстановлении эндометрия и устранении </w:t>
      </w:r>
      <w:r w:rsidR="005C5457" w:rsidRPr="0053239A">
        <w:rPr>
          <w:rFonts w:ascii="Times New Roman" w:hAnsi="Times New Roman"/>
          <w:sz w:val="28"/>
          <w:szCs w:val="28"/>
        </w:rPr>
        <w:t>репродуктивных нарушений [1</w:t>
      </w:r>
      <w:r w:rsidR="00235381">
        <w:rPr>
          <w:rFonts w:ascii="Times New Roman" w:hAnsi="Times New Roman"/>
          <w:sz w:val="28"/>
          <w:szCs w:val="28"/>
        </w:rPr>
        <w:t>44</w:t>
      </w:r>
      <w:r w:rsidRPr="0053239A">
        <w:rPr>
          <w:rFonts w:ascii="Times New Roman" w:hAnsi="Times New Roman"/>
          <w:sz w:val="28"/>
          <w:szCs w:val="28"/>
        </w:rPr>
        <w:t>].</w:t>
      </w:r>
      <w:r w:rsidR="0053239A" w:rsidRPr="0053239A">
        <w:rPr>
          <w:rFonts w:ascii="Times New Roman" w:hAnsi="Times New Roman"/>
          <w:sz w:val="28"/>
          <w:szCs w:val="28"/>
        </w:rPr>
        <w:t xml:space="preserve"> Эндометрий сохраняет регенеративные возможности в течение всего репродуктивного периода, что обусловлено наличием в нем мезенхимальных стволовых клеток, нарушение функции которых может лежать в патогенезе «тонкого эндометрия» [</w:t>
      </w:r>
      <w:r w:rsidR="00F51551">
        <w:rPr>
          <w:rFonts w:ascii="Times New Roman" w:hAnsi="Times New Roman"/>
          <w:sz w:val="28"/>
          <w:szCs w:val="28"/>
        </w:rPr>
        <w:t>1</w:t>
      </w:r>
      <w:r w:rsidR="00287678">
        <w:rPr>
          <w:rFonts w:ascii="Times New Roman" w:hAnsi="Times New Roman"/>
          <w:sz w:val="28"/>
          <w:szCs w:val="28"/>
        </w:rPr>
        <w:t>45</w:t>
      </w:r>
      <w:r w:rsidR="0053239A" w:rsidRPr="00ED23A4">
        <w:rPr>
          <w:rFonts w:ascii="Times New Roman" w:hAnsi="Times New Roman"/>
          <w:sz w:val="28"/>
          <w:szCs w:val="28"/>
        </w:rPr>
        <w:t>].</w:t>
      </w:r>
      <w:r w:rsidR="00ED23A4" w:rsidRPr="00ED23A4">
        <w:rPr>
          <w:rFonts w:ascii="Times New Roman" w:hAnsi="Times New Roman"/>
          <w:sz w:val="28"/>
          <w:szCs w:val="28"/>
        </w:rPr>
        <w:t xml:space="preserve"> </w:t>
      </w:r>
      <w:r w:rsidR="00F12833">
        <w:rPr>
          <w:rFonts w:ascii="Times New Roman" w:hAnsi="Times New Roman"/>
          <w:sz w:val="28"/>
          <w:szCs w:val="28"/>
        </w:rPr>
        <w:t>С</w:t>
      </w:r>
      <w:r w:rsidR="00ED23A4" w:rsidRPr="00ED23A4">
        <w:rPr>
          <w:rFonts w:ascii="Times New Roman" w:hAnsi="Times New Roman"/>
          <w:sz w:val="28"/>
          <w:szCs w:val="28"/>
        </w:rPr>
        <w:t>тволовые клетки получают из менструальной крови, они содержат в себе интерлейкины, макрофагальный колониестимулирующий фактор, эпидермальный и инсулиноподобный фактор роста, а также фактор роста стволовых клеток. Но для</w:t>
      </w:r>
      <w:r w:rsidR="00F12833">
        <w:rPr>
          <w:rFonts w:ascii="Times New Roman" w:hAnsi="Times New Roman"/>
          <w:sz w:val="28"/>
          <w:szCs w:val="28"/>
        </w:rPr>
        <w:t xml:space="preserve"> их</w:t>
      </w:r>
      <w:r w:rsidR="00ED23A4" w:rsidRPr="00ED23A4">
        <w:rPr>
          <w:rFonts w:ascii="Times New Roman" w:hAnsi="Times New Roman"/>
          <w:sz w:val="28"/>
          <w:szCs w:val="28"/>
        </w:rPr>
        <w:t xml:space="preserve"> применения в клинической практике необходимо </w:t>
      </w:r>
      <w:r w:rsidR="00A57DA6">
        <w:rPr>
          <w:rFonts w:ascii="Times New Roman" w:hAnsi="Times New Roman"/>
          <w:sz w:val="28"/>
          <w:szCs w:val="28"/>
        </w:rPr>
        <w:t xml:space="preserve">провести </w:t>
      </w:r>
      <w:r w:rsidR="00ED23A4" w:rsidRPr="00ED23A4">
        <w:rPr>
          <w:rFonts w:ascii="Times New Roman" w:hAnsi="Times New Roman"/>
          <w:sz w:val="28"/>
          <w:szCs w:val="28"/>
        </w:rPr>
        <w:t>секвенирование</w:t>
      </w:r>
      <w:r w:rsidR="00F12833">
        <w:rPr>
          <w:rFonts w:ascii="Times New Roman" w:hAnsi="Times New Roman"/>
          <w:sz w:val="28"/>
          <w:szCs w:val="28"/>
        </w:rPr>
        <w:t xml:space="preserve"> клеток</w:t>
      </w:r>
      <w:r w:rsidR="00ED23A4" w:rsidRPr="00ED23A4">
        <w:rPr>
          <w:rFonts w:ascii="Times New Roman" w:hAnsi="Times New Roman"/>
          <w:sz w:val="28"/>
          <w:szCs w:val="28"/>
        </w:rPr>
        <w:t>, обогащение популяций и профилирование</w:t>
      </w:r>
      <w:r w:rsidR="00240751">
        <w:rPr>
          <w:rFonts w:ascii="Times New Roman" w:hAnsi="Times New Roman"/>
          <w:sz w:val="28"/>
          <w:szCs w:val="28"/>
        </w:rPr>
        <w:t>, что усложняет и затрудняет рутинное их использование</w:t>
      </w:r>
      <w:r w:rsidR="008E128F">
        <w:rPr>
          <w:rFonts w:ascii="Times New Roman" w:hAnsi="Times New Roman"/>
          <w:sz w:val="28"/>
          <w:szCs w:val="28"/>
        </w:rPr>
        <w:t xml:space="preserve"> [1</w:t>
      </w:r>
      <w:r w:rsidR="00287678">
        <w:rPr>
          <w:rFonts w:ascii="Times New Roman" w:hAnsi="Times New Roman"/>
          <w:sz w:val="28"/>
          <w:szCs w:val="28"/>
        </w:rPr>
        <w:t>46</w:t>
      </w:r>
      <w:r w:rsidR="00A57DA6" w:rsidRPr="00ED23A4">
        <w:rPr>
          <w:rFonts w:ascii="Times New Roman" w:hAnsi="Times New Roman"/>
          <w:sz w:val="28"/>
          <w:szCs w:val="28"/>
        </w:rPr>
        <w:t>]</w:t>
      </w:r>
      <w:r w:rsidR="00ED23A4" w:rsidRPr="00ED23A4">
        <w:rPr>
          <w:rFonts w:ascii="Times New Roman" w:hAnsi="Times New Roman"/>
          <w:sz w:val="28"/>
          <w:szCs w:val="28"/>
        </w:rPr>
        <w:t>.</w:t>
      </w:r>
    </w:p>
    <w:p w:rsidR="00E52839" w:rsidRPr="00B66BEC" w:rsidRDefault="00FA0018" w:rsidP="00954778">
      <w:pPr>
        <w:pStyle w:val="a5"/>
        <w:spacing w:after="0" w:line="240" w:lineRule="auto"/>
        <w:ind w:left="0" w:firstLine="709"/>
        <w:jc w:val="both"/>
        <w:rPr>
          <w:rFonts w:ascii="Times New Roman" w:hAnsi="Times New Roman"/>
          <w:sz w:val="28"/>
          <w:szCs w:val="28"/>
        </w:rPr>
      </w:pPr>
      <w:r w:rsidRPr="0011177F">
        <w:rPr>
          <w:rFonts w:ascii="Times New Roman" w:hAnsi="Times New Roman"/>
          <w:b/>
          <w:i/>
          <w:sz w:val="28"/>
          <w:szCs w:val="28"/>
        </w:rPr>
        <w:t>Дополнительные методы терапии.</w:t>
      </w:r>
      <w:r w:rsidR="00E46C32">
        <w:rPr>
          <w:rFonts w:ascii="Times New Roman" w:hAnsi="Times New Roman"/>
          <w:b/>
          <w:i/>
          <w:sz w:val="28"/>
          <w:szCs w:val="28"/>
        </w:rPr>
        <w:t xml:space="preserve"> </w:t>
      </w:r>
      <w:r w:rsidR="00451D71" w:rsidRPr="00451D71">
        <w:rPr>
          <w:rFonts w:ascii="Times New Roman" w:hAnsi="Times New Roman"/>
          <w:sz w:val="28"/>
          <w:szCs w:val="28"/>
        </w:rPr>
        <w:t xml:space="preserve">В лечении тонкого эндометрия патогенетически </w:t>
      </w:r>
      <w:r w:rsidR="00451D71" w:rsidRPr="00EE3B7E">
        <w:rPr>
          <w:rFonts w:ascii="Times New Roman" w:hAnsi="Times New Roman"/>
          <w:sz w:val="28"/>
          <w:szCs w:val="28"/>
        </w:rPr>
        <w:t>обоснованной является применение терапии, направленной на создание полноценного субэндометриального кровотока, с этой целью начали использовать ангиотоники</w:t>
      </w:r>
      <w:r w:rsidR="00451D71" w:rsidRPr="00B66BEC">
        <w:rPr>
          <w:rFonts w:ascii="Times New Roman" w:hAnsi="Times New Roman"/>
          <w:sz w:val="28"/>
          <w:szCs w:val="28"/>
        </w:rPr>
        <w:t>. Мальцева и соавторы опубликовали научный труд, в котором изучили клиническую эффективность венотоника Флебодия. Согласно их исследованию</w:t>
      </w:r>
      <w:r w:rsidR="00E46C32" w:rsidRPr="00B66BEC">
        <w:rPr>
          <w:rFonts w:ascii="Times New Roman" w:hAnsi="Times New Roman"/>
          <w:sz w:val="28"/>
          <w:szCs w:val="28"/>
        </w:rPr>
        <w:t>,</w:t>
      </w:r>
      <w:r w:rsidR="00451D71" w:rsidRPr="00B66BEC">
        <w:rPr>
          <w:rFonts w:ascii="Times New Roman" w:hAnsi="Times New Roman"/>
          <w:sz w:val="28"/>
          <w:szCs w:val="28"/>
        </w:rPr>
        <w:t xml:space="preserve"> данный препарат способствует устранению венозного застоя, улучшает функционирование капилляров, и как следствие, </w:t>
      </w:r>
      <w:r w:rsidR="00E46C32" w:rsidRPr="00B66BEC">
        <w:rPr>
          <w:rFonts w:ascii="Times New Roman" w:hAnsi="Times New Roman"/>
          <w:sz w:val="28"/>
          <w:szCs w:val="28"/>
        </w:rPr>
        <w:t>восстанавливает</w:t>
      </w:r>
      <w:r w:rsidR="00451D71" w:rsidRPr="00B66BEC">
        <w:rPr>
          <w:rFonts w:ascii="Times New Roman" w:hAnsi="Times New Roman"/>
          <w:sz w:val="28"/>
          <w:szCs w:val="28"/>
        </w:rPr>
        <w:t xml:space="preserve"> нормальную микроциркуляцию в эндометрии</w:t>
      </w:r>
      <w:r w:rsidR="00E46C32" w:rsidRPr="00B66BEC">
        <w:rPr>
          <w:rFonts w:ascii="Times New Roman" w:hAnsi="Times New Roman"/>
          <w:sz w:val="28"/>
          <w:szCs w:val="28"/>
        </w:rPr>
        <w:t xml:space="preserve"> </w:t>
      </w:r>
      <w:r w:rsidR="00CB3F7A" w:rsidRPr="00B66BEC">
        <w:rPr>
          <w:rFonts w:ascii="Times New Roman" w:hAnsi="Times New Roman"/>
          <w:bCs/>
          <w:spacing w:val="-8"/>
          <w:sz w:val="28"/>
          <w:szCs w:val="28"/>
        </w:rPr>
        <w:t>[1</w:t>
      </w:r>
      <w:r w:rsidR="00724F46">
        <w:rPr>
          <w:rFonts w:ascii="Times New Roman" w:hAnsi="Times New Roman"/>
          <w:bCs/>
          <w:spacing w:val="-8"/>
          <w:sz w:val="28"/>
          <w:szCs w:val="28"/>
        </w:rPr>
        <w:t>47</w:t>
      </w:r>
      <w:r w:rsidR="00E46C32" w:rsidRPr="00B66BEC">
        <w:rPr>
          <w:rFonts w:ascii="Times New Roman" w:hAnsi="Times New Roman"/>
          <w:bCs/>
          <w:spacing w:val="-8"/>
          <w:sz w:val="28"/>
          <w:szCs w:val="28"/>
        </w:rPr>
        <w:t>]</w:t>
      </w:r>
      <w:r w:rsidR="00E46C32" w:rsidRPr="00B66BEC">
        <w:rPr>
          <w:rFonts w:ascii="Times New Roman" w:hAnsi="Times New Roman"/>
          <w:sz w:val="28"/>
          <w:szCs w:val="28"/>
        </w:rPr>
        <w:t>.</w:t>
      </w:r>
    </w:p>
    <w:p w:rsidR="0081641B" w:rsidRPr="004C302B" w:rsidRDefault="0081641B" w:rsidP="00954778">
      <w:pPr>
        <w:pStyle w:val="a5"/>
        <w:spacing w:after="0" w:line="240" w:lineRule="auto"/>
        <w:ind w:left="0" w:firstLine="709"/>
        <w:jc w:val="both"/>
        <w:rPr>
          <w:rFonts w:ascii="Times New Roman" w:hAnsi="Times New Roman"/>
          <w:sz w:val="28"/>
          <w:szCs w:val="28"/>
        </w:rPr>
      </w:pPr>
      <w:r w:rsidRPr="00B66BEC">
        <w:rPr>
          <w:rFonts w:ascii="Times New Roman" w:hAnsi="Times New Roman"/>
          <w:sz w:val="28"/>
          <w:szCs w:val="28"/>
        </w:rPr>
        <w:t>Имеется версия, что м</w:t>
      </w:r>
      <w:r w:rsidR="00BB30C2" w:rsidRPr="00B66BEC">
        <w:rPr>
          <w:rFonts w:ascii="Times New Roman" w:hAnsi="Times New Roman"/>
          <w:sz w:val="28"/>
          <w:szCs w:val="28"/>
        </w:rPr>
        <w:t>ононуклеарны</w:t>
      </w:r>
      <w:r w:rsidRPr="00B66BEC">
        <w:rPr>
          <w:rFonts w:ascii="Times New Roman" w:hAnsi="Times New Roman"/>
          <w:sz w:val="28"/>
          <w:szCs w:val="28"/>
        </w:rPr>
        <w:t>е клет</w:t>
      </w:r>
      <w:r w:rsidR="00BB30C2" w:rsidRPr="00B66BEC">
        <w:rPr>
          <w:rFonts w:ascii="Times New Roman" w:hAnsi="Times New Roman"/>
          <w:sz w:val="28"/>
          <w:szCs w:val="28"/>
        </w:rPr>
        <w:t>к</w:t>
      </w:r>
      <w:r w:rsidRPr="00B66BEC">
        <w:rPr>
          <w:rFonts w:ascii="Times New Roman" w:hAnsi="Times New Roman"/>
          <w:sz w:val="28"/>
          <w:szCs w:val="28"/>
        </w:rPr>
        <w:t>и</w:t>
      </w:r>
      <w:r w:rsidR="00BB30C2" w:rsidRPr="00B66BEC">
        <w:rPr>
          <w:rFonts w:ascii="Times New Roman" w:hAnsi="Times New Roman"/>
          <w:sz w:val="28"/>
          <w:szCs w:val="28"/>
        </w:rPr>
        <w:t xml:space="preserve"> периферической</w:t>
      </w:r>
      <w:r w:rsidR="00BB30C2" w:rsidRPr="004C302B">
        <w:rPr>
          <w:rFonts w:ascii="Times New Roman" w:hAnsi="Times New Roman"/>
          <w:sz w:val="28"/>
          <w:szCs w:val="28"/>
        </w:rPr>
        <w:t xml:space="preserve"> крови </w:t>
      </w:r>
      <w:r w:rsidRPr="004C302B">
        <w:rPr>
          <w:rFonts w:ascii="Times New Roman" w:hAnsi="Times New Roman"/>
          <w:sz w:val="28"/>
          <w:szCs w:val="28"/>
        </w:rPr>
        <w:t xml:space="preserve">могут улучшать восприимчивость эндометрия за счет индуцирования цитокинов и регуляции процесса инвазии трофобласта. Однако, проведенные в данном направлении исследования имеют неоднородные результаты и низкий уровень доказательности. </w:t>
      </w:r>
      <w:r w:rsidR="004C302B">
        <w:rPr>
          <w:rFonts w:ascii="Times New Roman" w:hAnsi="Times New Roman"/>
          <w:sz w:val="28"/>
          <w:szCs w:val="28"/>
        </w:rPr>
        <w:t>Опубликованный в 2020 г м</w:t>
      </w:r>
      <w:r w:rsidRPr="004C302B">
        <w:rPr>
          <w:rFonts w:ascii="Times New Roman" w:hAnsi="Times New Roman"/>
          <w:sz w:val="28"/>
          <w:szCs w:val="28"/>
        </w:rPr>
        <w:t xml:space="preserve">ета-анализ </w:t>
      </w:r>
      <w:r w:rsidR="004C302B">
        <w:rPr>
          <w:rFonts w:ascii="Times New Roman" w:hAnsi="Times New Roman"/>
          <w:sz w:val="28"/>
          <w:szCs w:val="28"/>
        </w:rPr>
        <w:t>доказал</w:t>
      </w:r>
      <w:r w:rsidRPr="004C302B">
        <w:rPr>
          <w:rFonts w:ascii="Times New Roman" w:hAnsi="Times New Roman"/>
          <w:sz w:val="28"/>
          <w:szCs w:val="28"/>
        </w:rPr>
        <w:t>, что данная терапия способна улучшить репродуктивный результат</w:t>
      </w:r>
      <w:r w:rsidR="004C302B" w:rsidRPr="004C302B">
        <w:rPr>
          <w:rFonts w:ascii="Times New Roman" w:hAnsi="Times New Roman"/>
          <w:sz w:val="28"/>
          <w:szCs w:val="28"/>
        </w:rPr>
        <w:t>, но требуются дополнительные рандомизированные контролируемые исследования [1</w:t>
      </w:r>
      <w:r w:rsidR="00724F46">
        <w:rPr>
          <w:rFonts w:ascii="Times New Roman" w:hAnsi="Times New Roman"/>
          <w:sz w:val="28"/>
          <w:szCs w:val="28"/>
        </w:rPr>
        <w:t>48</w:t>
      </w:r>
      <w:r w:rsidR="004C302B" w:rsidRPr="004C302B">
        <w:rPr>
          <w:rFonts w:ascii="Times New Roman" w:hAnsi="Times New Roman"/>
          <w:sz w:val="28"/>
          <w:szCs w:val="28"/>
        </w:rPr>
        <w:t>].</w:t>
      </w:r>
    </w:p>
    <w:p w:rsidR="00170ED3" w:rsidRDefault="007844A4" w:rsidP="00954778">
      <w:pPr>
        <w:pStyle w:val="a5"/>
        <w:spacing w:after="0" w:line="240" w:lineRule="auto"/>
        <w:ind w:left="0" w:firstLine="709"/>
        <w:jc w:val="both"/>
        <w:rPr>
          <w:rFonts w:ascii="Times New Roman" w:hAnsi="Times New Roman"/>
          <w:sz w:val="28"/>
          <w:szCs w:val="28"/>
        </w:rPr>
      </w:pPr>
      <w:r w:rsidRPr="00354BF3">
        <w:rPr>
          <w:rFonts w:ascii="Times New Roman" w:hAnsi="Times New Roman"/>
          <w:sz w:val="28"/>
          <w:szCs w:val="28"/>
        </w:rPr>
        <w:t>На стадии исследования также находится практическое применение гормона роста (GH) при патологии эндометрия. Имеются данные, свидетельствующие о</w:t>
      </w:r>
      <w:r w:rsidR="00354BF3" w:rsidRPr="00354BF3">
        <w:rPr>
          <w:rFonts w:ascii="Times New Roman" w:hAnsi="Times New Roman"/>
          <w:sz w:val="28"/>
          <w:szCs w:val="28"/>
        </w:rPr>
        <w:t>б</w:t>
      </w:r>
      <w:r w:rsidRPr="00354BF3">
        <w:rPr>
          <w:rFonts w:ascii="Times New Roman" w:hAnsi="Times New Roman"/>
          <w:sz w:val="28"/>
          <w:szCs w:val="28"/>
        </w:rPr>
        <w:t xml:space="preserve"> экспрессии GH эпителием эндометрия во время окна имплантации</w:t>
      </w:r>
      <w:r w:rsidR="00354BF3" w:rsidRPr="00354BF3">
        <w:rPr>
          <w:rFonts w:ascii="Times New Roman" w:hAnsi="Times New Roman"/>
          <w:sz w:val="28"/>
          <w:szCs w:val="28"/>
        </w:rPr>
        <w:t>,</w:t>
      </w:r>
      <w:r w:rsidRPr="00354BF3">
        <w:rPr>
          <w:rFonts w:ascii="Times New Roman" w:hAnsi="Times New Roman"/>
          <w:sz w:val="28"/>
          <w:szCs w:val="28"/>
        </w:rPr>
        <w:t xml:space="preserve"> а после и в </w:t>
      </w:r>
      <w:r w:rsidR="00354BF3" w:rsidRPr="00354BF3">
        <w:rPr>
          <w:rFonts w:ascii="Times New Roman" w:hAnsi="Times New Roman"/>
          <w:sz w:val="28"/>
          <w:szCs w:val="28"/>
        </w:rPr>
        <w:t>период децидуализации</w:t>
      </w:r>
      <w:r w:rsidRPr="00354BF3">
        <w:rPr>
          <w:rFonts w:ascii="Times New Roman" w:hAnsi="Times New Roman"/>
          <w:sz w:val="28"/>
          <w:szCs w:val="28"/>
        </w:rPr>
        <w:t xml:space="preserve"> внутренней оболочки матки</w:t>
      </w:r>
      <w:r w:rsidR="00354BF3" w:rsidRPr="00354BF3">
        <w:rPr>
          <w:rFonts w:ascii="Times New Roman" w:hAnsi="Times New Roman"/>
          <w:sz w:val="28"/>
          <w:szCs w:val="28"/>
        </w:rPr>
        <w:t xml:space="preserve">. Гормон роста может воздействовать в качестве триггера для экспрессии </w:t>
      </w:r>
      <w:r w:rsidR="00354BF3" w:rsidRPr="00354BF3">
        <w:rPr>
          <w:rFonts w:ascii="Times New Roman" w:hAnsi="Times New Roman"/>
          <w:bCs/>
          <w:sz w:val="28"/>
          <w:szCs w:val="28"/>
        </w:rPr>
        <w:t>фактор</w:t>
      </w:r>
      <w:r w:rsidR="00354BF3">
        <w:rPr>
          <w:rFonts w:ascii="Times New Roman" w:hAnsi="Times New Roman"/>
          <w:bCs/>
          <w:sz w:val="28"/>
          <w:szCs w:val="28"/>
        </w:rPr>
        <w:t>а</w:t>
      </w:r>
      <w:r w:rsidR="00354BF3" w:rsidRPr="00354BF3">
        <w:rPr>
          <w:rFonts w:ascii="Times New Roman" w:hAnsi="Times New Roman"/>
          <w:bCs/>
          <w:sz w:val="28"/>
          <w:szCs w:val="28"/>
        </w:rPr>
        <w:t xml:space="preserve"> роста эндотелия сосудов</w:t>
      </w:r>
      <w:r w:rsidR="00354BF3" w:rsidRPr="00354BF3">
        <w:rPr>
          <w:rFonts w:ascii="Times New Roman" w:hAnsi="Times New Roman"/>
          <w:sz w:val="28"/>
          <w:szCs w:val="28"/>
        </w:rPr>
        <w:t xml:space="preserve"> и интегрина B3</w:t>
      </w:r>
      <w:r w:rsidR="00354BF3" w:rsidRPr="00354BF3">
        <w:rPr>
          <w:rFonts w:ascii="Times New Roman" w:hAnsi="Times New Roman"/>
          <w:bCs/>
          <w:sz w:val="28"/>
          <w:szCs w:val="28"/>
        </w:rPr>
        <w:t xml:space="preserve">, </w:t>
      </w:r>
      <w:r w:rsidR="00354BF3" w:rsidRPr="00354BF3">
        <w:rPr>
          <w:rFonts w:ascii="Times New Roman" w:hAnsi="Times New Roman"/>
          <w:sz w:val="28"/>
          <w:szCs w:val="28"/>
        </w:rPr>
        <w:t>участвующих в восприимчивости эндометрия [1</w:t>
      </w:r>
      <w:r w:rsidR="00FD3AF7">
        <w:rPr>
          <w:rFonts w:ascii="Times New Roman" w:hAnsi="Times New Roman"/>
          <w:sz w:val="28"/>
          <w:szCs w:val="28"/>
        </w:rPr>
        <w:t>49</w:t>
      </w:r>
      <w:r w:rsidR="00354BF3" w:rsidRPr="00354BF3">
        <w:rPr>
          <w:rFonts w:ascii="Times New Roman" w:hAnsi="Times New Roman"/>
          <w:sz w:val="28"/>
          <w:szCs w:val="28"/>
        </w:rPr>
        <w:t>]. Проведенные испытания продемонстрировали положительное влияние GH в отношении увеличения толщины эндометрия [1</w:t>
      </w:r>
      <w:r w:rsidR="00FD3AF7">
        <w:rPr>
          <w:rFonts w:ascii="Times New Roman" w:hAnsi="Times New Roman"/>
          <w:sz w:val="28"/>
          <w:szCs w:val="28"/>
        </w:rPr>
        <w:t>50</w:t>
      </w:r>
      <w:r w:rsidR="00354BF3" w:rsidRPr="00354BF3">
        <w:rPr>
          <w:rFonts w:ascii="Times New Roman" w:hAnsi="Times New Roman"/>
          <w:sz w:val="28"/>
          <w:szCs w:val="28"/>
        </w:rPr>
        <w:t xml:space="preserve">] и </w:t>
      </w:r>
      <w:r w:rsidR="00354BF3">
        <w:rPr>
          <w:rFonts w:ascii="Times New Roman" w:hAnsi="Times New Roman"/>
          <w:sz w:val="28"/>
          <w:szCs w:val="28"/>
        </w:rPr>
        <w:t>у</w:t>
      </w:r>
      <w:r w:rsidR="00354BF3" w:rsidRPr="00354BF3">
        <w:rPr>
          <w:rFonts w:ascii="Times New Roman" w:hAnsi="Times New Roman"/>
          <w:sz w:val="28"/>
          <w:szCs w:val="28"/>
        </w:rPr>
        <w:t>лучш</w:t>
      </w:r>
      <w:r w:rsidR="00354BF3">
        <w:rPr>
          <w:rFonts w:ascii="Times New Roman" w:hAnsi="Times New Roman"/>
          <w:sz w:val="28"/>
          <w:szCs w:val="28"/>
        </w:rPr>
        <w:t xml:space="preserve">ения </w:t>
      </w:r>
      <w:r w:rsidR="00354BF3" w:rsidRPr="00354BF3">
        <w:rPr>
          <w:rFonts w:ascii="Times New Roman" w:hAnsi="Times New Roman"/>
          <w:sz w:val="28"/>
          <w:szCs w:val="28"/>
        </w:rPr>
        <w:t>репродуктивны</w:t>
      </w:r>
      <w:r w:rsidR="00354BF3">
        <w:rPr>
          <w:rFonts w:ascii="Times New Roman" w:hAnsi="Times New Roman"/>
          <w:sz w:val="28"/>
          <w:szCs w:val="28"/>
        </w:rPr>
        <w:t>х</w:t>
      </w:r>
      <w:r w:rsidR="00354BF3" w:rsidRPr="00354BF3">
        <w:rPr>
          <w:rFonts w:ascii="Times New Roman" w:hAnsi="Times New Roman"/>
          <w:sz w:val="28"/>
          <w:szCs w:val="28"/>
        </w:rPr>
        <w:t xml:space="preserve"> исход</w:t>
      </w:r>
      <w:r w:rsidR="00354BF3">
        <w:rPr>
          <w:rFonts w:ascii="Times New Roman" w:hAnsi="Times New Roman"/>
          <w:sz w:val="28"/>
          <w:szCs w:val="28"/>
        </w:rPr>
        <w:t>ов</w:t>
      </w:r>
      <w:r w:rsidR="00354BF3" w:rsidRPr="00354BF3">
        <w:rPr>
          <w:rFonts w:ascii="Times New Roman" w:hAnsi="Times New Roman"/>
          <w:sz w:val="28"/>
          <w:szCs w:val="28"/>
        </w:rPr>
        <w:t xml:space="preserve"> в программах ЭКО </w:t>
      </w:r>
      <w:r w:rsidR="00034E31">
        <w:rPr>
          <w:rFonts w:ascii="Times New Roman" w:hAnsi="Times New Roman"/>
          <w:sz w:val="28"/>
          <w:szCs w:val="28"/>
        </w:rPr>
        <w:t>[</w:t>
      </w:r>
      <w:r w:rsidR="00FD3AF7">
        <w:rPr>
          <w:rFonts w:ascii="Times New Roman" w:hAnsi="Times New Roman"/>
          <w:sz w:val="28"/>
          <w:szCs w:val="28"/>
        </w:rPr>
        <w:t>151</w:t>
      </w:r>
      <w:r w:rsidR="00354BF3" w:rsidRPr="00354BF3">
        <w:rPr>
          <w:rFonts w:ascii="Times New Roman" w:hAnsi="Times New Roman"/>
          <w:sz w:val="28"/>
          <w:szCs w:val="28"/>
        </w:rPr>
        <w:t xml:space="preserve">]. Несмотря на то, что применение терапии гормоном роста кажется многообещающим, низкий уровень доказательности (ввиду отсутствия должного количества исследований) </w:t>
      </w:r>
      <w:r w:rsidRPr="00354BF3">
        <w:rPr>
          <w:rFonts w:ascii="Times New Roman" w:hAnsi="Times New Roman"/>
          <w:sz w:val="28"/>
          <w:szCs w:val="28"/>
        </w:rPr>
        <w:t xml:space="preserve">не позволяет </w:t>
      </w:r>
      <w:r w:rsidR="00354BF3" w:rsidRPr="00354BF3">
        <w:rPr>
          <w:rFonts w:ascii="Times New Roman" w:hAnsi="Times New Roman"/>
          <w:sz w:val="28"/>
          <w:szCs w:val="28"/>
        </w:rPr>
        <w:t xml:space="preserve">стандартно </w:t>
      </w:r>
      <w:r w:rsidRPr="00354BF3">
        <w:rPr>
          <w:rFonts w:ascii="Times New Roman" w:hAnsi="Times New Roman"/>
          <w:sz w:val="28"/>
          <w:szCs w:val="28"/>
        </w:rPr>
        <w:t xml:space="preserve">использовать его в </w:t>
      </w:r>
      <w:r w:rsidR="00354BF3" w:rsidRPr="00354BF3">
        <w:rPr>
          <w:rFonts w:ascii="Times New Roman" w:hAnsi="Times New Roman"/>
          <w:sz w:val="28"/>
          <w:szCs w:val="28"/>
        </w:rPr>
        <w:t>практике</w:t>
      </w:r>
      <w:r w:rsidRPr="00354BF3">
        <w:rPr>
          <w:rFonts w:ascii="Times New Roman" w:hAnsi="Times New Roman"/>
          <w:sz w:val="28"/>
          <w:szCs w:val="28"/>
        </w:rPr>
        <w:t>.</w:t>
      </w:r>
    </w:p>
    <w:p w:rsidR="006042F3" w:rsidRDefault="009F7477" w:rsidP="00954778">
      <w:pPr>
        <w:pStyle w:val="a5"/>
        <w:spacing w:after="0" w:line="240" w:lineRule="auto"/>
        <w:ind w:left="0" w:firstLine="709"/>
        <w:jc w:val="both"/>
        <w:rPr>
          <w:rFonts w:ascii="Times New Roman" w:hAnsi="Times New Roman"/>
          <w:sz w:val="28"/>
          <w:szCs w:val="28"/>
        </w:rPr>
      </w:pPr>
      <w:r w:rsidRPr="00A03CC4">
        <w:rPr>
          <w:rFonts w:ascii="Times New Roman" w:hAnsi="Times New Roman"/>
          <w:sz w:val="28"/>
          <w:szCs w:val="28"/>
        </w:rPr>
        <w:t xml:space="preserve">Имеются литературные данные </w:t>
      </w:r>
      <w:r w:rsidR="00BA01AD" w:rsidRPr="00A03CC4">
        <w:rPr>
          <w:rFonts w:ascii="Times New Roman" w:hAnsi="Times New Roman"/>
          <w:sz w:val="28"/>
          <w:szCs w:val="28"/>
        </w:rPr>
        <w:t xml:space="preserve">о </w:t>
      </w:r>
      <w:r w:rsidRPr="00A03CC4">
        <w:rPr>
          <w:rFonts w:ascii="Times New Roman" w:hAnsi="Times New Roman"/>
          <w:sz w:val="28"/>
          <w:szCs w:val="28"/>
        </w:rPr>
        <w:t>применении агонистов гонадотропин-</w:t>
      </w:r>
      <w:r w:rsidRPr="00A03CC4">
        <w:rPr>
          <w:rFonts w:ascii="Times New Roman" w:hAnsi="Times New Roman"/>
          <w:bCs/>
          <w:sz w:val="28"/>
          <w:szCs w:val="28"/>
          <w:shd w:val="clear" w:color="auto" w:fill="FFFFFF"/>
        </w:rPr>
        <w:t>рилизинг</w:t>
      </w:r>
      <w:r w:rsidRPr="00A03CC4">
        <w:rPr>
          <w:rFonts w:ascii="Times New Roman" w:hAnsi="Times New Roman"/>
          <w:sz w:val="28"/>
          <w:szCs w:val="28"/>
          <w:shd w:val="clear" w:color="auto" w:fill="FFFFFF"/>
        </w:rPr>
        <w:t>-</w:t>
      </w:r>
      <w:r w:rsidRPr="00A03CC4">
        <w:rPr>
          <w:rFonts w:ascii="Times New Roman" w:hAnsi="Times New Roman"/>
          <w:bCs/>
          <w:sz w:val="28"/>
          <w:szCs w:val="28"/>
          <w:shd w:val="clear" w:color="auto" w:fill="FFFFFF"/>
        </w:rPr>
        <w:t>гормона</w:t>
      </w:r>
      <w:r w:rsidRPr="00A03CC4">
        <w:rPr>
          <w:rFonts w:ascii="Times New Roman" w:hAnsi="Times New Roman"/>
          <w:sz w:val="28"/>
          <w:szCs w:val="28"/>
        </w:rPr>
        <w:t xml:space="preserve"> (а-ГнРГ</w:t>
      </w:r>
      <w:r w:rsidRPr="00A73450">
        <w:rPr>
          <w:rFonts w:ascii="Times New Roman" w:hAnsi="Times New Roman"/>
          <w:sz w:val="28"/>
          <w:szCs w:val="28"/>
        </w:rPr>
        <w:t>) в лютеиновую фазу цикла</w:t>
      </w:r>
      <w:r w:rsidR="00081DAF" w:rsidRPr="00A73450">
        <w:rPr>
          <w:rFonts w:ascii="Times New Roman" w:hAnsi="Times New Roman"/>
          <w:sz w:val="28"/>
          <w:szCs w:val="28"/>
        </w:rPr>
        <w:t>. Препарат вводят дважды, первый раз в день трансвагинальной пункции фолликулов (ТВП) и повторно на третий день после переноса эмбрионов</w:t>
      </w:r>
      <w:r w:rsidR="001E35F0">
        <w:rPr>
          <w:rFonts w:ascii="Times New Roman" w:hAnsi="Times New Roman"/>
          <w:sz w:val="28"/>
          <w:szCs w:val="28"/>
        </w:rPr>
        <w:t xml:space="preserve"> [1</w:t>
      </w:r>
      <w:r w:rsidR="00FD3AF7">
        <w:rPr>
          <w:rFonts w:ascii="Times New Roman" w:hAnsi="Times New Roman"/>
          <w:sz w:val="28"/>
          <w:szCs w:val="28"/>
        </w:rPr>
        <w:t>52</w:t>
      </w:r>
      <w:r w:rsidR="00BA01AD" w:rsidRPr="00A73450">
        <w:rPr>
          <w:rFonts w:ascii="Times New Roman" w:hAnsi="Times New Roman"/>
          <w:sz w:val="28"/>
          <w:szCs w:val="28"/>
        </w:rPr>
        <w:t>].</w:t>
      </w:r>
      <w:r w:rsidR="0082024C" w:rsidRPr="00A73450">
        <w:rPr>
          <w:rFonts w:ascii="Times New Roman" w:hAnsi="Times New Roman"/>
          <w:sz w:val="28"/>
          <w:szCs w:val="28"/>
        </w:rPr>
        <w:t xml:space="preserve"> </w:t>
      </w:r>
    </w:p>
    <w:p w:rsidR="00DA739F" w:rsidRDefault="0082024C" w:rsidP="00954778">
      <w:pPr>
        <w:pStyle w:val="a5"/>
        <w:spacing w:after="0" w:line="240" w:lineRule="auto"/>
        <w:ind w:left="0" w:firstLine="709"/>
        <w:jc w:val="both"/>
        <w:rPr>
          <w:rFonts w:ascii="Times New Roman" w:hAnsi="Times New Roman"/>
          <w:bCs/>
          <w:spacing w:val="-8"/>
          <w:sz w:val="28"/>
          <w:szCs w:val="28"/>
        </w:rPr>
      </w:pPr>
      <w:r w:rsidRPr="006042F3">
        <w:rPr>
          <w:rFonts w:ascii="Times New Roman" w:hAnsi="Times New Roman"/>
          <w:sz w:val="28"/>
          <w:szCs w:val="28"/>
        </w:rPr>
        <w:t xml:space="preserve">В других источниках имеются данные о </w:t>
      </w:r>
      <w:r w:rsidR="008D4D9B" w:rsidRPr="006042F3">
        <w:rPr>
          <w:rFonts w:ascii="Times New Roman" w:hAnsi="Times New Roman"/>
          <w:bCs/>
          <w:spacing w:val="-8"/>
          <w:sz w:val="28"/>
          <w:szCs w:val="28"/>
        </w:rPr>
        <w:t>применении в клинической практике силденафила цитрата с</w:t>
      </w:r>
      <w:r w:rsidRPr="006042F3">
        <w:rPr>
          <w:rFonts w:ascii="Times New Roman" w:hAnsi="Times New Roman"/>
          <w:bCs/>
          <w:spacing w:val="-8"/>
          <w:sz w:val="28"/>
          <w:szCs w:val="28"/>
        </w:rPr>
        <w:t xml:space="preserve"> целью увеличения толщины эндометрия и улучшения кровообращения</w:t>
      </w:r>
      <w:r w:rsidR="008D4D9B" w:rsidRPr="006042F3">
        <w:rPr>
          <w:rFonts w:ascii="Times New Roman" w:hAnsi="Times New Roman"/>
          <w:bCs/>
          <w:spacing w:val="-8"/>
          <w:sz w:val="28"/>
          <w:szCs w:val="28"/>
        </w:rPr>
        <w:t xml:space="preserve"> в маточных сосудах</w:t>
      </w:r>
      <w:r w:rsidR="00F51551">
        <w:rPr>
          <w:rFonts w:ascii="Times New Roman" w:hAnsi="Times New Roman"/>
          <w:bCs/>
          <w:spacing w:val="-8"/>
          <w:sz w:val="28"/>
          <w:szCs w:val="28"/>
        </w:rPr>
        <w:t xml:space="preserve"> [1</w:t>
      </w:r>
      <w:r w:rsidR="00EE100A">
        <w:rPr>
          <w:rFonts w:ascii="Times New Roman" w:hAnsi="Times New Roman"/>
          <w:bCs/>
          <w:spacing w:val="-8"/>
          <w:sz w:val="28"/>
          <w:szCs w:val="28"/>
        </w:rPr>
        <w:t>53</w:t>
      </w:r>
      <w:r w:rsidRPr="006042F3">
        <w:rPr>
          <w:rFonts w:ascii="Times New Roman" w:hAnsi="Times New Roman"/>
          <w:bCs/>
          <w:spacing w:val="-8"/>
          <w:sz w:val="28"/>
          <w:szCs w:val="28"/>
        </w:rPr>
        <w:t>]</w:t>
      </w:r>
      <w:r w:rsidR="006B449A" w:rsidRPr="006042F3">
        <w:rPr>
          <w:rFonts w:ascii="Times New Roman" w:hAnsi="Times New Roman"/>
          <w:bCs/>
          <w:spacing w:val="-8"/>
          <w:sz w:val="28"/>
          <w:szCs w:val="28"/>
        </w:rPr>
        <w:t>.</w:t>
      </w:r>
      <w:r w:rsidR="00CD3D59" w:rsidRPr="006042F3">
        <w:rPr>
          <w:rFonts w:ascii="Times New Roman" w:hAnsi="Times New Roman"/>
          <w:bCs/>
          <w:spacing w:val="-8"/>
          <w:sz w:val="28"/>
          <w:szCs w:val="28"/>
        </w:rPr>
        <w:t xml:space="preserve"> </w:t>
      </w:r>
      <w:r w:rsidR="00DA739F">
        <w:rPr>
          <w:rFonts w:ascii="Times New Roman" w:hAnsi="Times New Roman"/>
          <w:bCs/>
          <w:spacing w:val="-8"/>
          <w:sz w:val="28"/>
          <w:szCs w:val="28"/>
        </w:rPr>
        <w:t>Было проведено рандомизированное контролируемое исследование, в котором приняли</w:t>
      </w:r>
      <w:r w:rsidR="00DA739F" w:rsidRPr="00DA739F">
        <w:rPr>
          <w:rFonts w:ascii="Times New Roman" w:hAnsi="Times New Roman"/>
          <w:bCs/>
          <w:spacing w:val="-8"/>
          <w:sz w:val="28"/>
          <w:szCs w:val="28"/>
        </w:rPr>
        <w:t xml:space="preserve"> участи</w:t>
      </w:r>
      <w:r w:rsidR="00DA739F">
        <w:rPr>
          <w:rFonts w:ascii="Times New Roman" w:hAnsi="Times New Roman"/>
          <w:bCs/>
          <w:spacing w:val="-8"/>
          <w:sz w:val="28"/>
          <w:szCs w:val="28"/>
        </w:rPr>
        <w:t>е 80 женщин с тонким эндометрием в анамнезе, имеющие</w:t>
      </w:r>
      <w:r w:rsidR="00DA739F" w:rsidRPr="00DA739F">
        <w:rPr>
          <w:rFonts w:ascii="Times New Roman" w:hAnsi="Times New Roman"/>
          <w:bCs/>
          <w:spacing w:val="-8"/>
          <w:sz w:val="28"/>
          <w:szCs w:val="28"/>
        </w:rPr>
        <w:t xml:space="preserve"> замороженные эмбрионы. </w:t>
      </w:r>
      <w:r w:rsidR="00DA739F">
        <w:rPr>
          <w:rFonts w:ascii="Times New Roman" w:hAnsi="Times New Roman"/>
          <w:bCs/>
          <w:spacing w:val="-8"/>
          <w:sz w:val="28"/>
          <w:szCs w:val="28"/>
        </w:rPr>
        <w:t xml:space="preserve">Женщины были поделены на две группы, по 40 человек в каждой группе. Первая группа пациентов получали пероральную форму эстрадиола в дозировке 50 мг </w:t>
      </w:r>
      <w:r w:rsidR="00DA739F" w:rsidRPr="00DA739F">
        <w:rPr>
          <w:rFonts w:ascii="Times New Roman" w:hAnsi="Times New Roman"/>
          <w:bCs/>
          <w:spacing w:val="-8"/>
          <w:sz w:val="28"/>
          <w:szCs w:val="28"/>
        </w:rPr>
        <w:t xml:space="preserve">для подготовки эндометрия, </w:t>
      </w:r>
      <w:r w:rsidR="00DA739F">
        <w:rPr>
          <w:rFonts w:ascii="Times New Roman" w:hAnsi="Times New Roman"/>
          <w:bCs/>
          <w:spacing w:val="-8"/>
          <w:sz w:val="28"/>
          <w:szCs w:val="28"/>
        </w:rPr>
        <w:t>вторая группа (</w:t>
      </w:r>
      <w:r w:rsidR="00DA739F">
        <w:rPr>
          <w:rFonts w:ascii="Times New Roman" w:hAnsi="Times New Roman"/>
          <w:bCs/>
          <w:spacing w:val="-8"/>
          <w:sz w:val="28"/>
          <w:szCs w:val="28"/>
          <w:lang w:val="en-US"/>
        </w:rPr>
        <w:t>n</w:t>
      </w:r>
      <w:r w:rsidR="00DA739F" w:rsidRPr="00DA739F">
        <w:rPr>
          <w:rFonts w:ascii="Times New Roman" w:hAnsi="Times New Roman"/>
          <w:bCs/>
          <w:spacing w:val="-8"/>
          <w:sz w:val="28"/>
          <w:szCs w:val="28"/>
        </w:rPr>
        <w:t>=40)</w:t>
      </w:r>
      <w:r w:rsidR="00DA739F">
        <w:rPr>
          <w:rFonts w:ascii="Times New Roman" w:hAnsi="Times New Roman"/>
          <w:bCs/>
          <w:spacing w:val="-8"/>
          <w:sz w:val="28"/>
          <w:szCs w:val="28"/>
        </w:rPr>
        <w:t xml:space="preserve"> </w:t>
      </w:r>
      <w:r w:rsidR="00DA739F" w:rsidRPr="00DA739F">
        <w:rPr>
          <w:rFonts w:ascii="Times New Roman" w:hAnsi="Times New Roman"/>
          <w:bCs/>
          <w:spacing w:val="-8"/>
          <w:sz w:val="28"/>
          <w:szCs w:val="28"/>
        </w:rPr>
        <w:t xml:space="preserve">принимали ежедневно таблетки цитрата силденафила (дозировка 50 мг) в дополнение к </w:t>
      </w:r>
      <w:r w:rsidR="00946F82">
        <w:rPr>
          <w:rFonts w:ascii="Times New Roman" w:hAnsi="Times New Roman"/>
          <w:bCs/>
          <w:spacing w:val="-8"/>
          <w:sz w:val="28"/>
          <w:szCs w:val="28"/>
        </w:rPr>
        <w:t>стандартной заместительной гормональной терапии. Лечение начинали</w:t>
      </w:r>
      <w:r w:rsidR="00DA739F" w:rsidRPr="00DA739F">
        <w:rPr>
          <w:rFonts w:ascii="Times New Roman" w:hAnsi="Times New Roman"/>
          <w:bCs/>
          <w:spacing w:val="-8"/>
          <w:sz w:val="28"/>
          <w:szCs w:val="28"/>
        </w:rPr>
        <w:t xml:space="preserve"> с первого дня </w:t>
      </w:r>
      <w:r w:rsidR="00946F82">
        <w:rPr>
          <w:rFonts w:ascii="Times New Roman" w:hAnsi="Times New Roman"/>
          <w:bCs/>
          <w:spacing w:val="-8"/>
          <w:sz w:val="28"/>
          <w:szCs w:val="28"/>
        </w:rPr>
        <w:t xml:space="preserve">менструального </w:t>
      </w:r>
      <w:r w:rsidR="00DA739F" w:rsidRPr="00DA739F">
        <w:rPr>
          <w:rFonts w:ascii="Times New Roman" w:hAnsi="Times New Roman"/>
          <w:bCs/>
          <w:spacing w:val="-8"/>
          <w:sz w:val="28"/>
          <w:szCs w:val="28"/>
        </w:rPr>
        <w:t>цикла и</w:t>
      </w:r>
      <w:r w:rsidR="00946F82">
        <w:rPr>
          <w:rFonts w:ascii="Times New Roman" w:hAnsi="Times New Roman"/>
          <w:bCs/>
          <w:spacing w:val="-8"/>
          <w:sz w:val="28"/>
          <w:szCs w:val="28"/>
        </w:rPr>
        <w:t xml:space="preserve"> продолжали</w:t>
      </w:r>
      <w:r w:rsidR="00DA739F" w:rsidRPr="00DA739F">
        <w:rPr>
          <w:rFonts w:ascii="Times New Roman" w:hAnsi="Times New Roman"/>
          <w:bCs/>
          <w:spacing w:val="-8"/>
          <w:sz w:val="28"/>
          <w:szCs w:val="28"/>
        </w:rPr>
        <w:t xml:space="preserve"> до начала приема прогестерона. </w:t>
      </w:r>
      <w:r w:rsidR="00946F82">
        <w:rPr>
          <w:rFonts w:ascii="Times New Roman" w:hAnsi="Times New Roman"/>
          <w:bCs/>
          <w:spacing w:val="-8"/>
          <w:sz w:val="28"/>
          <w:szCs w:val="28"/>
        </w:rPr>
        <w:t>Было зафиксировано значительное увеличение толщины</w:t>
      </w:r>
      <w:r w:rsidR="00946F82" w:rsidRPr="00946F82">
        <w:rPr>
          <w:rFonts w:ascii="Times New Roman" w:hAnsi="Times New Roman"/>
          <w:bCs/>
          <w:spacing w:val="-8"/>
          <w:sz w:val="28"/>
          <w:szCs w:val="28"/>
        </w:rPr>
        <w:t xml:space="preserve"> эндометрия в группе</w:t>
      </w:r>
      <w:r w:rsidR="00946F82">
        <w:rPr>
          <w:rFonts w:ascii="Times New Roman" w:hAnsi="Times New Roman"/>
          <w:bCs/>
          <w:spacing w:val="-8"/>
          <w:sz w:val="28"/>
          <w:szCs w:val="28"/>
        </w:rPr>
        <w:t xml:space="preserve"> пациентов</w:t>
      </w:r>
      <w:r w:rsidR="00946F82" w:rsidRPr="00946F82">
        <w:rPr>
          <w:rFonts w:ascii="Times New Roman" w:hAnsi="Times New Roman"/>
          <w:bCs/>
          <w:spacing w:val="-8"/>
          <w:sz w:val="28"/>
          <w:szCs w:val="28"/>
        </w:rPr>
        <w:t xml:space="preserve">, </w:t>
      </w:r>
      <w:r w:rsidR="00946F82">
        <w:rPr>
          <w:rFonts w:ascii="Times New Roman" w:hAnsi="Times New Roman"/>
          <w:bCs/>
          <w:spacing w:val="-8"/>
          <w:sz w:val="28"/>
          <w:szCs w:val="28"/>
        </w:rPr>
        <w:t>принимающих</w:t>
      </w:r>
      <w:r w:rsidR="00946F82" w:rsidRPr="00946F82">
        <w:rPr>
          <w:rFonts w:ascii="Times New Roman" w:hAnsi="Times New Roman"/>
          <w:bCs/>
          <w:spacing w:val="-8"/>
          <w:sz w:val="28"/>
          <w:szCs w:val="28"/>
        </w:rPr>
        <w:t xml:space="preserve"> цитрат силденафила (p&lt;0,0001), </w:t>
      </w:r>
      <w:r w:rsidR="00946F82">
        <w:rPr>
          <w:rFonts w:ascii="Times New Roman" w:hAnsi="Times New Roman"/>
          <w:bCs/>
          <w:spacing w:val="-8"/>
          <w:sz w:val="28"/>
          <w:szCs w:val="28"/>
        </w:rPr>
        <w:t>кроме того, в этой группе у большего количества пациентов прослежив</w:t>
      </w:r>
      <w:r w:rsidR="00946F82" w:rsidRPr="00946F82">
        <w:rPr>
          <w:rFonts w:ascii="Times New Roman" w:hAnsi="Times New Roman"/>
          <w:bCs/>
          <w:spacing w:val="-8"/>
          <w:sz w:val="28"/>
          <w:szCs w:val="28"/>
        </w:rPr>
        <w:t>а</w:t>
      </w:r>
      <w:r w:rsidR="00946F82">
        <w:rPr>
          <w:rFonts w:ascii="Times New Roman" w:hAnsi="Times New Roman"/>
          <w:bCs/>
          <w:spacing w:val="-8"/>
          <w:sz w:val="28"/>
          <w:szCs w:val="28"/>
        </w:rPr>
        <w:t>лась трехслойность</w:t>
      </w:r>
      <w:r w:rsidR="00946F82" w:rsidRPr="00946F82">
        <w:rPr>
          <w:rFonts w:ascii="Times New Roman" w:hAnsi="Times New Roman"/>
          <w:bCs/>
          <w:spacing w:val="-8"/>
          <w:sz w:val="28"/>
          <w:szCs w:val="28"/>
        </w:rPr>
        <w:t xml:space="preserve"> эндометрия </w:t>
      </w:r>
      <w:r w:rsidR="00946F82">
        <w:rPr>
          <w:rFonts w:ascii="Times New Roman" w:hAnsi="Times New Roman"/>
          <w:bCs/>
          <w:spacing w:val="-8"/>
          <w:sz w:val="28"/>
          <w:szCs w:val="28"/>
        </w:rPr>
        <w:t>(p&lt;0,0001)</w:t>
      </w:r>
      <w:r w:rsidR="00946F82" w:rsidRPr="00946F82">
        <w:rPr>
          <w:rFonts w:ascii="Times New Roman" w:hAnsi="Times New Roman"/>
          <w:bCs/>
          <w:spacing w:val="-8"/>
          <w:sz w:val="28"/>
          <w:szCs w:val="28"/>
        </w:rPr>
        <w:t xml:space="preserve">. </w:t>
      </w:r>
      <w:r w:rsidR="00946F82">
        <w:rPr>
          <w:rFonts w:ascii="Times New Roman" w:hAnsi="Times New Roman"/>
          <w:bCs/>
          <w:spacing w:val="-8"/>
          <w:sz w:val="28"/>
          <w:szCs w:val="28"/>
        </w:rPr>
        <w:t>Но</w:t>
      </w:r>
      <w:r w:rsidR="00946F82" w:rsidRPr="00946F82">
        <w:rPr>
          <w:rFonts w:ascii="Times New Roman" w:hAnsi="Times New Roman"/>
          <w:bCs/>
          <w:spacing w:val="-8"/>
          <w:sz w:val="28"/>
          <w:szCs w:val="28"/>
        </w:rPr>
        <w:t xml:space="preserve"> частота имплантации и беременности были выше в группе, принимавшей цитрат силденафила, </w:t>
      </w:r>
      <w:r w:rsidR="00946F82">
        <w:rPr>
          <w:rFonts w:ascii="Times New Roman" w:hAnsi="Times New Roman"/>
          <w:bCs/>
          <w:spacing w:val="-8"/>
          <w:sz w:val="28"/>
          <w:szCs w:val="28"/>
        </w:rPr>
        <w:t>од</w:t>
      </w:r>
      <w:r w:rsidR="00946F82" w:rsidRPr="00946F82">
        <w:rPr>
          <w:rFonts w:ascii="Times New Roman" w:hAnsi="Times New Roman"/>
          <w:bCs/>
          <w:spacing w:val="-8"/>
          <w:sz w:val="28"/>
          <w:szCs w:val="28"/>
        </w:rPr>
        <w:t>н</w:t>
      </w:r>
      <w:r w:rsidR="00946F82">
        <w:rPr>
          <w:rFonts w:ascii="Times New Roman" w:hAnsi="Times New Roman"/>
          <w:bCs/>
          <w:spacing w:val="-8"/>
          <w:sz w:val="28"/>
          <w:szCs w:val="28"/>
        </w:rPr>
        <w:t>ак</w:t>
      </w:r>
      <w:r w:rsidR="00946F82" w:rsidRPr="00946F82">
        <w:rPr>
          <w:rFonts w:ascii="Times New Roman" w:hAnsi="Times New Roman"/>
          <w:bCs/>
          <w:spacing w:val="-8"/>
          <w:sz w:val="28"/>
          <w:szCs w:val="28"/>
        </w:rPr>
        <w:t xml:space="preserve">о эти различия были </w:t>
      </w:r>
      <w:r w:rsidR="00946F82">
        <w:rPr>
          <w:rFonts w:ascii="Times New Roman" w:hAnsi="Times New Roman"/>
          <w:bCs/>
          <w:spacing w:val="-8"/>
          <w:sz w:val="28"/>
          <w:szCs w:val="28"/>
        </w:rPr>
        <w:t xml:space="preserve">статистически </w:t>
      </w:r>
      <w:r w:rsidR="00946F82" w:rsidRPr="00946F82">
        <w:rPr>
          <w:rFonts w:ascii="Times New Roman" w:hAnsi="Times New Roman"/>
          <w:bCs/>
          <w:spacing w:val="-8"/>
          <w:sz w:val="28"/>
          <w:szCs w:val="28"/>
        </w:rPr>
        <w:t>незначи</w:t>
      </w:r>
      <w:r w:rsidR="00F51551">
        <w:rPr>
          <w:rFonts w:ascii="Times New Roman" w:hAnsi="Times New Roman"/>
          <w:bCs/>
          <w:spacing w:val="-8"/>
          <w:sz w:val="28"/>
          <w:szCs w:val="28"/>
        </w:rPr>
        <w:t>мы [1</w:t>
      </w:r>
      <w:r w:rsidR="00680B29">
        <w:rPr>
          <w:rFonts w:ascii="Times New Roman" w:hAnsi="Times New Roman"/>
          <w:bCs/>
          <w:spacing w:val="-8"/>
          <w:sz w:val="28"/>
          <w:szCs w:val="28"/>
        </w:rPr>
        <w:t>53</w:t>
      </w:r>
      <w:r w:rsidR="00946F82" w:rsidRPr="006042F3">
        <w:rPr>
          <w:rFonts w:ascii="Times New Roman" w:hAnsi="Times New Roman"/>
          <w:bCs/>
          <w:spacing w:val="-8"/>
          <w:sz w:val="28"/>
          <w:szCs w:val="28"/>
        </w:rPr>
        <w:t>].</w:t>
      </w:r>
    </w:p>
    <w:p w:rsidR="008200DD" w:rsidRDefault="00CD3D59" w:rsidP="00954778">
      <w:pPr>
        <w:pStyle w:val="a5"/>
        <w:spacing w:after="0" w:line="240" w:lineRule="auto"/>
        <w:ind w:left="0" w:firstLine="709"/>
        <w:jc w:val="both"/>
        <w:rPr>
          <w:rFonts w:ascii="Times New Roman" w:hAnsi="Times New Roman"/>
          <w:bCs/>
          <w:spacing w:val="-8"/>
          <w:sz w:val="28"/>
          <w:szCs w:val="28"/>
        </w:rPr>
      </w:pPr>
      <w:r w:rsidRPr="006042F3">
        <w:rPr>
          <w:rFonts w:ascii="Times New Roman" w:hAnsi="Times New Roman"/>
          <w:bCs/>
          <w:spacing w:val="-8"/>
          <w:sz w:val="28"/>
          <w:szCs w:val="28"/>
        </w:rPr>
        <w:t>Есть исследования, свидетельствующие об использовании пищевых добавок, в частности витамин</w:t>
      </w:r>
      <w:r w:rsidR="00EC47B3" w:rsidRPr="006042F3">
        <w:rPr>
          <w:rFonts w:ascii="Times New Roman" w:hAnsi="Times New Roman"/>
          <w:bCs/>
          <w:spacing w:val="-8"/>
          <w:sz w:val="28"/>
          <w:szCs w:val="28"/>
        </w:rPr>
        <w:t>а</w:t>
      </w:r>
      <w:r w:rsidRPr="006042F3">
        <w:rPr>
          <w:rFonts w:ascii="Times New Roman" w:hAnsi="Times New Roman"/>
          <w:bCs/>
          <w:spacing w:val="-8"/>
          <w:sz w:val="28"/>
          <w:szCs w:val="28"/>
        </w:rPr>
        <w:t xml:space="preserve"> С, витамин</w:t>
      </w:r>
      <w:r w:rsidR="00EC47B3" w:rsidRPr="006042F3">
        <w:rPr>
          <w:rFonts w:ascii="Times New Roman" w:hAnsi="Times New Roman"/>
          <w:bCs/>
          <w:spacing w:val="-8"/>
          <w:sz w:val="28"/>
          <w:szCs w:val="28"/>
        </w:rPr>
        <w:t>а</w:t>
      </w:r>
      <w:r w:rsidRPr="006042F3">
        <w:rPr>
          <w:rFonts w:ascii="Times New Roman" w:hAnsi="Times New Roman"/>
          <w:bCs/>
          <w:spacing w:val="-8"/>
          <w:sz w:val="28"/>
          <w:szCs w:val="28"/>
        </w:rPr>
        <w:t xml:space="preserve"> Е и </w:t>
      </w:r>
      <w:r w:rsidRPr="006042F3">
        <w:rPr>
          <w:rFonts w:ascii="Times New Roman" w:hAnsi="Times New Roman"/>
          <w:bCs/>
          <w:spacing w:val="-8"/>
          <w:sz w:val="28"/>
          <w:szCs w:val="28"/>
          <w:lang w:val="en-US"/>
        </w:rPr>
        <w:t>L</w:t>
      </w:r>
      <w:r w:rsidRPr="006042F3">
        <w:rPr>
          <w:rFonts w:ascii="Times New Roman" w:hAnsi="Times New Roman"/>
          <w:bCs/>
          <w:spacing w:val="-8"/>
          <w:sz w:val="28"/>
          <w:szCs w:val="28"/>
        </w:rPr>
        <w:t>-аргинин</w:t>
      </w:r>
      <w:r w:rsidR="00EC47B3" w:rsidRPr="006042F3">
        <w:rPr>
          <w:rFonts w:ascii="Times New Roman" w:hAnsi="Times New Roman"/>
          <w:bCs/>
          <w:spacing w:val="-8"/>
          <w:sz w:val="28"/>
          <w:szCs w:val="28"/>
        </w:rPr>
        <w:t>а</w:t>
      </w:r>
      <w:r w:rsidR="006042F3">
        <w:rPr>
          <w:rFonts w:ascii="Times New Roman" w:hAnsi="Times New Roman"/>
          <w:bCs/>
          <w:spacing w:val="-8"/>
          <w:sz w:val="28"/>
          <w:szCs w:val="28"/>
        </w:rPr>
        <w:t>.</w:t>
      </w:r>
      <w:r w:rsidR="00EC47B3" w:rsidRPr="006042F3">
        <w:rPr>
          <w:rFonts w:ascii="Times New Roman" w:hAnsi="Times New Roman"/>
          <w:bCs/>
          <w:spacing w:val="-8"/>
          <w:sz w:val="28"/>
          <w:szCs w:val="28"/>
        </w:rPr>
        <w:t xml:space="preserve"> </w:t>
      </w:r>
      <w:r w:rsidR="006042F3">
        <w:rPr>
          <w:rFonts w:ascii="Times New Roman" w:hAnsi="Times New Roman"/>
          <w:bCs/>
          <w:spacing w:val="-8"/>
          <w:sz w:val="28"/>
          <w:szCs w:val="28"/>
        </w:rPr>
        <w:t xml:space="preserve">Но эти исследования были с малыми выборками и плохо контролируемы </w:t>
      </w:r>
      <w:r w:rsidR="008E128F">
        <w:rPr>
          <w:rFonts w:ascii="Times New Roman" w:hAnsi="Times New Roman"/>
          <w:bCs/>
          <w:spacing w:val="-8"/>
          <w:sz w:val="28"/>
          <w:szCs w:val="28"/>
        </w:rPr>
        <w:t>[1</w:t>
      </w:r>
      <w:r w:rsidR="00680B29">
        <w:rPr>
          <w:rFonts w:ascii="Times New Roman" w:hAnsi="Times New Roman"/>
          <w:bCs/>
          <w:spacing w:val="-8"/>
          <w:sz w:val="28"/>
          <w:szCs w:val="28"/>
        </w:rPr>
        <w:t>54</w:t>
      </w:r>
      <w:r w:rsidR="006042F3" w:rsidRPr="006042F3">
        <w:rPr>
          <w:rFonts w:ascii="Times New Roman" w:hAnsi="Times New Roman"/>
          <w:bCs/>
          <w:spacing w:val="-8"/>
          <w:sz w:val="28"/>
          <w:szCs w:val="28"/>
        </w:rPr>
        <w:t>].</w:t>
      </w:r>
    </w:p>
    <w:p w:rsidR="00A85261" w:rsidRDefault="006042F3" w:rsidP="00954778">
      <w:pPr>
        <w:pStyle w:val="a5"/>
        <w:spacing w:after="0" w:line="240" w:lineRule="auto"/>
        <w:ind w:left="0" w:firstLine="709"/>
        <w:jc w:val="both"/>
        <w:rPr>
          <w:rFonts w:ascii="Times New Roman" w:hAnsi="Times New Roman"/>
          <w:bCs/>
          <w:spacing w:val="-8"/>
          <w:sz w:val="28"/>
          <w:szCs w:val="28"/>
        </w:rPr>
      </w:pPr>
      <w:r>
        <w:rPr>
          <w:rFonts w:ascii="Times New Roman" w:hAnsi="Times New Roman"/>
          <w:bCs/>
          <w:spacing w:val="-8"/>
          <w:sz w:val="28"/>
          <w:szCs w:val="28"/>
        </w:rPr>
        <w:t>Ф</w:t>
      </w:r>
      <w:r w:rsidRPr="006042F3">
        <w:rPr>
          <w:rFonts w:ascii="Times New Roman" w:hAnsi="Times New Roman"/>
          <w:bCs/>
          <w:spacing w:val="-8"/>
          <w:sz w:val="28"/>
          <w:szCs w:val="28"/>
        </w:rPr>
        <w:t>отодинамическая терапия</w:t>
      </w:r>
      <w:r>
        <w:rPr>
          <w:rFonts w:ascii="Times New Roman" w:hAnsi="Times New Roman"/>
          <w:bCs/>
          <w:spacing w:val="-8"/>
          <w:sz w:val="28"/>
          <w:szCs w:val="28"/>
        </w:rPr>
        <w:t xml:space="preserve"> (ФДТ) также</w:t>
      </w:r>
      <w:r w:rsidRPr="006042F3">
        <w:rPr>
          <w:rFonts w:ascii="Times New Roman" w:hAnsi="Times New Roman"/>
          <w:bCs/>
          <w:spacing w:val="-8"/>
          <w:sz w:val="28"/>
          <w:szCs w:val="28"/>
        </w:rPr>
        <w:t xml:space="preserve"> может эффективно восстанавливать рецептивность эндометрия. Введение низких доз 17b-эст</w:t>
      </w:r>
      <w:r>
        <w:rPr>
          <w:rFonts w:ascii="Times New Roman" w:hAnsi="Times New Roman"/>
          <w:bCs/>
          <w:spacing w:val="-8"/>
          <w:sz w:val="28"/>
          <w:szCs w:val="28"/>
        </w:rPr>
        <w:t xml:space="preserve">радиола в сочетании с ФДТ </w:t>
      </w:r>
      <w:r w:rsidRPr="006042F3">
        <w:rPr>
          <w:rFonts w:ascii="Times New Roman" w:hAnsi="Times New Roman"/>
          <w:bCs/>
          <w:spacing w:val="-8"/>
          <w:sz w:val="28"/>
          <w:szCs w:val="28"/>
        </w:rPr>
        <w:t xml:space="preserve">показало положительные результаты в </w:t>
      </w:r>
      <w:r>
        <w:rPr>
          <w:rFonts w:ascii="Times New Roman" w:hAnsi="Times New Roman"/>
          <w:bCs/>
          <w:spacing w:val="-8"/>
          <w:sz w:val="28"/>
          <w:szCs w:val="28"/>
        </w:rPr>
        <w:t>лечении заболеваний эндометрия</w:t>
      </w:r>
      <w:r w:rsidR="008200DD">
        <w:rPr>
          <w:rFonts w:ascii="Times New Roman" w:hAnsi="Times New Roman"/>
          <w:bCs/>
          <w:spacing w:val="-8"/>
          <w:sz w:val="28"/>
          <w:szCs w:val="28"/>
        </w:rPr>
        <w:t>.</w:t>
      </w:r>
      <w:r>
        <w:rPr>
          <w:rFonts w:ascii="Times New Roman" w:hAnsi="Times New Roman"/>
          <w:bCs/>
          <w:spacing w:val="-8"/>
          <w:sz w:val="28"/>
          <w:szCs w:val="28"/>
        </w:rPr>
        <w:t xml:space="preserve"> </w:t>
      </w:r>
      <w:r w:rsidRPr="006042F3">
        <w:rPr>
          <w:rFonts w:ascii="Times New Roman" w:hAnsi="Times New Roman"/>
          <w:bCs/>
          <w:spacing w:val="-8"/>
          <w:sz w:val="28"/>
          <w:szCs w:val="28"/>
        </w:rPr>
        <w:t>Это связано с тем, что эстроген является важным стимулом для роста и пролиферации эндометрия, а комбинация с ФДТ может усилить эффект лечения.</w:t>
      </w:r>
      <w:r>
        <w:rPr>
          <w:rFonts w:ascii="Times New Roman" w:hAnsi="Times New Roman"/>
          <w:bCs/>
          <w:spacing w:val="-8"/>
          <w:sz w:val="28"/>
          <w:szCs w:val="28"/>
        </w:rPr>
        <w:t xml:space="preserve"> </w:t>
      </w:r>
      <w:r w:rsidRPr="006042F3">
        <w:rPr>
          <w:rFonts w:ascii="Times New Roman" w:hAnsi="Times New Roman"/>
          <w:bCs/>
          <w:spacing w:val="-8"/>
          <w:sz w:val="28"/>
          <w:szCs w:val="28"/>
        </w:rPr>
        <w:t>В целом, комбинация фотодинамической терапии и введения низких доз 17b-эстрадиола представляет собой перспективный подход в лечении заболеваний эндоме</w:t>
      </w:r>
      <w:r>
        <w:rPr>
          <w:rFonts w:ascii="Times New Roman" w:hAnsi="Times New Roman"/>
          <w:bCs/>
          <w:spacing w:val="-8"/>
          <w:sz w:val="28"/>
          <w:szCs w:val="28"/>
        </w:rPr>
        <w:t xml:space="preserve">трия. Дальнейшие </w:t>
      </w:r>
      <w:r w:rsidRPr="006042F3">
        <w:rPr>
          <w:rFonts w:ascii="Times New Roman" w:hAnsi="Times New Roman"/>
          <w:bCs/>
          <w:spacing w:val="-8"/>
          <w:sz w:val="28"/>
          <w:szCs w:val="28"/>
        </w:rPr>
        <w:t>клинические исследования необходимы для более полного понимания эффективности и безопасности этой комбинации лечения</w:t>
      </w:r>
      <w:r w:rsidR="008200DD">
        <w:rPr>
          <w:rFonts w:ascii="Times New Roman" w:hAnsi="Times New Roman"/>
          <w:bCs/>
          <w:spacing w:val="-8"/>
          <w:sz w:val="28"/>
          <w:szCs w:val="28"/>
        </w:rPr>
        <w:t xml:space="preserve"> </w:t>
      </w:r>
      <w:r w:rsidR="00A26FAD">
        <w:rPr>
          <w:rFonts w:ascii="Times New Roman" w:hAnsi="Times New Roman"/>
          <w:bCs/>
          <w:spacing w:val="-8"/>
          <w:sz w:val="28"/>
          <w:szCs w:val="28"/>
        </w:rPr>
        <w:t>[</w:t>
      </w:r>
      <w:r w:rsidR="008200DD" w:rsidRPr="006042F3">
        <w:rPr>
          <w:rFonts w:ascii="Times New Roman" w:hAnsi="Times New Roman"/>
          <w:bCs/>
          <w:spacing w:val="-8"/>
          <w:sz w:val="28"/>
          <w:szCs w:val="28"/>
        </w:rPr>
        <w:t>1</w:t>
      </w:r>
      <w:r w:rsidR="00680B29">
        <w:rPr>
          <w:rFonts w:ascii="Times New Roman" w:hAnsi="Times New Roman"/>
          <w:bCs/>
          <w:spacing w:val="-8"/>
          <w:sz w:val="28"/>
          <w:szCs w:val="28"/>
        </w:rPr>
        <w:t>55</w:t>
      </w:r>
      <w:r w:rsidR="008200DD" w:rsidRPr="006042F3">
        <w:rPr>
          <w:rFonts w:ascii="Times New Roman" w:hAnsi="Times New Roman"/>
          <w:bCs/>
          <w:spacing w:val="-8"/>
          <w:sz w:val="28"/>
          <w:szCs w:val="28"/>
        </w:rPr>
        <w:t>].</w:t>
      </w:r>
    </w:p>
    <w:p w:rsidR="004E769B" w:rsidRPr="00515C1D" w:rsidRDefault="009960D8" w:rsidP="00954778">
      <w:pPr>
        <w:pStyle w:val="a5"/>
        <w:spacing w:after="0" w:line="240" w:lineRule="auto"/>
        <w:ind w:left="0" w:firstLine="709"/>
        <w:jc w:val="both"/>
        <w:rPr>
          <w:rFonts w:ascii="Times New Roman" w:hAnsi="Times New Roman"/>
          <w:bCs/>
          <w:spacing w:val="-8"/>
          <w:sz w:val="28"/>
          <w:szCs w:val="28"/>
        </w:rPr>
      </w:pPr>
      <w:r w:rsidRPr="009960D8">
        <w:rPr>
          <w:rFonts w:ascii="Times New Roman" w:hAnsi="Times New Roman"/>
          <w:bCs/>
          <w:spacing w:val="-8"/>
          <w:sz w:val="28"/>
          <w:szCs w:val="28"/>
        </w:rPr>
        <w:t xml:space="preserve">Для восстановления рецепторного аппарата эндометрия </w:t>
      </w:r>
      <w:r>
        <w:rPr>
          <w:rFonts w:ascii="Times New Roman" w:hAnsi="Times New Roman"/>
          <w:bCs/>
          <w:spacing w:val="-8"/>
          <w:sz w:val="28"/>
          <w:szCs w:val="28"/>
        </w:rPr>
        <w:t>предложен</w:t>
      </w:r>
      <w:r w:rsidRPr="009960D8">
        <w:rPr>
          <w:rFonts w:ascii="Times New Roman" w:hAnsi="Times New Roman"/>
          <w:bCs/>
          <w:spacing w:val="-8"/>
          <w:sz w:val="28"/>
          <w:szCs w:val="28"/>
        </w:rPr>
        <w:t xml:space="preserve"> метод кавитационного орошения полости матки физиологическим раствором, предварительно обработанным ультразвуком низкой частоты</w:t>
      </w:r>
      <w:r w:rsidRPr="00D21B4A">
        <w:rPr>
          <w:rFonts w:ascii="Times New Roman" w:hAnsi="Times New Roman"/>
          <w:bCs/>
          <w:spacing w:val="-8"/>
          <w:sz w:val="28"/>
          <w:szCs w:val="28"/>
        </w:rPr>
        <w:t>.</w:t>
      </w:r>
      <w:r>
        <w:rPr>
          <w:rFonts w:ascii="Times New Roman" w:hAnsi="Times New Roman"/>
          <w:bCs/>
          <w:spacing w:val="-8"/>
          <w:sz w:val="28"/>
          <w:szCs w:val="28"/>
        </w:rPr>
        <w:t xml:space="preserve"> </w:t>
      </w:r>
      <w:r w:rsidR="004E769B" w:rsidRPr="004E769B">
        <w:rPr>
          <w:rFonts w:ascii="Times New Roman" w:hAnsi="Times New Roman"/>
          <w:bCs/>
          <w:spacing w:val="-8"/>
          <w:sz w:val="28"/>
          <w:szCs w:val="28"/>
        </w:rPr>
        <w:t>При прохождении ультразвука низкой частоты через жидкость происходит целый ряд физических (кавитация, барботирование, тепловой и фонофоретический эффект) и биологических эффектов (бактерицидный, противовоспалительный, улучшение микроциркуляции, регенерации тканей, микромассаж).</w:t>
      </w:r>
      <w:r w:rsidR="00FA2C83">
        <w:rPr>
          <w:rFonts w:ascii="Times New Roman" w:hAnsi="Times New Roman"/>
          <w:bCs/>
          <w:spacing w:val="-8"/>
          <w:sz w:val="28"/>
          <w:szCs w:val="28"/>
        </w:rPr>
        <w:t xml:space="preserve"> </w:t>
      </w:r>
      <w:r w:rsidR="004E769B">
        <w:rPr>
          <w:rFonts w:ascii="Times New Roman" w:hAnsi="Times New Roman"/>
          <w:bCs/>
          <w:spacing w:val="-8"/>
          <w:sz w:val="28"/>
          <w:szCs w:val="28"/>
        </w:rPr>
        <w:t xml:space="preserve">Бактерицидный эффект </w:t>
      </w:r>
      <w:r w:rsidR="004E769B" w:rsidRPr="004E769B">
        <w:rPr>
          <w:rFonts w:ascii="Times New Roman" w:hAnsi="Times New Roman"/>
          <w:bCs/>
          <w:spacing w:val="-8"/>
          <w:sz w:val="28"/>
          <w:szCs w:val="28"/>
        </w:rPr>
        <w:t>обусловлен кавитационным действием микропузырьков в среде, которые повреждают мембрану микроорганизмов тепловыми и механическими методами. Исследования показали, что низкочастотный ультразвук способствует функционированию эпителиальных клеток, что может существенно улучшить процессы заживления и регенерации тканей</w:t>
      </w:r>
      <w:r w:rsidR="00EC463D">
        <w:rPr>
          <w:rFonts w:ascii="Times New Roman" w:hAnsi="Times New Roman"/>
          <w:bCs/>
          <w:spacing w:val="-8"/>
          <w:sz w:val="28"/>
          <w:szCs w:val="28"/>
        </w:rPr>
        <w:t xml:space="preserve"> [</w:t>
      </w:r>
      <w:r w:rsidR="00EC463D" w:rsidRPr="006042F3">
        <w:rPr>
          <w:rFonts w:ascii="Times New Roman" w:hAnsi="Times New Roman"/>
          <w:bCs/>
          <w:spacing w:val="-8"/>
          <w:sz w:val="28"/>
          <w:szCs w:val="28"/>
        </w:rPr>
        <w:t>1</w:t>
      </w:r>
      <w:r w:rsidR="00680B29">
        <w:rPr>
          <w:rFonts w:ascii="Times New Roman" w:hAnsi="Times New Roman"/>
          <w:bCs/>
          <w:spacing w:val="-8"/>
          <w:sz w:val="28"/>
          <w:szCs w:val="28"/>
        </w:rPr>
        <w:t>56</w:t>
      </w:r>
      <w:r w:rsidR="00EC463D">
        <w:rPr>
          <w:rFonts w:ascii="Times New Roman" w:hAnsi="Times New Roman"/>
          <w:bCs/>
          <w:spacing w:val="-8"/>
          <w:sz w:val="28"/>
          <w:szCs w:val="28"/>
        </w:rPr>
        <w:t>]</w:t>
      </w:r>
      <w:r w:rsidR="00EC463D" w:rsidRPr="00D21B4A">
        <w:rPr>
          <w:rFonts w:ascii="Times New Roman" w:hAnsi="Times New Roman"/>
          <w:bCs/>
          <w:spacing w:val="-8"/>
          <w:sz w:val="28"/>
          <w:szCs w:val="28"/>
        </w:rPr>
        <w:t>.</w:t>
      </w:r>
      <w:r w:rsidR="00D26C0E">
        <w:rPr>
          <w:rFonts w:ascii="Times New Roman" w:hAnsi="Times New Roman"/>
          <w:bCs/>
          <w:spacing w:val="-8"/>
          <w:sz w:val="28"/>
          <w:szCs w:val="28"/>
        </w:rPr>
        <w:t xml:space="preserve"> </w:t>
      </w:r>
      <w:r w:rsidR="00186EB4">
        <w:rPr>
          <w:rFonts w:ascii="Times New Roman" w:hAnsi="Times New Roman"/>
          <w:bCs/>
          <w:spacing w:val="-8"/>
          <w:sz w:val="28"/>
          <w:szCs w:val="28"/>
        </w:rPr>
        <w:t>Одно из таких исследований было опубликовано в 2020 году, в котором приняли участие</w:t>
      </w:r>
      <w:r w:rsidR="00186EB4" w:rsidRPr="00186EB4">
        <w:rPr>
          <w:rFonts w:ascii="Times New Roman" w:hAnsi="Times New Roman"/>
          <w:bCs/>
          <w:spacing w:val="-8"/>
          <w:sz w:val="28"/>
          <w:szCs w:val="28"/>
        </w:rPr>
        <w:t xml:space="preserve"> 46 женщин</w:t>
      </w:r>
      <w:r w:rsidR="00186EB4">
        <w:rPr>
          <w:rFonts w:ascii="Times New Roman" w:hAnsi="Times New Roman"/>
          <w:bCs/>
          <w:spacing w:val="-8"/>
          <w:sz w:val="28"/>
          <w:szCs w:val="28"/>
        </w:rPr>
        <w:t xml:space="preserve"> со сниженным М-Эхо</w:t>
      </w:r>
      <w:r w:rsidR="00186EB4" w:rsidRPr="00186EB4">
        <w:rPr>
          <w:rFonts w:ascii="Times New Roman" w:hAnsi="Times New Roman"/>
          <w:bCs/>
          <w:spacing w:val="-8"/>
          <w:sz w:val="28"/>
          <w:szCs w:val="28"/>
        </w:rPr>
        <w:t>. После проведения обследования, включающего сонографическую оценку структуры и толщины эндометрия, анализ гемодинамики сосудов, гистероскопию, гистологическое и иммуногистохимическое исследование эндометрия, пациенткам была предоставлена терапия в виде орошения полости матки лекарственными растворами, кавитации с низкочастотным ультразвуком (3 курса).</w:t>
      </w:r>
      <w:r w:rsidR="00F14596">
        <w:rPr>
          <w:rFonts w:ascii="Times New Roman" w:hAnsi="Times New Roman"/>
          <w:bCs/>
          <w:spacing w:val="-8"/>
          <w:sz w:val="28"/>
          <w:szCs w:val="28"/>
        </w:rPr>
        <w:t xml:space="preserve"> </w:t>
      </w:r>
      <w:r w:rsidR="00F14596" w:rsidRPr="00F14596">
        <w:rPr>
          <w:rFonts w:ascii="Times New Roman" w:hAnsi="Times New Roman"/>
          <w:bCs/>
          <w:spacing w:val="-8"/>
          <w:sz w:val="28"/>
          <w:szCs w:val="28"/>
        </w:rPr>
        <w:t>После завершения лечения 4</w:t>
      </w:r>
      <w:r w:rsidR="00F14596">
        <w:rPr>
          <w:rFonts w:ascii="Times New Roman" w:hAnsi="Times New Roman"/>
          <w:bCs/>
          <w:spacing w:val="-8"/>
          <w:sz w:val="28"/>
          <w:szCs w:val="28"/>
        </w:rPr>
        <w:t>2 пациенткам, у которых отмечало</w:t>
      </w:r>
      <w:r w:rsidR="00F14596" w:rsidRPr="00F14596">
        <w:rPr>
          <w:rFonts w:ascii="Times New Roman" w:hAnsi="Times New Roman"/>
          <w:bCs/>
          <w:spacing w:val="-8"/>
          <w:sz w:val="28"/>
          <w:szCs w:val="28"/>
        </w:rPr>
        <w:t xml:space="preserve">сь </w:t>
      </w:r>
      <w:r w:rsidR="00F14596">
        <w:rPr>
          <w:rFonts w:ascii="Times New Roman" w:hAnsi="Times New Roman"/>
          <w:bCs/>
          <w:spacing w:val="-8"/>
          <w:sz w:val="28"/>
          <w:szCs w:val="28"/>
        </w:rPr>
        <w:t>увеличение толщины</w:t>
      </w:r>
      <w:r w:rsidR="00533FEF">
        <w:rPr>
          <w:rFonts w:ascii="Times New Roman" w:hAnsi="Times New Roman"/>
          <w:bCs/>
          <w:spacing w:val="-8"/>
          <w:sz w:val="28"/>
          <w:szCs w:val="28"/>
        </w:rPr>
        <w:t xml:space="preserve"> эндометрия, был осуществлен перенос эмбрионов</w:t>
      </w:r>
      <w:r w:rsidR="00F14596" w:rsidRPr="00F14596">
        <w:rPr>
          <w:rFonts w:ascii="Times New Roman" w:hAnsi="Times New Roman"/>
          <w:bCs/>
          <w:spacing w:val="-8"/>
          <w:sz w:val="28"/>
          <w:szCs w:val="28"/>
        </w:rPr>
        <w:t>. Для оценки результатов использовались данные о динамике толщины эндометрия до и после лечения на основе сонографии, а также информация о наступлении беременности после ЭКО и ее исходах.</w:t>
      </w:r>
      <w:r w:rsidR="00D00E53">
        <w:rPr>
          <w:rFonts w:ascii="Times New Roman" w:hAnsi="Times New Roman"/>
          <w:bCs/>
          <w:spacing w:val="-8"/>
          <w:sz w:val="28"/>
          <w:szCs w:val="28"/>
        </w:rPr>
        <w:t xml:space="preserve"> Результаты</w:t>
      </w:r>
      <w:r w:rsidR="00D00E53" w:rsidRPr="00D00E53">
        <w:rPr>
          <w:rFonts w:ascii="Times New Roman" w:hAnsi="Times New Roman"/>
          <w:bCs/>
          <w:spacing w:val="-8"/>
          <w:sz w:val="28"/>
          <w:szCs w:val="28"/>
        </w:rPr>
        <w:t xml:space="preserve"> исследования </w:t>
      </w:r>
      <w:r w:rsidR="00D00E53">
        <w:rPr>
          <w:rFonts w:ascii="Times New Roman" w:hAnsi="Times New Roman"/>
          <w:bCs/>
          <w:spacing w:val="-8"/>
          <w:sz w:val="28"/>
          <w:szCs w:val="28"/>
        </w:rPr>
        <w:t>показали</w:t>
      </w:r>
      <w:r w:rsidR="00D00E53" w:rsidRPr="00D00E53">
        <w:rPr>
          <w:rFonts w:ascii="Times New Roman" w:hAnsi="Times New Roman"/>
          <w:bCs/>
          <w:spacing w:val="-8"/>
          <w:sz w:val="28"/>
          <w:szCs w:val="28"/>
        </w:rPr>
        <w:t xml:space="preserve">, что толщина эндометрия у пациенток до лечения составляла 5,8±1,1 мм, а после лечения увеличилась до 8,7±0,9 мм. Беременность наступила у 40,5% женщин, которые проходили протокол ВРТ. Из них 76,5% женщин родили, </w:t>
      </w:r>
      <w:r w:rsidR="00D00E53">
        <w:rPr>
          <w:rFonts w:ascii="Times New Roman" w:hAnsi="Times New Roman"/>
          <w:bCs/>
          <w:spacing w:val="-8"/>
          <w:sz w:val="28"/>
          <w:szCs w:val="28"/>
        </w:rPr>
        <w:t>у 5,9% беременность завершилась самопроизвольным</w:t>
      </w:r>
      <w:r w:rsidR="00D00E53" w:rsidRPr="00D00E53">
        <w:rPr>
          <w:rFonts w:ascii="Times New Roman" w:hAnsi="Times New Roman"/>
          <w:bCs/>
          <w:spacing w:val="-8"/>
          <w:sz w:val="28"/>
          <w:szCs w:val="28"/>
        </w:rPr>
        <w:t xml:space="preserve"> выкидыш</w:t>
      </w:r>
      <w:r w:rsidR="00D00E53">
        <w:rPr>
          <w:rFonts w:ascii="Times New Roman" w:hAnsi="Times New Roman"/>
          <w:bCs/>
          <w:spacing w:val="-8"/>
          <w:sz w:val="28"/>
          <w:szCs w:val="28"/>
        </w:rPr>
        <w:t>ем</w:t>
      </w:r>
      <w:r w:rsidR="00D00E53" w:rsidRPr="00D00E53">
        <w:rPr>
          <w:rFonts w:ascii="Times New Roman" w:hAnsi="Times New Roman"/>
          <w:bCs/>
          <w:spacing w:val="-8"/>
          <w:sz w:val="28"/>
          <w:szCs w:val="28"/>
        </w:rPr>
        <w:t>, а также 5,9% имели неразвивающуюся беременность. На момент написания статьи 2 пациентки (11,8%) все еще находились в состоянии беременности.</w:t>
      </w:r>
      <w:r w:rsidR="00F04AD0">
        <w:rPr>
          <w:rFonts w:ascii="Times New Roman" w:hAnsi="Times New Roman"/>
          <w:bCs/>
          <w:spacing w:val="-8"/>
          <w:sz w:val="28"/>
          <w:szCs w:val="28"/>
        </w:rPr>
        <w:t xml:space="preserve"> Таким образом, ученые пришли к выводу, что и</w:t>
      </w:r>
      <w:r w:rsidR="00F04AD0" w:rsidRPr="00F04AD0">
        <w:rPr>
          <w:rFonts w:ascii="Times New Roman" w:hAnsi="Times New Roman"/>
          <w:bCs/>
          <w:spacing w:val="-8"/>
          <w:sz w:val="28"/>
          <w:szCs w:val="28"/>
        </w:rPr>
        <w:t xml:space="preserve">спользование ультразвуковой кавитации у пациенток с </w:t>
      </w:r>
      <w:r w:rsidR="00F04AD0">
        <w:rPr>
          <w:rFonts w:ascii="Times New Roman" w:hAnsi="Times New Roman"/>
          <w:bCs/>
          <w:spacing w:val="-8"/>
          <w:sz w:val="28"/>
          <w:szCs w:val="28"/>
        </w:rPr>
        <w:t xml:space="preserve">тонким </w:t>
      </w:r>
      <w:r w:rsidR="00F04AD0" w:rsidRPr="00F04AD0">
        <w:rPr>
          <w:rFonts w:ascii="Times New Roman" w:hAnsi="Times New Roman"/>
          <w:bCs/>
          <w:spacing w:val="-8"/>
          <w:sz w:val="28"/>
          <w:szCs w:val="28"/>
        </w:rPr>
        <w:t>эндометрием приводит к увеличению его толщины и восстановлению структуры, улучшению кровотока в матке, что способствует повышению результативности программы ЭКО</w:t>
      </w:r>
      <w:r w:rsidR="00F04AD0">
        <w:rPr>
          <w:rFonts w:ascii="Times New Roman" w:hAnsi="Times New Roman"/>
          <w:bCs/>
          <w:spacing w:val="-8"/>
          <w:sz w:val="28"/>
          <w:szCs w:val="28"/>
        </w:rPr>
        <w:t xml:space="preserve"> [</w:t>
      </w:r>
      <w:r w:rsidR="00F04AD0" w:rsidRPr="006042F3">
        <w:rPr>
          <w:rFonts w:ascii="Times New Roman" w:hAnsi="Times New Roman"/>
          <w:bCs/>
          <w:spacing w:val="-8"/>
          <w:sz w:val="28"/>
          <w:szCs w:val="28"/>
        </w:rPr>
        <w:t>1</w:t>
      </w:r>
      <w:r w:rsidR="009942B4">
        <w:rPr>
          <w:rFonts w:ascii="Times New Roman" w:hAnsi="Times New Roman"/>
          <w:bCs/>
          <w:spacing w:val="-8"/>
          <w:sz w:val="28"/>
          <w:szCs w:val="28"/>
        </w:rPr>
        <w:t>29</w:t>
      </w:r>
      <w:r w:rsidR="00F04AD0">
        <w:rPr>
          <w:rFonts w:ascii="Times New Roman" w:hAnsi="Times New Roman"/>
          <w:bCs/>
          <w:spacing w:val="-8"/>
          <w:sz w:val="28"/>
          <w:szCs w:val="28"/>
        </w:rPr>
        <w:t>]</w:t>
      </w:r>
      <w:r w:rsidR="00F04AD0" w:rsidRPr="00D21B4A">
        <w:rPr>
          <w:rFonts w:ascii="Times New Roman" w:hAnsi="Times New Roman"/>
          <w:bCs/>
          <w:spacing w:val="-8"/>
          <w:sz w:val="28"/>
          <w:szCs w:val="28"/>
        </w:rPr>
        <w:t>.</w:t>
      </w:r>
      <w:r w:rsidR="00F04AD0">
        <w:rPr>
          <w:rFonts w:ascii="Times New Roman" w:hAnsi="Times New Roman"/>
          <w:bCs/>
          <w:spacing w:val="-8"/>
          <w:sz w:val="28"/>
          <w:szCs w:val="28"/>
        </w:rPr>
        <w:t xml:space="preserve"> </w:t>
      </w:r>
    </w:p>
    <w:p w:rsidR="00B25627" w:rsidRDefault="00B25627" w:rsidP="00954778">
      <w:pPr>
        <w:pStyle w:val="a5"/>
        <w:spacing w:after="0" w:line="240" w:lineRule="auto"/>
        <w:ind w:left="0" w:firstLine="709"/>
        <w:jc w:val="both"/>
        <w:rPr>
          <w:rFonts w:ascii="Times New Roman" w:hAnsi="Times New Roman"/>
          <w:bCs/>
          <w:spacing w:val="-8"/>
          <w:sz w:val="28"/>
          <w:szCs w:val="28"/>
        </w:rPr>
      </w:pPr>
      <w:r w:rsidRPr="006D251D">
        <w:rPr>
          <w:rFonts w:ascii="Times New Roman" w:hAnsi="Times New Roman"/>
          <w:sz w:val="28"/>
          <w:szCs w:val="28"/>
        </w:rPr>
        <w:t xml:space="preserve">Существующие методы воздействия на рецептивность эндометрия, описанные в литературе, несистематичны и базируются на недостаточном количестве данных. </w:t>
      </w:r>
      <w:r w:rsidRPr="00B25627">
        <w:rPr>
          <w:rFonts w:ascii="Times New Roman" w:hAnsi="Times New Roman"/>
          <w:bCs/>
          <w:spacing w:val="-8"/>
          <w:sz w:val="28"/>
          <w:szCs w:val="28"/>
        </w:rPr>
        <w:t>Такие условия требуют создания и научного обоснования инновационных методов лечения заболеваний, ко</w:t>
      </w:r>
      <w:r w:rsidR="00E377F4">
        <w:rPr>
          <w:rFonts w:ascii="Times New Roman" w:hAnsi="Times New Roman"/>
          <w:bCs/>
          <w:spacing w:val="-8"/>
          <w:sz w:val="28"/>
          <w:szCs w:val="28"/>
        </w:rPr>
        <w:t>торые сопровождаются нарушением рецептивности</w:t>
      </w:r>
      <w:r w:rsidRPr="00B25627">
        <w:rPr>
          <w:rFonts w:ascii="Times New Roman" w:hAnsi="Times New Roman"/>
          <w:bCs/>
          <w:spacing w:val="-8"/>
          <w:sz w:val="28"/>
          <w:szCs w:val="28"/>
        </w:rPr>
        <w:t xml:space="preserve"> эндометрия.</w:t>
      </w:r>
    </w:p>
    <w:p w:rsidR="00C07793" w:rsidRDefault="00C07793" w:rsidP="00954778">
      <w:pPr>
        <w:pStyle w:val="a5"/>
        <w:spacing w:after="0" w:line="240" w:lineRule="auto"/>
        <w:ind w:left="567" w:firstLine="709"/>
        <w:jc w:val="both"/>
        <w:rPr>
          <w:rFonts w:ascii="Times New Roman" w:hAnsi="Times New Roman"/>
          <w:sz w:val="28"/>
          <w:szCs w:val="28"/>
        </w:rPr>
      </w:pPr>
    </w:p>
    <w:p w:rsidR="00044DE9" w:rsidRDefault="00C07793" w:rsidP="00954778">
      <w:pPr>
        <w:spacing w:after="0" w:line="240" w:lineRule="auto"/>
        <w:ind w:left="567" w:firstLine="709"/>
        <w:jc w:val="both"/>
        <w:rPr>
          <w:rFonts w:ascii="Times New Roman" w:hAnsi="Times New Roman"/>
          <w:b/>
          <w:sz w:val="28"/>
          <w:szCs w:val="28"/>
        </w:rPr>
      </w:pPr>
      <w:r w:rsidRPr="00C07793">
        <w:rPr>
          <w:rFonts w:ascii="Times New Roman" w:eastAsia="Times New Roman" w:hAnsi="Times New Roman" w:cs="Times New Roman"/>
          <w:b/>
          <w:sz w:val="28"/>
          <w:szCs w:val="28"/>
        </w:rPr>
        <w:t>1.</w:t>
      </w:r>
      <w:r>
        <w:rPr>
          <w:rFonts w:ascii="Times New Roman" w:hAnsi="Times New Roman"/>
          <w:b/>
          <w:sz w:val="28"/>
          <w:szCs w:val="28"/>
        </w:rPr>
        <w:t xml:space="preserve">5 </w:t>
      </w:r>
      <w:r w:rsidRPr="00C07793">
        <w:rPr>
          <w:rFonts w:ascii="Times New Roman" w:hAnsi="Times New Roman"/>
          <w:b/>
          <w:sz w:val="28"/>
          <w:szCs w:val="28"/>
        </w:rPr>
        <w:t>Обогащенная тромбоцитами аутоплазма</w:t>
      </w:r>
    </w:p>
    <w:p w:rsidR="00B902FA" w:rsidRDefault="00C8331F" w:rsidP="00954778">
      <w:pPr>
        <w:spacing w:after="0" w:line="240" w:lineRule="auto"/>
        <w:ind w:firstLine="709"/>
        <w:jc w:val="both"/>
        <w:rPr>
          <w:rFonts w:ascii="Times New Roman" w:hAnsi="Times New Roman" w:cs="Times New Roman"/>
          <w:color w:val="222222"/>
          <w:sz w:val="28"/>
          <w:szCs w:val="28"/>
          <w:shd w:val="clear" w:color="auto" w:fill="FFFFFF"/>
        </w:rPr>
      </w:pPr>
      <w:r w:rsidRPr="00D5625F">
        <w:rPr>
          <w:rFonts w:ascii="Times New Roman" w:hAnsi="Times New Roman" w:cs="Times New Roman"/>
          <w:bCs/>
          <w:spacing w:val="-8"/>
          <w:sz w:val="28"/>
          <w:szCs w:val="28"/>
        </w:rPr>
        <w:t xml:space="preserve">Регенеративная медицина может быть применена в различных областях, включая повреждения кожи, костей, мышц, сердечно-сосудистых и нервных систем. Процесс восстановления основан на использовании специальных биоматериалов, трехмерных структур и </w:t>
      </w:r>
      <w:r w:rsidR="00EE5DC6" w:rsidRPr="00D5625F">
        <w:rPr>
          <w:rFonts w:ascii="Times New Roman" w:hAnsi="Times New Roman" w:cs="Times New Roman"/>
          <w:bCs/>
          <w:spacing w:val="-8"/>
          <w:sz w:val="28"/>
          <w:szCs w:val="28"/>
        </w:rPr>
        <w:t>клеточных технологий для стимуляции роста,</w:t>
      </w:r>
      <w:r w:rsidRPr="00D5625F">
        <w:rPr>
          <w:rFonts w:ascii="Times New Roman" w:hAnsi="Times New Roman" w:cs="Times New Roman"/>
          <w:bCs/>
          <w:spacing w:val="-8"/>
          <w:sz w:val="28"/>
          <w:szCs w:val="28"/>
        </w:rPr>
        <w:t xml:space="preserve"> и дифференциации клеток.</w:t>
      </w:r>
      <w:r w:rsidR="00AE26E2" w:rsidRPr="00D5625F">
        <w:rPr>
          <w:rFonts w:ascii="Times New Roman" w:hAnsi="Times New Roman" w:cs="Times New Roman"/>
          <w:bCs/>
          <w:spacing w:val="-8"/>
          <w:sz w:val="28"/>
          <w:szCs w:val="28"/>
        </w:rPr>
        <w:t xml:space="preserve"> Од</w:t>
      </w:r>
      <w:r w:rsidR="004E39CC" w:rsidRPr="00D5625F">
        <w:rPr>
          <w:rFonts w:ascii="Times New Roman" w:hAnsi="Times New Roman" w:cs="Times New Roman"/>
          <w:bCs/>
          <w:spacing w:val="-8"/>
          <w:sz w:val="28"/>
          <w:szCs w:val="28"/>
        </w:rPr>
        <w:t>н</w:t>
      </w:r>
      <w:r w:rsidR="00AE26E2" w:rsidRPr="00D5625F">
        <w:rPr>
          <w:rFonts w:ascii="Times New Roman" w:hAnsi="Times New Roman" w:cs="Times New Roman"/>
          <w:bCs/>
          <w:spacing w:val="-8"/>
          <w:sz w:val="28"/>
          <w:szCs w:val="28"/>
        </w:rPr>
        <w:t>им</w:t>
      </w:r>
      <w:r w:rsidR="004E39CC" w:rsidRPr="00D5625F">
        <w:rPr>
          <w:rFonts w:ascii="Times New Roman" w:hAnsi="Times New Roman" w:cs="Times New Roman"/>
          <w:bCs/>
          <w:spacing w:val="-8"/>
          <w:sz w:val="28"/>
          <w:szCs w:val="28"/>
        </w:rPr>
        <w:t xml:space="preserve"> из методов регенеративной медицины</w:t>
      </w:r>
      <w:r w:rsidR="00AE26E2" w:rsidRPr="00D5625F">
        <w:rPr>
          <w:rFonts w:ascii="Times New Roman" w:hAnsi="Times New Roman" w:cs="Times New Roman"/>
          <w:bCs/>
          <w:spacing w:val="-8"/>
          <w:sz w:val="28"/>
          <w:szCs w:val="28"/>
        </w:rPr>
        <w:t>, получивший большую популярность в настоящее время, является</w:t>
      </w:r>
      <w:r w:rsidR="004E39CC" w:rsidRPr="00D5625F">
        <w:rPr>
          <w:rFonts w:ascii="Times New Roman" w:hAnsi="Times New Roman" w:cs="Times New Roman"/>
          <w:bCs/>
          <w:spacing w:val="-8"/>
          <w:sz w:val="28"/>
          <w:szCs w:val="28"/>
        </w:rPr>
        <w:t xml:space="preserve"> применение обогащенной тромбоцитами аутоплазмы (</w:t>
      </w:r>
      <w:r w:rsidR="004E39CC" w:rsidRPr="00D5625F">
        <w:rPr>
          <w:rFonts w:ascii="Times New Roman" w:hAnsi="Times New Roman" w:cs="Times New Roman"/>
          <w:color w:val="222222"/>
          <w:sz w:val="28"/>
          <w:szCs w:val="28"/>
          <w:shd w:val="clear" w:color="auto" w:fill="FFFFFF"/>
        </w:rPr>
        <w:t>Platelet Rich Plasma - PRP)</w:t>
      </w:r>
      <w:r w:rsidR="001A12C9" w:rsidRPr="00D5625F">
        <w:rPr>
          <w:rFonts w:ascii="Times New Roman" w:hAnsi="Times New Roman" w:cs="Times New Roman"/>
          <w:color w:val="222222"/>
          <w:sz w:val="28"/>
          <w:szCs w:val="28"/>
          <w:shd w:val="clear" w:color="auto" w:fill="FFFFFF"/>
        </w:rPr>
        <w:t xml:space="preserve"> </w:t>
      </w:r>
      <w:r w:rsidR="001A12C9" w:rsidRPr="00D5625F">
        <w:rPr>
          <w:rFonts w:ascii="Times New Roman" w:hAnsi="Times New Roman"/>
          <w:bCs/>
          <w:spacing w:val="-8"/>
          <w:sz w:val="28"/>
          <w:szCs w:val="28"/>
        </w:rPr>
        <w:t>[1</w:t>
      </w:r>
      <w:r w:rsidR="009942B4">
        <w:rPr>
          <w:rFonts w:ascii="Times New Roman" w:hAnsi="Times New Roman"/>
          <w:bCs/>
          <w:spacing w:val="-8"/>
          <w:sz w:val="28"/>
          <w:szCs w:val="28"/>
        </w:rPr>
        <w:t>57</w:t>
      </w:r>
      <w:r w:rsidR="001A12C9" w:rsidRPr="00D5625F">
        <w:rPr>
          <w:rFonts w:ascii="Times New Roman" w:hAnsi="Times New Roman"/>
          <w:bCs/>
          <w:spacing w:val="-8"/>
          <w:sz w:val="28"/>
          <w:szCs w:val="28"/>
        </w:rPr>
        <w:t>]</w:t>
      </w:r>
      <w:r w:rsidR="004E39CC" w:rsidRPr="00D5625F">
        <w:rPr>
          <w:rFonts w:ascii="Times New Roman" w:hAnsi="Times New Roman" w:cs="Times New Roman"/>
          <w:color w:val="222222"/>
          <w:sz w:val="28"/>
          <w:szCs w:val="28"/>
          <w:shd w:val="clear" w:color="auto" w:fill="FFFFFF"/>
        </w:rPr>
        <w:t>.</w:t>
      </w:r>
      <w:r w:rsidR="004E39CC" w:rsidRPr="004E39CC">
        <w:rPr>
          <w:rFonts w:ascii="Times New Roman" w:hAnsi="Times New Roman" w:cs="Times New Roman"/>
          <w:color w:val="222222"/>
          <w:sz w:val="28"/>
          <w:szCs w:val="28"/>
          <w:shd w:val="clear" w:color="auto" w:fill="FFFFFF"/>
        </w:rPr>
        <w:t xml:space="preserve"> </w:t>
      </w:r>
      <w:r w:rsidR="004A4437">
        <w:rPr>
          <w:rFonts w:ascii="Times New Roman" w:hAnsi="Times New Roman" w:cs="Times New Roman"/>
          <w:bCs/>
          <w:spacing w:val="-8"/>
          <w:sz w:val="28"/>
          <w:szCs w:val="28"/>
        </w:rPr>
        <w:t>РRР-терапия на сегодняшний день применяется</w:t>
      </w:r>
      <w:r w:rsidR="004A4437" w:rsidRPr="004A4437">
        <w:rPr>
          <w:rFonts w:ascii="Times New Roman" w:hAnsi="Times New Roman" w:cs="Times New Roman"/>
          <w:bCs/>
          <w:spacing w:val="-8"/>
          <w:sz w:val="28"/>
          <w:szCs w:val="28"/>
        </w:rPr>
        <w:t xml:space="preserve"> в </w:t>
      </w:r>
      <w:r w:rsidR="004A4437">
        <w:rPr>
          <w:rFonts w:ascii="Times New Roman" w:hAnsi="Times New Roman" w:cs="Times New Roman"/>
          <w:bCs/>
          <w:spacing w:val="-8"/>
          <w:sz w:val="28"/>
          <w:szCs w:val="28"/>
        </w:rPr>
        <w:t xml:space="preserve">различных </w:t>
      </w:r>
      <w:r w:rsidR="004A4437" w:rsidRPr="004A4437">
        <w:rPr>
          <w:rFonts w:ascii="Times New Roman" w:hAnsi="Times New Roman" w:cs="Times New Roman"/>
          <w:bCs/>
          <w:spacing w:val="-8"/>
          <w:sz w:val="28"/>
          <w:szCs w:val="28"/>
        </w:rPr>
        <w:t>медицинских областях, включая стоматологию, ортопедию, дерматологию, пластическую хиру</w:t>
      </w:r>
      <w:r w:rsidR="00760E42">
        <w:rPr>
          <w:rFonts w:ascii="Times New Roman" w:hAnsi="Times New Roman" w:cs="Times New Roman"/>
          <w:bCs/>
          <w:spacing w:val="-8"/>
          <w:sz w:val="28"/>
          <w:szCs w:val="28"/>
        </w:rPr>
        <w:t xml:space="preserve">ргию и регенеративную медицину </w:t>
      </w:r>
      <w:r w:rsidR="00760E42">
        <w:rPr>
          <w:rFonts w:ascii="Times New Roman" w:hAnsi="Times New Roman"/>
          <w:bCs/>
          <w:spacing w:val="-8"/>
          <w:sz w:val="28"/>
          <w:szCs w:val="28"/>
        </w:rPr>
        <w:t>[</w:t>
      </w:r>
      <w:r w:rsidR="00760E42" w:rsidRPr="006042F3">
        <w:rPr>
          <w:rFonts w:ascii="Times New Roman" w:hAnsi="Times New Roman"/>
          <w:bCs/>
          <w:spacing w:val="-8"/>
          <w:sz w:val="28"/>
          <w:szCs w:val="28"/>
        </w:rPr>
        <w:t>1</w:t>
      </w:r>
      <w:r w:rsidR="009942B4">
        <w:rPr>
          <w:rFonts w:ascii="Times New Roman" w:hAnsi="Times New Roman"/>
          <w:bCs/>
          <w:spacing w:val="-8"/>
          <w:sz w:val="28"/>
          <w:szCs w:val="28"/>
        </w:rPr>
        <w:t>58</w:t>
      </w:r>
      <w:r w:rsidR="00034E31">
        <w:rPr>
          <w:rFonts w:ascii="Times New Roman" w:hAnsi="Times New Roman"/>
          <w:bCs/>
          <w:spacing w:val="-8"/>
          <w:sz w:val="28"/>
          <w:szCs w:val="28"/>
        </w:rPr>
        <w:t>, 1</w:t>
      </w:r>
      <w:r w:rsidR="009942B4">
        <w:rPr>
          <w:rFonts w:ascii="Times New Roman" w:hAnsi="Times New Roman"/>
          <w:bCs/>
          <w:spacing w:val="-8"/>
          <w:sz w:val="28"/>
          <w:szCs w:val="28"/>
        </w:rPr>
        <w:t>5</w:t>
      </w:r>
      <w:r w:rsidR="002F3981">
        <w:rPr>
          <w:rFonts w:ascii="Times New Roman" w:hAnsi="Times New Roman"/>
          <w:bCs/>
          <w:spacing w:val="-8"/>
          <w:sz w:val="28"/>
          <w:szCs w:val="28"/>
        </w:rPr>
        <w:t>9</w:t>
      </w:r>
      <w:r w:rsidR="00760E42">
        <w:rPr>
          <w:rFonts w:ascii="Times New Roman" w:hAnsi="Times New Roman"/>
          <w:bCs/>
          <w:spacing w:val="-8"/>
          <w:sz w:val="28"/>
          <w:szCs w:val="28"/>
        </w:rPr>
        <w:t>]</w:t>
      </w:r>
      <w:r w:rsidR="00760E42" w:rsidRPr="004E39CC">
        <w:rPr>
          <w:rFonts w:ascii="Times New Roman" w:hAnsi="Times New Roman" w:cs="Times New Roman"/>
          <w:color w:val="222222"/>
          <w:sz w:val="28"/>
          <w:szCs w:val="28"/>
          <w:shd w:val="clear" w:color="auto" w:fill="FFFFFF"/>
        </w:rPr>
        <w:t>.</w:t>
      </w:r>
    </w:p>
    <w:p w:rsidR="00B902FA" w:rsidRPr="00B902FA" w:rsidRDefault="004E39CC" w:rsidP="00954778">
      <w:pPr>
        <w:spacing w:after="0" w:line="240" w:lineRule="auto"/>
        <w:ind w:firstLine="709"/>
        <w:jc w:val="both"/>
        <w:rPr>
          <w:rFonts w:ascii="Times New Roman" w:hAnsi="Times New Roman" w:cs="Times New Roman"/>
          <w:bCs/>
          <w:spacing w:val="-8"/>
          <w:sz w:val="28"/>
          <w:szCs w:val="28"/>
        </w:rPr>
      </w:pPr>
      <w:r w:rsidRPr="004E39CC">
        <w:rPr>
          <w:rFonts w:ascii="Times New Roman" w:hAnsi="Times New Roman" w:cs="Times New Roman"/>
          <w:bCs/>
          <w:spacing w:val="-8"/>
          <w:sz w:val="28"/>
          <w:szCs w:val="28"/>
        </w:rPr>
        <w:t>Обогащенная тромбоцитами плазма (PRP) представляет собой аутологичную ко</w:t>
      </w:r>
      <w:r w:rsidR="0029284C">
        <w:rPr>
          <w:rFonts w:ascii="Times New Roman" w:hAnsi="Times New Roman" w:cs="Times New Roman"/>
          <w:bCs/>
          <w:spacing w:val="-8"/>
          <w:sz w:val="28"/>
          <w:szCs w:val="28"/>
        </w:rPr>
        <w:t>нцентрацию тромбоцитов в плазме.</w:t>
      </w:r>
      <w:r w:rsidRPr="004E39CC">
        <w:rPr>
          <w:rFonts w:ascii="Times New Roman" w:hAnsi="Times New Roman" w:cs="Times New Roman"/>
          <w:bCs/>
          <w:spacing w:val="-8"/>
          <w:sz w:val="28"/>
          <w:szCs w:val="28"/>
        </w:rPr>
        <w:t xml:space="preserve"> </w:t>
      </w:r>
      <w:r w:rsidR="00B902FA">
        <w:rPr>
          <w:rFonts w:ascii="Times New Roman" w:hAnsi="Times New Roman" w:cs="Times New Roman"/>
          <w:bCs/>
          <w:spacing w:val="-8"/>
          <w:sz w:val="28"/>
          <w:szCs w:val="28"/>
        </w:rPr>
        <w:t>Они</w:t>
      </w:r>
      <w:r w:rsidR="00B902FA" w:rsidRPr="00B902FA">
        <w:rPr>
          <w:rFonts w:ascii="Times New Roman" w:hAnsi="Times New Roman" w:cs="Times New Roman"/>
          <w:bCs/>
          <w:spacing w:val="-8"/>
          <w:sz w:val="28"/>
          <w:szCs w:val="28"/>
        </w:rPr>
        <w:t xml:space="preserve"> играют важную роль в процессе заживления и анаболических эффектах PRP благодаря высвобождению различных факторов роста, которые хранятся в их альфа-гранулах. Процесс заживления, инициированный активированными тромбоцитами, включает несколько важных шагов:</w:t>
      </w:r>
    </w:p>
    <w:p w:rsidR="00B902FA" w:rsidRPr="00B902FA" w:rsidRDefault="00B902FA" w:rsidP="00954778">
      <w:pPr>
        <w:pStyle w:val="a5"/>
        <w:numPr>
          <w:ilvl w:val="0"/>
          <w:numId w:val="30"/>
        </w:numPr>
        <w:tabs>
          <w:tab w:val="left" w:pos="1134"/>
        </w:tabs>
        <w:spacing w:after="0" w:line="240" w:lineRule="auto"/>
        <w:ind w:left="709" w:firstLine="0"/>
        <w:jc w:val="both"/>
        <w:rPr>
          <w:rFonts w:ascii="Times New Roman" w:hAnsi="Times New Roman"/>
          <w:bCs/>
          <w:spacing w:val="-8"/>
          <w:sz w:val="28"/>
          <w:szCs w:val="28"/>
        </w:rPr>
      </w:pPr>
      <w:r>
        <w:rPr>
          <w:rFonts w:ascii="Times New Roman" w:hAnsi="Times New Roman"/>
          <w:bCs/>
          <w:spacing w:val="-8"/>
          <w:sz w:val="28"/>
          <w:szCs w:val="28"/>
        </w:rPr>
        <w:t>Агрегация и формирование фибринового матрикса: а</w:t>
      </w:r>
      <w:r w:rsidRPr="00B902FA">
        <w:rPr>
          <w:rFonts w:ascii="Times New Roman" w:hAnsi="Times New Roman"/>
          <w:bCs/>
          <w:spacing w:val="-8"/>
          <w:sz w:val="28"/>
          <w:szCs w:val="28"/>
        </w:rPr>
        <w:t>ктивированные тромбоциты привлекают и стимулируют миграцию клеток в рану путем агрегации, образуя фибриновый матрикс. Этот матрикс служит тканевым каркасом для последующего высвобождения факторов роста и цитокинов.</w:t>
      </w:r>
    </w:p>
    <w:p w:rsidR="00B902FA" w:rsidRPr="00B902FA" w:rsidRDefault="00B902FA" w:rsidP="00954778">
      <w:pPr>
        <w:pStyle w:val="a5"/>
        <w:numPr>
          <w:ilvl w:val="0"/>
          <w:numId w:val="30"/>
        </w:numPr>
        <w:tabs>
          <w:tab w:val="left" w:pos="1134"/>
        </w:tabs>
        <w:spacing w:after="0" w:line="240" w:lineRule="auto"/>
        <w:ind w:left="709" w:firstLine="0"/>
        <w:jc w:val="both"/>
        <w:rPr>
          <w:rFonts w:ascii="Times New Roman" w:hAnsi="Times New Roman"/>
          <w:bCs/>
          <w:spacing w:val="-8"/>
          <w:sz w:val="28"/>
          <w:szCs w:val="28"/>
        </w:rPr>
      </w:pPr>
      <w:r>
        <w:rPr>
          <w:rFonts w:ascii="Times New Roman" w:hAnsi="Times New Roman"/>
          <w:bCs/>
          <w:spacing w:val="-8"/>
          <w:sz w:val="28"/>
          <w:szCs w:val="28"/>
        </w:rPr>
        <w:t>Высвобождение факторов роста и цитокинов: т</w:t>
      </w:r>
      <w:r w:rsidRPr="00B902FA">
        <w:rPr>
          <w:rFonts w:ascii="Times New Roman" w:hAnsi="Times New Roman"/>
          <w:bCs/>
          <w:spacing w:val="-8"/>
          <w:sz w:val="28"/>
          <w:szCs w:val="28"/>
        </w:rPr>
        <w:t xml:space="preserve">ромбоциты хранят в своих альфа-гранулах различные факторы роста, такие как PDGF, TGF-b, VEGF, EGF, bFGF, и IGF-1. Эти факторы роста играют ключевую роль в стимуляции клеточной пролиферации, дифференцировки и коммуникации, что способствует процессу </w:t>
      </w:r>
      <w:r>
        <w:rPr>
          <w:rFonts w:ascii="Times New Roman" w:hAnsi="Times New Roman"/>
          <w:bCs/>
          <w:spacing w:val="-8"/>
          <w:sz w:val="28"/>
          <w:szCs w:val="28"/>
        </w:rPr>
        <w:t>регенерации тканей</w:t>
      </w:r>
      <w:r w:rsidRPr="00B902FA">
        <w:rPr>
          <w:rFonts w:ascii="Times New Roman" w:hAnsi="Times New Roman"/>
          <w:bCs/>
          <w:spacing w:val="-8"/>
          <w:sz w:val="28"/>
          <w:szCs w:val="28"/>
        </w:rPr>
        <w:t>.</w:t>
      </w:r>
    </w:p>
    <w:p w:rsidR="00B902FA" w:rsidRPr="00B902FA" w:rsidRDefault="00B902FA" w:rsidP="00954778">
      <w:pPr>
        <w:pStyle w:val="a5"/>
        <w:numPr>
          <w:ilvl w:val="0"/>
          <w:numId w:val="30"/>
        </w:numPr>
        <w:tabs>
          <w:tab w:val="left" w:pos="1134"/>
        </w:tabs>
        <w:spacing w:after="0" w:line="240" w:lineRule="auto"/>
        <w:ind w:left="709" w:firstLine="0"/>
        <w:jc w:val="both"/>
        <w:rPr>
          <w:rFonts w:ascii="Times New Roman" w:hAnsi="Times New Roman"/>
          <w:bCs/>
          <w:spacing w:val="-8"/>
          <w:sz w:val="28"/>
          <w:szCs w:val="28"/>
        </w:rPr>
      </w:pPr>
      <w:r>
        <w:rPr>
          <w:rFonts w:ascii="Times New Roman" w:hAnsi="Times New Roman"/>
          <w:bCs/>
          <w:spacing w:val="-8"/>
          <w:sz w:val="28"/>
          <w:szCs w:val="28"/>
        </w:rPr>
        <w:t>Ангиогенные и антиангиогенные факторы: т</w:t>
      </w:r>
      <w:r w:rsidRPr="00B902FA">
        <w:rPr>
          <w:rFonts w:ascii="Times New Roman" w:hAnsi="Times New Roman"/>
          <w:bCs/>
          <w:spacing w:val="-8"/>
          <w:sz w:val="28"/>
          <w:szCs w:val="28"/>
        </w:rPr>
        <w:t>ромбоциты накапливают как ангиогенные (способствующие образованию новых сосудов), так и антиангиогенные (противостоящие образованию новых сосудов) факторы. Этот баланс важен для правильного регулирования процессов восстановления и заживления.</w:t>
      </w:r>
    </w:p>
    <w:p w:rsidR="005A6B0E" w:rsidRPr="00C7642F" w:rsidRDefault="00B902FA" w:rsidP="00954778">
      <w:pPr>
        <w:spacing w:after="0" w:line="240" w:lineRule="auto"/>
        <w:ind w:firstLine="709"/>
        <w:jc w:val="both"/>
        <w:rPr>
          <w:rFonts w:ascii="Times New Roman" w:hAnsi="Times New Roman"/>
          <w:bCs/>
          <w:spacing w:val="-8"/>
          <w:sz w:val="28"/>
          <w:szCs w:val="28"/>
        </w:rPr>
      </w:pPr>
      <w:r w:rsidRPr="00D70B26">
        <w:rPr>
          <w:rFonts w:ascii="Times New Roman" w:hAnsi="Times New Roman" w:cs="Times New Roman"/>
          <w:bCs/>
          <w:spacing w:val="-8"/>
          <w:sz w:val="28"/>
          <w:szCs w:val="28"/>
        </w:rPr>
        <w:t>Общий эффект заключается в создании благоприятной ср</w:t>
      </w:r>
      <w:r w:rsidR="000A6D93" w:rsidRPr="00D70B26">
        <w:rPr>
          <w:rFonts w:ascii="Times New Roman" w:hAnsi="Times New Roman" w:cs="Times New Roman"/>
          <w:bCs/>
          <w:spacing w:val="-8"/>
          <w:sz w:val="28"/>
          <w:szCs w:val="28"/>
        </w:rPr>
        <w:t>еды для регенерации, образования новой ткани и</w:t>
      </w:r>
      <w:r w:rsidRPr="00D70B26">
        <w:rPr>
          <w:rFonts w:ascii="Times New Roman" w:hAnsi="Times New Roman" w:cs="Times New Roman"/>
          <w:bCs/>
          <w:spacing w:val="-8"/>
          <w:sz w:val="28"/>
          <w:szCs w:val="28"/>
        </w:rPr>
        <w:t xml:space="preserve"> стимуляции роста клеток</w:t>
      </w:r>
      <w:r w:rsidR="00EC7245" w:rsidRPr="00D70B26">
        <w:rPr>
          <w:rFonts w:ascii="Times New Roman" w:hAnsi="Times New Roman" w:cs="Times New Roman"/>
          <w:color w:val="222222"/>
          <w:sz w:val="28"/>
          <w:szCs w:val="28"/>
          <w:shd w:val="clear" w:color="auto" w:fill="FFFFFF"/>
        </w:rPr>
        <w:t>.</w:t>
      </w:r>
      <w:r w:rsidR="005A6B0E" w:rsidRPr="00D70B26">
        <w:rPr>
          <w:rFonts w:ascii="Times New Roman" w:hAnsi="Times New Roman" w:cs="Times New Roman"/>
          <w:bCs/>
          <w:spacing w:val="-8"/>
          <w:sz w:val="28"/>
          <w:szCs w:val="28"/>
        </w:rPr>
        <w:t xml:space="preserve"> </w:t>
      </w:r>
      <w:r w:rsidR="00413E70" w:rsidRPr="00D70B26">
        <w:rPr>
          <w:rFonts w:ascii="Times New Roman" w:hAnsi="Times New Roman" w:cs="Times New Roman"/>
          <w:bCs/>
          <w:spacing w:val="-8"/>
          <w:sz w:val="28"/>
          <w:szCs w:val="28"/>
        </w:rPr>
        <w:t>У нормального взрослого человека количество тромбоцитов в крови обычно составляет от 180 до 320 тыс/мкл, причем среднее количество у здорового человека составляет около 200 тыс/мкл. Если концентрация тромбоцитов в плазме составляет 1000000/мкл, то аутоплазма, обогащенная тромбоцитами, будет иметь стимулирующий эффект. При концентрации тромбоцитов в плазме ниже 1000000/мкл этого стимулирующего воздействия на регенерацию тканей не произойдет</w:t>
      </w:r>
      <w:r w:rsidR="00C7642F" w:rsidRPr="00D70B26">
        <w:rPr>
          <w:rFonts w:ascii="Times New Roman" w:hAnsi="Times New Roman" w:cs="Times New Roman"/>
          <w:bCs/>
          <w:spacing w:val="-8"/>
          <w:sz w:val="28"/>
          <w:szCs w:val="28"/>
        </w:rPr>
        <w:t xml:space="preserve"> </w:t>
      </w:r>
      <w:r w:rsidR="00344E5E">
        <w:rPr>
          <w:rFonts w:ascii="Times New Roman" w:hAnsi="Times New Roman"/>
          <w:bCs/>
          <w:spacing w:val="-8"/>
          <w:sz w:val="28"/>
          <w:szCs w:val="28"/>
        </w:rPr>
        <w:t>[160</w:t>
      </w:r>
      <w:r w:rsidR="00D70B26" w:rsidRPr="005A6B0E">
        <w:rPr>
          <w:rFonts w:ascii="Times New Roman" w:hAnsi="Times New Roman"/>
          <w:bCs/>
          <w:spacing w:val="-8"/>
          <w:sz w:val="28"/>
          <w:szCs w:val="28"/>
        </w:rPr>
        <w:t>]</w:t>
      </w:r>
      <w:r w:rsidR="00D70B26" w:rsidRPr="005A6B0E">
        <w:rPr>
          <w:rFonts w:ascii="Times New Roman" w:hAnsi="Times New Roman" w:cs="Times New Roman"/>
          <w:bCs/>
          <w:spacing w:val="-8"/>
          <w:sz w:val="28"/>
          <w:szCs w:val="28"/>
        </w:rPr>
        <w:t>.</w:t>
      </w:r>
      <w:r w:rsidR="00413E70">
        <w:rPr>
          <w:rFonts w:ascii="Times New Roman" w:hAnsi="Times New Roman" w:cs="Times New Roman"/>
          <w:bCs/>
          <w:spacing w:val="-8"/>
          <w:sz w:val="28"/>
          <w:szCs w:val="28"/>
        </w:rPr>
        <w:t xml:space="preserve"> </w:t>
      </w:r>
      <w:r w:rsidR="00212E39" w:rsidRPr="00212E39">
        <w:rPr>
          <w:rFonts w:ascii="Times New Roman" w:hAnsi="Times New Roman" w:cs="Times New Roman"/>
          <w:bCs/>
          <w:spacing w:val="-8"/>
          <w:sz w:val="28"/>
          <w:szCs w:val="28"/>
        </w:rPr>
        <w:t xml:space="preserve">Обычно, при процессе центрифугирования для получения PRP </w:t>
      </w:r>
      <w:r w:rsidR="00826374">
        <w:rPr>
          <w:rFonts w:ascii="Times New Roman" w:hAnsi="Times New Roman" w:cs="Times New Roman"/>
          <w:bCs/>
          <w:spacing w:val="-8"/>
          <w:sz w:val="28"/>
          <w:szCs w:val="28"/>
        </w:rPr>
        <w:t>эритроциты</w:t>
      </w:r>
      <w:r w:rsidR="00212E39" w:rsidRPr="00212E39">
        <w:rPr>
          <w:rFonts w:ascii="Times New Roman" w:hAnsi="Times New Roman" w:cs="Times New Roman"/>
          <w:bCs/>
          <w:spacing w:val="-8"/>
          <w:sz w:val="28"/>
          <w:szCs w:val="28"/>
        </w:rPr>
        <w:t xml:space="preserve"> полностью удаляются</w:t>
      </w:r>
      <w:r w:rsidR="00826374">
        <w:rPr>
          <w:rFonts w:ascii="Times New Roman" w:hAnsi="Times New Roman" w:cs="Times New Roman"/>
          <w:bCs/>
          <w:spacing w:val="-8"/>
          <w:sz w:val="28"/>
          <w:szCs w:val="28"/>
        </w:rPr>
        <w:t>, так как</w:t>
      </w:r>
      <w:r w:rsidR="00212E39" w:rsidRPr="00212E39">
        <w:rPr>
          <w:rFonts w:ascii="Times New Roman" w:hAnsi="Times New Roman" w:cs="Times New Roman"/>
          <w:bCs/>
          <w:spacing w:val="-8"/>
          <w:sz w:val="28"/>
          <w:szCs w:val="28"/>
        </w:rPr>
        <w:t xml:space="preserve"> </w:t>
      </w:r>
      <w:r w:rsidR="00826374">
        <w:rPr>
          <w:rFonts w:ascii="Times New Roman" w:hAnsi="Times New Roman" w:cs="Times New Roman"/>
          <w:bCs/>
          <w:spacing w:val="-8"/>
          <w:sz w:val="28"/>
          <w:szCs w:val="28"/>
        </w:rPr>
        <w:t>во</w:t>
      </w:r>
      <w:r w:rsidR="00212E39" w:rsidRPr="00212E39">
        <w:rPr>
          <w:rFonts w:ascii="Times New Roman" w:hAnsi="Times New Roman" w:cs="Times New Roman"/>
          <w:bCs/>
          <w:spacing w:val="-8"/>
          <w:sz w:val="28"/>
          <w:szCs w:val="28"/>
        </w:rPr>
        <w:t xml:space="preserve"> время окислительного стресса железо, содержащееся в молекулах гемоглобина эритроцитов, может высвобождат</w:t>
      </w:r>
      <w:r w:rsidR="005A6B0E">
        <w:rPr>
          <w:rFonts w:ascii="Times New Roman" w:hAnsi="Times New Roman" w:cs="Times New Roman"/>
          <w:bCs/>
          <w:spacing w:val="-8"/>
          <w:sz w:val="28"/>
          <w:szCs w:val="28"/>
        </w:rPr>
        <w:t xml:space="preserve">ь </w:t>
      </w:r>
      <w:r w:rsidR="00212E39" w:rsidRPr="005A6B0E">
        <w:rPr>
          <w:rFonts w:ascii="Times New Roman" w:hAnsi="Times New Roman" w:cs="Times New Roman"/>
          <w:bCs/>
          <w:spacing w:val="-8"/>
          <w:sz w:val="28"/>
          <w:szCs w:val="28"/>
        </w:rPr>
        <w:t>цитотоксические кислородные свободные радикалы, что может привести к апоптозу клеток</w:t>
      </w:r>
      <w:r w:rsidR="00494ADE" w:rsidRPr="005A6B0E">
        <w:rPr>
          <w:rFonts w:ascii="Times New Roman" w:hAnsi="Times New Roman" w:cs="Times New Roman"/>
          <w:bCs/>
          <w:spacing w:val="-8"/>
          <w:sz w:val="28"/>
          <w:szCs w:val="28"/>
        </w:rPr>
        <w:t xml:space="preserve"> </w:t>
      </w:r>
      <w:r w:rsidR="00344E5E">
        <w:rPr>
          <w:rFonts w:ascii="Times New Roman" w:hAnsi="Times New Roman"/>
          <w:bCs/>
          <w:spacing w:val="-8"/>
          <w:sz w:val="28"/>
          <w:szCs w:val="28"/>
        </w:rPr>
        <w:t>[161</w:t>
      </w:r>
      <w:r w:rsidR="00494ADE" w:rsidRPr="005A6B0E">
        <w:rPr>
          <w:rFonts w:ascii="Times New Roman" w:hAnsi="Times New Roman"/>
          <w:bCs/>
          <w:spacing w:val="-8"/>
          <w:sz w:val="28"/>
          <w:szCs w:val="28"/>
        </w:rPr>
        <w:t>]</w:t>
      </w:r>
      <w:r w:rsidR="00212E39" w:rsidRPr="005A6B0E">
        <w:rPr>
          <w:rFonts w:ascii="Times New Roman" w:hAnsi="Times New Roman" w:cs="Times New Roman"/>
          <w:bCs/>
          <w:spacing w:val="-8"/>
          <w:sz w:val="28"/>
          <w:szCs w:val="28"/>
        </w:rPr>
        <w:t>.</w:t>
      </w:r>
      <w:r w:rsidR="00494ADE">
        <w:rPr>
          <w:rFonts w:ascii="Times New Roman" w:hAnsi="Times New Roman" w:cs="Times New Roman"/>
          <w:bCs/>
          <w:spacing w:val="-8"/>
          <w:sz w:val="28"/>
          <w:szCs w:val="28"/>
        </w:rPr>
        <w:t xml:space="preserve"> </w:t>
      </w:r>
    </w:p>
    <w:p w:rsidR="00494ADE" w:rsidRDefault="00494ADE" w:rsidP="00954778">
      <w:pPr>
        <w:spacing w:after="0" w:line="240" w:lineRule="auto"/>
        <w:ind w:firstLine="709"/>
        <w:jc w:val="both"/>
        <w:rPr>
          <w:rFonts w:ascii="Times New Roman" w:hAnsi="Times New Roman" w:cs="Times New Roman"/>
          <w:bCs/>
          <w:spacing w:val="-8"/>
          <w:sz w:val="28"/>
          <w:szCs w:val="28"/>
        </w:rPr>
      </w:pPr>
      <w:r w:rsidRPr="000E51D5">
        <w:rPr>
          <w:rFonts w:ascii="Times New Roman" w:hAnsi="Times New Roman"/>
          <w:bCs/>
          <w:spacing w:val="-8"/>
          <w:sz w:val="28"/>
          <w:szCs w:val="28"/>
        </w:rPr>
        <w:t xml:space="preserve">Эритроциты несут кислород к тканям и удаляют углекислый газ из них. Они не имеют ядра и состоят из связанных с белком </w:t>
      </w:r>
      <w:r>
        <w:rPr>
          <w:rFonts w:ascii="Times New Roman" w:hAnsi="Times New Roman"/>
          <w:bCs/>
          <w:spacing w:val="-8"/>
          <w:sz w:val="28"/>
          <w:szCs w:val="28"/>
        </w:rPr>
        <w:t>молекул гема</w:t>
      </w:r>
      <w:r w:rsidRPr="000E51D5">
        <w:rPr>
          <w:rFonts w:ascii="Times New Roman" w:hAnsi="Times New Roman"/>
          <w:bCs/>
          <w:spacing w:val="-8"/>
          <w:sz w:val="28"/>
          <w:szCs w:val="28"/>
        </w:rPr>
        <w:t xml:space="preserve">. Железо и гем внутри эритроцитов помогают связывать кислород и углекислый газ. Обычно жизненный цикл эритроцитов длится около 120 дней. </w:t>
      </w:r>
      <w:r>
        <w:rPr>
          <w:rFonts w:ascii="Times New Roman" w:hAnsi="Times New Roman"/>
          <w:bCs/>
          <w:spacing w:val="-8"/>
          <w:sz w:val="28"/>
          <w:szCs w:val="28"/>
        </w:rPr>
        <w:t>Процесс их вывода из кровотока макрофагами</w:t>
      </w:r>
      <w:r w:rsidRPr="000E51D5">
        <w:rPr>
          <w:rFonts w:ascii="Times New Roman" w:hAnsi="Times New Roman"/>
          <w:bCs/>
          <w:spacing w:val="-8"/>
          <w:sz w:val="28"/>
          <w:szCs w:val="28"/>
        </w:rPr>
        <w:t xml:space="preserve"> </w:t>
      </w:r>
      <w:r>
        <w:rPr>
          <w:rFonts w:ascii="Times New Roman" w:hAnsi="Times New Roman"/>
          <w:bCs/>
          <w:spacing w:val="-8"/>
          <w:sz w:val="28"/>
          <w:szCs w:val="28"/>
        </w:rPr>
        <w:t>называется</w:t>
      </w:r>
      <w:r w:rsidRPr="000E51D5">
        <w:rPr>
          <w:rFonts w:ascii="Times New Roman" w:hAnsi="Times New Roman"/>
          <w:bCs/>
          <w:spacing w:val="-8"/>
          <w:sz w:val="28"/>
          <w:szCs w:val="28"/>
        </w:rPr>
        <w:t xml:space="preserve"> старением эритроцитов. В условиях повышенной активности (например, при кровопускании, окислительном стрессе</w:t>
      </w:r>
      <w:r>
        <w:rPr>
          <w:rFonts w:ascii="Times New Roman" w:hAnsi="Times New Roman"/>
          <w:bCs/>
          <w:spacing w:val="-8"/>
          <w:sz w:val="28"/>
          <w:szCs w:val="28"/>
        </w:rPr>
        <w:t>,</w:t>
      </w:r>
      <w:r w:rsidRPr="000E51D5">
        <w:rPr>
          <w:rFonts w:ascii="Times New Roman" w:hAnsi="Times New Roman"/>
          <w:bCs/>
          <w:spacing w:val="-8"/>
          <w:sz w:val="28"/>
          <w:szCs w:val="28"/>
        </w:rPr>
        <w:t xml:space="preserve"> иммуноопосредованн</w:t>
      </w:r>
      <w:r>
        <w:rPr>
          <w:rFonts w:ascii="Times New Roman" w:hAnsi="Times New Roman"/>
          <w:bCs/>
          <w:spacing w:val="-8"/>
          <w:sz w:val="28"/>
          <w:szCs w:val="28"/>
        </w:rPr>
        <w:t>ых процессах</w:t>
      </w:r>
      <w:r w:rsidRPr="000E51D5">
        <w:rPr>
          <w:rFonts w:ascii="Times New Roman" w:hAnsi="Times New Roman"/>
          <w:bCs/>
          <w:spacing w:val="-8"/>
          <w:sz w:val="28"/>
          <w:szCs w:val="28"/>
        </w:rPr>
        <w:t xml:space="preserve"> или неправильных протоколах </w:t>
      </w:r>
      <w:r>
        <w:rPr>
          <w:rFonts w:ascii="Times New Roman" w:hAnsi="Times New Roman"/>
          <w:bCs/>
          <w:spacing w:val="-8"/>
          <w:sz w:val="28"/>
          <w:szCs w:val="28"/>
        </w:rPr>
        <w:t>приготовления обогащенной тромбоцитами аутоплазмы</w:t>
      </w:r>
      <w:r w:rsidRPr="000E51D5">
        <w:rPr>
          <w:rFonts w:ascii="Times New Roman" w:hAnsi="Times New Roman"/>
          <w:bCs/>
          <w:spacing w:val="-8"/>
          <w:sz w:val="28"/>
          <w:szCs w:val="28"/>
        </w:rPr>
        <w:t>) эритроциты в образцах PRP могут быть повреждены. Это приводит к разрушению мембраны эритроцитов и выдел</w:t>
      </w:r>
      <w:r>
        <w:rPr>
          <w:rFonts w:ascii="Times New Roman" w:hAnsi="Times New Roman"/>
          <w:bCs/>
          <w:spacing w:val="-8"/>
          <w:sz w:val="28"/>
          <w:szCs w:val="28"/>
        </w:rPr>
        <w:t>ению токсичного гемоглобина</w:t>
      </w:r>
      <w:r w:rsidRPr="000E51D5">
        <w:rPr>
          <w:rFonts w:ascii="Times New Roman" w:hAnsi="Times New Roman"/>
          <w:bCs/>
          <w:spacing w:val="-8"/>
          <w:sz w:val="28"/>
          <w:szCs w:val="28"/>
        </w:rPr>
        <w:t xml:space="preserve">, который </w:t>
      </w:r>
      <w:r>
        <w:rPr>
          <w:rFonts w:ascii="Times New Roman" w:hAnsi="Times New Roman"/>
          <w:bCs/>
          <w:spacing w:val="-8"/>
          <w:sz w:val="28"/>
          <w:szCs w:val="28"/>
        </w:rPr>
        <w:t>содержит</w:t>
      </w:r>
      <w:r w:rsidRPr="000E51D5">
        <w:rPr>
          <w:rFonts w:ascii="Times New Roman" w:hAnsi="Times New Roman"/>
          <w:bCs/>
          <w:spacing w:val="-8"/>
          <w:sz w:val="28"/>
          <w:szCs w:val="28"/>
        </w:rPr>
        <w:t xml:space="preserve"> свободный от п</w:t>
      </w:r>
      <w:r>
        <w:rPr>
          <w:rFonts w:ascii="Times New Roman" w:hAnsi="Times New Roman"/>
          <w:bCs/>
          <w:spacing w:val="-8"/>
          <w:sz w:val="28"/>
          <w:szCs w:val="28"/>
        </w:rPr>
        <w:t>лазмы гемоглобин</w:t>
      </w:r>
      <w:r w:rsidRPr="000E51D5">
        <w:rPr>
          <w:rFonts w:ascii="Times New Roman" w:hAnsi="Times New Roman"/>
          <w:bCs/>
          <w:spacing w:val="-8"/>
          <w:sz w:val="28"/>
          <w:szCs w:val="28"/>
        </w:rPr>
        <w:t xml:space="preserve">, гемин и железо. </w:t>
      </w:r>
      <w:r>
        <w:rPr>
          <w:rFonts w:ascii="Times New Roman" w:hAnsi="Times New Roman"/>
          <w:bCs/>
          <w:spacing w:val="-8"/>
          <w:sz w:val="28"/>
          <w:szCs w:val="28"/>
        </w:rPr>
        <w:t>В</w:t>
      </w:r>
      <w:r w:rsidRPr="000E51D5">
        <w:rPr>
          <w:rFonts w:ascii="Times New Roman" w:hAnsi="Times New Roman"/>
          <w:bCs/>
          <w:spacing w:val="-8"/>
          <w:sz w:val="28"/>
          <w:szCs w:val="28"/>
        </w:rPr>
        <w:t>месте</w:t>
      </w:r>
      <w:r>
        <w:rPr>
          <w:rFonts w:ascii="Times New Roman" w:hAnsi="Times New Roman"/>
          <w:bCs/>
          <w:spacing w:val="-8"/>
          <w:sz w:val="28"/>
          <w:szCs w:val="28"/>
        </w:rPr>
        <w:t xml:space="preserve"> они</w:t>
      </w:r>
      <w:r w:rsidRPr="000E51D5">
        <w:rPr>
          <w:rFonts w:ascii="Times New Roman" w:hAnsi="Times New Roman"/>
          <w:bCs/>
          <w:spacing w:val="-8"/>
          <w:sz w:val="28"/>
          <w:szCs w:val="28"/>
        </w:rPr>
        <w:t xml:space="preserve"> оказывают </w:t>
      </w:r>
      <w:r w:rsidRPr="00494ADE">
        <w:rPr>
          <w:rFonts w:ascii="Times New Roman" w:hAnsi="Times New Roman"/>
          <w:bCs/>
          <w:spacing w:val="-8"/>
          <w:sz w:val="28"/>
          <w:szCs w:val="28"/>
        </w:rPr>
        <w:t xml:space="preserve">вредное и цитотоксическое воздействие на ткани, вызывая окислительный стресс, уменьшение оксида азота, активацию воспалительных процессов и подавление </w:t>
      </w:r>
      <w:r>
        <w:rPr>
          <w:rFonts w:ascii="Times New Roman" w:hAnsi="Times New Roman"/>
          <w:bCs/>
          <w:spacing w:val="-8"/>
          <w:sz w:val="28"/>
          <w:szCs w:val="28"/>
        </w:rPr>
        <w:t xml:space="preserve">локальной </w:t>
      </w:r>
      <w:r w:rsidRPr="00494ADE">
        <w:rPr>
          <w:rFonts w:ascii="Times New Roman" w:hAnsi="Times New Roman"/>
          <w:bCs/>
          <w:spacing w:val="-8"/>
          <w:sz w:val="28"/>
          <w:szCs w:val="28"/>
        </w:rPr>
        <w:t xml:space="preserve">иммунной системы. В результате этих эффектов нарушается микроциркуляция, происходит </w:t>
      </w:r>
      <w:r w:rsidRPr="005A6B0E">
        <w:rPr>
          <w:rFonts w:ascii="Times New Roman" w:hAnsi="Times New Roman"/>
          <w:bCs/>
          <w:spacing w:val="-8"/>
          <w:sz w:val="28"/>
          <w:szCs w:val="28"/>
        </w:rPr>
        <w:t>локальная вазоконстрикция с повреждением сосудов и з</w:t>
      </w:r>
      <w:r w:rsidR="001B0BF7" w:rsidRPr="005A6B0E">
        <w:rPr>
          <w:rFonts w:ascii="Times New Roman" w:hAnsi="Times New Roman"/>
          <w:bCs/>
          <w:spacing w:val="-8"/>
          <w:sz w:val="28"/>
          <w:szCs w:val="28"/>
        </w:rPr>
        <w:t xml:space="preserve">начительным повреждением тканей </w:t>
      </w:r>
      <w:r w:rsidR="00286548">
        <w:rPr>
          <w:rFonts w:ascii="Times New Roman" w:hAnsi="Times New Roman"/>
          <w:bCs/>
          <w:spacing w:val="-8"/>
          <w:sz w:val="28"/>
          <w:szCs w:val="28"/>
        </w:rPr>
        <w:t>[</w:t>
      </w:r>
      <w:r w:rsidR="00D5625F">
        <w:rPr>
          <w:rFonts w:ascii="Times New Roman" w:hAnsi="Times New Roman"/>
          <w:bCs/>
          <w:spacing w:val="-8"/>
          <w:sz w:val="28"/>
          <w:szCs w:val="28"/>
        </w:rPr>
        <w:t>1</w:t>
      </w:r>
      <w:r w:rsidR="00286548">
        <w:rPr>
          <w:rFonts w:ascii="Times New Roman" w:hAnsi="Times New Roman"/>
          <w:bCs/>
          <w:spacing w:val="-8"/>
          <w:sz w:val="28"/>
          <w:szCs w:val="28"/>
        </w:rPr>
        <w:t>62</w:t>
      </w:r>
      <w:r w:rsidRPr="005A6B0E">
        <w:rPr>
          <w:rFonts w:ascii="Times New Roman" w:hAnsi="Times New Roman"/>
          <w:bCs/>
          <w:spacing w:val="-8"/>
          <w:sz w:val="28"/>
          <w:szCs w:val="28"/>
        </w:rPr>
        <w:t>]</w:t>
      </w:r>
      <w:r w:rsidRPr="005A6B0E">
        <w:rPr>
          <w:rFonts w:ascii="Times New Roman" w:hAnsi="Times New Roman" w:cs="Times New Roman"/>
          <w:bCs/>
          <w:spacing w:val="-8"/>
          <w:sz w:val="28"/>
          <w:szCs w:val="28"/>
        </w:rPr>
        <w:t>.</w:t>
      </w:r>
      <w:r w:rsidR="001B0BF7">
        <w:rPr>
          <w:rFonts w:ascii="Times New Roman" w:hAnsi="Times New Roman" w:cs="Times New Roman"/>
          <w:bCs/>
          <w:spacing w:val="-8"/>
          <w:sz w:val="28"/>
          <w:szCs w:val="28"/>
        </w:rPr>
        <w:t xml:space="preserve"> </w:t>
      </w:r>
    </w:p>
    <w:p w:rsidR="005A6B0E" w:rsidRDefault="001B0BF7" w:rsidP="00954778">
      <w:pPr>
        <w:spacing w:after="0" w:line="240" w:lineRule="auto"/>
        <w:ind w:firstLine="709"/>
        <w:jc w:val="both"/>
        <w:rPr>
          <w:rFonts w:ascii="Times New Roman" w:hAnsi="Times New Roman" w:cs="Times New Roman"/>
          <w:bCs/>
          <w:spacing w:val="-8"/>
          <w:sz w:val="28"/>
          <w:szCs w:val="28"/>
        </w:rPr>
      </w:pPr>
      <w:r>
        <w:rPr>
          <w:rFonts w:ascii="Times New Roman" w:hAnsi="Times New Roman"/>
          <w:bCs/>
          <w:spacing w:val="-8"/>
          <w:sz w:val="28"/>
          <w:szCs w:val="28"/>
        </w:rPr>
        <w:t xml:space="preserve">Когда </w:t>
      </w:r>
      <w:r w:rsidRPr="001B0BF7">
        <w:rPr>
          <w:rFonts w:ascii="Times New Roman" w:hAnsi="Times New Roman"/>
          <w:bCs/>
          <w:spacing w:val="-8"/>
          <w:sz w:val="28"/>
          <w:szCs w:val="28"/>
        </w:rPr>
        <w:t>PRP, содержащий эритроциты, поступает в ткани, это вызывает местную реакцию, известную как эриптоз, которая приводит к высвобождению сильного цитокина, ингибирующего миграцию макрофагов. Этот цитокин затрудняет перемещение моноцитов и макрофагов, создавая сильные провоспалительные сигналы в окружающих тканях, что препятствует миграции стволовых клеток и пролиферации фибробластов, вызывая значительные нарушения в клеточной активности. Поэтому важно минимизировать присутствие эритроцитов в препаратах PRP, чтобы избежать негативных последствий эриптоза и гемолиза. Обычно правильные процедуры центрифугирования и подготовки C-PRP позволяют уменьшить или полностью устранить наличие эритроцитов, предотвращая разрушительные последствия</w:t>
      </w:r>
      <w:r w:rsidR="00764E1F">
        <w:rPr>
          <w:rFonts w:ascii="Times New Roman" w:hAnsi="Times New Roman"/>
          <w:bCs/>
          <w:spacing w:val="-8"/>
          <w:sz w:val="28"/>
          <w:szCs w:val="28"/>
        </w:rPr>
        <w:t xml:space="preserve"> [</w:t>
      </w:r>
      <w:r w:rsidR="00286548">
        <w:rPr>
          <w:rFonts w:ascii="Times New Roman" w:hAnsi="Times New Roman"/>
          <w:bCs/>
          <w:spacing w:val="-8"/>
          <w:sz w:val="28"/>
          <w:szCs w:val="28"/>
        </w:rPr>
        <w:t>163</w:t>
      </w:r>
      <w:r w:rsidR="00764E1F">
        <w:rPr>
          <w:rFonts w:ascii="Times New Roman" w:hAnsi="Times New Roman"/>
          <w:bCs/>
          <w:spacing w:val="-8"/>
          <w:sz w:val="28"/>
          <w:szCs w:val="28"/>
        </w:rPr>
        <w:t>]</w:t>
      </w:r>
      <w:r w:rsidR="00764E1F" w:rsidRPr="00212E39">
        <w:rPr>
          <w:rFonts w:ascii="Times New Roman" w:hAnsi="Times New Roman" w:cs="Times New Roman"/>
          <w:bCs/>
          <w:spacing w:val="-8"/>
          <w:sz w:val="28"/>
          <w:szCs w:val="28"/>
        </w:rPr>
        <w:t>.</w:t>
      </w:r>
      <w:r w:rsidR="005A6B0E" w:rsidRPr="005A6B0E">
        <w:rPr>
          <w:rFonts w:ascii="Times New Roman" w:hAnsi="Times New Roman" w:cs="Times New Roman"/>
          <w:bCs/>
          <w:spacing w:val="-8"/>
          <w:sz w:val="28"/>
          <w:szCs w:val="28"/>
        </w:rPr>
        <w:t xml:space="preserve"> </w:t>
      </w:r>
    </w:p>
    <w:p w:rsidR="001B16F3" w:rsidRDefault="00AE26E2" w:rsidP="00954778">
      <w:pPr>
        <w:spacing w:after="0" w:line="240" w:lineRule="auto"/>
        <w:ind w:firstLine="709"/>
        <w:jc w:val="both"/>
        <w:rPr>
          <w:rFonts w:ascii="Times New Roman" w:hAnsi="Times New Roman" w:cs="Times New Roman"/>
          <w:bCs/>
          <w:spacing w:val="-8"/>
          <w:sz w:val="28"/>
          <w:szCs w:val="28"/>
        </w:rPr>
      </w:pPr>
      <w:r w:rsidRPr="00AE26E2">
        <w:rPr>
          <w:rFonts w:ascii="Times New Roman" w:hAnsi="Times New Roman" w:cs="Times New Roman"/>
          <w:bCs/>
          <w:spacing w:val="-8"/>
          <w:sz w:val="28"/>
          <w:szCs w:val="28"/>
        </w:rPr>
        <w:t xml:space="preserve">PRP содержит </w:t>
      </w:r>
      <w:r>
        <w:rPr>
          <w:rFonts w:ascii="Times New Roman" w:hAnsi="Times New Roman" w:cs="Times New Roman"/>
          <w:bCs/>
          <w:spacing w:val="-8"/>
          <w:sz w:val="28"/>
          <w:szCs w:val="28"/>
        </w:rPr>
        <w:t>большое</w:t>
      </w:r>
      <w:r w:rsidRPr="00AE26E2">
        <w:rPr>
          <w:rFonts w:ascii="Times New Roman" w:hAnsi="Times New Roman" w:cs="Times New Roman"/>
          <w:bCs/>
          <w:spacing w:val="-8"/>
          <w:sz w:val="28"/>
          <w:szCs w:val="28"/>
        </w:rPr>
        <w:t xml:space="preserve"> количество цитокинов и факторов роста (GFS), которые способны оказывать регенеративные эффекты на уровне поврежденной ткани.</w:t>
      </w:r>
      <w:r>
        <w:rPr>
          <w:rFonts w:ascii="Times New Roman" w:hAnsi="Times New Roman" w:cs="Times New Roman"/>
          <w:bCs/>
          <w:spacing w:val="-8"/>
          <w:sz w:val="28"/>
          <w:szCs w:val="28"/>
        </w:rPr>
        <w:t xml:space="preserve"> </w:t>
      </w:r>
      <w:r w:rsidR="00377F31" w:rsidRPr="00377F31">
        <w:rPr>
          <w:rFonts w:ascii="Times New Roman" w:hAnsi="Times New Roman" w:cs="Times New Roman"/>
          <w:bCs/>
          <w:spacing w:val="-8"/>
          <w:sz w:val="28"/>
          <w:szCs w:val="28"/>
        </w:rPr>
        <w:t>Терапевтический эффект использования обогащенной тромбоцитами аутоплазмы основан на многофункциональной роли факторов роста, цит</w:t>
      </w:r>
      <w:r>
        <w:rPr>
          <w:rFonts w:ascii="Times New Roman" w:hAnsi="Times New Roman" w:cs="Times New Roman"/>
          <w:bCs/>
          <w:spacing w:val="-8"/>
          <w:sz w:val="28"/>
          <w:szCs w:val="28"/>
        </w:rPr>
        <w:t xml:space="preserve">о- и хемокинов, содержащихся в </w:t>
      </w:r>
      <w:r w:rsidR="00377F31" w:rsidRPr="00377F31">
        <w:rPr>
          <w:rFonts w:ascii="Times New Roman" w:hAnsi="Times New Roman" w:cs="Times New Roman"/>
          <w:bCs/>
          <w:spacing w:val="-8"/>
          <w:sz w:val="28"/>
          <w:szCs w:val="28"/>
        </w:rPr>
        <w:t>гранулах тромбоцитов.</w:t>
      </w:r>
      <w:r w:rsidR="005F2507">
        <w:rPr>
          <w:rFonts w:ascii="Times New Roman" w:hAnsi="Times New Roman" w:cs="Times New Roman"/>
          <w:bCs/>
          <w:spacing w:val="-8"/>
          <w:sz w:val="28"/>
          <w:szCs w:val="28"/>
        </w:rPr>
        <w:t xml:space="preserve"> </w:t>
      </w:r>
      <w:r w:rsidR="00377F31" w:rsidRPr="00377F31">
        <w:rPr>
          <w:rFonts w:ascii="Times New Roman" w:hAnsi="Times New Roman" w:cs="Times New Roman"/>
          <w:bCs/>
          <w:spacing w:val="-8"/>
          <w:sz w:val="28"/>
          <w:szCs w:val="28"/>
        </w:rPr>
        <w:t xml:space="preserve"> </w:t>
      </w:r>
      <w:r w:rsidR="005F2507" w:rsidRPr="005A5C96">
        <w:rPr>
          <w:rFonts w:ascii="Times New Roman" w:hAnsi="Times New Roman" w:cs="Times New Roman"/>
          <w:bCs/>
          <w:spacing w:val="-8"/>
          <w:sz w:val="28"/>
          <w:szCs w:val="28"/>
        </w:rPr>
        <w:t>Естественные полипептиды с молекулярным весом от 5000 до 50000 дальтон являются ключевыми факторами роста. Они обладают разнообразными биологическими свойствами, которые позволяют им воздействовать на клетки, контролировать их рост и деление, а также стимулировать процессы регенерации тканей. В отличие от гормонов, факторы роста действуют локально и не циркулируют в крови в свободной форме.</w:t>
      </w:r>
      <w:r w:rsidR="005A5C96" w:rsidRPr="005A5C96">
        <w:rPr>
          <w:rFonts w:ascii="Times New Roman" w:hAnsi="Times New Roman" w:cs="Times New Roman"/>
          <w:bCs/>
          <w:spacing w:val="-8"/>
          <w:sz w:val="28"/>
          <w:szCs w:val="28"/>
        </w:rPr>
        <w:t xml:space="preserve"> </w:t>
      </w:r>
      <w:r w:rsidR="00377F31" w:rsidRPr="005A5C96">
        <w:rPr>
          <w:rFonts w:ascii="Times New Roman" w:hAnsi="Times New Roman" w:cs="Times New Roman"/>
          <w:bCs/>
          <w:spacing w:val="-8"/>
          <w:sz w:val="28"/>
          <w:szCs w:val="28"/>
        </w:rPr>
        <w:t xml:space="preserve">Эти биологически активные вещества играют ключевую роль в запуске и регуляции </w:t>
      </w:r>
      <w:r w:rsidR="00377F31" w:rsidRPr="00377F31">
        <w:rPr>
          <w:rFonts w:ascii="Times New Roman" w:hAnsi="Times New Roman" w:cs="Times New Roman"/>
          <w:bCs/>
          <w:spacing w:val="-8"/>
          <w:sz w:val="28"/>
          <w:szCs w:val="28"/>
        </w:rPr>
        <w:t xml:space="preserve">процессов ангиогенеза (образование новых сосудов) и регенерации </w:t>
      </w:r>
      <w:r w:rsidR="00377F31" w:rsidRPr="00BA6E40">
        <w:rPr>
          <w:rFonts w:ascii="Times New Roman" w:hAnsi="Times New Roman" w:cs="Times New Roman"/>
          <w:bCs/>
          <w:spacing w:val="-8"/>
          <w:sz w:val="28"/>
          <w:szCs w:val="28"/>
        </w:rPr>
        <w:t>тканей</w:t>
      </w:r>
      <w:r w:rsidR="00353AFF" w:rsidRPr="00BA6E40">
        <w:rPr>
          <w:rFonts w:ascii="Times New Roman" w:hAnsi="Times New Roman" w:cs="Times New Roman"/>
          <w:bCs/>
          <w:spacing w:val="-8"/>
          <w:sz w:val="28"/>
          <w:szCs w:val="28"/>
        </w:rPr>
        <w:t xml:space="preserve"> </w:t>
      </w:r>
      <w:r w:rsidR="00286548">
        <w:rPr>
          <w:rFonts w:ascii="Times New Roman" w:hAnsi="Times New Roman"/>
          <w:bCs/>
          <w:spacing w:val="-8"/>
          <w:sz w:val="28"/>
          <w:szCs w:val="28"/>
        </w:rPr>
        <w:t>[164</w:t>
      </w:r>
      <w:r w:rsidR="00353AFF" w:rsidRPr="00BA6E40">
        <w:rPr>
          <w:rFonts w:ascii="Times New Roman" w:hAnsi="Times New Roman"/>
          <w:bCs/>
          <w:spacing w:val="-8"/>
          <w:sz w:val="28"/>
          <w:szCs w:val="28"/>
        </w:rPr>
        <w:t>]</w:t>
      </w:r>
      <w:r w:rsidR="00353AFF" w:rsidRPr="00BA6E40">
        <w:rPr>
          <w:rFonts w:ascii="Times New Roman" w:hAnsi="Times New Roman" w:cs="Times New Roman"/>
          <w:color w:val="222222"/>
          <w:sz w:val="28"/>
          <w:szCs w:val="28"/>
          <w:shd w:val="clear" w:color="auto" w:fill="FFFFFF"/>
        </w:rPr>
        <w:t>.</w:t>
      </w:r>
      <w:r w:rsidR="00377F31" w:rsidRPr="00377F31">
        <w:rPr>
          <w:rFonts w:ascii="Times New Roman" w:hAnsi="Times New Roman" w:cs="Times New Roman"/>
          <w:bCs/>
          <w:spacing w:val="-8"/>
          <w:sz w:val="28"/>
          <w:szCs w:val="28"/>
        </w:rPr>
        <w:t xml:space="preserve"> </w:t>
      </w:r>
    </w:p>
    <w:p w:rsidR="00AE26E2" w:rsidRDefault="00AE26E2" w:rsidP="0095477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Основные факторы роста, высвобождающиеся при активации тромбоцитов представлены в таблице (Таблица 1).</w:t>
      </w:r>
    </w:p>
    <w:p w:rsidR="00C50CE0" w:rsidRDefault="00C50CE0" w:rsidP="00954778">
      <w:pPr>
        <w:spacing w:after="0" w:line="240" w:lineRule="auto"/>
        <w:ind w:firstLine="709"/>
        <w:jc w:val="both"/>
        <w:rPr>
          <w:rFonts w:ascii="Times New Roman" w:hAnsi="Times New Roman" w:cs="Times New Roman"/>
          <w:sz w:val="28"/>
          <w:szCs w:val="28"/>
          <w:shd w:val="clear" w:color="auto" w:fill="FFFFFF"/>
        </w:rPr>
      </w:pPr>
    </w:p>
    <w:p w:rsidR="00C50CE0" w:rsidRPr="007632F6" w:rsidRDefault="00C50CE0" w:rsidP="007D3085">
      <w:pPr>
        <w:pStyle w:val="a5"/>
        <w:spacing w:after="0" w:line="240" w:lineRule="auto"/>
        <w:ind w:left="567"/>
        <w:jc w:val="both"/>
        <w:rPr>
          <w:rFonts w:ascii="Times New Roman" w:hAnsi="Times New Roman"/>
          <w:bCs/>
          <w:spacing w:val="-8"/>
          <w:sz w:val="28"/>
          <w:szCs w:val="28"/>
        </w:rPr>
      </w:pPr>
      <w:r>
        <w:rPr>
          <w:rFonts w:ascii="Times New Roman" w:hAnsi="Times New Roman"/>
          <w:bCs/>
          <w:spacing w:val="-8"/>
          <w:sz w:val="28"/>
          <w:szCs w:val="28"/>
        </w:rPr>
        <w:t xml:space="preserve">Таблица 1 - Основные </w:t>
      </w:r>
      <w:r w:rsidRPr="007632F6">
        <w:rPr>
          <w:rFonts w:ascii="Times New Roman" w:hAnsi="Times New Roman"/>
          <w:bCs/>
          <w:spacing w:val="-8"/>
          <w:sz w:val="28"/>
          <w:szCs w:val="28"/>
        </w:rPr>
        <w:t>ф</w:t>
      </w:r>
      <w:r>
        <w:rPr>
          <w:rFonts w:ascii="Times New Roman" w:hAnsi="Times New Roman"/>
          <w:bCs/>
          <w:spacing w:val="-8"/>
          <w:sz w:val="28"/>
          <w:szCs w:val="28"/>
        </w:rPr>
        <w:t xml:space="preserve">акторы роста, входящие в состав тромбоцитов. </w:t>
      </w:r>
    </w:p>
    <w:p w:rsidR="00FA0018" w:rsidRPr="004E39CC" w:rsidRDefault="00FA0018" w:rsidP="00954778">
      <w:pPr>
        <w:pStyle w:val="a5"/>
        <w:spacing w:after="0" w:line="240" w:lineRule="auto"/>
        <w:ind w:left="567" w:firstLine="709"/>
        <w:jc w:val="both"/>
        <w:rPr>
          <w:rFonts w:ascii="Times New Roman" w:hAnsi="Times New Roman"/>
          <w:bCs/>
          <w:spacing w:val="-8"/>
          <w:sz w:val="28"/>
          <w:szCs w:val="28"/>
        </w:rPr>
      </w:pPr>
    </w:p>
    <w:tbl>
      <w:tblPr>
        <w:tblStyle w:val="ae"/>
        <w:tblW w:w="0" w:type="auto"/>
        <w:tblInd w:w="-5" w:type="dxa"/>
        <w:tblLook w:val="04A0" w:firstRow="1" w:lastRow="0" w:firstColumn="1" w:lastColumn="0" w:noHBand="0" w:noVBand="1"/>
      </w:tblPr>
      <w:tblGrid>
        <w:gridCol w:w="1787"/>
        <w:gridCol w:w="3175"/>
        <w:gridCol w:w="4671"/>
      </w:tblGrid>
      <w:tr w:rsidR="0029284C" w:rsidRPr="00E77228" w:rsidTr="00760E42">
        <w:tc>
          <w:tcPr>
            <w:tcW w:w="1787" w:type="dxa"/>
          </w:tcPr>
          <w:p w:rsidR="0029284C" w:rsidRPr="00E77228" w:rsidRDefault="0029284C"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sz w:val="28"/>
                <w:szCs w:val="28"/>
              </w:rPr>
              <w:t>PDGF</w:t>
            </w:r>
          </w:p>
        </w:tc>
        <w:tc>
          <w:tcPr>
            <w:tcW w:w="3175" w:type="dxa"/>
          </w:tcPr>
          <w:p w:rsidR="0029284C"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sz w:val="28"/>
                <w:szCs w:val="28"/>
              </w:rPr>
              <w:t>Т</w:t>
            </w:r>
            <w:r w:rsidR="0029284C" w:rsidRPr="00E77228">
              <w:rPr>
                <w:rFonts w:ascii="Times New Roman" w:hAnsi="Times New Roman"/>
                <w:sz w:val="28"/>
                <w:szCs w:val="28"/>
              </w:rPr>
              <w:t>ромбоцитарный фактор роста</w:t>
            </w:r>
          </w:p>
        </w:tc>
        <w:tc>
          <w:tcPr>
            <w:tcW w:w="4671" w:type="dxa"/>
          </w:tcPr>
          <w:p w:rsidR="0029284C"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bCs/>
                <w:spacing w:val="-8"/>
                <w:sz w:val="28"/>
                <w:szCs w:val="28"/>
              </w:rPr>
              <w:t>Оказывает стимулирующее воздействие на клеточное деление стромальных, децидуальных и эпителиальных клеток эндометрия.</w:t>
            </w:r>
          </w:p>
          <w:p w:rsidR="00A149AB"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bCs/>
                <w:spacing w:val="-8"/>
                <w:sz w:val="28"/>
                <w:szCs w:val="28"/>
              </w:rPr>
              <w:t>Увеличивает процесс синтеза ДНК в стромальных клетках эндометрия.</w:t>
            </w:r>
          </w:p>
          <w:p w:rsidR="00A149AB"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bCs/>
                <w:spacing w:val="-8"/>
                <w:sz w:val="28"/>
                <w:szCs w:val="28"/>
              </w:rPr>
              <w:t>Стимулирует направленное движение стромальных клеток эндометрия, усиливая их хемотаксическую миграцию.</w:t>
            </w:r>
          </w:p>
          <w:p w:rsidR="00A149AB"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bCs/>
                <w:spacing w:val="-8"/>
                <w:sz w:val="28"/>
                <w:szCs w:val="28"/>
              </w:rPr>
              <w:t>Способствует подвижности стромальных клеток эндометрия, предположительно улучшая их способность перемещаться.</w:t>
            </w:r>
          </w:p>
        </w:tc>
      </w:tr>
      <w:tr w:rsidR="0029284C" w:rsidRPr="00E77228" w:rsidTr="00760E42">
        <w:tc>
          <w:tcPr>
            <w:tcW w:w="1787" w:type="dxa"/>
          </w:tcPr>
          <w:p w:rsidR="0029284C"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sz w:val="28"/>
                <w:szCs w:val="28"/>
              </w:rPr>
              <w:t>TGF-β1</w:t>
            </w:r>
          </w:p>
        </w:tc>
        <w:tc>
          <w:tcPr>
            <w:tcW w:w="3175" w:type="dxa"/>
          </w:tcPr>
          <w:p w:rsidR="0029284C"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sz w:val="28"/>
                <w:szCs w:val="28"/>
              </w:rPr>
              <w:t>Трансформирующий фактор роста</w:t>
            </w:r>
          </w:p>
        </w:tc>
        <w:tc>
          <w:tcPr>
            <w:tcW w:w="4671" w:type="dxa"/>
          </w:tcPr>
          <w:p w:rsidR="0029284C" w:rsidRPr="00E77228" w:rsidRDefault="00A149AB"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bCs/>
                <w:spacing w:val="-8"/>
                <w:sz w:val="28"/>
                <w:szCs w:val="28"/>
              </w:rPr>
              <w:t>Регулирует процесс децидуализации - подготовки эндометрия к возможной имплантации эмбриона</w:t>
            </w:r>
          </w:p>
        </w:tc>
      </w:tr>
      <w:tr w:rsidR="007A3492" w:rsidRPr="00E77228" w:rsidTr="00760E42">
        <w:tc>
          <w:tcPr>
            <w:tcW w:w="1787" w:type="dxa"/>
          </w:tcPr>
          <w:p w:rsidR="007A3492" w:rsidRPr="00E77228" w:rsidRDefault="00EB6BE4" w:rsidP="00954778">
            <w:pPr>
              <w:pStyle w:val="a5"/>
              <w:spacing w:after="0" w:line="240" w:lineRule="auto"/>
              <w:ind w:left="0"/>
              <w:jc w:val="both"/>
              <w:rPr>
                <w:rFonts w:ascii="Times New Roman" w:hAnsi="Times New Roman"/>
                <w:sz w:val="28"/>
                <w:szCs w:val="28"/>
              </w:rPr>
            </w:pPr>
            <w:r w:rsidRPr="00EB6BE4">
              <w:rPr>
                <w:rFonts w:ascii="Times New Roman" w:hAnsi="Times New Roman"/>
                <w:sz w:val="28"/>
                <w:szCs w:val="28"/>
              </w:rPr>
              <w:t>PDAF</w:t>
            </w:r>
          </w:p>
        </w:tc>
        <w:tc>
          <w:tcPr>
            <w:tcW w:w="3175" w:type="dxa"/>
          </w:tcPr>
          <w:p w:rsidR="007A3492" w:rsidRPr="00E77228" w:rsidRDefault="00EB6BE4" w:rsidP="00954778">
            <w:pPr>
              <w:pStyle w:val="a5"/>
              <w:spacing w:after="0" w:line="240" w:lineRule="auto"/>
              <w:ind w:left="0"/>
              <w:rPr>
                <w:rFonts w:ascii="Times New Roman" w:hAnsi="Times New Roman"/>
                <w:sz w:val="28"/>
                <w:szCs w:val="28"/>
              </w:rPr>
            </w:pPr>
            <w:r w:rsidRPr="00EB6BE4">
              <w:rPr>
                <w:rFonts w:ascii="Times New Roman" w:hAnsi="Times New Roman"/>
                <w:sz w:val="28"/>
                <w:szCs w:val="28"/>
              </w:rPr>
              <w:t>Ангиогенный фактор роста</w:t>
            </w:r>
          </w:p>
        </w:tc>
        <w:tc>
          <w:tcPr>
            <w:tcW w:w="4671" w:type="dxa"/>
          </w:tcPr>
          <w:p w:rsidR="00EB6BE4" w:rsidRPr="00E77228" w:rsidRDefault="00EB6BE4" w:rsidP="00954778">
            <w:pPr>
              <w:spacing w:after="0" w:line="240" w:lineRule="auto"/>
              <w:jc w:val="both"/>
              <w:rPr>
                <w:rFonts w:ascii="Times New Roman" w:hAnsi="Times New Roman"/>
                <w:bCs/>
                <w:spacing w:val="-8"/>
                <w:sz w:val="28"/>
                <w:szCs w:val="28"/>
              </w:rPr>
            </w:pPr>
            <w:r w:rsidRPr="00EB6BE4">
              <w:rPr>
                <w:rFonts w:ascii="Times New Roman" w:hAnsi="Times New Roman"/>
                <w:bCs/>
                <w:spacing w:val="-8"/>
                <w:sz w:val="28"/>
                <w:szCs w:val="28"/>
              </w:rPr>
              <w:t xml:space="preserve">Поддерживает процесс образования новых сосудов, повышает проницаемость кровеносных сосудов, </w:t>
            </w:r>
            <w:r>
              <w:rPr>
                <w:rFonts w:ascii="Times New Roman" w:hAnsi="Times New Roman"/>
                <w:bCs/>
                <w:spacing w:val="-8"/>
                <w:sz w:val="28"/>
                <w:szCs w:val="28"/>
              </w:rPr>
              <w:t>способствует</w:t>
            </w:r>
            <w:r w:rsidRPr="00EB6BE4">
              <w:rPr>
                <w:rFonts w:ascii="Times New Roman" w:hAnsi="Times New Roman"/>
                <w:bCs/>
                <w:spacing w:val="-8"/>
                <w:sz w:val="28"/>
                <w:szCs w:val="28"/>
              </w:rPr>
              <w:t xml:space="preserve"> делению эндотелиальных клеток, обладает гепарин-связывающим св</w:t>
            </w:r>
            <w:r>
              <w:rPr>
                <w:rFonts w:ascii="Times New Roman" w:hAnsi="Times New Roman"/>
                <w:bCs/>
                <w:spacing w:val="-8"/>
                <w:sz w:val="28"/>
                <w:szCs w:val="28"/>
              </w:rPr>
              <w:t xml:space="preserve">ойством </w:t>
            </w:r>
          </w:p>
        </w:tc>
      </w:tr>
      <w:tr w:rsidR="0029284C" w:rsidRPr="00E77228" w:rsidTr="00760E42">
        <w:tc>
          <w:tcPr>
            <w:tcW w:w="1787" w:type="dxa"/>
          </w:tcPr>
          <w:p w:rsidR="0029284C" w:rsidRPr="00E77228" w:rsidRDefault="00FE3B45" w:rsidP="00954778">
            <w:pPr>
              <w:pStyle w:val="a5"/>
              <w:spacing w:after="0" w:line="240" w:lineRule="auto"/>
              <w:ind w:left="0"/>
              <w:jc w:val="both"/>
              <w:rPr>
                <w:rFonts w:ascii="Times New Roman" w:hAnsi="Times New Roman"/>
                <w:bCs/>
                <w:spacing w:val="-8"/>
                <w:sz w:val="28"/>
                <w:szCs w:val="28"/>
              </w:rPr>
            </w:pPr>
            <w:r w:rsidRPr="00E77228">
              <w:rPr>
                <w:rFonts w:ascii="Times New Roman" w:hAnsi="Times New Roman"/>
                <w:sz w:val="28"/>
                <w:szCs w:val="28"/>
              </w:rPr>
              <w:t>VEGF</w:t>
            </w:r>
          </w:p>
        </w:tc>
        <w:tc>
          <w:tcPr>
            <w:tcW w:w="3175" w:type="dxa"/>
          </w:tcPr>
          <w:p w:rsidR="0029284C" w:rsidRPr="00E77228" w:rsidRDefault="00E77228" w:rsidP="00954778">
            <w:pPr>
              <w:pStyle w:val="a5"/>
              <w:spacing w:after="0" w:line="240" w:lineRule="auto"/>
              <w:ind w:left="0"/>
              <w:rPr>
                <w:rFonts w:ascii="Times New Roman" w:hAnsi="Times New Roman"/>
                <w:bCs/>
                <w:spacing w:val="-8"/>
                <w:sz w:val="28"/>
                <w:szCs w:val="28"/>
              </w:rPr>
            </w:pPr>
            <w:r>
              <w:rPr>
                <w:rFonts w:ascii="Times New Roman" w:hAnsi="Times New Roman"/>
                <w:sz w:val="28"/>
                <w:szCs w:val="28"/>
              </w:rPr>
              <w:t>Ф</w:t>
            </w:r>
            <w:r w:rsidR="00FE3B45" w:rsidRPr="00E77228">
              <w:rPr>
                <w:rFonts w:ascii="Times New Roman" w:hAnsi="Times New Roman"/>
                <w:sz w:val="28"/>
                <w:szCs w:val="28"/>
              </w:rPr>
              <w:t>актор роста эндотелия сосудов</w:t>
            </w:r>
          </w:p>
        </w:tc>
        <w:tc>
          <w:tcPr>
            <w:tcW w:w="4671" w:type="dxa"/>
          </w:tcPr>
          <w:p w:rsidR="0029284C" w:rsidRPr="00E77228" w:rsidRDefault="00E77228" w:rsidP="00954778">
            <w:pPr>
              <w:pStyle w:val="a5"/>
              <w:spacing w:after="0" w:line="240" w:lineRule="auto"/>
              <w:ind w:left="0"/>
              <w:jc w:val="both"/>
              <w:rPr>
                <w:rFonts w:ascii="Times New Roman" w:hAnsi="Times New Roman"/>
                <w:bCs/>
                <w:spacing w:val="-8"/>
                <w:sz w:val="28"/>
                <w:szCs w:val="28"/>
              </w:rPr>
            </w:pPr>
            <w:r>
              <w:rPr>
                <w:rFonts w:ascii="Times New Roman" w:hAnsi="Times New Roman"/>
                <w:bCs/>
                <w:spacing w:val="-8"/>
                <w:sz w:val="28"/>
                <w:szCs w:val="28"/>
              </w:rPr>
              <w:t>Активир</w:t>
            </w:r>
            <w:r w:rsidR="00AA4335" w:rsidRPr="00E77228">
              <w:rPr>
                <w:rFonts w:ascii="Times New Roman" w:hAnsi="Times New Roman"/>
                <w:bCs/>
                <w:spacing w:val="-8"/>
                <w:sz w:val="28"/>
                <w:szCs w:val="28"/>
              </w:rPr>
              <w:t>ует рост эндотелиальных клеток и обеспечивает необходимые сигналы для начала формирования новых сосудов из существующих капилля</w:t>
            </w:r>
            <w:r w:rsidR="00BA74A4">
              <w:rPr>
                <w:rFonts w:ascii="Times New Roman" w:hAnsi="Times New Roman"/>
                <w:bCs/>
                <w:spacing w:val="-8"/>
                <w:sz w:val="28"/>
                <w:szCs w:val="28"/>
              </w:rPr>
              <w:t>ров или прекапиллярных структур</w:t>
            </w:r>
          </w:p>
        </w:tc>
      </w:tr>
      <w:tr w:rsidR="0029284C" w:rsidRPr="00E77228" w:rsidTr="00760E42">
        <w:tc>
          <w:tcPr>
            <w:tcW w:w="1787" w:type="dxa"/>
          </w:tcPr>
          <w:p w:rsidR="0029284C" w:rsidRPr="00E77228" w:rsidRDefault="00E77228" w:rsidP="00954778">
            <w:pPr>
              <w:pStyle w:val="a5"/>
              <w:spacing w:after="0" w:line="240" w:lineRule="auto"/>
              <w:ind w:left="0"/>
              <w:jc w:val="both"/>
              <w:rPr>
                <w:rFonts w:ascii="Times New Roman" w:hAnsi="Times New Roman"/>
                <w:bCs/>
                <w:spacing w:val="-8"/>
                <w:sz w:val="28"/>
                <w:szCs w:val="28"/>
              </w:rPr>
            </w:pPr>
            <w:r>
              <w:rPr>
                <w:rFonts w:ascii="Times New Roman" w:hAnsi="Times New Roman"/>
                <w:sz w:val="28"/>
                <w:szCs w:val="28"/>
              </w:rPr>
              <w:t>EGF</w:t>
            </w:r>
          </w:p>
        </w:tc>
        <w:tc>
          <w:tcPr>
            <w:tcW w:w="3175" w:type="dxa"/>
          </w:tcPr>
          <w:p w:rsidR="0029284C" w:rsidRPr="00E77228" w:rsidRDefault="00E77228" w:rsidP="00954778">
            <w:pPr>
              <w:pStyle w:val="a5"/>
              <w:spacing w:after="0" w:line="240" w:lineRule="auto"/>
              <w:ind w:left="0"/>
              <w:jc w:val="both"/>
              <w:rPr>
                <w:rFonts w:ascii="Times New Roman" w:hAnsi="Times New Roman"/>
                <w:bCs/>
                <w:spacing w:val="-8"/>
                <w:sz w:val="28"/>
                <w:szCs w:val="28"/>
              </w:rPr>
            </w:pPr>
            <w:r>
              <w:rPr>
                <w:rFonts w:ascii="Times New Roman" w:hAnsi="Times New Roman"/>
                <w:sz w:val="28"/>
                <w:szCs w:val="28"/>
              </w:rPr>
              <w:t>Э</w:t>
            </w:r>
            <w:r w:rsidRPr="00E77228">
              <w:rPr>
                <w:rFonts w:ascii="Times New Roman" w:hAnsi="Times New Roman"/>
                <w:sz w:val="28"/>
                <w:szCs w:val="28"/>
              </w:rPr>
              <w:t>пидермальный фактор роста</w:t>
            </w:r>
          </w:p>
        </w:tc>
        <w:tc>
          <w:tcPr>
            <w:tcW w:w="4671" w:type="dxa"/>
          </w:tcPr>
          <w:p w:rsidR="0029284C" w:rsidRPr="00E77228" w:rsidRDefault="00F646DA" w:rsidP="00954778">
            <w:pPr>
              <w:pStyle w:val="a5"/>
              <w:spacing w:after="0" w:line="240" w:lineRule="auto"/>
              <w:ind w:left="0"/>
              <w:jc w:val="both"/>
              <w:rPr>
                <w:rFonts w:ascii="Times New Roman" w:hAnsi="Times New Roman"/>
                <w:bCs/>
                <w:spacing w:val="-8"/>
                <w:sz w:val="28"/>
                <w:szCs w:val="28"/>
              </w:rPr>
            </w:pPr>
            <w:r>
              <w:rPr>
                <w:rFonts w:ascii="Times New Roman" w:hAnsi="Times New Roman"/>
                <w:bCs/>
                <w:spacing w:val="-8"/>
                <w:sz w:val="28"/>
                <w:szCs w:val="28"/>
              </w:rPr>
              <w:t>С</w:t>
            </w:r>
            <w:r w:rsidR="007A2B4E">
              <w:rPr>
                <w:rFonts w:ascii="Times New Roman" w:hAnsi="Times New Roman"/>
                <w:bCs/>
                <w:spacing w:val="-8"/>
                <w:sz w:val="28"/>
                <w:szCs w:val="28"/>
              </w:rPr>
              <w:t>пособствуе</w:t>
            </w:r>
            <w:r>
              <w:rPr>
                <w:rFonts w:ascii="Times New Roman" w:hAnsi="Times New Roman"/>
                <w:bCs/>
                <w:spacing w:val="-8"/>
                <w:sz w:val="28"/>
                <w:szCs w:val="28"/>
              </w:rPr>
              <w:t>т</w:t>
            </w:r>
            <w:r w:rsidRPr="00F646DA">
              <w:rPr>
                <w:rFonts w:ascii="Times New Roman" w:hAnsi="Times New Roman"/>
                <w:bCs/>
                <w:spacing w:val="-8"/>
                <w:sz w:val="28"/>
                <w:szCs w:val="28"/>
              </w:rPr>
              <w:t xml:space="preserve"> увеличению числа мезенхимальных</w:t>
            </w:r>
            <w:r>
              <w:rPr>
                <w:rFonts w:ascii="Times New Roman" w:hAnsi="Times New Roman"/>
                <w:bCs/>
                <w:spacing w:val="-8"/>
                <w:sz w:val="28"/>
                <w:szCs w:val="28"/>
              </w:rPr>
              <w:t>,</w:t>
            </w:r>
            <w:r w:rsidRPr="00F646DA">
              <w:rPr>
                <w:rFonts w:ascii="Times New Roman" w:hAnsi="Times New Roman"/>
                <w:bCs/>
                <w:spacing w:val="-8"/>
                <w:sz w:val="28"/>
                <w:szCs w:val="28"/>
              </w:rPr>
              <w:t xml:space="preserve"> </w:t>
            </w:r>
            <w:r>
              <w:rPr>
                <w:rFonts w:ascii="Times New Roman" w:hAnsi="Times New Roman"/>
                <w:bCs/>
                <w:spacing w:val="-8"/>
                <w:sz w:val="28"/>
                <w:szCs w:val="28"/>
              </w:rPr>
              <w:t>эпителиальных</w:t>
            </w:r>
            <w:r w:rsidRPr="00F646DA">
              <w:rPr>
                <w:rFonts w:ascii="Times New Roman" w:hAnsi="Times New Roman"/>
                <w:bCs/>
                <w:spacing w:val="-8"/>
                <w:sz w:val="28"/>
                <w:szCs w:val="28"/>
              </w:rPr>
              <w:t xml:space="preserve"> клеток и фибробластов</w:t>
            </w:r>
            <w:r>
              <w:rPr>
                <w:rFonts w:ascii="Times New Roman" w:hAnsi="Times New Roman"/>
                <w:bCs/>
                <w:spacing w:val="-8"/>
                <w:sz w:val="28"/>
                <w:szCs w:val="28"/>
              </w:rPr>
              <w:t xml:space="preserve">. </w:t>
            </w:r>
            <w:r w:rsidR="007A2B4E">
              <w:rPr>
                <w:rFonts w:ascii="Times New Roman" w:hAnsi="Times New Roman"/>
                <w:bCs/>
                <w:spacing w:val="-8"/>
                <w:sz w:val="28"/>
                <w:szCs w:val="28"/>
              </w:rPr>
              <w:t>Стимулирует процесс ангиогенеза, синтез коллагеназ, а также способствует пролифера</w:t>
            </w:r>
            <w:r w:rsidR="00BA74A4">
              <w:rPr>
                <w:rFonts w:ascii="Times New Roman" w:hAnsi="Times New Roman"/>
                <w:bCs/>
                <w:spacing w:val="-8"/>
                <w:sz w:val="28"/>
                <w:szCs w:val="28"/>
              </w:rPr>
              <w:t>ции и миграции клеток эндотелия</w:t>
            </w:r>
          </w:p>
        </w:tc>
      </w:tr>
      <w:tr w:rsidR="0029284C" w:rsidRPr="00E77228" w:rsidTr="00760E42">
        <w:tc>
          <w:tcPr>
            <w:tcW w:w="1787" w:type="dxa"/>
          </w:tcPr>
          <w:p w:rsidR="007A2B4E" w:rsidRPr="007A2B4E" w:rsidRDefault="007A2B4E" w:rsidP="00954778">
            <w:pPr>
              <w:spacing w:after="0" w:line="240" w:lineRule="auto"/>
              <w:jc w:val="both"/>
              <w:rPr>
                <w:rFonts w:ascii="Times New Roman" w:hAnsi="Times New Roman"/>
                <w:bCs/>
                <w:spacing w:val="-8"/>
                <w:sz w:val="28"/>
                <w:szCs w:val="28"/>
              </w:rPr>
            </w:pPr>
            <w:r w:rsidRPr="007A2B4E">
              <w:rPr>
                <w:rFonts w:ascii="Times New Roman" w:hAnsi="Times New Roman"/>
                <w:bCs/>
                <w:spacing w:val="-8"/>
                <w:sz w:val="28"/>
                <w:szCs w:val="28"/>
              </w:rPr>
              <w:t>FGF</w:t>
            </w:r>
          </w:p>
          <w:p w:rsidR="0029284C" w:rsidRPr="00E77228" w:rsidRDefault="0029284C" w:rsidP="00954778">
            <w:pPr>
              <w:pStyle w:val="a5"/>
              <w:spacing w:after="0" w:line="240" w:lineRule="auto"/>
              <w:ind w:left="0"/>
              <w:jc w:val="both"/>
              <w:rPr>
                <w:rFonts w:ascii="Times New Roman" w:hAnsi="Times New Roman"/>
                <w:bCs/>
                <w:spacing w:val="-8"/>
                <w:sz w:val="28"/>
                <w:szCs w:val="28"/>
              </w:rPr>
            </w:pPr>
          </w:p>
        </w:tc>
        <w:tc>
          <w:tcPr>
            <w:tcW w:w="3175" w:type="dxa"/>
          </w:tcPr>
          <w:p w:rsidR="0029284C" w:rsidRPr="00E77228" w:rsidRDefault="007A2B4E" w:rsidP="00954778">
            <w:pPr>
              <w:spacing w:after="0" w:line="240" w:lineRule="auto"/>
              <w:rPr>
                <w:rFonts w:ascii="Times New Roman" w:hAnsi="Times New Roman"/>
                <w:bCs/>
                <w:spacing w:val="-8"/>
                <w:sz w:val="28"/>
                <w:szCs w:val="28"/>
              </w:rPr>
            </w:pPr>
            <w:r>
              <w:rPr>
                <w:rFonts w:ascii="Times New Roman" w:hAnsi="Times New Roman"/>
                <w:bCs/>
                <w:spacing w:val="-8"/>
                <w:sz w:val="28"/>
                <w:szCs w:val="28"/>
              </w:rPr>
              <w:t xml:space="preserve">Фактор </w:t>
            </w:r>
            <w:r w:rsidRPr="007A2B4E">
              <w:rPr>
                <w:rFonts w:ascii="Times New Roman" w:hAnsi="Times New Roman"/>
                <w:bCs/>
                <w:spacing w:val="-8"/>
                <w:sz w:val="28"/>
                <w:szCs w:val="28"/>
              </w:rPr>
              <w:t>роста фибробластов</w:t>
            </w:r>
          </w:p>
        </w:tc>
        <w:tc>
          <w:tcPr>
            <w:tcW w:w="4671" w:type="dxa"/>
          </w:tcPr>
          <w:p w:rsidR="0029284C" w:rsidRPr="00E77228" w:rsidRDefault="007A2B4E" w:rsidP="00954778">
            <w:pPr>
              <w:spacing w:after="0" w:line="240" w:lineRule="auto"/>
              <w:jc w:val="both"/>
              <w:rPr>
                <w:rFonts w:ascii="Times New Roman" w:hAnsi="Times New Roman"/>
                <w:bCs/>
                <w:spacing w:val="-8"/>
                <w:sz w:val="28"/>
                <w:szCs w:val="28"/>
              </w:rPr>
            </w:pPr>
            <w:r w:rsidRPr="007A2B4E">
              <w:rPr>
                <w:rFonts w:ascii="Times New Roman" w:hAnsi="Times New Roman"/>
                <w:bCs/>
                <w:spacing w:val="-8"/>
                <w:sz w:val="28"/>
                <w:szCs w:val="28"/>
              </w:rPr>
              <w:t>Запускает процессы проли</w:t>
            </w:r>
            <w:r>
              <w:rPr>
                <w:rFonts w:ascii="Times New Roman" w:hAnsi="Times New Roman"/>
                <w:bCs/>
                <w:spacing w:val="-8"/>
                <w:sz w:val="28"/>
                <w:szCs w:val="28"/>
              </w:rPr>
              <w:t>ферации фибробластов; стимулирует рост и деление эндотелиальных клеток, индуцирует ангиогенез</w:t>
            </w:r>
          </w:p>
        </w:tc>
      </w:tr>
      <w:tr w:rsidR="0029284C" w:rsidRPr="00E77228" w:rsidTr="00760E42">
        <w:tc>
          <w:tcPr>
            <w:tcW w:w="1787" w:type="dxa"/>
          </w:tcPr>
          <w:p w:rsidR="00814638" w:rsidRPr="00E77228" w:rsidRDefault="00814638" w:rsidP="00954778">
            <w:pPr>
              <w:spacing w:after="0" w:line="240" w:lineRule="auto"/>
              <w:jc w:val="both"/>
              <w:rPr>
                <w:rFonts w:ascii="Times New Roman" w:hAnsi="Times New Roman"/>
                <w:bCs/>
                <w:spacing w:val="-8"/>
                <w:sz w:val="28"/>
                <w:szCs w:val="28"/>
              </w:rPr>
            </w:pPr>
            <w:r w:rsidRPr="00814638">
              <w:rPr>
                <w:rFonts w:ascii="Times New Roman" w:hAnsi="Times New Roman"/>
                <w:bCs/>
                <w:spacing w:val="-8"/>
                <w:sz w:val="28"/>
                <w:szCs w:val="28"/>
                <w:lang w:val="en-US"/>
              </w:rPr>
              <w:t>I</w:t>
            </w:r>
            <w:r>
              <w:rPr>
                <w:rFonts w:ascii="Times New Roman" w:hAnsi="Times New Roman"/>
                <w:bCs/>
                <w:spacing w:val="-8"/>
                <w:sz w:val="28"/>
                <w:szCs w:val="28"/>
              </w:rPr>
              <w:t>GF</w:t>
            </w:r>
          </w:p>
          <w:p w:rsidR="0029284C" w:rsidRPr="00E77228" w:rsidRDefault="0029284C" w:rsidP="00954778">
            <w:pPr>
              <w:pStyle w:val="a5"/>
              <w:spacing w:after="0" w:line="240" w:lineRule="auto"/>
              <w:ind w:left="0"/>
              <w:jc w:val="both"/>
              <w:rPr>
                <w:rFonts w:ascii="Times New Roman" w:hAnsi="Times New Roman"/>
                <w:bCs/>
                <w:spacing w:val="-8"/>
                <w:sz w:val="28"/>
                <w:szCs w:val="28"/>
              </w:rPr>
            </w:pPr>
          </w:p>
        </w:tc>
        <w:tc>
          <w:tcPr>
            <w:tcW w:w="3175" w:type="dxa"/>
          </w:tcPr>
          <w:p w:rsidR="00814638" w:rsidRPr="00814638" w:rsidRDefault="00814638" w:rsidP="00954778">
            <w:pPr>
              <w:spacing w:after="0" w:line="240" w:lineRule="auto"/>
              <w:jc w:val="both"/>
              <w:rPr>
                <w:rFonts w:ascii="Times New Roman" w:hAnsi="Times New Roman"/>
                <w:bCs/>
                <w:spacing w:val="-8"/>
                <w:sz w:val="28"/>
                <w:szCs w:val="28"/>
              </w:rPr>
            </w:pPr>
            <w:r>
              <w:rPr>
                <w:rFonts w:ascii="Times New Roman" w:hAnsi="Times New Roman"/>
                <w:bCs/>
                <w:spacing w:val="-8"/>
                <w:sz w:val="28"/>
                <w:szCs w:val="28"/>
              </w:rPr>
              <w:t>И</w:t>
            </w:r>
            <w:r w:rsidRPr="00814638">
              <w:rPr>
                <w:rFonts w:ascii="Times New Roman" w:hAnsi="Times New Roman"/>
                <w:bCs/>
                <w:spacing w:val="-8"/>
                <w:sz w:val="28"/>
                <w:szCs w:val="28"/>
              </w:rPr>
              <w:t xml:space="preserve">нсулиноподобный </w:t>
            </w:r>
          </w:p>
          <w:p w:rsidR="0029284C" w:rsidRPr="00E77228" w:rsidRDefault="00814638" w:rsidP="00954778">
            <w:pPr>
              <w:pStyle w:val="a5"/>
              <w:spacing w:after="0" w:line="240" w:lineRule="auto"/>
              <w:ind w:left="0"/>
              <w:jc w:val="both"/>
              <w:rPr>
                <w:rFonts w:ascii="Times New Roman" w:hAnsi="Times New Roman"/>
                <w:bCs/>
                <w:spacing w:val="-8"/>
                <w:sz w:val="28"/>
                <w:szCs w:val="28"/>
              </w:rPr>
            </w:pPr>
            <w:r w:rsidRPr="00814638">
              <w:rPr>
                <w:rFonts w:ascii="Times New Roman" w:hAnsi="Times New Roman"/>
                <w:bCs/>
                <w:spacing w:val="-8"/>
                <w:sz w:val="28"/>
                <w:szCs w:val="28"/>
              </w:rPr>
              <w:t>фактор роста</w:t>
            </w:r>
          </w:p>
        </w:tc>
        <w:tc>
          <w:tcPr>
            <w:tcW w:w="4671" w:type="dxa"/>
          </w:tcPr>
          <w:p w:rsidR="0029284C" w:rsidRPr="00E77228" w:rsidRDefault="00814638" w:rsidP="00954778">
            <w:pPr>
              <w:pStyle w:val="a5"/>
              <w:spacing w:after="0" w:line="240" w:lineRule="auto"/>
              <w:ind w:left="0"/>
              <w:jc w:val="both"/>
              <w:rPr>
                <w:rFonts w:ascii="Times New Roman" w:hAnsi="Times New Roman"/>
                <w:bCs/>
                <w:spacing w:val="-8"/>
                <w:sz w:val="28"/>
                <w:szCs w:val="28"/>
              </w:rPr>
            </w:pPr>
            <w:r>
              <w:rPr>
                <w:rFonts w:ascii="Times New Roman" w:hAnsi="Times New Roman"/>
                <w:bCs/>
                <w:spacing w:val="-8"/>
                <w:sz w:val="28"/>
                <w:szCs w:val="28"/>
              </w:rPr>
              <w:t xml:space="preserve">Способствует увеличению числа фибробластов и </w:t>
            </w:r>
            <w:r w:rsidRPr="00814638">
              <w:rPr>
                <w:rFonts w:ascii="Times New Roman" w:hAnsi="Times New Roman"/>
                <w:bCs/>
                <w:spacing w:val="-8"/>
                <w:sz w:val="28"/>
                <w:szCs w:val="28"/>
              </w:rPr>
              <w:t>синтез</w:t>
            </w:r>
            <w:r>
              <w:rPr>
                <w:rFonts w:ascii="Times New Roman" w:hAnsi="Times New Roman"/>
                <w:bCs/>
                <w:spacing w:val="-8"/>
                <w:sz w:val="28"/>
                <w:szCs w:val="28"/>
              </w:rPr>
              <w:t>у</w:t>
            </w:r>
            <w:r w:rsidRPr="00814638">
              <w:rPr>
                <w:rFonts w:ascii="Times New Roman" w:hAnsi="Times New Roman"/>
                <w:bCs/>
                <w:spacing w:val="-8"/>
                <w:sz w:val="28"/>
                <w:szCs w:val="28"/>
              </w:rPr>
              <w:t xml:space="preserve"> коллагена</w:t>
            </w:r>
            <w:r w:rsidR="00BA74A4">
              <w:rPr>
                <w:rFonts w:ascii="Times New Roman" w:hAnsi="Times New Roman"/>
                <w:bCs/>
                <w:spacing w:val="-8"/>
                <w:sz w:val="28"/>
                <w:szCs w:val="28"/>
              </w:rPr>
              <w:t xml:space="preserve">, </w:t>
            </w:r>
            <w:r w:rsidR="00BA74A4" w:rsidRPr="00BA74A4">
              <w:rPr>
                <w:rFonts w:ascii="Times New Roman" w:hAnsi="Times New Roman"/>
                <w:bCs/>
                <w:spacing w:val="-8"/>
                <w:sz w:val="28"/>
                <w:szCs w:val="28"/>
              </w:rPr>
              <w:t xml:space="preserve">стимулирует размножение клеток костной и хрящевой ткани, способствует развитию сосудов, ускоряет заживление мышечной ткани. </w:t>
            </w:r>
          </w:p>
        </w:tc>
      </w:tr>
    </w:tbl>
    <w:p w:rsidR="002D3963" w:rsidRDefault="002D3963" w:rsidP="00954778">
      <w:pPr>
        <w:spacing w:after="0" w:line="240" w:lineRule="auto"/>
        <w:ind w:firstLine="709"/>
        <w:jc w:val="both"/>
        <w:rPr>
          <w:rFonts w:ascii="Times New Roman" w:hAnsi="Times New Roman" w:cs="Times New Roman"/>
          <w:bCs/>
          <w:spacing w:val="-8"/>
          <w:sz w:val="28"/>
          <w:szCs w:val="28"/>
        </w:rPr>
      </w:pPr>
    </w:p>
    <w:p w:rsidR="009A77DB" w:rsidRDefault="005C7E97" w:rsidP="00954778">
      <w:pPr>
        <w:spacing w:after="0" w:line="240" w:lineRule="auto"/>
        <w:ind w:firstLine="709"/>
        <w:jc w:val="both"/>
        <w:rPr>
          <w:rFonts w:ascii="Times New Roman" w:hAnsi="Times New Roman" w:cs="Times New Roman"/>
          <w:bCs/>
          <w:spacing w:val="-8"/>
          <w:sz w:val="28"/>
          <w:szCs w:val="28"/>
        </w:rPr>
      </w:pPr>
      <w:r w:rsidRPr="00D70B26">
        <w:rPr>
          <w:rFonts w:ascii="Times New Roman" w:hAnsi="Times New Roman" w:cs="Times New Roman"/>
          <w:bCs/>
          <w:spacing w:val="-8"/>
          <w:sz w:val="28"/>
          <w:szCs w:val="28"/>
        </w:rPr>
        <w:t>Главное различие между обогащенной тромбоцитами аутоплазмой и рекомбинантными факторами роста заключается в том, что в первом случае факторы роста находятся в оптимальном соотношении</w:t>
      </w:r>
      <w:r w:rsidRPr="00D70B26">
        <w:rPr>
          <w:rFonts w:ascii="Times New Roman" w:hAnsi="Times New Roman" w:cs="Times New Roman"/>
          <w:bCs/>
          <w:color w:val="000000" w:themeColor="text1"/>
          <w:spacing w:val="-8"/>
          <w:sz w:val="28"/>
          <w:szCs w:val="28"/>
        </w:rPr>
        <w:t xml:space="preserve">. </w:t>
      </w:r>
      <w:r w:rsidR="00D57A74" w:rsidRPr="00FC54BE">
        <w:rPr>
          <w:rFonts w:ascii="Times New Roman" w:hAnsi="Times New Roman" w:cs="Times New Roman"/>
          <w:bCs/>
          <w:color w:val="000000" w:themeColor="text1"/>
          <w:spacing w:val="-8"/>
          <w:sz w:val="28"/>
          <w:szCs w:val="28"/>
        </w:rPr>
        <w:t>[</w:t>
      </w:r>
      <w:r w:rsidR="00B25DF6">
        <w:rPr>
          <w:rFonts w:ascii="Times New Roman" w:hAnsi="Times New Roman" w:cs="Times New Roman"/>
          <w:bCs/>
          <w:color w:val="000000" w:themeColor="text1"/>
          <w:spacing w:val="-8"/>
          <w:sz w:val="28"/>
          <w:szCs w:val="28"/>
        </w:rPr>
        <w:t>165</w:t>
      </w:r>
      <w:r w:rsidR="00D57A74" w:rsidRPr="00FC54BE">
        <w:rPr>
          <w:rFonts w:ascii="Times New Roman" w:hAnsi="Times New Roman" w:cs="Times New Roman"/>
          <w:bCs/>
          <w:color w:val="000000" w:themeColor="text1"/>
          <w:spacing w:val="-8"/>
          <w:sz w:val="28"/>
          <w:szCs w:val="28"/>
        </w:rPr>
        <w:t xml:space="preserve">]. </w:t>
      </w:r>
      <w:r w:rsidR="00760E42">
        <w:rPr>
          <w:rFonts w:ascii="Times New Roman" w:hAnsi="Times New Roman" w:cs="Times New Roman"/>
          <w:bCs/>
          <w:spacing w:val="-8"/>
          <w:sz w:val="28"/>
          <w:szCs w:val="28"/>
        </w:rPr>
        <w:t xml:space="preserve">Процесс </w:t>
      </w:r>
      <w:r w:rsidR="00760E42" w:rsidRPr="00377F31">
        <w:rPr>
          <w:rFonts w:ascii="Times New Roman" w:hAnsi="Times New Roman" w:cs="Times New Roman"/>
          <w:bCs/>
          <w:spacing w:val="-8"/>
          <w:sz w:val="28"/>
          <w:szCs w:val="28"/>
        </w:rPr>
        <w:t>высвобождения факторов роста из тромбоцитов происходит при их дегрануляции в поврежденных тканях. Эти факторы роста регулируют клеточные процессы, такие как миграция, пролиферация и дифференцировка, а также способствуют продукции и накоплению экстрацеллюлярного матрикса. Это важно для обеспечения поддержки и структурной интеграции восстанавливаемых тканей</w:t>
      </w:r>
      <w:r w:rsidR="009A77DB">
        <w:rPr>
          <w:rFonts w:ascii="Times New Roman" w:hAnsi="Times New Roman" w:cs="Times New Roman"/>
          <w:bCs/>
          <w:spacing w:val="-8"/>
          <w:sz w:val="28"/>
          <w:szCs w:val="28"/>
        </w:rPr>
        <w:t xml:space="preserve"> </w:t>
      </w:r>
      <w:r w:rsidR="00B25DF6">
        <w:rPr>
          <w:rFonts w:ascii="Times New Roman" w:hAnsi="Times New Roman"/>
          <w:bCs/>
          <w:spacing w:val="-8"/>
          <w:sz w:val="28"/>
          <w:szCs w:val="28"/>
        </w:rPr>
        <w:t>[166</w:t>
      </w:r>
      <w:r w:rsidR="009A77DB">
        <w:rPr>
          <w:rFonts w:ascii="Times New Roman" w:hAnsi="Times New Roman"/>
          <w:bCs/>
          <w:spacing w:val="-8"/>
          <w:sz w:val="28"/>
          <w:szCs w:val="28"/>
        </w:rPr>
        <w:t>]</w:t>
      </w:r>
      <w:r w:rsidR="00760E42" w:rsidRPr="00377F31">
        <w:rPr>
          <w:rFonts w:ascii="Times New Roman" w:hAnsi="Times New Roman" w:cs="Times New Roman"/>
          <w:bCs/>
          <w:spacing w:val="-8"/>
          <w:sz w:val="28"/>
          <w:szCs w:val="28"/>
        </w:rPr>
        <w:t>.</w:t>
      </w:r>
      <w:r w:rsidR="00760E42">
        <w:rPr>
          <w:rFonts w:ascii="Times New Roman" w:hAnsi="Times New Roman" w:cs="Times New Roman"/>
          <w:bCs/>
          <w:spacing w:val="-8"/>
          <w:sz w:val="28"/>
          <w:szCs w:val="28"/>
        </w:rPr>
        <w:t xml:space="preserve"> </w:t>
      </w:r>
    </w:p>
    <w:p w:rsidR="00CE1150" w:rsidRDefault="000A210F" w:rsidP="00954778">
      <w:pPr>
        <w:spacing w:after="0" w:line="240" w:lineRule="auto"/>
        <w:ind w:firstLine="709"/>
        <w:jc w:val="both"/>
        <w:rPr>
          <w:rFonts w:ascii="Times New Roman" w:hAnsi="Times New Roman" w:cs="Times New Roman"/>
          <w:color w:val="222222"/>
          <w:sz w:val="28"/>
          <w:szCs w:val="28"/>
          <w:shd w:val="clear" w:color="auto" w:fill="FFFFFF"/>
        </w:rPr>
      </w:pPr>
      <w:r w:rsidRPr="000A210F">
        <w:rPr>
          <w:rFonts w:ascii="Times New Roman" w:hAnsi="Times New Roman" w:cs="Times New Roman"/>
          <w:bCs/>
          <w:spacing w:val="-8"/>
          <w:sz w:val="28"/>
          <w:szCs w:val="28"/>
        </w:rPr>
        <w:t xml:space="preserve">В составе обогащенной тромбоцитами аутоплазмы присутствуют факторы роста, адгезивные молекулы и цитокины, которые способствуют активации репаративных и анаболических процессов в поврежденных тканях, и, </w:t>
      </w:r>
      <w:r>
        <w:rPr>
          <w:rFonts w:ascii="Times New Roman" w:hAnsi="Times New Roman" w:cs="Times New Roman"/>
          <w:bCs/>
          <w:spacing w:val="-8"/>
          <w:sz w:val="28"/>
          <w:szCs w:val="28"/>
        </w:rPr>
        <w:t>обладают противо</w:t>
      </w:r>
      <w:r w:rsidRPr="000A210F">
        <w:rPr>
          <w:rFonts w:ascii="Times New Roman" w:hAnsi="Times New Roman" w:cs="Times New Roman"/>
          <w:bCs/>
          <w:spacing w:val="-8"/>
          <w:sz w:val="28"/>
          <w:szCs w:val="28"/>
        </w:rPr>
        <w:t>воспалительным эффектом</w:t>
      </w:r>
      <w:r w:rsidR="00760E42">
        <w:rPr>
          <w:rFonts w:ascii="Times New Roman" w:hAnsi="Times New Roman" w:cs="Times New Roman"/>
          <w:bCs/>
          <w:spacing w:val="-8"/>
          <w:sz w:val="28"/>
          <w:szCs w:val="28"/>
        </w:rPr>
        <w:t xml:space="preserve"> </w:t>
      </w:r>
      <w:r w:rsidR="00760E42">
        <w:rPr>
          <w:rFonts w:ascii="Times New Roman" w:hAnsi="Times New Roman"/>
          <w:bCs/>
          <w:spacing w:val="-8"/>
          <w:sz w:val="28"/>
          <w:szCs w:val="28"/>
        </w:rPr>
        <w:t>[</w:t>
      </w:r>
      <w:r w:rsidR="00B25DF6">
        <w:rPr>
          <w:rFonts w:ascii="Times New Roman" w:hAnsi="Times New Roman"/>
          <w:bCs/>
          <w:spacing w:val="-8"/>
          <w:sz w:val="28"/>
          <w:szCs w:val="28"/>
        </w:rPr>
        <w:t>166</w:t>
      </w:r>
      <w:r w:rsidR="00760E42">
        <w:rPr>
          <w:rFonts w:ascii="Times New Roman" w:hAnsi="Times New Roman"/>
          <w:bCs/>
          <w:spacing w:val="-8"/>
          <w:sz w:val="28"/>
          <w:szCs w:val="28"/>
        </w:rPr>
        <w:t>]</w:t>
      </w:r>
      <w:r w:rsidR="00760E42" w:rsidRPr="004E39CC">
        <w:rPr>
          <w:rFonts w:ascii="Times New Roman" w:hAnsi="Times New Roman" w:cs="Times New Roman"/>
          <w:color w:val="222222"/>
          <w:sz w:val="28"/>
          <w:szCs w:val="28"/>
          <w:shd w:val="clear" w:color="auto" w:fill="FFFFFF"/>
        </w:rPr>
        <w:t>.</w:t>
      </w:r>
    </w:p>
    <w:p w:rsidR="00500913" w:rsidRPr="00C60B00" w:rsidRDefault="00500913" w:rsidP="00954778">
      <w:pPr>
        <w:spacing w:after="0" w:line="240" w:lineRule="auto"/>
        <w:ind w:firstLine="709"/>
        <w:jc w:val="both"/>
        <w:rPr>
          <w:rFonts w:ascii="Times New Roman" w:hAnsi="Times New Roman" w:cs="Times New Roman"/>
          <w:color w:val="000000" w:themeColor="text1"/>
          <w:sz w:val="28"/>
          <w:szCs w:val="28"/>
          <w:shd w:val="clear" w:color="auto" w:fill="FFFFFF"/>
        </w:rPr>
      </w:pPr>
      <w:r w:rsidRPr="00C60B00">
        <w:rPr>
          <w:rFonts w:ascii="Times New Roman" w:hAnsi="Times New Roman" w:cs="Times New Roman"/>
          <w:color w:val="000000" w:themeColor="text1"/>
          <w:sz w:val="28"/>
          <w:szCs w:val="28"/>
          <w:shd w:val="clear" w:color="auto" w:fill="FFFFFF"/>
        </w:rPr>
        <w:t xml:space="preserve">Необходимо учитывать, что обогащенная тромбоцитами плазма является частью собственной крови пациента, что исключает риск передачи инфекций, таких как ВИЧ или вирусный гепатит, а также риска возникновения иммунных реакций. Применение </w:t>
      </w:r>
      <w:r w:rsidR="009D0E14" w:rsidRPr="00C60B00">
        <w:rPr>
          <w:rFonts w:ascii="Times New Roman" w:hAnsi="Times New Roman" w:cs="Times New Roman"/>
          <w:color w:val="000000" w:themeColor="text1"/>
          <w:sz w:val="28"/>
          <w:szCs w:val="28"/>
          <w:shd w:val="clear" w:color="auto" w:fill="FFFFFF"/>
        </w:rPr>
        <w:t>ауто</w:t>
      </w:r>
      <w:r w:rsidRPr="00C60B00">
        <w:rPr>
          <w:rFonts w:ascii="Times New Roman" w:hAnsi="Times New Roman" w:cs="Times New Roman"/>
          <w:color w:val="000000" w:themeColor="text1"/>
          <w:sz w:val="28"/>
          <w:szCs w:val="28"/>
          <w:shd w:val="clear" w:color="auto" w:fill="FFFFFF"/>
        </w:rPr>
        <w:t>плазмы не способствует развитию опухолей или других злокачественных процессов, поскольку факторы роста воздействуют на клетки через мембрану, а не на их ядро.</w:t>
      </w:r>
      <w:r w:rsidR="002B22AB" w:rsidRPr="00C60B00">
        <w:rPr>
          <w:rFonts w:ascii="Times New Roman" w:hAnsi="Times New Roman" w:cs="Times New Roman"/>
          <w:color w:val="000000" w:themeColor="text1"/>
          <w:sz w:val="28"/>
          <w:szCs w:val="28"/>
          <w:shd w:val="clear" w:color="auto" w:fill="FFFFFF"/>
        </w:rPr>
        <w:t xml:space="preserve"> Вторичные посредники факто</w:t>
      </w:r>
      <w:r w:rsidR="004B2EDF" w:rsidRPr="00C60B00">
        <w:rPr>
          <w:rFonts w:ascii="Times New Roman" w:hAnsi="Times New Roman" w:cs="Times New Roman"/>
          <w:color w:val="000000" w:themeColor="text1"/>
          <w:sz w:val="28"/>
          <w:szCs w:val="28"/>
          <w:shd w:val="clear" w:color="auto" w:fill="FFFFFF"/>
        </w:rPr>
        <w:t>ров роста стимулируют нормальную экспрессию</w:t>
      </w:r>
      <w:r w:rsidR="002B22AB" w:rsidRPr="00C60B00">
        <w:rPr>
          <w:rFonts w:ascii="Times New Roman" w:hAnsi="Times New Roman" w:cs="Times New Roman"/>
          <w:color w:val="000000" w:themeColor="text1"/>
          <w:sz w:val="28"/>
          <w:szCs w:val="28"/>
          <w:shd w:val="clear" w:color="auto" w:fill="FFFFFF"/>
        </w:rPr>
        <w:t xml:space="preserve"> ге</w:t>
      </w:r>
      <w:r w:rsidR="004B2EDF" w:rsidRPr="00C60B00">
        <w:rPr>
          <w:rFonts w:ascii="Times New Roman" w:hAnsi="Times New Roman" w:cs="Times New Roman"/>
          <w:color w:val="000000" w:themeColor="text1"/>
          <w:sz w:val="28"/>
          <w:szCs w:val="28"/>
          <w:shd w:val="clear" w:color="auto" w:fill="FFFFFF"/>
        </w:rPr>
        <w:t>нов, а не вызывают патологическую, которая может</w:t>
      </w:r>
      <w:r w:rsidR="002B22AB" w:rsidRPr="00C60B00">
        <w:rPr>
          <w:rFonts w:ascii="Times New Roman" w:hAnsi="Times New Roman" w:cs="Times New Roman"/>
          <w:color w:val="000000" w:themeColor="text1"/>
          <w:sz w:val="28"/>
          <w:szCs w:val="28"/>
          <w:shd w:val="clear" w:color="auto" w:fill="FFFFFF"/>
        </w:rPr>
        <w:t xml:space="preserve"> прив</w:t>
      </w:r>
      <w:r w:rsidR="004B2EDF" w:rsidRPr="00C60B00">
        <w:rPr>
          <w:rFonts w:ascii="Times New Roman" w:hAnsi="Times New Roman" w:cs="Times New Roman"/>
          <w:color w:val="000000" w:themeColor="text1"/>
          <w:sz w:val="28"/>
          <w:szCs w:val="28"/>
          <w:shd w:val="clear" w:color="auto" w:fill="FFFFFF"/>
        </w:rPr>
        <w:t>ести</w:t>
      </w:r>
      <w:r w:rsidR="002B22AB" w:rsidRPr="00C60B00">
        <w:rPr>
          <w:rFonts w:ascii="Times New Roman" w:hAnsi="Times New Roman" w:cs="Times New Roman"/>
          <w:color w:val="000000" w:themeColor="text1"/>
          <w:sz w:val="28"/>
          <w:szCs w:val="28"/>
          <w:shd w:val="clear" w:color="auto" w:fill="FFFFFF"/>
        </w:rPr>
        <w:t xml:space="preserve"> к развитию опухолей. Факторы роста не вызывают мутаций и не препятствуют процессам </w:t>
      </w:r>
      <w:r w:rsidR="004B2EDF" w:rsidRPr="00C60B00">
        <w:rPr>
          <w:rFonts w:ascii="Times New Roman" w:hAnsi="Times New Roman" w:cs="Times New Roman"/>
          <w:color w:val="000000" w:themeColor="text1"/>
          <w:sz w:val="28"/>
          <w:szCs w:val="28"/>
          <w:shd w:val="clear" w:color="auto" w:fill="FFFFFF"/>
        </w:rPr>
        <w:t>восстановления</w:t>
      </w:r>
      <w:r w:rsidR="002B22AB" w:rsidRPr="00C60B00">
        <w:rPr>
          <w:rFonts w:ascii="Times New Roman" w:hAnsi="Times New Roman" w:cs="Times New Roman"/>
          <w:color w:val="000000" w:themeColor="text1"/>
          <w:sz w:val="28"/>
          <w:szCs w:val="28"/>
          <w:shd w:val="clear" w:color="auto" w:fill="FFFFFF"/>
        </w:rPr>
        <w:t xml:space="preserve"> и регенерации тканей </w:t>
      </w:r>
      <w:r w:rsidR="004B2EDF" w:rsidRPr="00C60B00">
        <w:rPr>
          <w:rFonts w:ascii="Times New Roman" w:hAnsi="Times New Roman" w:cs="Times New Roman"/>
          <w:color w:val="000000" w:themeColor="text1"/>
          <w:sz w:val="28"/>
          <w:szCs w:val="28"/>
          <w:shd w:val="clear" w:color="auto" w:fill="FFFFFF"/>
        </w:rPr>
        <w:t>по типу обратной связи</w:t>
      </w:r>
      <w:r w:rsidR="002A1BB8" w:rsidRPr="00C60B00">
        <w:rPr>
          <w:rFonts w:ascii="Times New Roman" w:hAnsi="Times New Roman" w:cs="Times New Roman"/>
          <w:color w:val="000000" w:themeColor="text1"/>
          <w:sz w:val="28"/>
          <w:szCs w:val="28"/>
          <w:shd w:val="clear" w:color="auto" w:fill="FFFFFF"/>
        </w:rPr>
        <w:t xml:space="preserve"> [</w:t>
      </w:r>
      <w:r w:rsidR="00885C6B">
        <w:rPr>
          <w:rFonts w:ascii="Times New Roman" w:hAnsi="Times New Roman" w:cs="Times New Roman"/>
          <w:color w:val="000000" w:themeColor="text1"/>
          <w:sz w:val="28"/>
          <w:szCs w:val="28"/>
          <w:shd w:val="clear" w:color="auto" w:fill="FFFFFF"/>
        </w:rPr>
        <w:t>167</w:t>
      </w:r>
      <w:r w:rsidR="002A1BB8" w:rsidRPr="00C60B00">
        <w:rPr>
          <w:rFonts w:ascii="Times New Roman" w:hAnsi="Times New Roman" w:cs="Times New Roman"/>
          <w:color w:val="000000" w:themeColor="text1"/>
          <w:sz w:val="28"/>
          <w:szCs w:val="28"/>
          <w:shd w:val="clear" w:color="auto" w:fill="FFFFFF"/>
        </w:rPr>
        <w:t>]</w:t>
      </w:r>
      <w:r w:rsidR="002B22AB" w:rsidRPr="00C60B00">
        <w:rPr>
          <w:rFonts w:ascii="Times New Roman" w:hAnsi="Times New Roman" w:cs="Times New Roman"/>
          <w:color w:val="000000" w:themeColor="text1"/>
          <w:sz w:val="28"/>
          <w:szCs w:val="28"/>
          <w:shd w:val="clear" w:color="auto" w:fill="FFFFFF"/>
        </w:rPr>
        <w:t>.</w:t>
      </w:r>
    </w:p>
    <w:p w:rsidR="00EA0784" w:rsidRDefault="00EA0784" w:rsidP="00954778">
      <w:pPr>
        <w:spacing w:after="0" w:line="240" w:lineRule="auto"/>
        <w:ind w:firstLine="709"/>
        <w:jc w:val="both"/>
        <w:rPr>
          <w:rFonts w:ascii="Times New Roman" w:hAnsi="Times New Roman" w:cs="Times New Roman"/>
          <w:color w:val="000000" w:themeColor="text1"/>
          <w:sz w:val="28"/>
          <w:szCs w:val="28"/>
          <w:shd w:val="clear" w:color="auto" w:fill="FFFFFF"/>
        </w:rPr>
      </w:pPr>
      <w:r w:rsidRPr="00C60B00">
        <w:rPr>
          <w:rFonts w:ascii="Times New Roman" w:hAnsi="Times New Roman" w:cs="Times New Roman"/>
          <w:color w:val="000000" w:themeColor="text1"/>
          <w:sz w:val="28"/>
          <w:szCs w:val="28"/>
          <w:shd w:val="clear" w:color="auto" w:fill="FFFFFF"/>
        </w:rPr>
        <w:t xml:space="preserve">Для получения обогащенной тромбоцитами аутоплазмы можно использовать как специально разработанное медицинское оборудование, так и обычную лабораторную центрифугу, при условии, что в её программу заложены необходимые параметры – скорость вращения и время центрифугирования. </w:t>
      </w:r>
      <w:r w:rsidR="00353688" w:rsidRPr="00C60B00">
        <w:rPr>
          <w:rFonts w:ascii="Times New Roman" w:hAnsi="Times New Roman" w:cs="Times New Roman"/>
          <w:color w:val="000000" w:themeColor="text1"/>
          <w:sz w:val="28"/>
          <w:szCs w:val="28"/>
          <w:shd w:val="clear" w:color="auto" w:fill="FFFFFF"/>
        </w:rPr>
        <w:t>Существует два основных способа получения аутоплазмы, обогащенной тромбоцитами: двухэтапное и одноэтапное центрифугирование крови. Использование процедуры двойного центрифугирования позволяет получить аутоплазму с более высокой концентрацией тромбоцитов</w:t>
      </w:r>
      <w:r w:rsidR="00933573">
        <w:rPr>
          <w:rFonts w:ascii="Times New Roman" w:hAnsi="Times New Roman" w:cs="Times New Roman"/>
          <w:color w:val="000000" w:themeColor="text1"/>
          <w:sz w:val="28"/>
          <w:szCs w:val="28"/>
          <w:shd w:val="clear" w:color="auto" w:fill="FFFFFF"/>
        </w:rPr>
        <w:t xml:space="preserve">, нежели одноэтапная процедура </w:t>
      </w:r>
      <w:r w:rsidR="00885C6B">
        <w:rPr>
          <w:rFonts w:ascii="Times New Roman" w:hAnsi="Times New Roman" w:cs="Times New Roman"/>
          <w:color w:val="000000" w:themeColor="text1"/>
          <w:sz w:val="28"/>
          <w:szCs w:val="28"/>
          <w:shd w:val="clear" w:color="auto" w:fill="FFFFFF"/>
        </w:rPr>
        <w:t>[167</w:t>
      </w:r>
      <w:r w:rsidR="00C60B00" w:rsidRPr="00C60B00">
        <w:rPr>
          <w:rFonts w:ascii="Times New Roman" w:hAnsi="Times New Roman" w:cs="Times New Roman"/>
          <w:color w:val="000000" w:themeColor="text1"/>
          <w:sz w:val="28"/>
          <w:szCs w:val="28"/>
          <w:shd w:val="clear" w:color="auto" w:fill="FFFFFF"/>
        </w:rPr>
        <w:t>]</w:t>
      </w:r>
      <w:r w:rsidR="00353688" w:rsidRPr="00C60B00">
        <w:rPr>
          <w:rFonts w:ascii="Times New Roman" w:hAnsi="Times New Roman" w:cs="Times New Roman"/>
          <w:color w:val="000000" w:themeColor="text1"/>
          <w:sz w:val="28"/>
          <w:szCs w:val="28"/>
          <w:shd w:val="clear" w:color="auto" w:fill="FFFFFF"/>
        </w:rPr>
        <w:t>.</w:t>
      </w:r>
    </w:p>
    <w:p w:rsidR="005D1984" w:rsidRDefault="005D1984" w:rsidP="00954778">
      <w:pPr>
        <w:spacing w:after="0" w:line="240" w:lineRule="auto"/>
        <w:ind w:firstLine="709"/>
        <w:jc w:val="both"/>
        <w:rPr>
          <w:rFonts w:ascii="Times New Roman" w:hAnsi="Times New Roman"/>
          <w:bCs/>
          <w:spacing w:val="-8"/>
          <w:sz w:val="28"/>
          <w:szCs w:val="28"/>
        </w:rPr>
      </w:pPr>
      <w:r>
        <w:rPr>
          <w:rFonts w:ascii="Times New Roman" w:hAnsi="Times New Roman"/>
          <w:bCs/>
          <w:spacing w:val="-8"/>
          <w:sz w:val="28"/>
          <w:szCs w:val="28"/>
        </w:rPr>
        <w:t>Н</w:t>
      </w:r>
      <w:r w:rsidRPr="005D1984">
        <w:rPr>
          <w:rFonts w:ascii="Times New Roman" w:hAnsi="Times New Roman"/>
          <w:bCs/>
          <w:spacing w:val="-8"/>
          <w:sz w:val="28"/>
          <w:szCs w:val="28"/>
        </w:rPr>
        <w:t>а сегодняшний день процесс приготовления PRP (плазмы, обогащенной тромбоцитами) остается предметом значительной вариабельности и дискуссий среди исследователей и практикующих врачей. Различия в протоколах приготовления PRP включают в себя выбор антикоагулянтов, методы центрифугирования, количество и скорость центрифугирования, способы активации тромбоцитов и их конечную концентрацию в окончательном продукте.</w:t>
      </w:r>
      <w:r w:rsidR="002A3F5D" w:rsidRPr="002A3F5D">
        <w:rPr>
          <w:rFonts w:ascii="Times New Roman" w:hAnsi="Times New Roman"/>
          <w:bCs/>
          <w:spacing w:val="-8"/>
          <w:sz w:val="28"/>
          <w:szCs w:val="28"/>
        </w:rPr>
        <w:t xml:space="preserve"> </w:t>
      </w:r>
      <w:r w:rsidRPr="005D1984">
        <w:rPr>
          <w:rFonts w:ascii="Times New Roman" w:hAnsi="Times New Roman"/>
          <w:bCs/>
          <w:spacing w:val="-8"/>
          <w:sz w:val="28"/>
          <w:szCs w:val="28"/>
        </w:rPr>
        <w:t>Эта вариабельность приводит к тому, что результаты клинических исследований PRP могут быть неоднозначными и сложно интерпретируемыми. Она также затрудняет создание четких рекомендаций по производству PRP и определению оптимальных показаний для его использования.</w:t>
      </w:r>
      <w:r w:rsidR="002A3F5D" w:rsidRPr="002A3F5D">
        <w:rPr>
          <w:rFonts w:ascii="Times New Roman" w:hAnsi="Times New Roman"/>
          <w:bCs/>
          <w:spacing w:val="-8"/>
          <w:sz w:val="28"/>
          <w:szCs w:val="28"/>
        </w:rPr>
        <w:t xml:space="preserve"> </w:t>
      </w:r>
      <w:r w:rsidRPr="002A3F5D">
        <w:rPr>
          <w:rFonts w:ascii="Times New Roman" w:hAnsi="Times New Roman"/>
          <w:bCs/>
          <w:spacing w:val="-8"/>
          <w:sz w:val="28"/>
          <w:szCs w:val="28"/>
        </w:rPr>
        <w:t>Для облегчения этой проблемы предлагается разработка классификационных схем PRP, которые помогли бы стандартизировать процесс приготовления, характеристики и применение этого биологического продукта. Создание таких схем может упростить сравнение результатов различных исследований и позволить лучше понять эффективность и безопасность PRP в различных клинических сценариях.</w:t>
      </w:r>
      <w:r w:rsidR="002A3F5D" w:rsidRPr="002A3F5D">
        <w:rPr>
          <w:rFonts w:ascii="Times New Roman" w:hAnsi="Times New Roman"/>
          <w:bCs/>
          <w:spacing w:val="-8"/>
          <w:sz w:val="28"/>
          <w:szCs w:val="28"/>
        </w:rPr>
        <w:t xml:space="preserve"> </w:t>
      </w:r>
      <w:r w:rsidRPr="005D1984">
        <w:rPr>
          <w:rFonts w:ascii="Times New Roman" w:hAnsi="Times New Roman"/>
          <w:bCs/>
          <w:spacing w:val="-8"/>
          <w:sz w:val="28"/>
          <w:szCs w:val="28"/>
        </w:rPr>
        <w:t xml:space="preserve">Это может быть важным шагом в установлении стандартов для производства и использования PRP, что в свою очередь сделает возможным более надежное и точное руководство для </w:t>
      </w:r>
      <w:r w:rsidRPr="00DB2BD8">
        <w:rPr>
          <w:rFonts w:ascii="Times New Roman" w:hAnsi="Times New Roman"/>
          <w:bCs/>
          <w:spacing w:val="-8"/>
          <w:sz w:val="28"/>
          <w:szCs w:val="28"/>
        </w:rPr>
        <w:t>медицинского сообщества по его применени</w:t>
      </w:r>
      <w:r w:rsidR="002A3F5D" w:rsidRPr="00DB2BD8">
        <w:rPr>
          <w:rFonts w:ascii="Times New Roman" w:hAnsi="Times New Roman"/>
          <w:bCs/>
          <w:spacing w:val="-8"/>
          <w:sz w:val="28"/>
          <w:szCs w:val="28"/>
        </w:rPr>
        <w:t xml:space="preserve">ю в различных областях медицины </w:t>
      </w:r>
      <w:r w:rsidR="00885C6B">
        <w:rPr>
          <w:rFonts w:ascii="Times New Roman" w:hAnsi="Times New Roman"/>
          <w:bCs/>
          <w:spacing w:val="-8"/>
          <w:sz w:val="28"/>
          <w:szCs w:val="28"/>
        </w:rPr>
        <w:t>[</w:t>
      </w:r>
      <w:r w:rsidR="00792294">
        <w:rPr>
          <w:rFonts w:ascii="Times New Roman" w:hAnsi="Times New Roman"/>
          <w:bCs/>
          <w:spacing w:val="-8"/>
          <w:sz w:val="28"/>
          <w:szCs w:val="28"/>
        </w:rPr>
        <w:t>16</w:t>
      </w:r>
      <w:r w:rsidR="00885C6B">
        <w:rPr>
          <w:rFonts w:ascii="Times New Roman" w:hAnsi="Times New Roman"/>
          <w:bCs/>
          <w:spacing w:val="-8"/>
          <w:sz w:val="28"/>
          <w:szCs w:val="28"/>
        </w:rPr>
        <w:t>8</w:t>
      </w:r>
      <w:r w:rsidR="002A3F5D" w:rsidRPr="00DB2BD8">
        <w:rPr>
          <w:rFonts w:ascii="Times New Roman" w:hAnsi="Times New Roman"/>
          <w:bCs/>
          <w:spacing w:val="-8"/>
          <w:sz w:val="28"/>
          <w:szCs w:val="28"/>
        </w:rPr>
        <w:t>].</w:t>
      </w:r>
    </w:p>
    <w:p w:rsidR="00C1243E" w:rsidRDefault="00C1243E" w:rsidP="00954778">
      <w:pPr>
        <w:spacing w:after="0" w:line="240" w:lineRule="auto"/>
        <w:ind w:firstLine="709"/>
        <w:jc w:val="both"/>
        <w:rPr>
          <w:rFonts w:ascii="Times New Roman" w:hAnsi="Times New Roman"/>
          <w:bCs/>
          <w:spacing w:val="-8"/>
          <w:sz w:val="28"/>
          <w:szCs w:val="28"/>
        </w:rPr>
      </w:pPr>
      <w:r w:rsidRPr="00C1243E">
        <w:rPr>
          <w:rFonts w:ascii="Times New Roman" w:hAnsi="Times New Roman"/>
          <w:bCs/>
          <w:spacing w:val="-8"/>
          <w:sz w:val="28"/>
          <w:szCs w:val="28"/>
        </w:rPr>
        <w:t>PRP обычно активируют перед введением для вызывания высвобождения высококонцентрированного болюса факторов роста в ткани-мишени. До 70% содержания фактора роста из активированного PRP может выс</w:t>
      </w:r>
      <w:r>
        <w:rPr>
          <w:rFonts w:ascii="Times New Roman" w:hAnsi="Times New Roman"/>
          <w:bCs/>
          <w:spacing w:val="-8"/>
          <w:sz w:val="28"/>
          <w:szCs w:val="28"/>
        </w:rPr>
        <w:t>вобождаться в течение 10 минут.</w:t>
      </w:r>
      <w:r w:rsidRPr="00C1243E">
        <w:rPr>
          <w:rFonts w:ascii="Times New Roman" w:hAnsi="Times New Roman"/>
          <w:bCs/>
          <w:spacing w:val="-8"/>
          <w:sz w:val="28"/>
          <w:szCs w:val="28"/>
        </w:rPr>
        <w:t xml:space="preserve"> Исследования, проведенные Roh и коллегами, показали, что активированный PRP смесью тромбина и кальция в низких дозах существенно увеличивал высвобождение фактора роста в течение 7 дней по сравнению с неактивированным PRP</w:t>
      </w:r>
      <w:r>
        <w:rPr>
          <w:rFonts w:ascii="Times New Roman" w:hAnsi="Times New Roman"/>
          <w:bCs/>
          <w:spacing w:val="-8"/>
          <w:sz w:val="28"/>
          <w:szCs w:val="28"/>
        </w:rPr>
        <w:t xml:space="preserve"> </w:t>
      </w:r>
      <w:r w:rsidR="00885C6B">
        <w:rPr>
          <w:rFonts w:ascii="Times New Roman" w:hAnsi="Times New Roman"/>
          <w:bCs/>
          <w:spacing w:val="-8"/>
          <w:sz w:val="28"/>
          <w:szCs w:val="28"/>
        </w:rPr>
        <w:t>[169</w:t>
      </w:r>
      <w:r w:rsidRPr="002A3F5D">
        <w:rPr>
          <w:rFonts w:ascii="Times New Roman" w:hAnsi="Times New Roman"/>
          <w:bCs/>
          <w:spacing w:val="-8"/>
          <w:sz w:val="28"/>
          <w:szCs w:val="28"/>
        </w:rPr>
        <w:t>]</w:t>
      </w:r>
      <w:r w:rsidRPr="00C1243E">
        <w:rPr>
          <w:rFonts w:ascii="Times New Roman" w:hAnsi="Times New Roman"/>
          <w:bCs/>
          <w:spacing w:val="-8"/>
          <w:sz w:val="28"/>
          <w:szCs w:val="28"/>
        </w:rPr>
        <w:t>. Однако существует неопределенность относительно того, является ли быстрая болюсная доставка факторов роста идеальной.</w:t>
      </w:r>
      <w:r>
        <w:rPr>
          <w:rFonts w:ascii="Times New Roman" w:hAnsi="Times New Roman"/>
          <w:bCs/>
          <w:spacing w:val="-8"/>
          <w:sz w:val="28"/>
          <w:szCs w:val="28"/>
        </w:rPr>
        <w:t xml:space="preserve"> </w:t>
      </w:r>
      <w:r w:rsidRPr="00C1243E">
        <w:rPr>
          <w:rFonts w:ascii="Times New Roman" w:hAnsi="Times New Roman"/>
          <w:bCs/>
          <w:spacing w:val="-8"/>
          <w:sz w:val="28"/>
          <w:szCs w:val="28"/>
        </w:rPr>
        <w:t>Исследования показали неоднозначные результаты, подтверждающие, что активация PRP с препаратами может привести к менее эффективн</w:t>
      </w:r>
      <w:r>
        <w:rPr>
          <w:rFonts w:ascii="Times New Roman" w:hAnsi="Times New Roman"/>
          <w:bCs/>
          <w:spacing w:val="-8"/>
          <w:sz w:val="28"/>
          <w:szCs w:val="28"/>
        </w:rPr>
        <w:t>ой дифференцировке фибробластов, о</w:t>
      </w:r>
      <w:r w:rsidRPr="00C1243E">
        <w:rPr>
          <w:rFonts w:ascii="Times New Roman" w:hAnsi="Times New Roman"/>
          <w:bCs/>
          <w:spacing w:val="-8"/>
          <w:sz w:val="28"/>
          <w:szCs w:val="28"/>
        </w:rPr>
        <w:t>днако она обеспечивает эквивалентную регенерацию по сравнению с неактивированными препаратами</w:t>
      </w:r>
      <w:r>
        <w:rPr>
          <w:rFonts w:ascii="Times New Roman" w:hAnsi="Times New Roman"/>
          <w:bCs/>
          <w:spacing w:val="-8"/>
          <w:sz w:val="28"/>
          <w:szCs w:val="28"/>
        </w:rPr>
        <w:t xml:space="preserve"> </w:t>
      </w:r>
      <w:r w:rsidR="00885C6B">
        <w:rPr>
          <w:rFonts w:ascii="Times New Roman" w:hAnsi="Times New Roman"/>
          <w:bCs/>
          <w:spacing w:val="-8"/>
          <w:sz w:val="28"/>
          <w:szCs w:val="28"/>
        </w:rPr>
        <w:t>[170</w:t>
      </w:r>
      <w:r w:rsidRPr="002A3F5D">
        <w:rPr>
          <w:rFonts w:ascii="Times New Roman" w:hAnsi="Times New Roman"/>
          <w:bCs/>
          <w:spacing w:val="-8"/>
          <w:sz w:val="28"/>
          <w:szCs w:val="28"/>
        </w:rPr>
        <w:t>]</w:t>
      </w:r>
      <w:r w:rsidRPr="00C1243E">
        <w:rPr>
          <w:rFonts w:ascii="Times New Roman" w:hAnsi="Times New Roman"/>
          <w:bCs/>
          <w:spacing w:val="-8"/>
          <w:sz w:val="28"/>
          <w:szCs w:val="28"/>
        </w:rPr>
        <w:t>.</w:t>
      </w:r>
    </w:p>
    <w:p w:rsidR="00E9267C" w:rsidRPr="00E9267C" w:rsidRDefault="00E9267C" w:rsidP="00954778">
      <w:pPr>
        <w:spacing w:after="0" w:line="240" w:lineRule="auto"/>
        <w:ind w:firstLine="709"/>
        <w:jc w:val="both"/>
        <w:rPr>
          <w:rFonts w:ascii="Times New Roman" w:hAnsi="Times New Roman"/>
          <w:bCs/>
          <w:spacing w:val="-8"/>
          <w:sz w:val="28"/>
          <w:szCs w:val="28"/>
        </w:rPr>
      </w:pPr>
      <w:r w:rsidRPr="00E9267C">
        <w:rPr>
          <w:rFonts w:ascii="Times New Roman" w:hAnsi="Times New Roman"/>
          <w:bCs/>
          <w:spacing w:val="-8"/>
          <w:sz w:val="28"/>
          <w:szCs w:val="28"/>
        </w:rPr>
        <w:t>Важно учиты</w:t>
      </w:r>
      <w:r>
        <w:rPr>
          <w:rFonts w:ascii="Times New Roman" w:hAnsi="Times New Roman"/>
          <w:bCs/>
          <w:spacing w:val="-8"/>
          <w:sz w:val="28"/>
          <w:szCs w:val="28"/>
        </w:rPr>
        <w:t>вать взаимодействие медикаментозных препаратов</w:t>
      </w:r>
      <w:r w:rsidRPr="00E9267C">
        <w:rPr>
          <w:rFonts w:ascii="Times New Roman" w:hAnsi="Times New Roman"/>
          <w:bCs/>
          <w:spacing w:val="-8"/>
          <w:sz w:val="28"/>
          <w:szCs w:val="28"/>
        </w:rPr>
        <w:t xml:space="preserve"> при </w:t>
      </w:r>
      <w:r>
        <w:rPr>
          <w:rFonts w:ascii="Times New Roman" w:hAnsi="Times New Roman"/>
          <w:bCs/>
          <w:spacing w:val="-8"/>
          <w:sz w:val="28"/>
          <w:szCs w:val="28"/>
        </w:rPr>
        <w:t>проведении PRP. Н</w:t>
      </w:r>
      <w:r w:rsidRPr="00E9267C">
        <w:rPr>
          <w:rFonts w:ascii="Times New Roman" w:hAnsi="Times New Roman"/>
          <w:bCs/>
          <w:spacing w:val="-8"/>
          <w:sz w:val="28"/>
          <w:szCs w:val="28"/>
        </w:rPr>
        <w:t>естероидные противов</w:t>
      </w:r>
      <w:r>
        <w:rPr>
          <w:rFonts w:ascii="Times New Roman" w:hAnsi="Times New Roman"/>
          <w:bCs/>
          <w:spacing w:val="-8"/>
          <w:sz w:val="28"/>
          <w:szCs w:val="28"/>
        </w:rPr>
        <w:t>оспалительные препараты (НПВП),</w:t>
      </w:r>
      <w:r w:rsidRPr="00E9267C">
        <w:rPr>
          <w:rFonts w:ascii="Times New Roman" w:hAnsi="Times New Roman"/>
          <w:bCs/>
          <w:spacing w:val="-8"/>
          <w:sz w:val="28"/>
          <w:szCs w:val="28"/>
        </w:rPr>
        <w:t xml:space="preserve"> обрати</w:t>
      </w:r>
      <w:r>
        <w:rPr>
          <w:rFonts w:ascii="Times New Roman" w:hAnsi="Times New Roman"/>
          <w:bCs/>
          <w:spacing w:val="-8"/>
          <w:sz w:val="28"/>
          <w:szCs w:val="28"/>
        </w:rPr>
        <w:t>мые ингибиторы циклооксигеназы и</w:t>
      </w:r>
      <w:r w:rsidRPr="00E9267C">
        <w:rPr>
          <w:rFonts w:ascii="Times New Roman" w:hAnsi="Times New Roman"/>
          <w:bCs/>
          <w:spacing w:val="-8"/>
          <w:sz w:val="28"/>
          <w:szCs w:val="28"/>
        </w:rPr>
        <w:t xml:space="preserve"> </w:t>
      </w:r>
      <w:r>
        <w:rPr>
          <w:rFonts w:ascii="Times New Roman" w:hAnsi="Times New Roman"/>
          <w:bCs/>
          <w:spacing w:val="-8"/>
          <w:sz w:val="28"/>
          <w:szCs w:val="28"/>
        </w:rPr>
        <w:t>а</w:t>
      </w:r>
      <w:r w:rsidRPr="00E9267C">
        <w:rPr>
          <w:rFonts w:ascii="Times New Roman" w:hAnsi="Times New Roman"/>
          <w:bCs/>
          <w:spacing w:val="-8"/>
          <w:sz w:val="28"/>
          <w:szCs w:val="28"/>
        </w:rPr>
        <w:t xml:space="preserve">нтитромбоцитарные </w:t>
      </w:r>
      <w:r w:rsidR="00A4380D" w:rsidRPr="00E9267C">
        <w:rPr>
          <w:rFonts w:ascii="Times New Roman" w:hAnsi="Times New Roman"/>
          <w:bCs/>
          <w:spacing w:val="-8"/>
          <w:sz w:val="28"/>
          <w:szCs w:val="28"/>
        </w:rPr>
        <w:t>препараты</w:t>
      </w:r>
      <w:r w:rsidR="00A4380D">
        <w:rPr>
          <w:rFonts w:ascii="Times New Roman" w:hAnsi="Times New Roman"/>
          <w:bCs/>
          <w:spacing w:val="-8"/>
          <w:sz w:val="28"/>
          <w:szCs w:val="28"/>
        </w:rPr>
        <w:t xml:space="preserve"> могут</w:t>
      </w:r>
      <w:r w:rsidRPr="00E9267C">
        <w:rPr>
          <w:rFonts w:ascii="Times New Roman" w:hAnsi="Times New Roman"/>
          <w:bCs/>
          <w:spacing w:val="-8"/>
          <w:sz w:val="28"/>
          <w:szCs w:val="28"/>
        </w:rPr>
        <w:t xml:space="preserve"> снижать агрегацию тромбоцитов</w:t>
      </w:r>
      <w:r>
        <w:rPr>
          <w:rFonts w:ascii="Times New Roman" w:hAnsi="Times New Roman"/>
          <w:bCs/>
          <w:spacing w:val="-8"/>
          <w:sz w:val="28"/>
          <w:szCs w:val="28"/>
        </w:rPr>
        <w:t>, тем самым снижая</w:t>
      </w:r>
      <w:r w:rsidRPr="00E9267C">
        <w:rPr>
          <w:rFonts w:ascii="Times New Roman" w:hAnsi="Times New Roman"/>
          <w:bCs/>
          <w:spacing w:val="-8"/>
          <w:sz w:val="28"/>
          <w:szCs w:val="28"/>
        </w:rPr>
        <w:t xml:space="preserve"> эффективность PRP</w:t>
      </w:r>
      <w:r>
        <w:rPr>
          <w:rFonts w:ascii="Times New Roman" w:hAnsi="Times New Roman"/>
          <w:bCs/>
          <w:spacing w:val="-8"/>
          <w:sz w:val="28"/>
          <w:szCs w:val="28"/>
        </w:rPr>
        <w:t xml:space="preserve"> </w:t>
      </w:r>
      <w:r w:rsidR="00C54EE5">
        <w:rPr>
          <w:rFonts w:ascii="Times New Roman" w:hAnsi="Times New Roman"/>
          <w:bCs/>
          <w:spacing w:val="-8"/>
          <w:sz w:val="28"/>
          <w:szCs w:val="28"/>
        </w:rPr>
        <w:t>[171</w:t>
      </w:r>
      <w:r w:rsidRPr="002A3F5D">
        <w:rPr>
          <w:rFonts w:ascii="Times New Roman" w:hAnsi="Times New Roman"/>
          <w:bCs/>
          <w:spacing w:val="-8"/>
          <w:sz w:val="28"/>
          <w:szCs w:val="28"/>
        </w:rPr>
        <w:t>]</w:t>
      </w:r>
      <w:r w:rsidRPr="00E9267C">
        <w:rPr>
          <w:rFonts w:ascii="Times New Roman" w:hAnsi="Times New Roman"/>
          <w:bCs/>
          <w:spacing w:val="-8"/>
          <w:sz w:val="28"/>
          <w:szCs w:val="28"/>
        </w:rPr>
        <w:t>.</w:t>
      </w:r>
    </w:p>
    <w:p w:rsidR="00FA0018" w:rsidRDefault="00CE1150" w:rsidP="00954778">
      <w:pPr>
        <w:pStyle w:val="a5"/>
        <w:spacing w:after="0" w:line="240" w:lineRule="auto"/>
        <w:ind w:left="0" w:firstLine="709"/>
        <w:jc w:val="both"/>
        <w:rPr>
          <w:rFonts w:ascii="Times New Roman" w:hAnsi="Times New Roman"/>
          <w:bCs/>
          <w:spacing w:val="-8"/>
          <w:sz w:val="28"/>
          <w:szCs w:val="28"/>
        </w:rPr>
      </w:pPr>
      <w:r w:rsidRPr="00955CC8">
        <w:rPr>
          <w:rFonts w:ascii="Times New Roman" w:hAnsi="Times New Roman"/>
          <w:bCs/>
          <w:spacing w:val="-8"/>
          <w:sz w:val="28"/>
          <w:szCs w:val="28"/>
        </w:rPr>
        <w:t>Вне зависимости от конкретной классификации, основные этапы процесса получения PRP включают забор крови, центрифугирование для разделения компонентов крови, и последующее получение препарата с повышенной концентрацией тромбоцитов. Важно поддерживать определенную концентрацию тромбоцитов (не менее 1 000 000 на микролитр в PRP) и сохранять их жизнеспособность для достижения терапевтического эффекта. Также необходимо предотвращать активацию тромбоцитов и высвобождение факторов роста до введения PRP в ткани</w:t>
      </w:r>
      <w:r w:rsidR="00A4380D">
        <w:rPr>
          <w:rFonts w:ascii="Times New Roman" w:hAnsi="Times New Roman"/>
          <w:bCs/>
          <w:spacing w:val="-8"/>
          <w:sz w:val="28"/>
          <w:szCs w:val="28"/>
        </w:rPr>
        <w:t xml:space="preserve"> </w:t>
      </w:r>
      <w:r w:rsidR="00C54EE5">
        <w:rPr>
          <w:rFonts w:ascii="Times New Roman" w:hAnsi="Times New Roman"/>
          <w:bCs/>
          <w:spacing w:val="-8"/>
          <w:sz w:val="28"/>
          <w:szCs w:val="28"/>
        </w:rPr>
        <w:t>[172</w:t>
      </w:r>
      <w:r w:rsidR="00A4380D" w:rsidRPr="002A3F5D">
        <w:rPr>
          <w:rFonts w:ascii="Times New Roman" w:hAnsi="Times New Roman"/>
          <w:bCs/>
          <w:spacing w:val="-8"/>
          <w:sz w:val="28"/>
          <w:szCs w:val="28"/>
        </w:rPr>
        <w:t>]</w:t>
      </w:r>
      <w:r w:rsidRPr="00955CC8">
        <w:rPr>
          <w:rFonts w:ascii="Times New Roman" w:hAnsi="Times New Roman"/>
          <w:bCs/>
          <w:spacing w:val="-8"/>
          <w:sz w:val="28"/>
          <w:szCs w:val="28"/>
        </w:rPr>
        <w:t>.</w:t>
      </w:r>
    </w:p>
    <w:p w:rsidR="00645246" w:rsidRDefault="00645246" w:rsidP="00954778">
      <w:pPr>
        <w:spacing w:after="0" w:line="240" w:lineRule="auto"/>
        <w:ind w:left="567" w:firstLine="709"/>
        <w:jc w:val="both"/>
        <w:rPr>
          <w:rFonts w:ascii="Times New Roman" w:eastAsia="Times New Roman" w:hAnsi="Times New Roman" w:cs="Times New Roman"/>
          <w:b/>
          <w:sz w:val="28"/>
          <w:szCs w:val="28"/>
        </w:rPr>
      </w:pPr>
    </w:p>
    <w:p w:rsidR="00645246" w:rsidRDefault="00645246" w:rsidP="00954778">
      <w:pPr>
        <w:spacing w:after="0" w:line="240" w:lineRule="auto"/>
        <w:ind w:left="567" w:firstLine="709"/>
        <w:jc w:val="both"/>
        <w:rPr>
          <w:rFonts w:ascii="Times New Roman" w:hAnsi="Times New Roman"/>
          <w:b/>
          <w:sz w:val="28"/>
          <w:szCs w:val="28"/>
        </w:rPr>
      </w:pPr>
      <w:r w:rsidRPr="00C07793">
        <w:rPr>
          <w:rFonts w:ascii="Times New Roman" w:eastAsia="Times New Roman" w:hAnsi="Times New Roman" w:cs="Times New Roman"/>
          <w:b/>
          <w:sz w:val="28"/>
          <w:szCs w:val="28"/>
        </w:rPr>
        <w:t>1.</w:t>
      </w:r>
      <w:r>
        <w:rPr>
          <w:rFonts w:ascii="Times New Roman" w:hAnsi="Times New Roman"/>
          <w:b/>
          <w:sz w:val="28"/>
          <w:szCs w:val="28"/>
        </w:rPr>
        <w:t>6 Применение обогащенной тромбоцитами аутоплазмы в репродуктивной медицине.</w:t>
      </w:r>
    </w:p>
    <w:p w:rsidR="00645246" w:rsidRDefault="00E24E25" w:rsidP="00954778">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Первые исследования по применению обогащенной тромбоцитами плазмы проводились на животных. </w:t>
      </w:r>
      <w:r w:rsidRPr="0081267F">
        <w:rPr>
          <w:rFonts w:ascii="Times New Roman" w:hAnsi="Times New Roman"/>
          <w:sz w:val="28"/>
          <w:szCs w:val="28"/>
        </w:rPr>
        <w:t>Так Righini и его коллеги продемонстрировали эффективность применения плазмы богатой тромбоцитами (PRP) в регулировании острой воспалительной реакции</w:t>
      </w:r>
      <w:r w:rsidRPr="00E24E25">
        <w:rPr>
          <w:rFonts w:ascii="Times New Roman" w:hAnsi="Times New Roman"/>
          <w:sz w:val="28"/>
          <w:szCs w:val="28"/>
        </w:rPr>
        <w:t xml:space="preserve"> матки н</w:t>
      </w:r>
      <w:r>
        <w:rPr>
          <w:rFonts w:ascii="Times New Roman" w:hAnsi="Times New Roman"/>
          <w:sz w:val="28"/>
          <w:szCs w:val="28"/>
        </w:rPr>
        <w:t>а сперму у кобыл с хроническим эндометритом (ХЭ)</w:t>
      </w:r>
      <w:r w:rsidRPr="00E24E25">
        <w:rPr>
          <w:rFonts w:ascii="Times New Roman" w:hAnsi="Times New Roman"/>
          <w:sz w:val="28"/>
          <w:szCs w:val="28"/>
        </w:rPr>
        <w:t xml:space="preserve">. Кобылы с </w:t>
      </w:r>
      <w:r>
        <w:rPr>
          <w:rFonts w:ascii="Times New Roman" w:hAnsi="Times New Roman"/>
          <w:sz w:val="28"/>
          <w:szCs w:val="28"/>
        </w:rPr>
        <w:t>хроническим эндометритом</w:t>
      </w:r>
      <w:r w:rsidRPr="00E24E25">
        <w:rPr>
          <w:rFonts w:ascii="Times New Roman" w:hAnsi="Times New Roman"/>
          <w:sz w:val="28"/>
          <w:szCs w:val="28"/>
        </w:rPr>
        <w:t xml:space="preserve"> (n=13) и кобылы с нормальным эндометрием (n=8) были подвергнуты искусственному оплодотворению свежей спермой в течение двух последовательных дней с исп</w:t>
      </w:r>
      <w:r>
        <w:rPr>
          <w:rFonts w:ascii="Times New Roman" w:hAnsi="Times New Roman"/>
          <w:sz w:val="28"/>
          <w:szCs w:val="28"/>
        </w:rPr>
        <w:t>ользованием перекрестной модели</w:t>
      </w:r>
      <w:r w:rsidRPr="00E24E25">
        <w:rPr>
          <w:rFonts w:ascii="Times New Roman" w:hAnsi="Times New Roman"/>
          <w:sz w:val="28"/>
          <w:szCs w:val="28"/>
        </w:rPr>
        <w:t xml:space="preserve">. </w:t>
      </w:r>
      <w:r>
        <w:rPr>
          <w:rFonts w:ascii="Times New Roman" w:hAnsi="Times New Roman"/>
          <w:sz w:val="28"/>
          <w:szCs w:val="28"/>
        </w:rPr>
        <w:t>Внутриматочная инфузия PRP проводила</w:t>
      </w:r>
      <w:r w:rsidRPr="00E24E25">
        <w:rPr>
          <w:rFonts w:ascii="Times New Roman" w:hAnsi="Times New Roman"/>
          <w:sz w:val="28"/>
          <w:szCs w:val="28"/>
        </w:rPr>
        <w:t xml:space="preserve">сь </w:t>
      </w:r>
      <w:r>
        <w:rPr>
          <w:rFonts w:ascii="Times New Roman" w:hAnsi="Times New Roman"/>
          <w:sz w:val="28"/>
          <w:szCs w:val="28"/>
        </w:rPr>
        <w:t>спустя</w:t>
      </w:r>
      <w:r w:rsidRPr="00E24E25">
        <w:rPr>
          <w:rFonts w:ascii="Times New Roman" w:hAnsi="Times New Roman"/>
          <w:sz w:val="28"/>
          <w:szCs w:val="28"/>
        </w:rPr>
        <w:t xml:space="preserve"> 4 часа после искусственного осеменения. У кобыл с </w:t>
      </w:r>
      <w:r>
        <w:rPr>
          <w:rFonts w:ascii="Times New Roman" w:hAnsi="Times New Roman"/>
          <w:sz w:val="28"/>
          <w:szCs w:val="28"/>
        </w:rPr>
        <w:t>ХЭ</w:t>
      </w:r>
      <w:r w:rsidRPr="00E24E25">
        <w:rPr>
          <w:rFonts w:ascii="Times New Roman" w:hAnsi="Times New Roman"/>
          <w:sz w:val="28"/>
          <w:szCs w:val="28"/>
        </w:rPr>
        <w:t xml:space="preserve">, получавших PRP, отмечалось значительное снижение процента нейтрофилов и накопления </w:t>
      </w:r>
      <w:r>
        <w:rPr>
          <w:rFonts w:ascii="Times New Roman" w:hAnsi="Times New Roman"/>
          <w:sz w:val="28"/>
          <w:szCs w:val="28"/>
        </w:rPr>
        <w:t>воспалительного экссудата</w:t>
      </w:r>
      <w:r w:rsidRPr="00E24E25">
        <w:rPr>
          <w:rFonts w:ascii="Times New Roman" w:hAnsi="Times New Roman"/>
          <w:sz w:val="28"/>
          <w:szCs w:val="28"/>
        </w:rPr>
        <w:t xml:space="preserve"> после искусственного осеменения</w:t>
      </w:r>
      <w:r w:rsidR="003B47A2">
        <w:rPr>
          <w:rFonts w:ascii="Times New Roman" w:hAnsi="Times New Roman"/>
          <w:sz w:val="28"/>
          <w:szCs w:val="28"/>
        </w:rPr>
        <w:t xml:space="preserve"> </w:t>
      </w:r>
      <w:r w:rsidR="00C54EE5">
        <w:rPr>
          <w:rFonts w:ascii="Times New Roman" w:hAnsi="Times New Roman"/>
          <w:bCs/>
          <w:spacing w:val="-8"/>
          <w:sz w:val="28"/>
          <w:szCs w:val="28"/>
        </w:rPr>
        <w:t>[173</w:t>
      </w:r>
      <w:r w:rsidR="003B47A2" w:rsidRPr="002A3F5D">
        <w:rPr>
          <w:rFonts w:ascii="Times New Roman" w:hAnsi="Times New Roman"/>
          <w:bCs/>
          <w:spacing w:val="-8"/>
          <w:sz w:val="28"/>
          <w:szCs w:val="28"/>
        </w:rPr>
        <w:t>]</w:t>
      </w:r>
      <w:r w:rsidRPr="00E24E25">
        <w:rPr>
          <w:rFonts w:ascii="Times New Roman" w:hAnsi="Times New Roman"/>
          <w:sz w:val="28"/>
          <w:szCs w:val="28"/>
        </w:rPr>
        <w:t>.</w:t>
      </w:r>
    </w:p>
    <w:p w:rsidR="00FB5932" w:rsidRDefault="00E86DFE" w:rsidP="00954778">
      <w:pPr>
        <w:spacing w:after="0" w:line="240" w:lineRule="auto"/>
        <w:ind w:firstLine="709"/>
        <w:jc w:val="both"/>
        <w:rPr>
          <w:rFonts w:ascii="Times New Roman" w:hAnsi="Times New Roman"/>
          <w:sz w:val="28"/>
          <w:szCs w:val="28"/>
        </w:rPr>
      </w:pPr>
      <w:r w:rsidRPr="00E86DFE">
        <w:rPr>
          <w:rFonts w:ascii="Times New Roman" w:hAnsi="Times New Roman"/>
          <w:sz w:val="28"/>
          <w:szCs w:val="28"/>
        </w:rPr>
        <w:t>Исследование, проведенное Jang</w:t>
      </w:r>
      <w:r>
        <w:rPr>
          <w:rFonts w:ascii="Times New Roman" w:hAnsi="Times New Roman"/>
          <w:sz w:val="28"/>
          <w:szCs w:val="28"/>
        </w:rPr>
        <w:t xml:space="preserve"> и соавторами</w:t>
      </w:r>
      <w:r w:rsidRPr="00E86DFE">
        <w:rPr>
          <w:rFonts w:ascii="Times New Roman" w:hAnsi="Times New Roman"/>
          <w:sz w:val="28"/>
          <w:szCs w:val="28"/>
        </w:rPr>
        <w:t xml:space="preserve">, </w:t>
      </w:r>
      <w:r>
        <w:rPr>
          <w:rFonts w:ascii="Times New Roman" w:hAnsi="Times New Roman"/>
          <w:sz w:val="28"/>
          <w:szCs w:val="28"/>
        </w:rPr>
        <w:t>про</w:t>
      </w:r>
      <w:r w:rsidRPr="00E86DFE">
        <w:rPr>
          <w:rFonts w:ascii="Times New Roman" w:hAnsi="Times New Roman"/>
          <w:sz w:val="28"/>
          <w:szCs w:val="28"/>
        </w:rPr>
        <w:t xml:space="preserve">анализировало воздействие внутриматочного введения PRP на химически поврежденный эндометрий у самок крыс. Шестьдесят крыс </w:t>
      </w:r>
      <w:r w:rsidR="007A678E">
        <w:rPr>
          <w:rFonts w:ascii="Times New Roman" w:hAnsi="Times New Roman"/>
          <w:sz w:val="28"/>
          <w:szCs w:val="28"/>
        </w:rPr>
        <w:t xml:space="preserve">рандомно </w:t>
      </w:r>
      <w:r w:rsidRPr="00E86DFE">
        <w:rPr>
          <w:rFonts w:ascii="Times New Roman" w:hAnsi="Times New Roman"/>
          <w:sz w:val="28"/>
          <w:szCs w:val="28"/>
        </w:rPr>
        <w:t xml:space="preserve">были разделены на три группы: </w:t>
      </w:r>
      <w:r w:rsidR="007A678E">
        <w:rPr>
          <w:rFonts w:ascii="Times New Roman" w:hAnsi="Times New Roman"/>
          <w:sz w:val="28"/>
          <w:szCs w:val="28"/>
        </w:rPr>
        <w:t>группу</w:t>
      </w:r>
      <w:r w:rsidR="007A678E" w:rsidRPr="00E86DFE">
        <w:rPr>
          <w:rFonts w:ascii="Times New Roman" w:hAnsi="Times New Roman"/>
          <w:sz w:val="28"/>
          <w:szCs w:val="28"/>
        </w:rPr>
        <w:t xml:space="preserve"> </w:t>
      </w:r>
      <w:r w:rsidR="007A678E">
        <w:rPr>
          <w:rFonts w:ascii="Times New Roman" w:hAnsi="Times New Roman"/>
          <w:sz w:val="28"/>
          <w:szCs w:val="28"/>
        </w:rPr>
        <w:t>контроля, группу,</w:t>
      </w:r>
      <w:r w:rsidRPr="00E86DFE">
        <w:rPr>
          <w:rFonts w:ascii="Times New Roman" w:hAnsi="Times New Roman"/>
          <w:sz w:val="28"/>
          <w:szCs w:val="28"/>
        </w:rPr>
        <w:t xml:space="preserve"> получавшую этанол, и группу, получавшую </w:t>
      </w:r>
      <w:r w:rsidR="007A678E">
        <w:rPr>
          <w:rFonts w:ascii="Times New Roman" w:hAnsi="Times New Roman"/>
          <w:sz w:val="28"/>
          <w:szCs w:val="28"/>
        </w:rPr>
        <w:t>PRP</w:t>
      </w:r>
      <w:r w:rsidRPr="00E86DFE">
        <w:rPr>
          <w:rFonts w:ascii="Times New Roman" w:hAnsi="Times New Roman"/>
          <w:sz w:val="28"/>
          <w:szCs w:val="28"/>
        </w:rPr>
        <w:t xml:space="preserve">. </w:t>
      </w:r>
      <w:r w:rsidR="007A678E">
        <w:rPr>
          <w:rFonts w:ascii="Times New Roman" w:hAnsi="Times New Roman"/>
          <w:sz w:val="28"/>
          <w:szCs w:val="28"/>
        </w:rPr>
        <w:t>Через пятнадцать</w:t>
      </w:r>
      <w:r w:rsidRPr="00E86DFE">
        <w:rPr>
          <w:rFonts w:ascii="Times New Roman" w:hAnsi="Times New Roman"/>
          <w:sz w:val="28"/>
          <w:szCs w:val="28"/>
        </w:rPr>
        <w:t xml:space="preserve"> дней были взяты образцы </w:t>
      </w:r>
      <w:r w:rsidR="007A678E" w:rsidRPr="00E86DFE">
        <w:rPr>
          <w:rFonts w:ascii="Times New Roman" w:hAnsi="Times New Roman"/>
          <w:sz w:val="28"/>
          <w:szCs w:val="28"/>
        </w:rPr>
        <w:t xml:space="preserve">эндометрия </w:t>
      </w:r>
      <w:r w:rsidR="007A678E">
        <w:rPr>
          <w:rFonts w:ascii="Times New Roman" w:hAnsi="Times New Roman"/>
          <w:sz w:val="28"/>
          <w:szCs w:val="28"/>
        </w:rPr>
        <w:t>с проведением иммуногистохимического анализа</w:t>
      </w:r>
      <w:r w:rsidRPr="00E86DFE">
        <w:rPr>
          <w:rFonts w:ascii="Times New Roman" w:hAnsi="Times New Roman"/>
          <w:sz w:val="28"/>
          <w:szCs w:val="28"/>
        </w:rPr>
        <w:t xml:space="preserve"> с применением гематоксилина и эозина. Наблюдалось уменьшение фиброза, увеличение кле</w:t>
      </w:r>
      <w:r w:rsidR="007A678E">
        <w:rPr>
          <w:rFonts w:ascii="Times New Roman" w:hAnsi="Times New Roman"/>
          <w:sz w:val="28"/>
          <w:szCs w:val="28"/>
        </w:rPr>
        <w:t>точной пролиферации и повышение</w:t>
      </w:r>
      <w:r w:rsidRPr="00E86DFE">
        <w:rPr>
          <w:rFonts w:ascii="Times New Roman" w:hAnsi="Times New Roman"/>
          <w:sz w:val="28"/>
          <w:szCs w:val="28"/>
        </w:rPr>
        <w:t xml:space="preserve"> эксп</w:t>
      </w:r>
      <w:r w:rsidR="007A678E">
        <w:rPr>
          <w:rFonts w:ascii="Times New Roman" w:hAnsi="Times New Roman"/>
          <w:sz w:val="28"/>
          <w:szCs w:val="28"/>
        </w:rPr>
        <w:t xml:space="preserve">рессии цитокератина, гомеобокса и </w:t>
      </w:r>
      <w:r w:rsidR="007A678E" w:rsidRPr="00C05A90">
        <w:rPr>
          <w:rFonts w:ascii="Times New Roman" w:hAnsi="Times New Roman" w:cs="Times New Roman"/>
          <w:bCs/>
          <w:sz w:val="28"/>
          <w:szCs w:val="28"/>
        </w:rPr>
        <w:t>фактор</w:t>
      </w:r>
      <w:r w:rsidR="007A678E">
        <w:rPr>
          <w:rFonts w:ascii="Times New Roman" w:hAnsi="Times New Roman" w:cs="Times New Roman"/>
          <w:bCs/>
          <w:sz w:val="28"/>
          <w:szCs w:val="28"/>
        </w:rPr>
        <w:t xml:space="preserve">а роста эндотелия сосудов. </w:t>
      </w:r>
      <w:r w:rsidRPr="00E86DFE">
        <w:rPr>
          <w:rFonts w:ascii="Times New Roman" w:hAnsi="Times New Roman"/>
          <w:sz w:val="28"/>
          <w:szCs w:val="28"/>
        </w:rPr>
        <w:t xml:space="preserve">Таким образом, данное исследование </w:t>
      </w:r>
      <w:r w:rsidR="007A678E">
        <w:rPr>
          <w:rFonts w:ascii="Times New Roman" w:hAnsi="Times New Roman"/>
          <w:sz w:val="28"/>
          <w:szCs w:val="28"/>
        </w:rPr>
        <w:t>продемонстрировало, что внутриматочная инфузия аутологичной</w:t>
      </w:r>
      <w:r w:rsidRPr="00E86DFE">
        <w:rPr>
          <w:rFonts w:ascii="Times New Roman" w:hAnsi="Times New Roman"/>
          <w:sz w:val="28"/>
          <w:szCs w:val="28"/>
        </w:rPr>
        <w:t xml:space="preserve"> PRP не только стимулирует и ускоряет регенерацию эндометрия, но также уменьшает фиброз в поврежденном эндометрии</w:t>
      </w:r>
      <w:r w:rsidR="00C54EE5">
        <w:rPr>
          <w:rFonts w:ascii="Times New Roman" w:hAnsi="Times New Roman"/>
          <w:sz w:val="28"/>
          <w:szCs w:val="28"/>
        </w:rPr>
        <w:t xml:space="preserve"> [174</w:t>
      </w:r>
      <w:r w:rsidR="00EE2FCB" w:rsidRPr="00E86DFE">
        <w:rPr>
          <w:rFonts w:ascii="Times New Roman" w:hAnsi="Times New Roman"/>
          <w:sz w:val="28"/>
          <w:szCs w:val="28"/>
        </w:rPr>
        <w:t>].</w:t>
      </w:r>
      <w:r w:rsidR="00FB5932">
        <w:rPr>
          <w:rFonts w:ascii="Times New Roman" w:hAnsi="Times New Roman"/>
          <w:sz w:val="28"/>
          <w:szCs w:val="28"/>
        </w:rPr>
        <w:t xml:space="preserve"> </w:t>
      </w:r>
    </w:p>
    <w:p w:rsidR="00546D79" w:rsidRDefault="005E5501" w:rsidP="00954778">
      <w:pPr>
        <w:spacing w:after="0" w:line="240" w:lineRule="auto"/>
        <w:ind w:firstLine="709"/>
        <w:jc w:val="both"/>
        <w:rPr>
          <w:rFonts w:ascii="Times New Roman" w:hAnsi="Times New Roman"/>
          <w:sz w:val="28"/>
          <w:szCs w:val="28"/>
        </w:rPr>
      </w:pPr>
      <w:r w:rsidRPr="005E5501">
        <w:rPr>
          <w:rFonts w:ascii="Times New Roman" w:hAnsi="Times New Roman"/>
          <w:bCs/>
          <w:spacing w:val="-8"/>
          <w:sz w:val="28"/>
          <w:szCs w:val="28"/>
        </w:rPr>
        <w:t>Агаджанова и</w:t>
      </w:r>
      <w:r>
        <w:rPr>
          <w:rFonts w:ascii="Times New Roman" w:hAnsi="Times New Roman"/>
          <w:bCs/>
          <w:spacing w:val="-8"/>
          <w:sz w:val="28"/>
          <w:szCs w:val="28"/>
        </w:rPr>
        <w:t xml:space="preserve"> ее коллеги в своей статье </w:t>
      </w:r>
      <w:r w:rsidRPr="005E5501">
        <w:rPr>
          <w:rFonts w:ascii="Times New Roman" w:hAnsi="Times New Roman"/>
          <w:bCs/>
          <w:spacing w:val="-8"/>
          <w:sz w:val="28"/>
          <w:szCs w:val="28"/>
        </w:rPr>
        <w:t xml:space="preserve">первыми описали воздействие PRP in vitro на клетки эндометрия при процессе регенерации тканей. Исследование включало культивацию фибробластов и стволовых клеток эндометрия </w:t>
      </w:r>
      <w:r w:rsidR="00502D18" w:rsidRPr="005E5501">
        <w:rPr>
          <w:rFonts w:ascii="Times New Roman" w:hAnsi="Times New Roman"/>
          <w:bCs/>
          <w:spacing w:val="-8"/>
          <w:sz w:val="28"/>
          <w:szCs w:val="28"/>
        </w:rPr>
        <w:t xml:space="preserve">человека </w:t>
      </w:r>
      <w:r w:rsidRPr="005E5501">
        <w:rPr>
          <w:rFonts w:ascii="Times New Roman" w:hAnsi="Times New Roman"/>
          <w:bCs/>
          <w:spacing w:val="-8"/>
          <w:sz w:val="28"/>
          <w:szCs w:val="28"/>
        </w:rPr>
        <w:t>с исполь</w:t>
      </w:r>
      <w:r w:rsidR="00502D18">
        <w:rPr>
          <w:rFonts w:ascii="Times New Roman" w:hAnsi="Times New Roman"/>
          <w:bCs/>
          <w:spacing w:val="-8"/>
          <w:sz w:val="28"/>
          <w:szCs w:val="28"/>
        </w:rPr>
        <w:t xml:space="preserve">зованием 5% активированной PRP, неактивированной </w:t>
      </w:r>
      <w:r w:rsidRPr="005E5501">
        <w:rPr>
          <w:rFonts w:ascii="Times New Roman" w:hAnsi="Times New Roman"/>
          <w:bCs/>
          <w:spacing w:val="-8"/>
          <w:sz w:val="28"/>
          <w:szCs w:val="28"/>
        </w:rPr>
        <w:t>PRP, плазмы с низким содержанием тромбоцитов (</w:t>
      </w:r>
      <w:r w:rsidR="00502D18" w:rsidRPr="005E5501">
        <w:rPr>
          <w:rFonts w:ascii="Times New Roman" w:hAnsi="Times New Roman"/>
          <w:bCs/>
          <w:spacing w:val="-8"/>
          <w:sz w:val="28"/>
          <w:szCs w:val="28"/>
        </w:rPr>
        <w:t>PPP</w:t>
      </w:r>
      <w:r w:rsidRPr="005E5501">
        <w:rPr>
          <w:rFonts w:ascii="Times New Roman" w:hAnsi="Times New Roman"/>
          <w:bCs/>
          <w:spacing w:val="-8"/>
          <w:sz w:val="28"/>
          <w:szCs w:val="28"/>
        </w:rPr>
        <w:t xml:space="preserve">), </w:t>
      </w:r>
      <w:r w:rsidR="00502D18">
        <w:rPr>
          <w:rFonts w:ascii="Times New Roman" w:hAnsi="Times New Roman"/>
          <w:bCs/>
          <w:spacing w:val="-8"/>
          <w:sz w:val="28"/>
          <w:szCs w:val="28"/>
        </w:rPr>
        <w:t>неактивированной</w:t>
      </w:r>
      <w:r w:rsidR="00502D18" w:rsidRPr="005E5501">
        <w:rPr>
          <w:rFonts w:ascii="Times New Roman" w:hAnsi="Times New Roman"/>
          <w:bCs/>
          <w:spacing w:val="-8"/>
          <w:sz w:val="28"/>
          <w:szCs w:val="28"/>
        </w:rPr>
        <w:t xml:space="preserve"> </w:t>
      </w:r>
      <w:r w:rsidRPr="005E5501">
        <w:rPr>
          <w:rFonts w:ascii="Times New Roman" w:hAnsi="Times New Roman"/>
          <w:bCs/>
          <w:spacing w:val="-8"/>
          <w:sz w:val="28"/>
          <w:szCs w:val="28"/>
        </w:rPr>
        <w:t>PPP или без них. Активированное PRP значительно усиливало миграцию всех типов кл</w:t>
      </w:r>
      <w:r w:rsidR="00502D18">
        <w:rPr>
          <w:rFonts w:ascii="Times New Roman" w:hAnsi="Times New Roman"/>
          <w:bCs/>
          <w:spacing w:val="-8"/>
          <w:sz w:val="28"/>
          <w:szCs w:val="28"/>
        </w:rPr>
        <w:t>еток с течением времени</w:t>
      </w:r>
      <w:r w:rsidRPr="005E5501">
        <w:rPr>
          <w:rFonts w:ascii="Times New Roman" w:hAnsi="Times New Roman"/>
          <w:bCs/>
          <w:spacing w:val="-8"/>
          <w:sz w:val="28"/>
          <w:szCs w:val="28"/>
        </w:rPr>
        <w:t>, а также стимулировало пролиферацию стромальных и мезенхимальных клеток, а также экспрессию регенеративных металлопротеиназн</w:t>
      </w:r>
      <w:r w:rsidR="00502D18">
        <w:rPr>
          <w:rFonts w:ascii="Times New Roman" w:hAnsi="Times New Roman"/>
          <w:bCs/>
          <w:spacing w:val="-8"/>
          <w:sz w:val="28"/>
          <w:szCs w:val="28"/>
        </w:rPr>
        <w:t xml:space="preserve">ых ферментов </w:t>
      </w:r>
      <w:r w:rsidRPr="005E5501">
        <w:rPr>
          <w:rFonts w:ascii="Times New Roman" w:hAnsi="Times New Roman"/>
          <w:bCs/>
          <w:spacing w:val="-8"/>
          <w:sz w:val="28"/>
          <w:szCs w:val="28"/>
        </w:rPr>
        <w:t>по сравнению с другими группами (p&lt;0,05). Эти результаты предоставили первоначальные доказательства пр</w:t>
      </w:r>
      <w:r w:rsidR="00502D18">
        <w:rPr>
          <w:rFonts w:ascii="Times New Roman" w:hAnsi="Times New Roman"/>
          <w:bCs/>
          <w:spacing w:val="-8"/>
          <w:sz w:val="28"/>
          <w:szCs w:val="28"/>
        </w:rPr>
        <w:t>инципа ex vivo для потенциала ау</w:t>
      </w:r>
      <w:r w:rsidRPr="005E5501">
        <w:rPr>
          <w:rFonts w:ascii="Times New Roman" w:hAnsi="Times New Roman"/>
          <w:bCs/>
          <w:spacing w:val="-8"/>
          <w:sz w:val="28"/>
          <w:szCs w:val="28"/>
        </w:rPr>
        <w:t>тологичного PRP в содействии реге</w:t>
      </w:r>
      <w:r w:rsidR="00502D18">
        <w:rPr>
          <w:rFonts w:ascii="Times New Roman" w:hAnsi="Times New Roman"/>
          <w:bCs/>
          <w:spacing w:val="-8"/>
          <w:sz w:val="28"/>
          <w:szCs w:val="28"/>
        </w:rPr>
        <w:t>нерации эндометрия в клинической</w:t>
      </w:r>
      <w:r w:rsidRPr="005E5501">
        <w:rPr>
          <w:rFonts w:ascii="Times New Roman" w:hAnsi="Times New Roman"/>
          <w:bCs/>
          <w:spacing w:val="-8"/>
          <w:sz w:val="28"/>
          <w:szCs w:val="28"/>
        </w:rPr>
        <w:t xml:space="preserve"> </w:t>
      </w:r>
      <w:r w:rsidR="00502D18">
        <w:rPr>
          <w:rFonts w:ascii="Times New Roman" w:hAnsi="Times New Roman"/>
          <w:bCs/>
          <w:spacing w:val="-8"/>
          <w:sz w:val="28"/>
          <w:szCs w:val="28"/>
        </w:rPr>
        <w:t>практике</w:t>
      </w:r>
      <w:r w:rsidRPr="005E5501">
        <w:rPr>
          <w:rFonts w:ascii="Times New Roman" w:hAnsi="Times New Roman"/>
          <w:bCs/>
          <w:spacing w:val="-8"/>
          <w:sz w:val="28"/>
          <w:szCs w:val="28"/>
        </w:rPr>
        <w:t xml:space="preserve"> с нарушением роста эндо</w:t>
      </w:r>
      <w:r w:rsidR="00502D18">
        <w:rPr>
          <w:rFonts w:ascii="Times New Roman" w:hAnsi="Times New Roman"/>
          <w:bCs/>
          <w:spacing w:val="-8"/>
          <w:sz w:val="28"/>
          <w:szCs w:val="28"/>
        </w:rPr>
        <w:t>м</w:t>
      </w:r>
      <w:r w:rsidR="00C54EE5">
        <w:rPr>
          <w:rFonts w:ascii="Times New Roman" w:hAnsi="Times New Roman"/>
          <w:bCs/>
          <w:spacing w:val="-8"/>
          <w:sz w:val="28"/>
          <w:szCs w:val="28"/>
        </w:rPr>
        <w:t>етрия и образованием рубцов [175</w:t>
      </w:r>
      <w:r w:rsidRPr="005E5501">
        <w:rPr>
          <w:rFonts w:ascii="Times New Roman" w:hAnsi="Times New Roman"/>
          <w:bCs/>
          <w:spacing w:val="-8"/>
          <w:sz w:val="28"/>
          <w:szCs w:val="28"/>
        </w:rPr>
        <w:t>].</w:t>
      </w:r>
    </w:p>
    <w:p w:rsidR="00FA0018" w:rsidRDefault="00546D79" w:rsidP="00954778">
      <w:pPr>
        <w:spacing w:after="0" w:line="240" w:lineRule="auto"/>
        <w:ind w:firstLine="709"/>
        <w:jc w:val="both"/>
        <w:rPr>
          <w:rFonts w:ascii="Times New Roman" w:hAnsi="Times New Roman"/>
          <w:bCs/>
          <w:spacing w:val="-8"/>
          <w:sz w:val="28"/>
          <w:szCs w:val="28"/>
        </w:rPr>
      </w:pPr>
      <w:r w:rsidRPr="00546D79">
        <w:rPr>
          <w:rFonts w:ascii="Times New Roman" w:hAnsi="Times New Roman"/>
          <w:bCs/>
          <w:spacing w:val="-8"/>
          <w:sz w:val="28"/>
          <w:szCs w:val="28"/>
        </w:rPr>
        <w:t>Chang и соавторы провели первое описание усиления регуляции экспрессии фактора роста и цитокинов в эндометрии после внутриматочной инъекции PRP у человека in vivo. Пять пациенток, столкнувшихся с трудностями лечения бесплодия из-за недостаточного роста эндометрия, что было подтверждено предыдущими циклами, получили инфузию PRP, приготовленную из их собственной крови. Инъекцию PRP пров</w:t>
      </w:r>
      <w:r>
        <w:rPr>
          <w:rFonts w:ascii="Times New Roman" w:hAnsi="Times New Roman"/>
          <w:bCs/>
          <w:spacing w:val="-8"/>
          <w:sz w:val="28"/>
          <w:szCs w:val="28"/>
        </w:rPr>
        <w:t>одили напрямую в полость матки на</w:t>
      </w:r>
      <w:r w:rsidRPr="00546D79">
        <w:rPr>
          <w:rFonts w:ascii="Times New Roman" w:hAnsi="Times New Roman"/>
          <w:bCs/>
          <w:spacing w:val="-8"/>
          <w:sz w:val="28"/>
          <w:szCs w:val="28"/>
        </w:rPr>
        <w:t xml:space="preserve"> 10-й день </w:t>
      </w:r>
      <w:r>
        <w:rPr>
          <w:rFonts w:ascii="Times New Roman" w:hAnsi="Times New Roman"/>
          <w:bCs/>
          <w:spacing w:val="-8"/>
          <w:sz w:val="28"/>
          <w:szCs w:val="28"/>
        </w:rPr>
        <w:t xml:space="preserve">приема </w:t>
      </w:r>
      <w:r w:rsidRPr="00546D79">
        <w:rPr>
          <w:rFonts w:ascii="Times New Roman" w:hAnsi="Times New Roman"/>
          <w:bCs/>
          <w:spacing w:val="-8"/>
          <w:sz w:val="28"/>
          <w:szCs w:val="28"/>
        </w:rPr>
        <w:t>заместительной гормональной терапии. За исключением одной пациентки, у которой беременность завершилась абортом из-за аномалии кариотипа (45,</w:t>
      </w:r>
      <w:r>
        <w:rPr>
          <w:rFonts w:ascii="Times New Roman" w:hAnsi="Times New Roman"/>
          <w:bCs/>
          <w:spacing w:val="-8"/>
          <w:sz w:val="28"/>
          <w:szCs w:val="28"/>
        </w:rPr>
        <w:t xml:space="preserve"> </w:t>
      </w:r>
      <w:r w:rsidRPr="00546D79">
        <w:rPr>
          <w:rFonts w:ascii="Times New Roman" w:hAnsi="Times New Roman"/>
          <w:bCs/>
          <w:spacing w:val="-8"/>
          <w:sz w:val="28"/>
          <w:szCs w:val="28"/>
        </w:rPr>
        <w:t>XO), у четырех других пациенток беременность успешно развивала</w:t>
      </w:r>
      <w:r>
        <w:rPr>
          <w:rFonts w:ascii="Times New Roman" w:hAnsi="Times New Roman"/>
          <w:bCs/>
          <w:spacing w:val="-8"/>
          <w:sz w:val="28"/>
          <w:szCs w:val="28"/>
        </w:rPr>
        <w:t>сь до полного срока</w:t>
      </w:r>
      <w:r w:rsidRPr="00546D79">
        <w:rPr>
          <w:rFonts w:ascii="Times New Roman" w:hAnsi="Times New Roman"/>
          <w:bCs/>
          <w:spacing w:val="-8"/>
          <w:sz w:val="28"/>
          <w:szCs w:val="28"/>
        </w:rPr>
        <w:t xml:space="preserve"> [4</w:t>
      </w:r>
      <w:r w:rsidR="009F3989">
        <w:rPr>
          <w:rFonts w:ascii="Times New Roman" w:hAnsi="Times New Roman"/>
          <w:bCs/>
          <w:spacing w:val="-8"/>
          <w:sz w:val="28"/>
          <w:szCs w:val="28"/>
        </w:rPr>
        <w:t>8, 51</w:t>
      </w:r>
      <w:r w:rsidRPr="00546D79">
        <w:rPr>
          <w:rFonts w:ascii="Times New Roman" w:hAnsi="Times New Roman"/>
          <w:bCs/>
          <w:spacing w:val="-8"/>
          <w:sz w:val="28"/>
          <w:szCs w:val="28"/>
        </w:rPr>
        <w:t>]</w:t>
      </w:r>
      <w:r>
        <w:rPr>
          <w:rFonts w:ascii="Times New Roman" w:hAnsi="Times New Roman"/>
          <w:bCs/>
          <w:spacing w:val="-8"/>
          <w:sz w:val="28"/>
          <w:szCs w:val="28"/>
        </w:rPr>
        <w:t>.</w:t>
      </w:r>
    </w:p>
    <w:p w:rsidR="00546D79" w:rsidRDefault="00CC7CA3" w:rsidP="00954778">
      <w:pPr>
        <w:spacing w:after="0" w:line="240" w:lineRule="auto"/>
        <w:ind w:firstLine="709"/>
        <w:jc w:val="both"/>
        <w:rPr>
          <w:rFonts w:ascii="Times New Roman" w:hAnsi="Times New Roman"/>
          <w:bCs/>
          <w:spacing w:val="-8"/>
          <w:sz w:val="28"/>
          <w:szCs w:val="28"/>
        </w:rPr>
      </w:pPr>
      <w:r w:rsidRPr="00CC7CA3">
        <w:rPr>
          <w:rFonts w:ascii="Times New Roman" w:hAnsi="Times New Roman"/>
          <w:sz w:val="28"/>
          <w:szCs w:val="28"/>
        </w:rPr>
        <w:t>После первоначального эксперимента с внутриматочным применением PRP последовали многочисленные аналогичные исследования. В рамках наблюдений, включавших 10 женщин с предыдущими неудачами оплодотворения из-за недостаточного роста эндометрия (толщина менее 7 мм), оценивалось использование PRP для увеличения толщины эндометрия. Все пациентки прошли гистероскопию для исключения структурных аномалий мат</w:t>
      </w:r>
      <w:r>
        <w:rPr>
          <w:rFonts w:ascii="Times New Roman" w:hAnsi="Times New Roman"/>
          <w:sz w:val="28"/>
          <w:szCs w:val="28"/>
        </w:rPr>
        <w:t>ки в течение цикла. PRP вводилась</w:t>
      </w:r>
      <w:r w:rsidRPr="00CC7CA3">
        <w:rPr>
          <w:rFonts w:ascii="Times New Roman" w:hAnsi="Times New Roman"/>
          <w:sz w:val="28"/>
          <w:szCs w:val="28"/>
        </w:rPr>
        <w:t xml:space="preserve"> в полость матки с использован</w:t>
      </w:r>
      <w:r>
        <w:rPr>
          <w:rFonts w:ascii="Times New Roman" w:hAnsi="Times New Roman"/>
          <w:sz w:val="28"/>
          <w:szCs w:val="28"/>
        </w:rPr>
        <w:t>ием катетера для внутриматочной инсеминации (ВМИ) на</w:t>
      </w:r>
      <w:r w:rsidRPr="00CC7CA3">
        <w:rPr>
          <w:rFonts w:ascii="Times New Roman" w:hAnsi="Times New Roman"/>
          <w:sz w:val="28"/>
          <w:szCs w:val="28"/>
        </w:rPr>
        <w:t xml:space="preserve"> 11-12 день менструального </w:t>
      </w:r>
      <w:r w:rsidR="009D65DA">
        <w:rPr>
          <w:rFonts w:ascii="Times New Roman" w:hAnsi="Times New Roman"/>
          <w:sz w:val="28"/>
          <w:szCs w:val="28"/>
        </w:rPr>
        <w:t>цикла, и процедура повторялась на</w:t>
      </w:r>
      <w:r w:rsidRPr="00CC7CA3">
        <w:rPr>
          <w:rFonts w:ascii="Times New Roman" w:hAnsi="Times New Roman"/>
          <w:sz w:val="28"/>
          <w:szCs w:val="28"/>
        </w:rPr>
        <w:t xml:space="preserve"> 13-14 день цикла. Как только толщина эндометрия достигала более 7 мм, начинался вагинальный прием прогестерона, и проводился </w:t>
      </w:r>
      <w:r w:rsidR="009D65DA">
        <w:rPr>
          <w:rFonts w:ascii="Times New Roman" w:hAnsi="Times New Roman"/>
          <w:sz w:val="28"/>
          <w:szCs w:val="28"/>
        </w:rPr>
        <w:t>перенос</w:t>
      </w:r>
      <w:r w:rsidRPr="00CC7CA3">
        <w:rPr>
          <w:rFonts w:ascii="Times New Roman" w:hAnsi="Times New Roman"/>
          <w:sz w:val="28"/>
          <w:szCs w:val="28"/>
        </w:rPr>
        <w:t xml:space="preserve"> эмбрион</w:t>
      </w:r>
      <w:r w:rsidR="009D65DA">
        <w:rPr>
          <w:rFonts w:ascii="Times New Roman" w:hAnsi="Times New Roman"/>
          <w:sz w:val="28"/>
          <w:szCs w:val="28"/>
        </w:rPr>
        <w:t xml:space="preserve">ов. Результаты показали, что толщина эндометрия увеличилась </w:t>
      </w:r>
      <w:r w:rsidRPr="00CC7CA3">
        <w:rPr>
          <w:rFonts w:ascii="Times New Roman" w:hAnsi="Times New Roman"/>
          <w:sz w:val="28"/>
          <w:szCs w:val="28"/>
        </w:rPr>
        <w:t>через 48 часов после первого введения PRP и достиг</w:t>
      </w:r>
      <w:r w:rsidR="009D65DA">
        <w:rPr>
          <w:rFonts w:ascii="Times New Roman" w:hAnsi="Times New Roman"/>
          <w:sz w:val="28"/>
          <w:szCs w:val="28"/>
        </w:rPr>
        <w:t>ла</w:t>
      </w:r>
      <w:r w:rsidRPr="00CC7CA3">
        <w:rPr>
          <w:rFonts w:ascii="Times New Roman" w:hAnsi="Times New Roman"/>
          <w:sz w:val="28"/>
          <w:szCs w:val="28"/>
        </w:rPr>
        <w:t xml:space="preserve"> </w:t>
      </w:r>
      <w:r w:rsidR="009D65DA">
        <w:rPr>
          <w:rFonts w:ascii="Times New Roman" w:hAnsi="Times New Roman"/>
          <w:sz w:val="28"/>
          <w:szCs w:val="28"/>
        </w:rPr>
        <w:t>свыше</w:t>
      </w:r>
      <w:r w:rsidRPr="00CC7CA3">
        <w:rPr>
          <w:rFonts w:ascii="Times New Roman" w:hAnsi="Times New Roman"/>
          <w:sz w:val="28"/>
          <w:szCs w:val="28"/>
        </w:rPr>
        <w:t xml:space="preserve"> 7 мм после </w:t>
      </w:r>
      <w:r w:rsidR="009D65DA">
        <w:rPr>
          <w:rFonts w:ascii="Times New Roman" w:hAnsi="Times New Roman"/>
          <w:sz w:val="28"/>
          <w:szCs w:val="28"/>
        </w:rPr>
        <w:t>повторного</w:t>
      </w:r>
      <w:r w:rsidRPr="00CC7CA3">
        <w:rPr>
          <w:rFonts w:ascii="Times New Roman" w:hAnsi="Times New Roman"/>
          <w:sz w:val="28"/>
          <w:szCs w:val="28"/>
        </w:rPr>
        <w:t xml:space="preserve"> введения PRP у всех пациенток. Из 10 женщин</w:t>
      </w:r>
      <w:r w:rsidR="009D65DA">
        <w:rPr>
          <w:rFonts w:ascii="Times New Roman" w:hAnsi="Times New Roman"/>
          <w:sz w:val="28"/>
          <w:szCs w:val="28"/>
        </w:rPr>
        <w:t xml:space="preserve"> у пяти</w:t>
      </w:r>
      <w:r w:rsidRPr="00CC7CA3">
        <w:rPr>
          <w:rFonts w:ascii="Times New Roman" w:hAnsi="Times New Roman"/>
          <w:sz w:val="28"/>
          <w:szCs w:val="28"/>
        </w:rPr>
        <w:t xml:space="preserve"> </w:t>
      </w:r>
      <w:r w:rsidR="009D65DA">
        <w:rPr>
          <w:rFonts w:ascii="Times New Roman" w:hAnsi="Times New Roman"/>
          <w:sz w:val="28"/>
          <w:szCs w:val="28"/>
        </w:rPr>
        <w:t>наступила беременность</w:t>
      </w:r>
      <w:r w:rsidRPr="00CC7CA3">
        <w:rPr>
          <w:rFonts w:ascii="Times New Roman" w:hAnsi="Times New Roman"/>
          <w:sz w:val="28"/>
          <w:szCs w:val="28"/>
        </w:rPr>
        <w:t xml:space="preserve">, и у четырех из них клиническая беременность протекала нормально. Имеющихся данных о случаях живорождения нет. Это исследование, </w:t>
      </w:r>
      <w:r w:rsidR="009D65DA">
        <w:rPr>
          <w:rFonts w:ascii="Times New Roman" w:hAnsi="Times New Roman"/>
          <w:sz w:val="28"/>
          <w:szCs w:val="28"/>
        </w:rPr>
        <w:t>в отличие от работы Chang</w:t>
      </w:r>
      <w:r w:rsidR="009D65DA" w:rsidRPr="009D65DA">
        <w:rPr>
          <w:rFonts w:ascii="Times New Roman" w:hAnsi="Times New Roman"/>
          <w:bCs/>
          <w:spacing w:val="-8"/>
          <w:sz w:val="28"/>
          <w:szCs w:val="28"/>
        </w:rPr>
        <w:t xml:space="preserve"> </w:t>
      </w:r>
      <w:r w:rsidR="009D65DA" w:rsidRPr="00546D79">
        <w:rPr>
          <w:rFonts w:ascii="Times New Roman" w:hAnsi="Times New Roman"/>
          <w:bCs/>
          <w:spacing w:val="-8"/>
          <w:sz w:val="28"/>
          <w:szCs w:val="28"/>
        </w:rPr>
        <w:t>[4</w:t>
      </w:r>
      <w:r w:rsidR="00F51551">
        <w:rPr>
          <w:rFonts w:ascii="Times New Roman" w:hAnsi="Times New Roman"/>
          <w:bCs/>
          <w:spacing w:val="-8"/>
          <w:sz w:val="28"/>
          <w:szCs w:val="28"/>
        </w:rPr>
        <w:t>5</w:t>
      </w:r>
      <w:r w:rsidR="009D65DA" w:rsidRPr="00546D79">
        <w:rPr>
          <w:rFonts w:ascii="Times New Roman" w:hAnsi="Times New Roman"/>
          <w:bCs/>
          <w:spacing w:val="-8"/>
          <w:sz w:val="28"/>
          <w:szCs w:val="28"/>
        </w:rPr>
        <w:t>]</w:t>
      </w:r>
      <w:r w:rsidRPr="00CC7CA3">
        <w:rPr>
          <w:rFonts w:ascii="Times New Roman" w:hAnsi="Times New Roman"/>
          <w:sz w:val="28"/>
          <w:szCs w:val="28"/>
        </w:rPr>
        <w:t xml:space="preserve">, сравнивало толщину эндометрия и эффект двух инфузий PRP </w:t>
      </w:r>
      <w:r w:rsidR="00E02462">
        <w:rPr>
          <w:rFonts w:ascii="Times New Roman" w:hAnsi="Times New Roman"/>
          <w:sz w:val="28"/>
          <w:szCs w:val="28"/>
        </w:rPr>
        <w:t xml:space="preserve">в течение одного цикла </w:t>
      </w:r>
      <w:r w:rsidR="005A0C41">
        <w:rPr>
          <w:rFonts w:ascii="Times New Roman" w:hAnsi="Times New Roman"/>
          <w:bCs/>
          <w:spacing w:val="-8"/>
          <w:sz w:val="28"/>
          <w:szCs w:val="28"/>
        </w:rPr>
        <w:t>[176</w:t>
      </w:r>
      <w:r w:rsidR="00E02462" w:rsidRPr="00546D79">
        <w:rPr>
          <w:rFonts w:ascii="Times New Roman" w:hAnsi="Times New Roman"/>
          <w:bCs/>
          <w:spacing w:val="-8"/>
          <w:sz w:val="28"/>
          <w:szCs w:val="28"/>
        </w:rPr>
        <w:t>]</w:t>
      </w:r>
      <w:r w:rsidR="00E02462">
        <w:rPr>
          <w:rFonts w:ascii="Times New Roman" w:hAnsi="Times New Roman"/>
          <w:bCs/>
          <w:spacing w:val="-8"/>
          <w:sz w:val="28"/>
          <w:szCs w:val="28"/>
        </w:rPr>
        <w:t>.</w:t>
      </w:r>
    </w:p>
    <w:p w:rsidR="008923C5" w:rsidRDefault="002026FE" w:rsidP="00954778">
      <w:pPr>
        <w:spacing w:after="0" w:line="240" w:lineRule="auto"/>
        <w:ind w:firstLine="709"/>
        <w:jc w:val="both"/>
        <w:rPr>
          <w:rFonts w:ascii="Times New Roman" w:hAnsi="Times New Roman"/>
          <w:bCs/>
          <w:spacing w:val="-8"/>
          <w:sz w:val="28"/>
          <w:szCs w:val="28"/>
        </w:rPr>
      </w:pPr>
      <w:r w:rsidRPr="002026FE">
        <w:rPr>
          <w:rFonts w:ascii="Times New Roman" w:hAnsi="Times New Roman"/>
          <w:sz w:val="28"/>
          <w:szCs w:val="28"/>
        </w:rPr>
        <w:t>В Японии проведено п</w:t>
      </w:r>
      <w:r w:rsidR="004D23B5">
        <w:rPr>
          <w:rFonts w:ascii="Times New Roman" w:hAnsi="Times New Roman"/>
          <w:sz w:val="28"/>
          <w:szCs w:val="28"/>
        </w:rPr>
        <w:t>ро</w:t>
      </w:r>
      <w:r w:rsidRPr="002026FE">
        <w:rPr>
          <w:rFonts w:ascii="Times New Roman" w:hAnsi="Times New Roman"/>
          <w:sz w:val="28"/>
          <w:szCs w:val="28"/>
        </w:rPr>
        <w:t xml:space="preserve">спективное контролируемое исследование с участием пациенток, </w:t>
      </w:r>
      <w:r w:rsidR="004D23B5">
        <w:rPr>
          <w:rFonts w:ascii="Times New Roman" w:hAnsi="Times New Roman"/>
          <w:sz w:val="28"/>
          <w:szCs w:val="28"/>
        </w:rPr>
        <w:t xml:space="preserve">с тонким эндометрием </w:t>
      </w:r>
      <w:r w:rsidRPr="002026FE">
        <w:rPr>
          <w:rFonts w:ascii="Times New Roman" w:hAnsi="Times New Roman"/>
          <w:sz w:val="28"/>
          <w:szCs w:val="28"/>
        </w:rPr>
        <w:t xml:space="preserve">в </w:t>
      </w:r>
      <w:r w:rsidR="004D23B5">
        <w:rPr>
          <w:rFonts w:ascii="Times New Roman" w:hAnsi="Times New Roman"/>
          <w:sz w:val="28"/>
          <w:szCs w:val="28"/>
        </w:rPr>
        <w:t>анамнезе, которым был проведен криопротокол</w:t>
      </w:r>
      <w:r w:rsidRPr="002026FE">
        <w:rPr>
          <w:rFonts w:ascii="Times New Roman" w:hAnsi="Times New Roman"/>
          <w:sz w:val="28"/>
          <w:szCs w:val="28"/>
        </w:rPr>
        <w:t>. В общей сложно</w:t>
      </w:r>
      <w:r w:rsidR="004D23B5">
        <w:rPr>
          <w:rFonts w:ascii="Times New Roman" w:hAnsi="Times New Roman"/>
          <w:sz w:val="28"/>
          <w:szCs w:val="28"/>
        </w:rPr>
        <w:t xml:space="preserve">сти 36 пациенток с толщиной эндометрия </w:t>
      </w:r>
      <w:r w:rsidRPr="002026FE">
        <w:rPr>
          <w:rFonts w:ascii="Times New Roman" w:hAnsi="Times New Roman"/>
          <w:sz w:val="28"/>
          <w:szCs w:val="28"/>
        </w:rPr>
        <w:t xml:space="preserve">менее 7 мм начали </w:t>
      </w:r>
      <w:r w:rsidR="004D23B5">
        <w:rPr>
          <w:rFonts w:ascii="Times New Roman" w:hAnsi="Times New Roman"/>
          <w:sz w:val="28"/>
          <w:szCs w:val="28"/>
        </w:rPr>
        <w:t xml:space="preserve">заместительную </w:t>
      </w:r>
      <w:r w:rsidRPr="002026FE">
        <w:rPr>
          <w:rFonts w:ascii="Times New Roman" w:hAnsi="Times New Roman"/>
          <w:sz w:val="28"/>
          <w:szCs w:val="28"/>
        </w:rPr>
        <w:t>терапию эстрогенами в течение 2 менструальных ци</w:t>
      </w:r>
      <w:r w:rsidR="004D23B5">
        <w:rPr>
          <w:rFonts w:ascii="Times New Roman" w:hAnsi="Times New Roman"/>
          <w:sz w:val="28"/>
          <w:szCs w:val="28"/>
        </w:rPr>
        <w:t xml:space="preserve">клов. </w:t>
      </w:r>
      <w:r w:rsidR="000A7CC1">
        <w:rPr>
          <w:rFonts w:ascii="Times New Roman" w:hAnsi="Times New Roman"/>
          <w:sz w:val="28"/>
          <w:szCs w:val="28"/>
        </w:rPr>
        <w:t>Введение</w:t>
      </w:r>
      <w:r w:rsidR="004D23B5">
        <w:rPr>
          <w:rFonts w:ascii="Times New Roman" w:hAnsi="Times New Roman"/>
          <w:sz w:val="28"/>
          <w:szCs w:val="28"/>
        </w:rPr>
        <w:t xml:space="preserve"> </w:t>
      </w:r>
      <w:r w:rsidRPr="002026FE">
        <w:rPr>
          <w:rFonts w:ascii="Times New Roman" w:hAnsi="Times New Roman"/>
          <w:sz w:val="28"/>
          <w:szCs w:val="28"/>
        </w:rPr>
        <w:t xml:space="preserve">плазмы </w:t>
      </w:r>
      <w:r w:rsidR="004D23B5">
        <w:rPr>
          <w:rFonts w:ascii="Times New Roman" w:hAnsi="Times New Roman"/>
          <w:sz w:val="28"/>
          <w:szCs w:val="28"/>
        </w:rPr>
        <w:t>обогащенной тромбоцитами осуществлялось на 10 и 12 день</w:t>
      </w:r>
      <w:r w:rsidRPr="002026FE">
        <w:rPr>
          <w:rFonts w:ascii="Times New Roman" w:hAnsi="Times New Roman"/>
          <w:sz w:val="28"/>
          <w:szCs w:val="28"/>
        </w:rPr>
        <w:t xml:space="preserve"> второго цикла </w:t>
      </w:r>
      <w:r w:rsidR="004D23B5">
        <w:rPr>
          <w:rFonts w:ascii="Times New Roman" w:hAnsi="Times New Roman"/>
          <w:sz w:val="28"/>
          <w:szCs w:val="28"/>
        </w:rPr>
        <w:t xml:space="preserve">ЗГТ. Замеры толщины эндометрия </w:t>
      </w:r>
      <w:r w:rsidRPr="002026FE">
        <w:rPr>
          <w:rFonts w:ascii="Times New Roman" w:hAnsi="Times New Roman"/>
          <w:sz w:val="28"/>
          <w:szCs w:val="28"/>
        </w:rPr>
        <w:t xml:space="preserve">проводились двумя </w:t>
      </w:r>
      <w:r w:rsidR="004D23B5">
        <w:rPr>
          <w:rFonts w:ascii="Times New Roman" w:hAnsi="Times New Roman"/>
          <w:sz w:val="28"/>
          <w:szCs w:val="28"/>
        </w:rPr>
        <w:t xml:space="preserve">разными </w:t>
      </w:r>
      <w:r w:rsidRPr="002026FE">
        <w:rPr>
          <w:rFonts w:ascii="Times New Roman" w:hAnsi="Times New Roman"/>
          <w:sz w:val="28"/>
          <w:szCs w:val="28"/>
        </w:rPr>
        <w:t xml:space="preserve">врачами на каждом приеме; один </w:t>
      </w:r>
      <w:r w:rsidR="000A7CC1">
        <w:rPr>
          <w:rFonts w:ascii="Times New Roman" w:hAnsi="Times New Roman"/>
          <w:sz w:val="28"/>
          <w:szCs w:val="28"/>
        </w:rPr>
        <w:t>из врачей не знал о ходе исследования</w:t>
      </w:r>
      <w:r w:rsidRPr="002026FE">
        <w:rPr>
          <w:rFonts w:ascii="Times New Roman" w:hAnsi="Times New Roman"/>
          <w:sz w:val="28"/>
          <w:szCs w:val="28"/>
        </w:rPr>
        <w:t xml:space="preserve">. </w:t>
      </w:r>
      <w:r w:rsidR="000A7CC1">
        <w:rPr>
          <w:rFonts w:ascii="Times New Roman" w:hAnsi="Times New Roman"/>
          <w:sz w:val="28"/>
          <w:szCs w:val="28"/>
        </w:rPr>
        <w:t xml:space="preserve">Перенос размороженных эмбрионов </w:t>
      </w:r>
      <w:r w:rsidRPr="002026FE">
        <w:rPr>
          <w:rFonts w:ascii="Times New Roman" w:hAnsi="Times New Roman"/>
          <w:sz w:val="28"/>
          <w:szCs w:val="28"/>
        </w:rPr>
        <w:t>осуществлялся во время второго цикла п</w:t>
      </w:r>
      <w:r w:rsidR="000A7CC1">
        <w:rPr>
          <w:rFonts w:ascii="Times New Roman" w:hAnsi="Times New Roman"/>
          <w:sz w:val="28"/>
          <w:szCs w:val="28"/>
        </w:rPr>
        <w:t>осле применения PRP. Толщина эндометрия</w:t>
      </w:r>
      <w:r w:rsidRPr="002026FE">
        <w:rPr>
          <w:rFonts w:ascii="Times New Roman" w:hAnsi="Times New Roman"/>
          <w:sz w:val="28"/>
          <w:szCs w:val="28"/>
        </w:rPr>
        <w:t xml:space="preserve"> на 14-й день значительно увеличилась</w:t>
      </w:r>
      <w:r w:rsidR="000A7CC1">
        <w:rPr>
          <w:rFonts w:ascii="Times New Roman" w:hAnsi="Times New Roman"/>
          <w:sz w:val="28"/>
          <w:szCs w:val="28"/>
        </w:rPr>
        <w:t xml:space="preserve"> (p&lt;0,05)</w:t>
      </w:r>
      <w:r w:rsidRPr="002026FE">
        <w:rPr>
          <w:rFonts w:ascii="Times New Roman" w:hAnsi="Times New Roman"/>
          <w:sz w:val="28"/>
          <w:szCs w:val="28"/>
        </w:rPr>
        <w:t xml:space="preserve">, а именно на 1,27 мм и 0,72 мм </w:t>
      </w:r>
      <w:r w:rsidR="000A7CC1">
        <w:rPr>
          <w:rFonts w:ascii="Times New Roman" w:hAnsi="Times New Roman"/>
          <w:sz w:val="28"/>
          <w:szCs w:val="28"/>
        </w:rPr>
        <w:t xml:space="preserve">разными врачами </w:t>
      </w:r>
      <w:r w:rsidR="009F3989">
        <w:rPr>
          <w:rFonts w:ascii="Times New Roman" w:hAnsi="Times New Roman"/>
          <w:bCs/>
          <w:spacing w:val="-8"/>
          <w:sz w:val="28"/>
          <w:szCs w:val="28"/>
        </w:rPr>
        <w:t>[</w:t>
      </w:r>
      <w:r w:rsidR="00071F6C">
        <w:rPr>
          <w:rFonts w:ascii="Times New Roman" w:hAnsi="Times New Roman"/>
          <w:bCs/>
          <w:spacing w:val="-8"/>
          <w:sz w:val="28"/>
          <w:szCs w:val="28"/>
        </w:rPr>
        <w:t>177</w:t>
      </w:r>
      <w:r w:rsidR="000A7CC1" w:rsidRPr="00546D79">
        <w:rPr>
          <w:rFonts w:ascii="Times New Roman" w:hAnsi="Times New Roman"/>
          <w:bCs/>
          <w:spacing w:val="-8"/>
          <w:sz w:val="28"/>
          <w:szCs w:val="28"/>
        </w:rPr>
        <w:t>]</w:t>
      </w:r>
      <w:r w:rsidR="000A7CC1">
        <w:rPr>
          <w:rFonts w:ascii="Times New Roman" w:hAnsi="Times New Roman"/>
          <w:bCs/>
          <w:spacing w:val="-8"/>
          <w:sz w:val="28"/>
          <w:szCs w:val="28"/>
        </w:rPr>
        <w:t>.</w:t>
      </w:r>
    </w:p>
    <w:p w:rsidR="00AB6AF7" w:rsidRDefault="000A7CC1" w:rsidP="00954778">
      <w:pPr>
        <w:spacing w:after="0" w:line="240" w:lineRule="auto"/>
        <w:ind w:firstLine="709"/>
        <w:jc w:val="both"/>
        <w:rPr>
          <w:rFonts w:ascii="Times New Roman" w:hAnsi="Times New Roman"/>
          <w:sz w:val="28"/>
          <w:szCs w:val="28"/>
        </w:rPr>
      </w:pPr>
      <w:r w:rsidRPr="000A7CC1">
        <w:rPr>
          <w:rFonts w:ascii="Times New Roman" w:hAnsi="Times New Roman"/>
          <w:sz w:val="28"/>
          <w:szCs w:val="28"/>
        </w:rPr>
        <w:t xml:space="preserve">В исследовании Colombo </w:t>
      </w:r>
      <w:r w:rsidR="00AB6AF7">
        <w:rPr>
          <w:rFonts w:ascii="Times New Roman" w:hAnsi="Times New Roman"/>
          <w:sz w:val="28"/>
          <w:szCs w:val="28"/>
        </w:rPr>
        <w:t xml:space="preserve">и соавторов </w:t>
      </w:r>
      <w:r w:rsidRPr="000A7CC1">
        <w:rPr>
          <w:rFonts w:ascii="Times New Roman" w:hAnsi="Times New Roman"/>
          <w:sz w:val="28"/>
          <w:szCs w:val="28"/>
        </w:rPr>
        <w:t xml:space="preserve">было включено 8 пациенток, у которых было отменено более трех криопереносов из-за недостаточного роста эндометрия (&lt;6 мм). </w:t>
      </w:r>
      <w:r w:rsidR="00AB6AF7">
        <w:rPr>
          <w:rFonts w:ascii="Times New Roman" w:hAnsi="Times New Roman"/>
          <w:sz w:val="28"/>
          <w:szCs w:val="28"/>
        </w:rPr>
        <w:t>Данным пациенткам была проведена гистероскопия, в ходе которой патологии эндометрия обнаружено</w:t>
      </w:r>
      <w:r w:rsidRPr="000A7CC1">
        <w:rPr>
          <w:rFonts w:ascii="Times New Roman" w:hAnsi="Times New Roman"/>
          <w:sz w:val="28"/>
          <w:szCs w:val="28"/>
        </w:rPr>
        <w:t xml:space="preserve"> </w:t>
      </w:r>
      <w:r w:rsidR="00AB6AF7">
        <w:rPr>
          <w:rFonts w:ascii="Times New Roman" w:hAnsi="Times New Roman"/>
          <w:sz w:val="28"/>
          <w:szCs w:val="28"/>
        </w:rPr>
        <w:t xml:space="preserve">не было, </w:t>
      </w:r>
      <w:r w:rsidR="00AB6AF7" w:rsidRPr="000A7CC1">
        <w:rPr>
          <w:rFonts w:ascii="Times New Roman" w:hAnsi="Times New Roman"/>
          <w:sz w:val="28"/>
          <w:szCs w:val="28"/>
        </w:rPr>
        <w:t xml:space="preserve">бактериологический скрининг </w:t>
      </w:r>
      <w:r w:rsidR="00AB6AF7">
        <w:rPr>
          <w:rFonts w:ascii="Times New Roman" w:hAnsi="Times New Roman"/>
          <w:sz w:val="28"/>
          <w:szCs w:val="28"/>
        </w:rPr>
        <w:t>также показал</w:t>
      </w:r>
      <w:r w:rsidRPr="000A7CC1">
        <w:rPr>
          <w:rFonts w:ascii="Times New Roman" w:hAnsi="Times New Roman"/>
          <w:sz w:val="28"/>
          <w:szCs w:val="28"/>
        </w:rPr>
        <w:t xml:space="preserve"> отрицательный</w:t>
      </w:r>
      <w:r w:rsidR="00AB6AF7">
        <w:rPr>
          <w:rFonts w:ascii="Times New Roman" w:hAnsi="Times New Roman"/>
          <w:sz w:val="28"/>
          <w:szCs w:val="28"/>
        </w:rPr>
        <w:t xml:space="preserve"> результат</w:t>
      </w:r>
      <w:r w:rsidRPr="000A7CC1">
        <w:rPr>
          <w:rFonts w:ascii="Times New Roman" w:hAnsi="Times New Roman"/>
          <w:sz w:val="28"/>
          <w:szCs w:val="28"/>
        </w:rPr>
        <w:t xml:space="preserve">. </w:t>
      </w:r>
      <w:r w:rsidR="00AB6AF7">
        <w:rPr>
          <w:rFonts w:ascii="Times New Roman" w:hAnsi="Times New Roman"/>
          <w:sz w:val="28"/>
          <w:szCs w:val="28"/>
        </w:rPr>
        <w:t>После этого все участницы исследования получили лечение PRP. В</w:t>
      </w:r>
      <w:r w:rsidRPr="000A7CC1">
        <w:rPr>
          <w:rFonts w:ascii="Times New Roman" w:hAnsi="Times New Roman"/>
          <w:sz w:val="28"/>
          <w:szCs w:val="28"/>
        </w:rPr>
        <w:t xml:space="preserve"> 7 из 8 случаев </w:t>
      </w:r>
      <w:r w:rsidR="00AB6AF7">
        <w:rPr>
          <w:rFonts w:ascii="Times New Roman" w:hAnsi="Times New Roman"/>
          <w:sz w:val="28"/>
          <w:szCs w:val="28"/>
        </w:rPr>
        <w:t>удалось достичь</w:t>
      </w:r>
      <w:r w:rsidRPr="000A7CC1">
        <w:rPr>
          <w:rFonts w:ascii="Times New Roman" w:hAnsi="Times New Roman"/>
          <w:sz w:val="28"/>
          <w:szCs w:val="28"/>
        </w:rPr>
        <w:t xml:space="preserve"> трехслойный эндометрий с </w:t>
      </w:r>
      <w:r w:rsidR="00AB6AF7">
        <w:rPr>
          <w:rFonts w:ascii="Times New Roman" w:hAnsi="Times New Roman"/>
          <w:sz w:val="28"/>
          <w:szCs w:val="28"/>
        </w:rPr>
        <w:t>толщиной более</w:t>
      </w:r>
      <w:r w:rsidRPr="000A7CC1">
        <w:rPr>
          <w:rFonts w:ascii="Times New Roman" w:hAnsi="Times New Roman"/>
          <w:sz w:val="28"/>
          <w:szCs w:val="28"/>
        </w:rPr>
        <w:t xml:space="preserve"> 6,5 мм</w:t>
      </w:r>
      <w:r w:rsidR="00AB6AF7">
        <w:rPr>
          <w:rFonts w:ascii="Times New Roman" w:hAnsi="Times New Roman"/>
          <w:sz w:val="28"/>
          <w:szCs w:val="28"/>
        </w:rPr>
        <w:t xml:space="preserve"> (средняя толщина</w:t>
      </w:r>
      <w:r w:rsidRPr="000A7CC1">
        <w:rPr>
          <w:rFonts w:ascii="Times New Roman" w:hAnsi="Times New Roman"/>
          <w:sz w:val="28"/>
          <w:szCs w:val="28"/>
        </w:rPr>
        <w:t xml:space="preserve"> = 6,9 мм) до введения прогестерона. </w:t>
      </w:r>
      <w:r w:rsidR="00AB6AF7">
        <w:rPr>
          <w:rFonts w:ascii="Times New Roman" w:hAnsi="Times New Roman"/>
          <w:sz w:val="28"/>
          <w:szCs w:val="28"/>
        </w:rPr>
        <w:t>У 6</w:t>
      </w:r>
      <w:r w:rsidRPr="000A7CC1">
        <w:rPr>
          <w:rFonts w:ascii="Times New Roman" w:hAnsi="Times New Roman"/>
          <w:sz w:val="28"/>
          <w:szCs w:val="28"/>
        </w:rPr>
        <w:t xml:space="preserve"> пациенток </w:t>
      </w:r>
      <w:r w:rsidR="00AB6AF7">
        <w:rPr>
          <w:rFonts w:ascii="Times New Roman" w:hAnsi="Times New Roman"/>
          <w:sz w:val="28"/>
          <w:szCs w:val="28"/>
        </w:rPr>
        <w:t xml:space="preserve">наступила беременность по результатам </w:t>
      </w:r>
      <w:r w:rsidR="00AB6AF7">
        <w:rPr>
          <w:rFonts w:ascii="Times New Roman" w:hAnsi="Times New Roman" w:cs="Times New Roman"/>
          <w:sz w:val="28"/>
          <w:szCs w:val="28"/>
        </w:rPr>
        <w:t>β</w:t>
      </w:r>
      <w:r w:rsidR="00AB6AF7">
        <w:rPr>
          <w:rFonts w:ascii="Times New Roman" w:hAnsi="Times New Roman"/>
          <w:sz w:val="28"/>
          <w:szCs w:val="28"/>
        </w:rPr>
        <w:t>-Х</w:t>
      </w:r>
      <w:r w:rsidRPr="000A7CC1">
        <w:rPr>
          <w:rFonts w:ascii="Times New Roman" w:hAnsi="Times New Roman"/>
          <w:sz w:val="28"/>
          <w:szCs w:val="28"/>
        </w:rPr>
        <w:t>ГЧ</w:t>
      </w:r>
      <w:r w:rsidR="00AB6AF7">
        <w:rPr>
          <w:rFonts w:ascii="Times New Roman" w:hAnsi="Times New Roman"/>
          <w:sz w:val="28"/>
          <w:szCs w:val="28"/>
        </w:rPr>
        <w:t>, из них 2 биохимические беременности</w:t>
      </w:r>
      <w:r w:rsidRPr="000A7CC1">
        <w:rPr>
          <w:rFonts w:ascii="Times New Roman" w:hAnsi="Times New Roman"/>
          <w:sz w:val="28"/>
          <w:szCs w:val="28"/>
        </w:rPr>
        <w:t xml:space="preserve">, 1 </w:t>
      </w:r>
      <w:r w:rsidR="00AB6AF7">
        <w:rPr>
          <w:rFonts w:ascii="Times New Roman" w:hAnsi="Times New Roman"/>
          <w:sz w:val="28"/>
          <w:szCs w:val="28"/>
        </w:rPr>
        <w:t xml:space="preserve">беременность закончилась </w:t>
      </w:r>
      <w:r w:rsidRPr="000A7CC1">
        <w:rPr>
          <w:rFonts w:ascii="Times New Roman" w:hAnsi="Times New Roman"/>
          <w:sz w:val="28"/>
          <w:szCs w:val="28"/>
        </w:rPr>
        <w:t>выкидыш</w:t>
      </w:r>
      <w:r w:rsidR="00AB6AF7">
        <w:rPr>
          <w:rFonts w:ascii="Times New Roman" w:hAnsi="Times New Roman"/>
          <w:sz w:val="28"/>
          <w:szCs w:val="28"/>
        </w:rPr>
        <w:t>ем на 6-й неделе,</w:t>
      </w:r>
      <w:r w:rsidRPr="000A7CC1">
        <w:rPr>
          <w:rFonts w:ascii="Times New Roman" w:hAnsi="Times New Roman"/>
          <w:sz w:val="28"/>
          <w:szCs w:val="28"/>
        </w:rPr>
        <w:t xml:space="preserve"> 2 </w:t>
      </w:r>
      <w:r w:rsidR="00AB6AF7">
        <w:rPr>
          <w:rFonts w:ascii="Times New Roman" w:hAnsi="Times New Roman"/>
          <w:sz w:val="28"/>
          <w:szCs w:val="28"/>
        </w:rPr>
        <w:t>завершились живорождением, и 1 пациентка была исключена из исследования</w:t>
      </w:r>
      <w:r w:rsidRPr="000A7CC1">
        <w:rPr>
          <w:rFonts w:ascii="Times New Roman" w:hAnsi="Times New Roman"/>
          <w:sz w:val="28"/>
          <w:szCs w:val="28"/>
        </w:rPr>
        <w:t xml:space="preserve"> </w:t>
      </w:r>
      <w:r w:rsidR="00071F6C">
        <w:rPr>
          <w:rFonts w:ascii="Times New Roman" w:hAnsi="Times New Roman"/>
          <w:sz w:val="28"/>
          <w:szCs w:val="28"/>
        </w:rPr>
        <w:t>[178</w:t>
      </w:r>
      <w:r w:rsidR="00AB6AF7" w:rsidRPr="000A7CC1">
        <w:rPr>
          <w:rFonts w:ascii="Times New Roman" w:hAnsi="Times New Roman"/>
          <w:sz w:val="28"/>
          <w:szCs w:val="28"/>
        </w:rPr>
        <w:t>]</w:t>
      </w:r>
      <w:r w:rsidR="00AB6AF7">
        <w:rPr>
          <w:rFonts w:ascii="Times New Roman" w:hAnsi="Times New Roman"/>
          <w:sz w:val="28"/>
          <w:szCs w:val="28"/>
        </w:rPr>
        <w:t>.</w:t>
      </w:r>
      <w:r w:rsidR="00AB6AF7" w:rsidRPr="000A7CC1">
        <w:rPr>
          <w:rFonts w:ascii="Times New Roman" w:hAnsi="Times New Roman"/>
          <w:sz w:val="28"/>
          <w:szCs w:val="28"/>
        </w:rPr>
        <w:t xml:space="preserve"> </w:t>
      </w:r>
    </w:p>
    <w:p w:rsidR="000A7CC1" w:rsidRDefault="00DE3235" w:rsidP="00954778">
      <w:pPr>
        <w:spacing w:after="0" w:line="240" w:lineRule="auto"/>
        <w:ind w:firstLine="709"/>
        <w:jc w:val="both"/>
        <w:rPr>
          <w:rFonts w:ascii="Times New Roman" w:hAnsi="Times New Roman"/>
          <w:sz w:val="28"/>
          <w:szCs w:val="28"/>
        </w:rPr>
      </w:pPr>
      <w:r w:rsidRPr="000A7CC1">
        <w:rPr>
          <w:rFonts w:ascii="Times New Roman" w:hAnsi="Times New Roman"/>
          <w:sz w:val="28"/>
          <w:szCs w:val="28"/>
        </w:rPr>
        <w:t>Molina</w:t>
      </w:r>
      <w:r>
        <w:rPr>
          <w:rFonts w:ascii="Times New Roman" w:hAnsi="Times New Roman"/>
          <w:sz w:val="28"/>
          <w:szCs w:val="28"/>
        </w:rPr>
        <w:t xml:space="preserve"> и соавторы исследовали </w:t>
      </w:r>
      <w:r w:rsidR="000A7CC1" w:rsidRPr="000A7CC1">
        <w:rPr>
          <w:rFonts w:ascii="Times New Roman" w:hAnsi="Times New Roman"/>
          <w:sz w:val="28"/>
          <w:szCs w:val="28"/>
        </w:rPr>
        <w:t xml:space="preserve">воздействие инфузии PRP на </w:t>
      </w:r>
      <w:r>
        <w:rPr>
          <w:rFonts w:ascii="Times New Roman" w:hAnsi="Times New Roman"/>
          <w:sz w:val="28"/>
          <w:szCs w:val="28"/>
        </w:rPr>
        <w:t>19 пациенток с рефрактерно тонким</w:t>
      </w:r>
      <w:r w:rsidR="000A7CC1" w:rsidRPr="000A7CC1">
        <w:rPr>
          <w:rFonts w:ascii="Times New Roman" w:hAnsi="Times New Roman"/>
          <w:sz w:val="28"/>
          <w:szCs w:val="28"/>
        </w:rPr>
        <w:t xml:space="preserve"> эндометрием в </w:t>
      </w:r>
      <w:r>
        <w:rPr>
          <w:rFonts w:ascii="Times New Roman" w:hAnsi="Times New Roman"/>
          <w:sz w:val="28"/>
          <w:szCs w:val="28"/>
        </w:rPr>
        <w:t>анамнезе</w:t>
      </w:r>
      <w:r w:rsidR="000A7CC1" w:rsidRPr="000A7CC1">
        <w:rPr>
          <w:rFonts w:ascii="Times New Roman" w:hAnsi="Times New Roman"/>
          <w:sz w:val="28"/>
          <w:szCs w:val="28"/>
        </w:rPr>
        <w:t xml:space="preserve">, проходивших </w:t>
      </w:r>
      <w:r>
        <w:rPr>
          <w:rFonts w:ascii="Times New Roman" w:hAnsi="Times New Roman"/>
          <w:sz w:val="28"/>
          <w:szCs w:val="28"/>
        </w:rPr>
        <w:t xml:space="preserve">программу </w:t>
      </w:r>
      <w:r w:rsidR="000A7CC1" w:rsidRPr="000A7CC1">
        <w:rPr>
          <w:rFonts w:ascii="Times New Roman" w:hAnsi="Times New Roman"/>
          <w:sz w:val="28"/>
          <w:szCs w:val="28"/>
        </w:rPr>
        <w:t>ЭКО. Во в</w:t>
      </w:r>
      <w:r>
        <w:rPr>
          <w:rFonts w:ascii="Times New Roman" w:hAnsi="Times New Roman"/>
          <w:sz w:val="28"/>
          <w:szCs w:val="28"/>
        </w:rPr>
        <w:t xml:space="preserve">сех случаях толщина эндометрия свыше </w:t>
      </w:r>
      <w:r w:rsidR="000A7CC1" w:rsidRPr="000A7CC1">
        <w:rPr>
          <w:rFonts w:ascii="Times New Roman" w:hAnsi="Times New Roman"/>
          <w:sz w:val="28"/>
          <w:szCs w:val="28"/>
        </w:rPr>
        <w:t>9 мм была достигнута после второго введения PRP. Вс</w:t>
      </w:r>
      <w:r>
        <w:rPr>
          <w:rFonts w:ascii="Times New Roman" w:hAnsi="Times New Roman"/>
          <w:sz w:val="28"/>
          <w:szCs w:val="28"/>
        </w:rPr>
        <w:t>ем участницам исследования был осуществлен</w:t>
      </w:r>
      <w:r w:rsidR="000A7CC1" w:rsidRPr="000A7CC1">
        <w:rPr>
          <w:rFonts w:ascii="Times New Roman" w:hAnsi="Times New Roman"/>
          <w:sz w:val="28"/>
          <w:szCs w:val="28"/>
        </w:rPr>
        <w:t xml:space="preserve"> </w:t>
      </w:r>
      <w:r>
        <w:rPr>
          <w:rFonts w:ascii="Times New Roman" w:hAnsi="Times New Roman"/>
          <w:sz w:val="28"/>
          <w:szCs w:val="28"/>
        </w:rPr>
        <w:t>перенос эмбрионов на стадии бластоцисты. Ч</w:t>
      </w:r>
      <w:r w:rsidR="000A7CC1" w:rsidRPr="000A7CC1">
        <w:rPr>
          <w:rFonts w:ascii="Times New Roman" w:hAnsi="Times New Roman"/>
          <w:sz w:val="28"/>
          <w:szCs w:val="28"/>
        </w:rPr>
        <w:t xml:space="preserve">астота беременности составила 73,7%, </w:t>
      </w:r>
      <w:r>
        <w:rPr>
          <w:rFonts w:ascii="Times New Roman" w:hAnsi="Times New Roman"/>
          <w:sz w:val="28"/>
          <w:szCs w:val="28"/>
        </w:rPr>
        <w:t>живорождение -</w:t>
      </w:r>
      <w:r w:rsidR="000A7CC1" w:rsidRPr="000A7CC1">
        <w:rPr>
          <w:rFonts w:ascii="Times New Roman" w:hAnsi="Times New Roman"/>
          <w:sz w:val="28"/>
          <w:szCs w:val="28"/>
        </w:rPr>
        <w:t xml:space="preserve"> 26,3% и </w:t>
      </w:r>
      <w:r>
        <w:rPr>
          <w:rFonts w:ascii="Times New Roman" w:hAnsi="Times New Roman"/>
          <w:sz w:val="28"/>
          <w:szCs w:val="28"/>
        </w:rPr>
        <w:t>у 26,3%</w:t>
      </w:r>
      <w:r w:rsidRPr="00DE3235">
        <w:rPr>
          <w:rFonts w:ascii="Times New Roman" w:hAnsi="Times New Roman"/>
          <w:sz w:val="28"/>
          <w:szCs w:val="28"/>
        </w:rPr>
        <w:t xml:space="preserve"> </w:t>
      </w:r>
      <w:r>
        <w:rPr>
          <w:rFonts w:ascii="Times New Roman" w:hAnsi="Times New Roman"/>
          <w:sz w:val="28"/>
          <w:szCs w:val="28"/>
        </w:rPr>
        <w:t>беременность пролонгировалась</w:t>
      </w:r>
      <w:r w:rsidRPr="000A7CC1">
        <w:rPr>
          <w:rFonts w:ascii="Times New Roman" w:hAnsi="Times New Roman"/>
          <w:sz w:val="28"/>
          <w:szCs w:val="28"/>
        </w:rPr>
        <w:t xml:space="preserve"> </w:t>
      </w:r>
      <w:r>
        <w:rPr>
          <w:rFonts w:ascii="Times New Roman" w:hAnsi="Times New Roman"/>
          <w:sz w:val="28"/>
          <w:szCs w:val="28"/>
        </w:rPr>
        <w:t>[</w:t>
      </w:r>
      <w:r w:rsidR="00071F6C">
        <w:rPr>
          <w:rFonts w:ascii="Times New Roman" w:hAnsi="Times New Roman"/>
          <w:sz w:val="28"/>
          <w:szCs w:val="28"/>
        </w:rPr>
        <w:t>166</w:t>
      </w:r>
      <w:r w:rsidRPr="000A7CC1">
        <w:rPr>
          <w:rFonts w:ascii="Times New Roman" w:hAnsi="Times New Roman"/>
          <w:sz w:val="28"/>
          <w:szCs w:val="28"/>
        </w:rPr>
        <w:t>]</w:t>
      </w:r>
      <w:r>
        <w:rPr>
          <w:rFonts w:ascii="Times New Roman" w:hAnsi="Times New Roman"/>
          <w:sz w:val="28"/>
          <w:szCs w:val="28"/>
        </w:rPr>
        <w:t>.</w:t>
      </w:r>
    </w:p>
    <w:p w:rsidR="003B268D" w:rsidRDefault="00753576" w:rsidP="00954778">
      <w:pPr>
        <w:spacing w:after="0" w:line="240" w:lineRule="auto"/>
        <w:ind w:firstLine="709"/>
        <w:jc w:val="both"/>
        <w:rPr>
          <w:rFonts w:ascii="Times New Roman" w:hAnsi="Times New Roman"/>
          <w:bCs/>
          <w:spacing w:val="-8"/>
          <w:sz w:val="28"/>
          <w:szCs w:val="28"/>
        </w:rPr>
      </w:pPr>
      <w:r>
        <w:rPr>
          <w:rFonts w:ascii="Times New Roman" w:hAnsi="Times New Roman"/>
          <w:bCs/>
          <w:spacing w:val="-8"/>
          <w:sz w:val="28"/>
          <w:szCs w:val="28"/>
        </w:rPr>
        <w:t xml:space="preserve">Учеными </w:t>
      </w:r>
      <w:r w:rsidRPr="00A865D8">
        <w:rPr>
          <w:rFonts w:ascii="Times New Roman" w:hAnsi="Times New Roman"/>
          <w:bCs/>
          <w:spacing w:val="-8"/>
          <w:sz w:val="28"/>
          <w:szCs w:val="28"/>
        </w:rPr>
        <w:t xml:space="preserve">из Бразилии </w:t>
      </w:r>
      <w:r>
        <w:rPr>
          <w:rFonts w:ascii="Times New Roman" w:hAnsi="Times New Roman"/>
          <w:bCs/>
          <w:spacing w:val="-8"/>
          <w:sz w:val="28"/>
          <w:szCs w:val="28"/>
        </w:rPr>
        <w:t>были</w:t>
      </w:r>
      <w:r w:rsidR="00A865D8" w:rsidRPr="00A865D8">
        <w:rPr>
          <w:rFonts w:ascii="Times New Roman" w:hAnsi="Times New Roman"/>
          <w:bCs/>
          <w:spacing w:val="-8"/>
          <w:sz w:val="28"/>
          <w:szCs w:val="28"/>
        </w:rPr>
        <w:t xml:space="preserve"> </w:t>
      </w:r>
      <w:r>
        <w:rPr>
          <w:rFonts w:ascii="Times New Roman" w:hAnsi="Times New Roman"/>
          <w:bCs/>
          <w:spacing w:val="-8"/>
          <w:sz w:val="28"/>
          <w:szCs w:val="28"/>
        </w:rPr>
        <w:t xml:space="preserve">описаны </w:t>
      </w:r>
      <w:r w:rsidR="00A865D8" w:rsidRPr="00A865D8">
        <w:rPr>
          <w:rFonts w:ascii="Times New Roman" w:hAnsi="Times New Roman"/>
          <w:bCs/>
          <w:spacing w:val="-8"/>
          <w:sz w:val="28"/>
          <w:szCs w:val="28"/>
        </w:rPr>
        <w:t>серии случаев</w:t>
      </w:r>
      <w:r>
        <w:rPr>
          <w:rFonts w:ascii="Times New Roman" w:hAnsi="Times New Roman"/>
          <w:bCs/>
          <w:spacing w:val="-8"/>
          <w:sz w:val="28"/>
          <w:szCs w:val="28"/>
        </w:rPr>
        <w:t>, где</w:t>
      </w:r>
      <w:r w:rsidR="00A865D8" w:rsidRPr="00A865D8">
        <w:rPr>
          <w:rFonts w:ascii="Times New Roman" w:hAnsi="Times New Roman"/>
          <w:bCs/>
          <w:spacing w:val="-8"/>
          <w:sz w:val="28"/>
          <w:szCs w:val="28"/>
        </w:rPr>
        <w:t xml:space="preserve"> проводилась оценка пациентов с</w:t>
      </w:r>
      <w:r>
        <w:rPr>
          <w:rFonts w:ascii="Times New Roman" w:hAnsi="Times New Roman"/>
          <w:bCs/>
          <w:spacing w:val="-8"/>
          <w:sz w:val="28"/>
          <w:szCs w:val="28"/>
        </w:rPr>
        <w:t xml:space="preserve"> эндометрием менее 5 мм</w:t>
      </w:r>
      <w:r w:rsidR="008F4EA2">
        <w:rPr>
          <w:rFonts w:ascii="Times New Roman" w:hAnsi="Times New Roman"/>
          <w:bCs/>
          <w:spacing w:val="-8"/>
          <w:sz w:val="28"/>
          <w:szCs w:val="28"/>
        </w:rPr>
        <w:t xml:space="preserve">. </w:t>
      </w:r>
      <w:r w:rsidR="00A865D8" w:rsidRPr="00A865D8">
        <w:rPr>
          <w:rFonts w:ascii="Times New Roman" w:hAnsi="Times New Roman"/>
          <w:bCs/>
          <w:spacing w:val="-8"/>
          <w:sz w:val="28"/>
          <w:szCs w:val="28"/>
        </w:rPr>
        <w:t xml:space="preserve">Исследование включало в себя </w:t>
      </w:r>
      <w:r>
        <w:rPr>
          <w:rFonts w:ascii="Times New Roman" w:hAnsi="Times New Roman"/>
          <w:bCs/>
          <w:spacing w:val="-8"/>
          <w:sz w:val="28"/>
          <w:szCs w:val="28"/>
        </w:rPr>
        <w:t>21 пациентку (</w:t>
      </w:r>
      <w:r w:rsidR="00A865D8" w:rsidRPr="00A865D8">
        <w:rPr>
          <w:rFonts w:ascii="Times New Roman" w:hAnsi="Times New Roman"/>
          <w:bCs/>
          <w:spacing w:val="-8"/>
          <w:sz w:val="28"/>
          <w:szCs w:val="28"/>
        </w:rPr>
        <w:t>24 цикла)</w:t>
      </w:r>
      <w:r w:rsidR="008F4EA2" w:rsidRPr="008F4EA2">
        <w:rPr>
          <w:rFonts w:ascii="Times New Roman" w:hAnsi="Times New Roman"/>
          <w:bCs/>
          <w:spacing w:val="-8"/>
          <w:sz w:val="28"/>
          <w:szCs w:val="28"/>
        </w:rPr>
        <w:t xml:space="preserve"> </w:t>
      </w:r>
      <w:r w:rsidR="008F4EA2" w:rsidRPr="00753576">
        <w:rPr>
          <w:rFonts w:ascii="Times New Roman" w:hAnsi="Times New Roman"/>
          <w:bCs/>
          <w:spacing w:val="-8"/>
          <w:sz w:val="28"/>
          <w:szCs w:val="28"/>
        </w:rPr>
        <w:t>с различными факторами бесплодия</w:t>
      </w:r>
      <w:r w:rsidR="008F4EA2">
        <w:rPr>
          <w:rFonts w:ascii="Times New Roman" w:hAnsi="Times New Roman"/>
          <w:bCs/>
          <w:spacing w:val="-8"/>
          <w:sz w:val="28"/>
          <w:szCs w:val="28"/>
        </w:rPr>
        <w:t>, которые</w:t>
      </w:r>
      <w:r w:rsidR="008F4EA2" w:rsidRPr="00753576">
        <w:rPr>
          <w:rFonts w:ascii="Times New Roman" w:hAnsi="Times New Roman"/>
          <w:bCs/>
          <w:spacing w:val="-8"/>
          <w:sz w:val="28"/>
          <w:szCs w:val="28"/>
        </w:rPr>
        <w:t xml:space="preserve"> получали внутриматочную инфузию PRP</w:t>
      </w:r>
      <w:r w:rsidR="008F4EA2" w:rsidRPr="008F4EA2">
        <w:rPr>
          <w:rFonts w:ascii="Times New Roman" w:hAnsi="Times New Roman"/>
          <w:bCs/>
          <w:spacing w:val="-8"/>
          <w:sz w:val="28"/>
          <w:szCs w:val="28"/>
        </w:rPr>
        <w:t xml:space="preserve"> </w:t>
      </w:r>
      <w:r w:rsidR="008F4EA2" w:rsidRPr="00A865D8">
        <w:rPr>
          <w:rFonts w:ascii="Times New Roman" w:hAnsi="Times New Roman"/>
          <w:bCs/>
          <w:spacing w:val="-8"/>
          <w:sz w:val="28"/>
          <w:szCs w:val="28"/>
        </w:rPr>
        <w:t xml:space="preserve">в период подготовки к циклам </w:t>
      </w:r>
      <w:r w:rsidR="008F4EA2">
        <w:rPr>
          <w:rFonts w:ascii="Times New Roman" w:hAnsi="Times New Roman"/>
          <w:bCs/>
          <w:spacing w:val="-8"/>
          <w:sz w:val="28"/>
          <w:szCs w:val="28"/>
        </w:rPr>
        <w:t>FET</w:t>
      </w:r>
      <w:r w:rsidR="008F4EA2" w:rsidRPr="00A865D8">
        <w:rPr>
          <w:rFonts w:ascii="Times New Roman" w:hAnsi="Times New Roman"/>
          <w:bCs/>
          <w:spacing w:val="-8"/>
          <w:sz w:val="28"/>
          <w:szCs w:val="28"/>
        </w:rPr>
        <w:t>.</w:t>
      </w:r>
      <w:r w:rsidR="00A865D8" w:rsidRPr="00A865D8">
        <w:rPr>
          <w:rFonts w:ascii="Times New Roman" w:hAnsi="Times New Roman"/>
          <w:bCs/>
          <w:spacing w:val="-8"/>
          <w:sz w:val="28"/>
          <w:szCs w:val="28"/>
        </w:rPr>
        <w:t xml:space="preserve"> </w:t>
      </w:r>
      <w:r>
        <w:rPr>
          <w:rFonts w:ascii="Times New Roman" w:hAnsi="Times New Roman"/>
          <w:bCs/>
          <w:spacing w:val="-8"/>
          <w:sz w:val="28"/>
          <w:szCs w:val="28"/>
        </w:rPr>
        <w:t>Из них б</w:t>
      </w:r>
      <w:r w:rsidR="00A865D8" w:rsidRPr="00A865D8">
        <w:rPr>
          <w:rFonts w:ascii="Times New Roman" w:hAnsi="Times New Roman"/>
          <w:bCs/>
          <w:spacing w:val="-8"/>
          <w:sz w:val="28"/>
          <w:szCs w:val="28"/>
        </w:rPr>
        <w:t>олее 60% завершились беременностью, при этом 54% из них привели к живорождению</w:t>
      </w:r>
      <w:r w:rsidR="008F4EA2">
        <w:rPr>
          <w:rFonts w:ascii="Times New Roman" w:hAnsi="Times New Roman"/>
          <w:bCs/>
          <w:spacing w:val="-8"/>
          <w:sz w:val="28"/>
          <w:szCs w:val="28"/>
        </w:rPr>
        <w:t xml:space="preserve">, </w:t>
      </w:r>
      <w:r w:rsidR="008F4EA2" w:rsidRPr="008F4EA2">
        <w:rPr>
          <w:rFonts w:ascii="Times New Roman" w:hAnsi="Times New Roman"/>
          <w:bCs/>
          <w:spacing w:val="-8"/>
          <w:sz w:val="28"/>
          <w:szCs w:val="28"/>
        </w:rPr>
        <w:t>12,5% закончились выкидышами</w:t>
      </w:r>
      <w:r w:rsidR="00A865D8" w:rsidRPr="00A865D8">
        <w:rPr>
          <w:rFonts w:ascii="Times New Roman" w:hAnsi="Times New Roman"/>
          <w:bCs/>
          <w:spacing w:val="-8"/>
          <w:sz w:val="28"/>
          <w:szCs w:val="28"/>
        </w:rPr>
        <w:t xml:space="preserve">. Важно отметить, что в данном исследовании не использовалась контрольная группа, и </w:t>
      </w:r>
      <w:r>
        <w:rPr>
          <w:rFonts w:ascii="Times New Roman" w:hAnsi="Times New Roman"/>
          <w:bCs/>
          <w:spacing w:val="-8"/>
          <w:sz w:val="28"/>
          <w:szCs w:val="28"/>
        </w:rPr>
        <w:t xml:space="preserve">не было выявлено статистически значимой разницы по </w:t>
      </w:r>
      <w:r w:rsidRPr="00A865D8">
        <w:rPr>
          <w:rFonts w:ascii="Times New Roman" w:hAnsi="Times New Roman"/>
          <w:bCs/>
          <w:spacing w:val="-8"/>
          <w:sz w:val="28"/>
          <w:szCs w:val="28"/>
        </w:rPr>
        <w:t>частоте</w:t>
      </w:r>
      <w:r>
        <w:rPr>
          <w:rFonts w:ascii="Times New Roman" w:hAnsi="Times New Roman"/>
          <w:bCs/>
          <w:spacing w:val="-8"/>
          <w:sz w:val="28"/>
          <w:szCs w:val="28"/>
        </w:rPr>
        <w:t xml:space="preserve"> наступления</w:t>
      </w:r>
      <w:r w:rsidRPr="00A865D8">
        <w:rPr>
          <w:rFonts w:ascii="Times New Roman" w:hAnsi="Times New Roman"/>
          <w:bCs/>
          <w:spacing w:val="-8"/>
          <w:sz w:val="28"/>
          <w:szCs w:val="28"/>
        </w:rPr>
        <w:t xml:space="preserve"> беременности </w:t>
      </w:r>
      <w:r>
        <w:rPr>
          <w:rFonts w:ascii="Times New Roman" w:hAnsi="Times New Roman"/>
          <w:bCs/>
          <w:spacing w:val="-8"/>
          <w:sz w:val="28"/>
          <w:szCs w:val="28"/>
        </w:rPr>
        <w:t xml:space="preserve">между </w:t>
      </w:r>
      <w:r w:rsidR="00A865D8" w:rsidRPr="00A865D8">
        <w:rPr>
          <w:rFonts w:ascii="Times New Roman" w:hAnsi="Times New Roman"/>
          <w:bCs/>
          <w:spacing w:val="-8"/>
          <w:sz w:val="28"/>
          <w:szCs w:val="28"/>
        </w:rPr>
        <w:t>перенос</w:t>
      </w:r>
      <w:r>
        <w:rPr>
          <w:rFonts w:ascii="Times New Roman" w:hAnsi="Times New Roman"/>
          <w:bCs/>
          <w:spacing w:val="-8"/>
          <w:sz w:val="28"/>
          <w:szCs w:val="28"/>
        </w:rPr>
        <w:t>ом</w:t>
      </w:r>
      <w:r w:rsidR="00A865D8" w:rsidRPr="00A865D8">
        <w:rPr>
          <w:rFonts w:ascii="Times New Roman" w:hAnsi="Times New Roman"/>
          <w:bCs/>
          <w:spacing w:val="-8"/>
          <w:sz w:val="28"/>
          <w:szCs w:val="28"/>
        </w:rPr>
        <w:t xml:space="preserve"> эуплоидных эмбрионов </w:t>
      </w:r>
      <w:r>
        <w:rPr>
          <w:rFonts w:ascii="Times New Roman" w:hAnsi="Times New Roman"/>
          <w:bCs/>
          <w:spacing w:val="-8"/>
          <w:sz w:val="28"/>
          <w:szCs w:val="28"/>
        </w:rPr>
        <w:t>в сравнении с необследованными</w:t>
      </w:r>
      <w:r w:rsidR="00A865D8" w:rsidRPr="00A865D8">
        <w:rPr>
          <w:rFonts w:ascii="Times New Roman" w:hAnsi="Times New Roman"/>
          <w:bCs/>
          <w:spacing w:val="-8"/>
          <w:sz w:val="28"/>
          <w:szCs w:val="28"/>
        </w:rPr>
        <w:t xml:space="preserve"> эмбрионами. Результаты </w:t>
      </w:r>
      <w:r>
        <w:rPr>
          <w:rFonts w:ascii="Times New Roman" w:hAnsi="Times New Roman"/>
          <w:bCs/>
          <w:spacing w:val="-8"/>
          <w:sz w:val="28"/>
          <w:szCs w:val="28"/>
        </w:rPr>
        <w:t xml:space="preserve">данного исследования </w:t>
      </w:r>
      <w:r w:rsidR="00A865D8" w:rsidRPr="00A865D8">
        <w:rPr>
          <w:rFonts w:ascii="Times New Roman" w:hAnsi="Times New Roman"/>
          <w:bCs/>
          <w:spacing w:val="-8"/>
          <w:sz w:val="28"/>
          <w:szCs w:val="28"/>
        </w:rPr>
        <w:t>свидетельствуют о том, что PRP</w:t>
      </w:r>
      <w:r>
        <w:rPr>
          <w:rFonts w:ascii="Times New Roman" w:hAnsi="Times New Roman"/>
          <w:bCs/>
          <w:spacing w:val="-8"/>
          <w:sz w:val="28"/>
          <w:szCs w:val="28"/>
        </w:rPr>
        <w:t>-терапия эффективна благодаря</w:t>
      </w:r>
      <w:r w:rsidR="00A865D8" w:rsidRPr="00A865D8">
        <w:rPr>
          <w:rFonts w:ascii="Times New Roman" w:hAnsi="Times New Roman"/>
          <w:bCs/>
          <w:spacing w:val="-8"/>
          <w:sz w:val="28"/>
          <w:szCs w:val="28"/>
        </w:rPr>
        <w:t xml:space="preserve"> </w:t>
      </w:r>
      <w:r>
        <w:rPr>
          <w:rFonts w:ascii="Times New Roman" w:hAnsi="Times New Roman"/>
          <w:bCs/>
          <w:spacing w:val="-8"/>
          <w:sz w:val="28"/>
          <w:szCs w:val="28"/>
        </w:rPr>
        <w:t>воздействию на</w:t>
      </w:r>
      <w:r w:rsidR="00A865D8" w:rsidRPr="00A865D8">
        <w:rPr>
          <w:rFonts w:ascii="Times New Roman" w:hAnsi="Times New Roman"/>
          <w:bCs/>
          <w:spacing w:val="-8"/>
          <w:sz w:val="28"/>
          <w:szCs w:val="28"/>
        </w:rPr>
        <w:t xml:space="preserve"> восприимчивость эндометрия, а не </w:t>
      </w:r>
      <w:r>
        <w:rPr>
          <w:rFonts w:ascii="Times New Roman" w:hAnsi="Times New Roman"/>
          <w:bCs/>
          <w:spacing w:val="-8"/>
          <w:sz w:val="28"/>
          <w:szCs w:val="28"/>
        </w:rPr>
        <w:t>на его толщину</w:t>
      </w:r>
      <w:r w:rsidR="008F4EA2">
        <w:rPr>
          <w:rFonts w:ascii="Times New Roman" w:hAnsi="Times New Roman"/>
          <w:bCs/>
          <w:spacing w:val="-8"/>
          <w:sz w:val="28"/>
          <w:szCs w:val="28"/>
        </w:rPr>
        <w:t xml:space="preserve"> </w:t>
      </w:r>
      <w:r w:rsidR="008F4EA2">
        <w:rPr>
          <w:rFonts w:ascii="Times New Roman" w:hAnsi="Times New Roman"/>
          <w:sz w:val="28"/>
          <w:szCs w:val="28"/>
        </w:rPr>
        <w:t>[</w:t>
      </w:r>
      <w:r w:rsidR="00071F6C">
        <w:rPr>
          <w:rFonts w:ascii="Times New Roman" w:hAnsi="Times New Roman"/>
          <w:sz w:val="28"/>
          <w:szCs w:val="28"/>
        </w:rPr>
        <w:t>179</w:t>
      </w:r>
      <w:r w:rsidR="008F4EA2" w:rsidRPr="000A7CC1">
        <w:rPr>
          <w:rFonts w:ascii="Times New Roman" w:hAnsi="Times New Roman"/>
          <w:sz w:val="28"/>
          <w:szCs w:val="28"/>
        </w:rPr>
        <w:t>]</w:t>
      </w:r>
      <w:r w:rsidR="00A865D8" w:rsidRPr="00A865D8">
        <w:rPr>
          <w:rFonts w:ascii="Times New Roman" w:hAnsi="Times New Roman"/>
          <w:bCs/>
          <w:spacing w:val="-8"/>
          <w:sz w:val="28"/>
          <w:szCs w:val="28"/>
        </w:rPr>
        <w:t>.</w:t>
      </w:r>
    </w:p>
    <w:p w:rsidR="00103F32" w:rsidRDefault="006E3407" w:rsidP="00954778">
      <w:pPr>
        <w:spacing w:after="0" w:line="240" w:lineRule="auto"/>
        <w:ind w:firstLine="709"/>
        <w:jc w:val="both"/>
        <w:rPr>
          <w:rFonts w:ascii="Times New Roman" w:hAnsi="Times New Roman"/>
          <w:bCs/>
          <w:spacing w:val="-8"/>
          <w:sz w:val="28"/>
          <w:szCs w:val="28"/>
        </w:rPr>
      </w:pPr>
      <w:r w:rsidRPr="006E3407">
        <w:rPr>
          <w:rFonts w:ascii="Times New Roman" w:hAnsi="Times New Roman"/>
          <w:bCs/>
          <w:spacing w:val="-8"/>
          <w:sz w:val="28"/>
          <w:szCs w:val="28"/>
        </w:rPr>
        <w:t>Agarwal</w:t>
      </w:r>
      <w:r>
        <w:rPr>
          <w:rFonts w:ascii="Times New Roman" w:hAnsi="Times New Roman"/>
          <w:bCs/>
          <w:spacing w:val="-8"/>
          <w:sz w:val="28"/>
          <w:szCs w:val="28"/>
        </w:rPr>
        <w:t xml:space="preserve"> и соавторы опубликовали научный труд, в котором провели более глубокий анализ, вводя</w:t>
      </w:r>
      <w:r w:rsidR="00103F32" w:rsidRPr="00103F32">
        <w:rPr>
          <w:rFonts w:ascii="Times New Roman" w:hAnsi="Times New Roman"/>
          <w:bCs/>
          <w:spacing w:val="-8"/>
          <w:sz w:val="28"/>
          <w:szCs w:val="28"/>
        </w:rPr>
        <w:t xml:space="preserve"> инъекцию PRP в эндо-миометриальное с</w:t>
      </w:r>
      <w:r>
        <w:rPr>
          <w:rFonts w:ascii="Times New Roman" w:hAnsi="Times New Roman"/>
          <w:bCs/>
          <w:spacing w:val="-8"/>
          <w:sz w:val="28"/>
          <w:szCs w:val="28"/>
        </w:rPr>
        <w:t>оединение через гистероскоп</w:t>
      </w:r>
      <w:r w:rsidR="00103F32" w:rsidRPr="00103F32">
        <w:rPr>
          <w:rFonts w:ascii="Times New Roman" w:hAnsi="Times New Roman"/>
          <w:bCs/>
          <w:spacing w:val="-8"/>
          <w:sz w:val="28"/>
          <w:szCs w:val="28"/>
        </w:rPr>
        <w:t xml:space="preserve">. Участие приняли 32 пациентки в возрасте от 27 до 39 лет, у которых ранее </w:t>
      </w:r>
      <w:r>
        <w:rPr>
          <w:rFonts w:ascii="Times New Roman" w:hAnsi="Times New Roman"/>
          <w:bCs/>
          <w:spacing w:val="-8"/>
          <w:sz w:val="28"/>
          <w:szCs w:val="28"/>
        </w:rPr>
        <w:t>был отменен</w:t>
      </w:r>
      <w:r w:rsidR="00103F32" w:rsidRPr="00103F32">
        <w:rPr>
          <w:rFonts w:ascii="Times New Roman" w:hAnsi="Times New Roman"/>
          <w:bCs/>
          <w:spacing w:val="-8"/>
          <w:sz w:val="28"/>
          <w:szCs w:val="28"/>
        </w:rPr>
        <w:t xml:space="preserve"> перенос эмбрионов из-за недостаточной толщины эндометрия (&lt; 7 мм). С использов</w:t>
      </w:r>
      <w:r>
        <w:rPr>
          <w:rFonts w:ascii="Times New Roman" w:hAnsi="Times New Roman"/>
          <w:bCs/>
          <w:spacing w:val="-8"/>
          <w:sz w:val="28"/>
          <w:szCs w:val="28"/>
        </w:rPr>
        <w:t>анием иглы для забора яйцеклеток</w:t>
      </w:r>
      <w:r w:rsidR="00103F32" w:rsidRPr="00103F32">
        <w:rPr>
          <w:rFonts w:ascii="Times New Roman" w:hAnsi="Times New Roman"/>
          <w:bCs/>
          <w:spacing w:val="-8"/>
          <w:sz w:val="28"/>
          <w:szCs w:val="28"/>
        </w:rPr>
        <w:t xml:space="preserve"> </w:t>
      </w:r>
      <w:r>
        <w:rPr>
          <w:rFonts w:ascii="Times New Roman" w:hAnsi="Times New Roman"/>
          <w:bCs/>
          <w:spacing w:val="-8"/>
          <w:sz w:val="28"/>
          <w:szCs w:val="28"/>
        </w:rPr>
        <w:t>вводили</w:t>
      </w:r>
      <w:r w:rsidR="00103F32" w:rsidRPr="00103F32">
        <w:rPr>
          <w:rFonts w:ascii="Times New Roman" w:hAnsi="Times New Roman"/>
          <w:bCs/>
          <w:spacing w:val="-8"/>
          <w:sz w:val="28"/>
          <w:szCs w:val="28"/>
        </w:rPr>
        <w:t xml:space="preserve"> 4 мл PRP в субэндометриальную область на </w:t>
      </w:r>
      <w:r>
        <w:rPr>
          <w:rFonts w:ascii="Times New Roman" w:hAnsi="Times New Roman"/>
          <w:bCs/>
          <w:spacing w:val="-8"/>
          <w:sz w:val="28"/>
          <w:szCs w:val="28"/>
        </w:rPr>
        <w:t xml:space="preserve">переднюю, заднюю и боковые стенки матки по 1 мл на каждую. </w:t>
      </w:r>
      <w:r w:rsidR="00103F32" w:rsidRPr="00103F32">
        <w:rPr>
          <w:rFonts w:ascii="Times New Roman" w:hAnsi="Times New Roman"/>
          <w:bCs/>
          <w:spacing w:val="-8"/>
          <w:sz w:val="28"/>
          <w:szCs w:val="28"/>
        </w:rPr>
        <w:t>У 24 из 32 пациенток (75%) толщина эндометрия увеличилась (до 7 мм и бо</w:t>
      </w:r>
      <w:r>
        <w:rPr>
          <w:rFonts w:ascii="Times New Roman" w:hAnsi="Times New Roman"/>
          <w:bCs/>
          <w:spacing w:val="-8"/>
          <w:sz w:val="28"/>
          <w:szCs w:val="28"/>
        </w:rPr>
        <w:t>лее), все</w:t>
      </w:r>
      <w:r w:rsidR="00103F32" w:rsidRPr="00103F32">
        <w:rPr>
          <w:rFonts w:ascii="Times New Roman" w:hAnsi="Times New Roman"/>
          <w:bCs/>
          <w:spacing w:val="-8"/>
          <w:sz w:val="28"/>
          <w:szCs w:val="28"/>
        </w:rPr>
        <w:t xml:space="preserve"> 24 женщины успешно прошли процедуру ЭКО. Десять из этих пациенток дост</w:t>
      </w:r>
      <w:r>
        <w:rPr>
          <w:rFonts w:ascii="Times New Roman" w:hAnsi="Times New Roman"/>
          <w:bCs/>
          <w:spacing w:val="-8"/>
          <w:sz w:val="28"/>
          <w:szCs w:val="28"/>
        </w:rPr>
        <w:t xml:space="preserve">игли клинической беременности, </w:t>
      </w:r>
      <w:r w:rsidR="00103F32" w:rsidRPr="00103F32">
        <w:rPr>
          <w:rFonts w:ascii="Times New Roman" w:hAnsi="Times New Roman"/>
          <w:bCs/>
          <w:spacing w:val="-8"/>
          <w:sz w:val="28"/>
          <w:szCs w:val="28"/>
        </w:rPr>
        <w:t xml:space="preserve">у двух была зафиксирована </w:t>
      </w:r>
      <w:r>
        <w:rPr>
          <w:rFonts w:ascii="Times New Roman" w:hAnsi="Times New Roman"/>
          <w:bCs/>
          <w:spacing w:val="-8"/>
          <w:sz w:val="28"/>
          <w:szCs w:val="28"/>
        </w:rPr>
        <w:t>био</w:t>
      </w:r>
      <w:r w:rsidR="00103F32" w:rsidRPr="00103F32">
        <w:rPr>
          <w:rFonts w:ascii="Times New Roman" w:hAnsi="Times New Roman"/>
          <w:bCs/>
          <w:spacing w:val="-8"/>
          <w:sz w:val="28"/>
          <w:szCs w:val="28"/>
        </w:rPr>
        <w:t xml:space="preserve">химическая беременность. Преимущество данного исследования заключается в использовании новой технологии инъекции PRP, </w:t>
      </w:r>
      <w:r>
        <w:rPr>
          <w:rFonts w:ascii="Times New Roman" w:hAnsi="Times New Roman"/>
          <w:bCs/>
          <w:spacing w:val="-8"/>
          <w:sz w:val="28"/>
          <w:szCs w:val="28"/>
        </w:rPr>
        <w:t>благодаря которой происходит гистологическая</w:t>
      </w:r>
      <w:r w:rsidR="00103F32" w:rsidRPr="00103F32">
        <w:rPr>
          <w:rFonts w:ascii="Times New Roman" w:hAnsi="Times New Roman"/>
          <w:bCs/>
          <w:spacing w:val="-8"/>
          <w:sz w:val="28"/>
          <w:szCs w:val="28"/>
        </w:rPr>
        <w:t xml:space="preserve"> регенерации эндометрия </w:t>
      </w:r>
      <w:r>
        <w:rPr>
          <w:rFonts w:ascii="Times New Roman" w:hAnsi="Times New Roman"/>
          <w:bCs/>
          <w:spacing w:val="-8"/>
          <w:sz w:val="28"/>
          <w:szCs w:val="28"/>
        </w:rPr>
        <w:t xml:space="preserve">непосредственно </w:t>
      </w:r>
      <w:r w:rsidR="00103F32" w:rsidRPr="00103F32">
        <w:rPr>
          <w:rFonts w:ascii="Times New Roman" w:hAnsi="Times New Roman"/>
          <w:bCs/>
          <w:spacing w:val="-8"/>
          <w:sz w:val="28"/>
          <w:szCs w:val="28"/>
        </w:rPr>
        <w:t>из эндо-миометриального соединения</w:t>
      </w:r>
      <w:r w:rsidR="003823C4" w:rsidRPr="003823C4">
        <w:rPr>
          <w:rFonts w:ascii="Times New Roman" w:hAnsi="Times New Roman"/>
          <w:bCs/>
          <w:spacing w:val="-8"/>
          <w:sz w:val="28"/>
          <w:szCs w:val="28"/>
        </w:rPr>
        <w:t xml:space="preserve"> </w:t>
      </w:r>
      <w:r w:rsidR="003823C4">
        <w:rPr>
          <w:rFonts w:ascii="Times New Roman" w:hAnsi="Times New Roman"/>
          <w:sz w:val="28"/>
          <w:szCs w:val="28"/>
        </w:rPr>
        <w:t>[3</w:t>
      </w:r>
      <w:r w:rsidR="009F3989">
        <w:rPr>
          <w:rFonts w:ascii="Times New Roman" w:hAnsi="Times New Roman"/>
          <w:sz w:val="28"/>
          <w:szCs w:val="28"/>
        </w:rPr>
        <w:t>5</w:t>
      </w:r>
      <w:r w:rsidR="003823C4" w:rsidRPr="000A7CC1">
        <w:rPr>
          <w:rFonts w:ascii="Times New Roman" w:hAnsi="Times New Roman"/>
          <w:sz w:val="28"/>
          <w:szCs w:val="28"/>
        </w:rPr>
        <w:t>]</w:t>
      </w:r>
      <w:r w:rsidR="00103F32" w:rsidRPr="00103F32">
        <w:rPr>
          <w:rFonts w:ascii="Times New Roman" w:hAnsi="Times New Roman"/>
          <w:bCs/>
          <w:spacing w:val="-8"/>
          <w:sz w:val="28"/>
          <w:szCs w:val="28"/>
        </w:rPr>
        <w:t>.</w:t>
      </w:r>
    </w:p>
    <w:p w:rsidR="008B790C" w:rsidRDefault="008B790C" w:rsidP="00954778">
      <w:pPr>
        <w:spacing w:after="0" w:line="240" w:lineRule="auto"/>
        <w:ind w:firstLine="709"/>
        <w:jc w:val="both"/>
        <w:rPr>
          <w:rFonts w:ascii="Times New Roman" w:hAnsi="Times New Roman"/>
          <w:bCs/>
          <w:spacing w:val="-8"/>
          <w:sz w:val="28"/>
          <w:szCs w:val="28"/>
        </w:rPr>
      </w:pPr>
      <w:r w:rsidRPr="008B790C">
        <w:rPr>
          <w:rFonts w:ascii="Times New Roman" w:hAnsi="Times New Roman"/>
          <w:bCs/>
          <w:spacing w:val="-8"/>
          <w:sz w:val="28"/>
          <w:szCs w:val="28"/>
        </w:rPr>
        <w:t xml:space="preserve">В исследовании, проведенном Nazari </w:t>
      </w:r>
      <w:r>
        <w:rPr>
          <w:rFonts w:ascii="Times New Roman" w:hAnsi="Times New Roman"/>
          <w:bCs/>
          <w:spacing w:val="-8"/>
          <w:sz w:val="28"/>
          <w:szCs w:val="28"/>
        </w:rPr>
        <w:t>и со</w:t>
      </w:r>
      <w:r w:rsidRPr="008B790C">
        <w:rPr>
          <w:rFonts w:ascii="Times New Roman" w:hAnsi="Times New Roman"/>
          <w:bCs/>
          <w:spacing w:val="-8"/>
          <w:sz w:val="28"/>
          <w:szCs w:val="28"/>
        </w:rPr>
        <w:t>авторами</w:t>
      </w:r>
      <w:r>
        <w:rPr>
          <w:rFonts w:ascii="Times New Roman" w:hAnsi="Times New Roman"/>
          <w:bCs/>
          <w:spacing w:val="-8"/>
          <w:sz w:val="28"/>
          <w:szCs w:val="28"/>
        </w:rPr>
        <w:t>,</w:t>
      </w:r>
      <w:r w:rsidRPr="008B790C">
        <w:rPr>
          <w:rFonts w:ascii="Times New Roman" w:hAnsi="Times New Roman"/>
          <w:bCs/>
          <w:spacing w:val="-8"/>
          <w:sz w:val="28"/>
          <w:szCs w:val="28"/>
        </w:rPr>
        <w:t xml:space="preserve"> было опробовано применение внутриматочной инфузии 0,5 мл </w:t>
      </w:r>
      <w:r>
        <w:rPr>
          <w:rFonts w:ascii="Times New Roman" w:hAnsi="Times New Roman"/>
          <w:bCs/>
          <w:spacing w:val="-8"/>
          <w:sz w:val="28"/>
          <w:szCs w:val="28"/>
          <w:lang w:val="en-US"/>
        </w:rPr>
        <w:t>PRP</w:t>
      </w:r>
      <w:r w:rsidRPr="008B790C">
        <w:rPr>
          <w:rFonts w:ascii="Times New Roman" w:hAnsi="Times New Roman"/>
          <w:bCs/>
          <w:spacing w:val="-8"/>
          <w:sz w:val="28"/>
          <w:szCs w:val="28"/>
        </w:rPr>
        <w:t xml:space="preserve"> за 48 часов до переноса бластоцисты у 20 женщин с </w:t>
      </w:r>
      <w:r>
        <w:rPr>
          <w:rFonts w:ascii="Times New Roman" w:hAnsi="Times New Roman"/>
          <w:bCs/>
          <w:spacing w:val="-8"/>
          <w:sz w:val="28"/>
          <w:szCs w:val="28"/>
        </w:rPr>
        <w:t>рецидивирующей неудачей имплантации (</w:t>
      </w:r>
      <w:r>
        <w:rPr>
          <w:rFonts w:ascii="Times New Roman" w:hAnsi="Times New Roman"/>
          <w:bCs/>
          <w:spacing w:val="-8"/>
          <w:sz w:val="28"/>
          <w:szCs w:val="28"/>
          <w:lang w:val="en-US"/>
        </w:rPr>
        <w:t>RIF</w:t>
      </w:r>
      <w:r w:rsidRPr="008B790C">
        <w:rPr>
          <w:rFonts w:ascii="Times New Roman" w:hAnsi="Times New Roman"/>
          <w:bCs/>
          <w:spacing w:val="-8"/>
          <w:sz w:val="28"/>
          <w:szCs w:val="28"/>
        </w:rPr>
        <w:t xml:space="preserve">) </w:t>
      </w:r>
      <w:r>
        <w:rPr>
          <w:rFonts w:ascii="Times New Roman" w:hAnsi="Times New Roman"/>
          <w:bCs/>
          <w:spacing w:val="-8"/>
          <w:sz w:val="28"/>
          <w:szCs w:val="28"/>
        </w:rPr>
        <w:t>в анамнезе</w:t>
      </w:r>
      <w:r w:rsidRPr="008B790C">
        <w:rPr>
          <w:rFonts w:ascii="Times New Roman" w:hAnsi="Times New Roman"/>
          <w:bCs/>
          <w:spacing w:val="-8"/>
          <w:sz w:val="28"/>
          <w:szCs w:val="28"/>
        </w:rPr>
        <w:t xml:space="preserve">. В результате этой терапии была замечена 90% вероятность </w:t>
      </w:r>
      <w:r>
        <w:rPr>
          <w:rFonts w:ascii="Times New Roman" w:hAnsi="Times New Roman"/>
          <w:bCs/>
          <w:spacing w:val="-8"/>
          <w:sz w:val="28"/>
          <w:szCs w:val="28"/>
        </w:rPr>
        <w:t xml:space="preserve">наступления </w:t>
      </w:r>
      <w:r w:rsidRPr="008B790C">
        <w:rPr>
          <w:rFonts w:ascii="Times New Roman" w:hAnsi="Times New Roman"/>
          <w:bCs/>
          <w:spacing w:val="-8"/>
          <w:sz w:val="28"/>
          <w:szCs w:val="28"/>
        </w:rPr>
        <w:t>беременности сре</w:t>
      </w:r>
      <w:r>
        <w:rPr>
          <w:rFonts w:ascii="Times New Roman" w:hAnsi="Times New Roman"/>
          <w:bCs/>
          <w:spacing w:val="-8"/>
          <w:sz w:val="28"/>
          <w:szCs w:val="28"/>
        </w:rPr>
        <w:t xml:space="preserve">ди всех пациенток (18 из 20), </w:t>
      </w:r>
      <w:r w:rsidRPr="008B790C">
        <w:rPr>
          <w:rFonts w:ascii="Times New Roman" w:hAnsi="Times New Roman"/>
          <w:bCs/>
          <w:spacing w:val="-8"/>
          <w:sz w:val="28"/>
          <w:szCs w:val="28"/>
        </w:rPr>
        <w:t xml:space="preserve">в конце исследования было доказано наличие 16 клинически подтвержденных случаев беременности. В своем заключении авторы подчеркивают, что </w:t>
      </w:r>
      <w:r>
        <w:rPr>
          <w:rFonts w:ascii="Times New Roman" w:hAnsi="Times New Roman"/>
          <w:bCs/>
          <w:spacing w:val="-8"/>
          <w:sz w:val="28"/>
          <w:szCs w:val="28"/>
        </w:rPr>
        <w:t>применение обогащенной тромбоцитами аутоплазмы</w:t>
      </w:r>
      <w:r w:rsidRPr="008B790C">
        <w:rPr>
          <w:rFonts w:ascii="Times New Roman" w:hAnsi="Times New Roman"/>
          <w:bCs/>
          <w:spacing w:val="-8"/>
          <w:sz w:val="28"/>
          <w:szCs w:val="28"/>
        </w:rPr>
        <w:t xml:space="preserve"> является эффективным методом, способным улучшить исходы беременности у женщин с </w:t>
      </w:r>
      <w:r>
        <w:rPr>
          <w:rFonts w:ascii="Times New Roman" w:hAnsi="Times New Roman"/>
          <w:bCs/>
          <w:spacing w:val="-8"/>
          <w:sz w:val="28"/>
          <w:szCs w:val="28"/>
          <w:lang w:val="en-US"/>
        </w:rPr>
        <w:t>RIF</w:t>
      </w:r>
      <w:r>
        <w:rPr>
          <w:rFonts w:ascii="Times New Roman" w:hAnsi="Times New Roman"/>
          <w:bCs/>
          <w:spacing w:val="-8"/>
          <w:sz w:val="28"/>
          <w:szCs w:val="28"/>
        </w:rPr>
        <w:t xml:space="preserve"> </w:t>
      </w:r>
      <w:r>
        <w:rPr>
          <w:rFonts w:ascii="Times New Roman" w:hAnsi="Times New Roman"/>
          <w:sz w:val="28"/>
          <w:szCs w:val="28"/>
        </w:rPr>
        <w:t>[</w:t>
      </w:r>
      <w:r w:rsidR="00FC6249">
        <w:rPr>
          <w:rFonts w:ascii="Times New Roman" w:hAnsi="Times New Roman"/>
          <w:sz w:val="28"/>
          <w:szCs w:val="28"/>
        </w:rPr>
        <w:t>180</w:t>
      </w:r>
      <w:r w:rsidRPr="000A7CC1">
        <w:rPr>
          <w:rFonts w:ascii="Times New Roman" w:hAnsi="Times New Roman"/>
          <w:sz w:val="28"/>
          <w:szCs w:val="28"/>
        </w:rPr>
        <w:t>]</w:t>
      </w:r>
      <w:r w:rsidRPr="008B790C">
        <w:rPr>
          <w:rFonts w:ascii="Times New Roman" w:hAnsi="Times New Roman"/>
          <w:bCs/>
          <w:spacing w:val="-8"/>
          <w:sz w:val="28"/>
          <w:szCs w:val="28"/>
        </w:rPr>
        <w:t>.</w:t>
      </w:r>
    </w:p>
    <w:p w:rsidR="00A872DF" w:rsidRPr="00A872DF" w:rsidRDefault="00A872DF" w:rsidP="00954778">
      <w:pPr>
        <w:spacing w:after="0" w:line="240" w:lineRule="auto"/>
        <w:ind w:firstLine="709"/>
        <w:jc w:val="both"/>
        <w:rPr>
          <w:rFonts w:ascii="Times New Roman" w:hAnsi="Times New Roman"/>
          <w:bCs/>
          <w:spacing w:val="-8"/>
          <w:sz w:val="28"/>
          <w:szCs w:val="28"/>
        </w:rPr>
      </w:pPr>
      <w:r>
        <w:rPr>
          <w:rFonts w:ascii="Times New Roman" w:hAnsi="Times New Roman"/>
          <w:bCs/>
          <w:spacing w:val="-8"/>
          <w:sz w:val="28"/>
          <w:szCs w:val="28"/>
        </w:rPr>
        <w:t xml:space="preserve">В </w:t>
      </w:r>
      <w:r w:rsidRPr="00A872DF">
        <w:rPr>
          <w:rFonts w:ascii="Times New Roman" w:hAnsi="Times New Roman"/>
          <w:bCs/>
          <w:spacing w:val="-8"/>
          <w:sz w:val="28"/>
          <w:szCs w:val="28"/>
        </w:rPr>
        <w:t>пров</w:t>
      </w:r>
      <w:r>
        <w:rPr>
          <w:rFonts w:ascii="Times New Roman" w:hAnsi="Times New Roman"/>
          <w:bCs/>
          <w:spacing w:val="-8"/>
          <w:sz w:val="28"/>
          <w:szCs w:val="28"/>
        </w:rPr>
        <w:t xml:space="preserve">еденном пилотном исследовании </w:t>
      </w:r>
      <w:r w:rsidRPr="00A872DF">
        <w:rPr>
          <w:rFonts w:ascii="Times New Roman" w:hAnsi="Times New Roman"/>
          <w:bCs/>
          <w:spacing w:val="-8"/>
          <w:sz w:val="28"/>
          <w:szCs w:val="28"/>
        </w:rPr>
        <w:t xml:space="preserve">Kim </w:t>
      </w:r>
      <w:r>
        <w:rPr>
          <w:rFonts w:ascii="Times New Roman" w:hAnsi="Times New Roman"/>
          <w:bCs/>
          <w:spacing w:val="-8"/>
          <w:sz w:val="28"/>
          <w:szCs w:val="28"/>
        </w:rPr>
        <w:t>и соавторами</w:t>
      </w:r>
      <w:r w:rsidRPr="00A872DF">
        <w:rPr>
          <w:rFonts w:ascii="Times New Roman" w:hAnsi="Times New Roman"/>
          <w:bCs/>
          <w:spacing w:val="-8"/>
          <w:sz w:val="28"/>
          <w:szCs w:val="28"/>
        </w:rPr>
        <w:t xml:space="preserve"> было включено 24 ж</w:t>
      </w:r>
      <w:r>
        <w:rPr>
          <w:rFonts w:ascii="Times New Roman" w:hAnsi="Times New Roman"/>
          <w:bCs/>
          <w:spacing w:val="-8"/>
          <w:sz w:val="28"/>
          <w:szCs w:val="28"/>
        </w:rPr>
        <w:t>енщины с RIF</w:t>
      </w:r>
      <w:r w:rsidR="00680C5A">
        <w:rPr>
          <w:rFonts w:ascii="Times New Roman" w:hAnsi="Times New Roman"/>
          <w:bCs/>
          <w:spacing w:val="-8"/>
          <w:sz w:val="28"/>
          <w:szCs w:val="28"/>
        </w:rPr>
        <w:t xml:space="preserve">. Им </w:t>
      </w:r>
      <w:r w:rsidR="00F505F9">
        <w:rPr>
          <w:rFonts w:ascii="Times New Roman" w:hAnsi="Times New Roman"/>
          <w:bCs/>
          <w:spacing w:val="-8"/>
          <w:sz w:val="28"/>
          <w:szCs w:val="28"/>
        </w:rPr>
        <w:t>вводили</w:t>
      </w:r>
      <w:r w:rsidR="00680C5A">
        <w:rPr>
          <w:rFonts w:ascii="Times New Roman" w:hAnsi="Times New Roman"/>
          <w:bCs/>
          <w:spacing w:val="-8"/>
          <w:sz w:val="28"/>
          <w:szCs w:val="28"/>
        </w:rPr>
        <w:t xml:space="preserve"> 2</w:t>
      </w:r>
      <w:r w:rsidR="00D101FF">
        <w:rPr>
          <w:rFonts w:ascii="Times New Roman" w:hAnsi="Times New Roman"/>
          <w:bCs/>
          <w:spacing w:val="-8"/>
          <w:sz w:val="28"/>
          <w:szCs w:val="28"/>
        </w:rPr>
        <w:t xml:space="preserve"> инфузии</w:t>
      </w:r>
      <w:r w:rsidRPr="00A872DF">
        <w:rPr>
          <w:rFonts w:ascii="Times New Roman" w:hAnsi="Times New Roman"/>
          <w:bCs/>
          <w:spacing w:val="-8"/>
          <w:sz w:val="28"/>
          <w:szCs w:val="28"/>
        </w:rPr>
        <w:t xml:space="preserve"> PRP</w:t>
      </w:r>
      <w:r w:rsidR="00F505F9">
        <w:rPr>
          <w:rFonts w:ascii="Times New Roman" w:hAnsi="Times New Roman"/>
          <w:bCs/>
          <w:spacing w:val="-8"/>
          <w:sz w:val="28"/>
          <w:szCs w:val="28"/>
        </w:rPr>
        <w:t xml:space="preserve"> внутриматочно</w:t>
      </w:r>
      <w:r w:rsidRPr="00A872DF">
        <w:rPr>
          <w:rFonts w:ascii="Times New Roman" w:hAnsi="Times New Roman"/>
          <w:bCs/>
          <w:spacing w:val="-8"/>
          <w:sz w:val="28"/>
          <w:szCs w:val="28"/>
        </w:rPr>
        <w:t xml:space="preserve"> начиная с 10-го дня </w:t>
      </w:r>
      <w:r w:rsidR="00D101FF">
        <w:rPr>
          <w:rFonts w:ascii="Times New Roman" w:hAnsi="Times New Roman"/>
          <w:bCs/>
          <w:spacing w:val="-8"/>
          <w:sz w:val="28"/>
          <w:szCs w:val="28"/>
        </w:rPr>
        <w:t xml:space="preserve">менструального </w:t>
      </w:r>
      <w:r w:rsidRPr="00A872DF">
        <w:rPr>
          <w:rFonts w:ascii="Times New Roman" w:hAnsi="Times New Roman"/>
          <w:bCs/>
          <w:spacing w:val="-8"/>
          <w:sz w:val="28"/>
          <w:szCs w:val="28"/>
        </w:rPr>
        <w:t xml:space="preserve">цикла и </w:t>
      </w:r>
      <w:r w:rsidR="00D101FF">
        <w:rPr>
          <w:rFonts w:ascii="Times New Roman" w:hAnsi="Times New Roman"/>
          <w:bCs/>
          <w:spacing w:val="-8"/>
          <w:sz w:val="28"/>
          <w:szCs w:val="28"/>
        </w:rPr>
        <w:t>1 инфузи</w:t>
      </w:r>
      <w:r w:rsidR="00F505F9">
        <w:rPr>
          <w:rFonts w:ascii="Times New Roman" w:hAnsi="Times New Roman"/>
          <w:bCs/>
          <w:spacing w:val="-8"/>
          <w:sz w:val="28"/>
          <w:szCs w:val="28"/>
        </w:rPr>
        <w:t>ю</w:t>
      </w:r>
      <w:r w:rsidR="00D101FF">
        <w:rPr>
          <w:rFonts w:ascii="Times New Roman" w:hAnsi="Times New Roman"/>
          <w:bCs/>
          <w:spacing w:val="-8"/>
          <w:sz w:val="28"/>
          <w:szCs w:val="28"/>
        </w:rPr>
        <w:t xml:space="preserve"> за 3 дня до переноса эмбрионов</w:t>
      </w:r>
      <w:r w:rsidRPr="00A872DF">
        <w:rPr>
          <w:rFonts w:ascii="Times New Roman" w:hAnsi="Times New Roman"/>
          <w:bCs/>
          <w:spacing w:val="-8"/>
          <w:sz w:val="28"/>
          <w:szCs w:val="28"/>
        </w:rPr>
        <w:t xml:space="preserve">. Показатели </w:t>
      </w:r>
      <w:r w:rsidR="00D101FF">
        <w:rPr>
          <w:rFonts w:ascii="Times New Roman" w:hAnsi="Times New Roman"/>
          <w:bCs/>
          <w:spacing w:val="-8"/>
          <w:sz w:val="28"/>
          <w:szCs w:val="28"/>
        </w:rPr>
        <w:t>доношенной беременности и коэффициент</w:t>
      </w:r>
      <w:r w:rsidRPr="00A872DF">
        <w:rPr>
          <w:rFonts w:ascii="Times New Roman" w:hAnsi="Times New Roman"/>
          <w:bCs/>
          <w:spacing w:val="-8"/>
          <w:sz w:val="28"/>
          <w:szCs w:val="28"/>
        </w:rPr>
        <w:t xml:space="preserve"> живоро</w:t>
      </w:r>
      <w:r w:rsidR="00D101FF">
        <w:rPr>
          <w:rFonts w:ascii="Times New Roman" w:hAnsi="Times New Roman"/>
          <w:bCs/>
          <w:spacing w:val="-8"/>
          <w:sz w:val="28"/>
          <w:szCs w:val="28"/>
        </w:rPr>
        <w:t xml:space="preserve">ждения </w:t>
      </w:r>
      <w:r w:rsidRPr="00A872DF">
        <w:rPr>
          <w:rFonts w:ascii="Times New Roman" w:hAnsi="Times New Roman"/>
          <w:bCs/>
          <w:spacing w:val="-8"/>
          <w:sz w:val="28"/>
          <w:szCs w:val="28"/>
        </w:rPr>
        <w:t xml:space="preserve">составили 20%. Частота внематочной и клинической беременности составила 12,7% и 30% соответственно, </w:t>
      </w:r>
      <w:r w:rsidR="00D101FF">
        <w:rPr>
          <w:rFonts w:ascii="Times New Roman" w:hAnsi="Times New Roman"/>
          <w:bCs/>
          <w:spacing w:val="-8"/>
          <w:sz w:val="28"/>
          <w:szCs w:val="28"/>
        </w:rPr>
        <w:t>причем была обнаружена</w:t>
      </w:r>
      <w:r w:rsidRPr="00A872DF">
        <w:rPr>
          <w:rFonts w:ascii="Times New Roman" w:hAnsi="Times New Roman"/>
          <w:bCs/>
          <w:spacing w:val="-8"/>
          <w:sz w:val="28"/>
          <w:szCs w:val="28"/>
        </w:rPr>
        <w:t xml:space="preserve"> статистическ</w:t>
      </w:r>
      <w:r w:rsidR="00D101FF">
        <w:rPr>
          <w:rFonts w:ascii="Times New Roman" w:hAnsi="Times New Roman"/>
          <w:bCs/>
          <w:spacing w:val="-8"/>
          <w:sz w:val="28"/>
          <w:szCs w:val="28"/>
        </w:rPr>
        <w:t>и значимая разница</w:t>
      </w:r>
      <w:r w:rsidRPr="00A872DF">
        <w:rPr>
          <w:rFonts w:ascii="Times New Roman" w:hAnsi="Times New Roman"/>
          <w:bCs/>
          <w:spacing w:val="-8"/>
          <w:sz w:val="28"/>
          <w:szCs w:val="28"/>
        </w:rPr>
        <w:t xml:space="preserve">, несмотря на отсутствие изменений в толщине эндометрия </w:t>
      </w:r>
      <w:r w:rsidR="00D101FF">
        <w:rPr>
          <w:rFonts w:ascii="Times New Roman" w:hAnsi="Times New Roman"/>
          <w:bCs/>
          <w:spacing w:val="-8"/>
          <w:sz w:val="28"/>
          <w:szCs w:val="28"/>
        </w:rPr>
        <w:t>в сравнении</w:t>
      </w:r>
      <w:r w:rsidRPr="00A872DF">
        <w:rPr>
          <w:rFonts w:ascii="Times New Roman" w:hAnsi="Times New Roman"/>
          <w:bCs/>
          <w:spacing w:val="-8"/>
          <w:sz w:val="28"/>
          <w:szCs w:val="28"/>
        </w:rPr>
        <w:t xml:space="preserve"> с предыдущими циклами. </w:t>
      </w:r>
      <w:r w:rsidR="00D101FF">
        <w:rPr>
          <w:rFonts w:ascii="Times New Roman" w:hAnsi="Times New Roman"/>
          <w:bCs/>
          <w:spacing w:val="-8"/>
          <w:sz w:val="28"/>
          <w:szCs w:val="28"/>
        </w:rPr>
        <w:t>Таким образом, применение аутологичной богатой тромбоцитами плазмы</w:t>
      </w:r>
      <w:r w:rsidRPr="00A872DF">
        <w:rPr>
          <w:rFonts w:ascii="Times New Roman" w:hAnsi="Times New Roman"/>
          <w:bCs/>
          <w:spacing w:val="-8"/>
          <w:sz w:val="28"/>
          <w:szCs w:val="28"/>
        </w:rPr>
        <w:t xml:space="preserve"> улучшило </w:t>
      </w:r>
      <w:r w:rsidR="00D101FF">
        <w:rPr>
          <w:rFonts w:ascii="Times New Roman" w:hAnsi="Times New Roman"/>
          <w:bCs/>
          <w:spacing w:val="-8"/>
          <w:sz w:val="28"/>
          <w:szCs w:val="28"/>
        </w:rPr>
        <w:t>показатели</w:t>
      </w:r>
      <w:r w:rsidRPr="00A872DF">
        <w:rPr>
          <w:rFonts w:ascii="Times New Roman" w:hAnsi="Times New Roman"/>
          <w:bCs/>
          <w:spacing w:val="-8"/>
          <w:sz w:val="28"/>
          <w:szCs w:val="28"/>
        </w:rPr>
        <w:t xml:space="preserve"> имплантации, </w:t>
      </w:r>
      <w:r w:rsidR="00D101FF">
        <w:rPr>
          <w:rFonts w:ascii="Times New Roman" w:hAnsi="Times New Roman"/>
          <w:bCs/>
          <w:spacing w:val="-8"/>
          <w:sz w:val="28"/>
          <w:szCs w:val="28"/>
        </w:rPr>
        <w:t xml:space="preserve">частоты наступления </w:t>
      </w:r>
      <w:r w:rsidRPr="00A872DF">
        <w:rPr>
          <w:rFonts w:ascii="Times New Roman" w:hAnsi="Times New Roman"/>
          <w:bCs/>
          <w:spacing w:val="-8"/>
          <w:sz w:val="28"/>
          <w:szCs w:val="28"/>
        </w:rPr>
        <w:t xml:space="preserve">беременности и </w:t>
      </w:r>
      <w:r w:rsidR="00D101FF">
        <w:rPr>
          <w:rFonts w:ascii="Times New Roman" w:hAnsi="Times New Roman"/>
          <w:bCs/>
          <w:spacing w:val="-8"/>
          <w:sz w:val="28"/>
          <w:szCs w:val="28"/>
        </w:rPr>
        <w:t>живорождения</w:t>
      </w:r>
      <w:r w:rsidRPr="00A872DF">
        <w:rPr>
          <w:rFonts w:ascii="Times New Roman" w:hAnsi="Times New Roman"/>
          <w:bCs/>
          <w:spacing w:val="-8"/>
          <w:sz w:val="28"/>
          <w:szCs w:val="28"/>
        </w:rPr>
        <w:t xml:space="preserve"> у пациенток с рефрактерным эндометрием, основным механизмом </w:t>
      </w:r>
      <w:r w:rsidR="00D101FF">
        <w:rPr>
          <w:rFonts w:ascii="Times New Roman" w:hAnsi="Times New Roman"/>
          <w:bCs/>
          <w:spacing w:val="-8"/>
          <w:sz w:val="28"/>
          <w:szCs w:val="28"/>
        </w:rPr>
        <w:t xml:space="preserve">при этом </w:t>
      </w:r>
      <w:r w:rsidRPr="00A872DF">
        <w:rPr>
          <w:rFonts w:ascii="Times New Roman" w:hAnsi="Times New Roman"/>
          <w:bCs/>
          <w:spacing w:val="-8"/>
          <w:sz w:val="28"/>
          <w:szCs w:val="28"/>
        </w:rPr>
        <w:t>является улучшение восприимчивости эндометрия, а не только увеличение толщины</w:t>
      </w:r>
      <w:r w:rsidR="002B01D3">
        <w:rPr>
          <w:rFonts w:ascii="Times New Roman" w:hAnsi="Times New Roman"/>
          <w:bCs/>
          <w:spacing w:val="-8"/>
          <w:sz w:val="28"/>
          <w:szCs w:val="28"/>
        </w:rPr>
        <w:t xml:space="preserve"> </w:t>
      </w:r>
      <w:r w:rsidR="002B01D3">
        <w:rPr>
          <w:rFonts w:ascii="Times New Roman" w:hAnsi="Times New Roman"/>
          <w:sz w:val="28"/>
          <w:szCs w:val="28"/>
        </w:rPr>
        <w:t>[</w:t>
      </w:r>
      <w:r w:rsidR="009F3989">
        <w:rPr>
          <w:rFonts w:ascii="Times New Roman" w:hAnsi="Times New Roman"/>
          <w:sz w:val="28"/>
          <w:szCs w:val="28"/>
        </w:rPr>
        <w:t>52</w:t>
      </w:r>
      <w:r w:rsidR="002B01D3" w:rsidRPr="000A7CC1">
        <w:rPr>
          <w:rFonts w:ascii="Times New Roman" w:hAnsi="Times New Roman"/>
          <w:sz w:val="28"/>
          <w:szCs w:val="28"/>
        </w:rPr>
        <w:t>]</w:t>
      </w:r>
      <w:r w:rsidRPr="00A872DF">
        <w:rPr>
          <w:rFonts w:ascii="Times New Roman" w:hAnsi="Times New Roman"/>
          <w:bCs/>
          <w:spacing w:val="-8"/>
          <w:sz w:val="28"/>
          <w:szCs w:val="28"/>
        </w:rPr>
        <w:t xml:space="preserve">. Это предположение согласуется с наблюдениями </w:t>
      </w:r>
      <w:r w:rsidR="00991041" w:rsidRPr="0059114C">
        <w:rPr>
          <w:rFonts w:ascii="Times New Roman" w:hAnsi="Times New Roman" w:cs="Times New Roman"/>
          <w:sz w:val="28"/>
          <w:szCs w:val="28"/>
          <w:shd w:val="clear" w:color="auto" w:fill="FFFFFF"/>
          <w:lang w:val="en-US"/>
        </w:rPr>
        <w:t>Frantz</w:t>
      </w:r>
      <w:r w:rsidRPr="00A872DF">
        <w:rPr>
          <w:rFonts w:ascii="Times New Roman" w:hAnsi="Times New Roman"/>
          <w:bCs/>
          <w:spacing w:val="-8"/>
          <w:sz w:val="28"/>
          <w:szCs w:val="28"/>
        </w:rPr>
        <w:t xml:space="preserve"> и коллег, которые показали улучшение показателей имплантации после использования PRP, даже при отсутствии увеличения толщины</w:t>
      </w:r>
      <w:r w:rsidR="00B12792">
        <w:rPr>
          <w:rFonts w:ascii="Times New Roman" w:hAnsi="Times New Roman"/>
          <w:bCs/>
          <w:spacing w:val="-8"/>
          <w:sz w:val="28"/>
          <w:szCs w:val="28"/>
        </w:rPr>
        <w:t xml:space="preserve"> эндометрия [</w:t>
      </w:r>
      <w:r w:rsidR="00FC6249">
        <w:rPr>
          <w:rFonts w:ascii="Times New Roman" w:hAnsi="Times New Roman"/>
          <w:bCs/>
          <w:spacing w:val="-8"/>
          <w:sz w:val="28"/>
          <w:szCs w:val="28"/>
        </w:rPr>
        <w:t>179</w:t>
      </w:r>
      <w:r w:rsidRPr="00A872DF">
        <w:rPr>
          <w:rFonts w:ascii="Times New Roman" w:hAnsi="Times New Roman"/>
          <w:bCs/>
          <w:spacing w:val="-8"/>
          <w:sz w:val="28"/>
          <w:szCs w:val="28"/>
        </w:rPr>
        <w:t>].</w:t>
      </w:r>
    </w:p>
    <w:p w:rsidR="00BC13B7" w:rsidRPr="00BC13B7" w:rsidRDefault="00BC13B7" w:rsidP="00954778">
      <w:pPr>
        <w:spacing w:after="0" w:line="240" w:lineRule="auto"/>
        <w:ind w:firstLine="709"/>
        <w:jc w:val="both"/>
        <w:rPr>
          <w:rFonts w:ascii="Times New Roman" w:hAnsi="Times New Roman"/>
          <w:bCs/>
          <w:spacing w:val="-8"/>
          <w:sz w:val="28"/>
          <w:szCs w:val="28"/>
        </w:rPr>
      </w:pPr>
      <w:r w:rsidRPr="00BC13B7">
        <w:rPr>
          <w:rFonts w:ascii="Times New Roman" w:hAnsi="Times New Roman"/>
          <w:bCs/>
          <w:spacing w:val="-8"/>
          <w:sz w:val="28"/>
          <w:szCs w:val="28"/>
        </w:rPr>
        <w:t>Недавнее клиническое исследование, провед</w:t>
      </w:r>
      <w:r>
        <w:rPr>
          <w:rFonts w:ascii="Times New Roman" w:hAnsi="Times New Roman"/>
          <w:bCs/>
          <w:spacing w:val="-8"/>
          <w:sz w:val="28"/>
          <w:szCs w:val="28"/>
        </w:rPr>
        <w:t>енное Zamanian и соавторами</w:t>
      </w:r>
      <w:r w:rsidRPr="00BC13B7">
        <w:rPr>
          <w:rFonts w:ascii="Times New Roman" w:hAnsi="Times New Roman"/>
          <w:bCs/>
          <w:spacing w:val="-8"/>
          <w:sz w:val="28"/>
          <w:szCs w:val="28"/>
        </w:rPr>
        <w:t xml:space="preserve">, </w:t>
      </w:r>
      <w:r>
        <w:rPr>
          <w:rFonts w:ascii="Times New Roman" w:hAnsi="Times New Roman"/>
          <w:bCs/>
          <w:spacing w:val="-8"/>
          <w:sz w:val="28"/>
          <w:szCs w:val="28"/>
        </w:rPr>
        <w:t xml:space="preserve">также </w:t>
      </w:r>
      <w:r w:rsidRPr="00BC13B7">
        <w:rPr>
          <w:rFonts w:ascii="Times New Roman" w:hAnsi="Times New Roman"/>
          <w:bCs/>
          <w:spacing w:val="-8"/>
          <w:sz w:val="28"/>
          <w:szCs w:val="28"/>
        </w:rPr>
        <w:t xml:space="preserve">относится к </w:t>
      </w:r>
      <w:r>
        <w:rPr>
          <w:rFonts w:ascii="Times New Roman" w:hAnsi="Times New Roman"/>
          <w:bCs/>
          <w:spacing w:val="-8"/>
          <w:sz w:val="28"/>
          <w:szCs w:val="28"/>
        </w:rPr>
        <w:t>применению</w:t>
      </w:r>
      <w:r w:rsidRPr="00BC13B7">
        <w:rPr>
          <w:rFonts w:ascii="Times New Roman" w:hAnsi="Times New Roman"/>
          <w:bCs/>
          <w:spacing w:val="-8"/>
          <w:sz w:val="28"/>
          <w:szCs w:val="28"/>
        </w:rPr>
        <w:t xml:space="preserve"> PRP</w:t>
      </w:r>
      <w:r>
        <w:rPr>
          <w:rFonts w:ascii="Times New Roman" w:hAnsi="Times New Roman"/>
          <w:bCs/>
          <w:spacing w:val="-8"/>
          <w:sz w:val="28"/>
          <w:szCs w:val="28"/>
        </w:rPr>
        <w:t>-терапии</w:t>
      </w:r>
      <w:r w:rsidRPr="00BC13B7">
        <w:rPr>
          <w:rFonts w:ascii="Times New Roman" w:hAnsi="Times New Roman"/>
          <w:bCs/>
          <w:spacing w:val="-8"/>
          <w:sz w:val="28"/>
          <w:szCs w:val="28"/>
        </w:rPr>
        <w:t xml:space="preserve"> у женщин с рецидивирую</w:t>
      </w:r>
      <w:r>
        <w:rPr>
          <w:rFonts w:ascii="Times New Roman" w:hAnsi="Times New Roman"/>
          <w:bCs/>
          <w:spacing w:val="-8"/>
          <w:sz w:val="28"/>
          <w:szCs w:val="28"/>
        </w:rPr>
        <w:t>щей неудачей имплантации</w:t>
      </w:r>
      <w:r w:rsidRPr="00BC13B7">
        <w:rPr>
          <w:rFonts w:ascii="Times New Roman" w:hAnsi="Times New Roman"/>
          <w:bCs/>
          <w:spacing w:val="-8"/>
          <w:sz w:val="28"/>
          <w:szCs w:val="28"/>
        </w:rPr>
        <w:t>. В исследование включались пациентки, у которых в</w:t>
      </w:r>
      <w:r>
        <w:rPr>
          <w:rFonts w:ascii="Times New Roman" w:hAnsi="Times New Roman"/>
          <w:bCs/>
          <w:spacing w:val="-8"/>
          <w:sz w:val="28"/>
          <w:szCs w:val="28"/>
        </w:rPr>
        <w:t xml:space="preserve"> анамнезе был отрицательный исход программ ВРТ </w:t>
      </w:r>
      <w:r w:rsidRPr="00BC13B7">
        <w:rPr>
          <w:rFonts w:ascii="Times New Roman" w:hAnsi="Times New Roman"/>
          <w:bCs/>
          <w:spacing w:val="-8"/>
          <w:sz w:val="28"/>
          <w:szCs w:val="28"/>
        </w:rPr>
        <w:t xml:space="preserve">после трех или более </w:t>
      </w:r>
      <w:r>
        <w:rPr>
          <w:rFonts w:ascii="Times New Roman" w:hAnsi="Times New Roman"/>
          <w:bCs/>
          <w:spacing w:val="-8"/>
          <w:sz w:val="28"/>
          <w:szCs w:val="28"/>
        </w:rPr>
        <w:t>попыток переноса эмбрионов хорошего качества</w:t>
      </w:r>
      <w:r w:rsidRPr="00BC13B7">
        <w:rPr>
          <w:rFonts w:ascii="Times New Roman" w:hAnsi="Times New Roman"/>
          <w:bCs/>
          <w:spacing w:val="-8"/>
          <w:sz w:val="28"/>
          <w:szCs w:val="28"/>
        </w:rPr>
        <w:t xml:space="preserve">. Всего в исследование было включено 98 пациенток, 55 из которых были в группе PRP, а 43 - в группе </w:t>
      </w:r>
      <w:r>
        <w:rPr>
          <w:rFonts w:ascii="Times New Roman" w:hAnsi="Times New Roman"/>
          <w:bCs/>
          <w:spacing w:val="-8"/>
          <w:sz w:val="28"/>
          <w:szCs w:val="28"/>
        </w:rPr>
        <w:t>контроля</w:t>
      </w:r>
      <w:r w:rsidRPr="00BC13B7">
        <w:rPr>
          <w:rFonts w:ascii="Times New Roman" w:hAnsi="Times New Roman"/>
          <w:bCs/>
          <w:spacing w:val="-8"/>
          <w:sz w:val="28"/>
          <w:szCs w:val="28"/>
        </w:rPr>
        <w:t>. Группе</w:t>
      </w:r>
      <w:r>
        <w:rPr>
          <w:rFonts w:ascii="Times New Roman" w:hAnsi="Times New Roman"/>
          <w:bCs/>
          <w:spacing w:val="-8"/>
          <w:sz w:val="28"/>
          <w:szCs w:val="28"/>
        </w:rPr>
        <w:t xml:space="preserve"> вмешательства</w:t>
      </w:r>
      <w:r w:rsidRPr="00BC13B7">
        <w:rPr>
          <w:rFonts w:ascii="Times New Roman" w:hAnsi="Times New Roman"/>
          <w:bCs/>
          <w:spacing w:val="-8"/>
          <w:sz w:val="28"/>
          <w:szCs w:val="28"/>
        </w:rPr>
        <w:t xml:space="preserve"> </w:t>
      </w:r>
      <w:r>
        <w:rPr>
          <w:rFonts w:ascii="Times New Roman" w:hAnsi="Times New Roman"/>
          <w:bCs/>
          <w:spacing w:val="-8"/>
          <w:sz w:val="28"/>
          <w:szCs w:val="28"/>
        </w:rPr>
        <w:t>внутриматочно</w:t>
      </w:r>
      <w:r w:rsidRPr="00BC13B7">
        <w:rPr>
          <w:rFonts w:ascii="Times New Roman" w:hAnsi="Times New Roman"/>
          <w:bCs/>
          <w:spacing w:val="-8"/>
          <w:sz w:val="28"/>
          <w:szCs w:val="28"/>
        </w:rPr>
        <w:t xml:space="preserve"> </w:t>
      </w:r>
      <w:r>
        <w:rPr>
          <w:rFonts w:ascii="Times New Roman" w:hAnsi="Times New Roman"/>
          <w:bCs/>
          <w:spacing w:val="-8"/>
          <w:sz w:val="28"/>
          <w:szCs w:val="28"/>
        </w:rPr>
        <w:t>вводили обогащенную тромбоцитами аутоплазму</w:t>
      </w:r>
      <w:r w:rsidRPr="00BC13B7">
        <w:rPr>
          <w:rFonts w:ascii="Times New Roman" w:hAnsi="Times New Roman"/>
          <w:bCs/>
          <w:spacing w:val="-8"/>
          <w:sz w:val="28"/>
          <w:szCs w:val="28"/>
        </w:rPr>
        <w:t xml:space="preserve"> за 48 часов до переноса размороженных эмбрионов. Результаты исследования показали, что </w:t>
      </w:r>
      <w:r>
        <w:rPr>
          <w:rFonts w:ascii="Times New Roman" w:hAnsi="Times New Roman"/>
          <w:bCs/>
          <w:spacing w:val="-8"/>
          <w:sz w:val="28"/>
          <w:szCs w:val="28"/>
        </w:rPr>
        <w:t xml:space="preserve">частота наступления </w:t>
      </w:r>
      <w:r w:rsidRPr="00BC13B7">
        <w:rPr>
          <w:rFonts w:ascii="Times New Roman" w:hAnsi="Times New Roman"/>
          <w:bCs/>
          <w:spacing w:val="-8"/>
          <w:sz w:val="28"/>
          <w:szCs w:val="28"/>
        </w:rPr>
        <w:t>клинич</w:t>
      </w:r>
      <w:r>
        <w:rPr>
          <w:rFonts w:ascii="Times New Roman" w:hAnsi="Times New Roman"/>
          <w:bCs/>
          <w:spacing w:val="-8"/>
          <w:sz w:val="28"/>
          <w:szCs w:val="28"/>
        </w:rPr>
        <w:t>еской беременности (48,3%;</w:t>
      </w:r>
      <w:r w:rsidRPr="00BC13B7">
        <w:rPr>
          <w:rFonts w:ascii="Times New Roman" w:hAnsi="Times New Roman"/>
          <w:bCs/>
          <w:spacing w:val="-8"/>
          <w:sz w:val="28"/>
          <w:szCs w:val="28"/>
        </w:rPr>
        <w:t xml:space="preserve"> 23,26%), </w:t>
      </w:r>
      <w:r>
        <w:rPr>
          <w:rFonts w:ascii="Times New Roman" w:hAnsi="Times New Roman"/>
          <w:bCs/>
          <w:spacing w:val="-8"/>
          <w:sz w:val="28"/>
          <w:szCs w:val="28"/>
        </w:rPr>
        <w:t xml:space="preserve">показатели продолжающейся беременности (46,7%; </w:t>
      </w:r>
      <w:r w:rsidRPr="00BC13B7">
        <w:rPr>
          <w:rFonts w:ascii="Times New Roman" w:hAnsi="Times New Roman"/>
          <w:bCs/>
          <w:spacing w:val="-8"/>
          <w:sz w:val="28"/>
          <w:szCs w:val="28"/>
        </w:rPr>
        <w:t>11,7%) и ча</w:t>
      </w:r>
      <w:r>
        <w:rPr>
          <w:rFonts w:ascii="Times New Roman" w:hAnsi="Times New Roman"/>
          <w:bCs/>
          <w:spacing w:val="-8"/>
          <w:sz w:val="28"/>
          <w:szCs w:val="28"/>
        </w:rPr>
        <w:t xml:space="preserve">стота имплантации (58,3%; </w:t>
      </w:r>
      <w:r w:rsidRPr="00BC13B7">
        <w:rPr>
          <w:rFonts w:ascii="Times New Roman" w:hAnsi="Times New Roman"/>
          <w:bCs/>
          <w:spacing w:val="-8"/>
          <w:sz w:val="28"/>
          <w:szCs w:val="28"/>
        </w:rPr>
        <w:t>25%) были значительно выше в группе PRP по сравнению с конт</w:t>
      </w:r>
      <w:r>
        <w:rPr>
          <w:rFonts w:ascii="Times New Roman" w:hAnsi="Times New Roman"/>
          <w:bCs/>
          <w:spacing w:val="-8"/>
          <w:sz w:val="28"/>
          <w:szCs w:val="28"/>
        </w:rPr>
        <w:t>рольной группой (p&lt;0,05</w:t>
      </w:r>
      <w:r w:rsidRPr="00BC13B7">
        <w:rPr>
          <w:rFonts w:ascii="Times New Roman" w:hAnsi="Times New Roman"/>
          <w:bCs/>
          <w:spacing w:val="-8"/>
          <w:sz w:val="28"/>
          <w:szCs w:val="28"/>
        </w:rPr>
        <w:t>)</w:t>
      </w:r>
      <w:r w:rsidR="00FC6249">
        <w:rPr>
          <w:rFonts w:ascii="Times New Roman" w:hAnsi="Times New Roman"/>
          <w:bCs/>
          <w:spacing w:val="-8"/>
          <w:sz w:val="28"/>
          <w:szCs w:val="28"/>
        </w:rPr>
        <w:t xml:space="preserve"> [181</w:t>
      </w:r>
      <w:r>
        <w:rPr>
          <w:rFonts w:ascii="Times New Roman" w:hAnsi="Times New Roman"/>
          <w:bCs/>
          <w:spacing w:val="-8"/>
          <w:sz w:val="28"/>
          <w:szCs w:val="28"/>
        </w:rPr>
        <w:t>]</w:t>
      </w:r>
      <w:r w:rsidRPr="00BC13B7">
        <w:rPr>
          <w:rFonts w:ascii="Times New Roman" w:hAnsi="Times New Roman"/>
          <w:bCs/>
          <w:spacing w:val="-8"/>
          <w:sz w:val="28"/>
          <w:szCs w:val="28"/>
        </w:rPr>
        <w:t>.</w:t>
      </w:r>
    </w:p>
    <w:p w:rsidR="009E64A3" w:rsidRDefault="009E64A3" w:rsidP="00954778">
      <w:pPr>
        <w:spacing w:after="0" w:line="240" w:lineRule="auto"/>
        <w:ind w:firstLine="709"/>
        <w:jc w:val="both"/>
        <w:rPr>
          <w:rFonts w:ascii="Times New Roman" w:hAnsi="Times New Roman"/>
          <w:bCs/>
          <w:spacing w:val="-8"/>
          <w:sz w:val="28"/>
          <w:szCs w:val="28"/>
        </w:rPr>
      </w:pPr>
      <w:r>
        <w:rPr>
          <w:rFonts w:ascii="Times New Roman" w:hAnsi="Times New Roman"/>
          <w:bCs/>
          <w:spacing w:val="-8"/>
          <w:sz w:val="28"/>
          <w:szCs w:val="28"/>
        </w:rPr>
        <w:t xml:space="preserve">Одно из новейших исследований </w:t>
      </w:r>
      <w:r w:rsidRPr="009E64A3">
        <w:rPr>
          <w:rFonts w:ascii="Times New Roman" w:hAnsi="Times New Roman"/>
          <w:bCs/>
          <w:spacing w:val="-8"/>
          <w:sz w:val="28"/>
          <w:szCs w:val="28"/>
        </w:rPr>
        <w:t>Lusine Aghajanova</w:t>
      </w:r>
      <w:r>
        <w:rPr>
          <w:rFonts w:ascii="Times New Roman" w:hAnsi="Times New Roman"/>
          <w:bCs/>
          <w:spacing w:val="-8"/>
          <w:sz w:val="28"/>
          <w:szCs w:val="28"/>
        </w:rPr>
        <w:t xml:space="preserve"> и соавторы опубликовали в феврале 2024 г. Ими было проведено когортное исследование, включающее 46 пациенток, толщина эндометрия которых не превышала 6 мм. Первичными результатами было отследить изменения толщины эндометрия после проведенной </w:t>
      </w:r>
      <w:r>
        <w:rPr>
          <w:rFonts w:ascii="Times New Roman" w:hAnsi="Times New Roman"/>
          <w:bCs/>
          <w:spacing w:val="-8"/>
          <w:sz w:val="28"/>
          <w:szCs w:val="28"/>
          <w:lang w:val="en-US"/>
        </w:rPr>
        <w:t>PRP</w:t>
      </w:r>
      <w:r>
        <w:rPr>
          <w:rFonts w:ascii="Times New Roman" w:hAnsi="Times New Roman"/>
          <w:bCs/>
          <w:spacing w:val="-8"/>
          <w:sz w:val="28"/>
          <w:szCs w:val="28"/>
        </w:rPr>
        <w:t xml:space="preserve">-терапии, </w:t>
      </w:r>
      <w:r w:rsidR="00831208">
        <w:rPr>
          <w:rFonts w:ascii="Times New Roman" w:hAnsi="Times New Roman"/>
          <w:bCs/>
          <w:spacing w:val="-8"/>
          <w:sz w:val="28"/>
          <w:szCs w:val="28"/>
        </w:rPr>
        <w:t xml:space="preserve">как </w:t>
      </w:r>
      <w:r>
        <w:rPr>
          <w:rFonts w:ascii="Times New Roman" w:hAnsi="Times New Roman"/>
          <w:bCs/>
          <w:spacing w:val="-8"/>
          <w:sz w:val="28"/>
          <w:szCs w:val="28"/>
        </w:rPr>
        <w:t>вторичны</w:t>
      </w:r>
      <w:r w:rsidR="00831208">
        <w:rPr>
          <w:rFonts w:ascii="Times New Roman" w:hAnsi="Times New Roman"/>
          <w:bCs/>
          <w:spacing w:val="-8"/>
          <w:sz w:val="28"/>
          <w:szCs w:val="28"/>
        </w:rPr>
        <w:t>е</w:t>
      </w:r>
      <w:r>
        <w:rPr>
          <w:rFonts w:ascii="Times New Roman" w:hAnsi="Times New Roman"/>
          <w:bCs/>
          <w:spacing w:val="-8"/>
          <w:sz w:val="28"/>
          <w:szCs w:val="28"/>
        </w:rPr>
        <w:t xml:space="preserve"> результат</w:t>
      </w:r>
      <w:r w:rsidR="00831208">
        <w:rPr>
          <w:rFonts w:ascii="Times New Roman" w:hAnsi="Times New Roman"/>
          <w:bCs/>
          <w:spacing w:val="-8"/>
          <w:sz w:val="28"/>
          <w:szCs w:val="28"/>
        </w:rPr>
        <w:t>ы оценивались</w:t>
      </w:r>
      <w:r>
        <w:rPr>
          <w:rFonts w:ascii="Times New Roman" w:hAnsi="Times New Roman"/>
          <w:bCs/>
          <w:spacing w:val="-8"/>
          <w:sz w:val="28"/>
          <w:szCs w:val="28"/>
        </w:rPr>
        <w:t xml:space="preserve"> частота наступления биохимической, клинической беременности и живорождение. </w:t>
      </w:r>
      <w:r w:rsidR="00831208" w:rsidRPr="00831208">
        <w:rPr>
          <w:rFonts w:ascii="Times New Roman" w:hAnsi="Times New Roman"/>
          <w:bCs/>
          <w:spacing w:val="-8"/>
          <w:sz w:val="28"/>
          <w:szCs w:val="28"/>
        </w:rPr>
        <w:t xml:space="preserve">В среднем, толщина эндометрия до введения PRP во всех циклах беременности составляла 4,0 ± 1,1 мм, а после введения PRP она достигла 7,1 ± 1,0 мм. 64,7% циклов достигли толщины эндометрия ≥ 7 мм после лечения </w:t>
      </w:r>
      <w:r w:rsidR="00831208">
        <w:rPr>
          <w:rFonts w:ascii="Times New Roman" w:hAnsi="Times New Roman"/>
          <w:bCs/>
          <w:spacing w:val="-8"/>
          <w:sz w:val="28"/>
          <w:szCs w:val="28"/>
        </w:rPr>
        <w:t>обогащенной тромбоцитами аутоплазмой</w:t>
      </w:r>
      <w:r w:rsidR="00831208" w:rsidRPr="00831208">
        <w:rPr>
          <w:rFonts w:ascii="Times New Roman" w:hAnsi="Times New Roman"/>
          <w:bCs/>
          <w:spacing w:val="-8"/>
          <w:sz w:val="28"/>
          <w:szCs w:val="28"/>
        </w:rPr>
        <w:t xml:space="preserve">. Была обнаружена значительная разница между толщиной эндометрия до и после введения PRP, со средним изменением в 3,0 ± 1,5 мм. </w:t>
      </w:r>
      <w:r w:rsidR="00E46CEF">
        <w:rPr>
          <w:rFonts w:ascii="Times New Roman" w:hAnsi="Times New Roman"/>
          <w:bCs/>
          <w:spacing w:val="-8"/>
          <w:sz w:val="28"/>
          <w:szCs w:val="28"/>
        </w:rPr>
        <w:t>И</w:t>
      </w:r>
      <w:r w:rsidR="00831208" w:rsidRPr="00831208">
        <w:rPr>
          <w:rFonts w:ascii="Times New Roman" w:hAnsi="Times New Roman"/>
          <w:bCs/>
          <w:spacing w:val="-8"/>
          <w:sz w:val="28"/>
          <w:szCs w:val="28"/>
        </w:rPr>
        <w:t>з-за неудовлетворительной толщины эндометрия</w:t>
      </w:r>
      <w:r w:rsidR="00E46CEF" w:rsidRPr="00E46CEF">
        <w:rPr>
          <w:rFonts w:ascii="Times New Roman" w:hAnsi="Times New Roman"/>
          <w:bCs/>
          <w:spacing w:val="-8"/>
          <w:sz w:val="28"/>
          <w:szCs w:val="28"/>
        </w:rPr>
        <w:t xml:space="preserve"> </w:t>
      </w:r>
      <w:r w:rsidR="00E46CEF" w:rsidRPr="00831208">
        <w:rPr>
          <w:rFonts w:ascii="Times New Roman" w:hAnsi="Times New Roman"/>
          <w:bCs/>
          <w:spacing w:val="-8"/>
          <w:sz w:val="28"/>
          <w:szCs w:val="28"/>
        </w:rPr>
        <w:t xml:space="preserve">были отменены </w:t>
      </w:r>
      <w:r w:rsidR="00E46CEF">
        <w:rPr>
          <w:rFonts w:ascii="Times New Roman" w:hAnsi="Times New Roman"/>
          <w:bCs/>
          <w:spacing w:val="-8"/>
          <w:sz w:val="28"/>
          <w:szCs w:val="28"/>
        </w:rPr>
        <w:t>3</w:t>
      </w:r>
      <w:r w:rsidR="00E46CEF" w:rsidRPr="00831208">
        <w:rPr>
          <w:rFonts w:ascii="Times New Roman" w:hAnsi="Times New Roman"/>
          <w:bCs/>
          <w:spacing w:val="-8"/>
          <w:sz w:val="28"/>
          <w:szCs w:val="28"/>
        </w:rPr>
        <w:t xml:space="preserve"> цикла</w:t>
      </w:r>
      <w:r w:rsidR="00E46CEF">
        <w:rPr>
          <w:rFonts w:ascii="Times New Roman" w:hAnsi="Times New Roman"/>
          <w:bCs/>
          <w:spacing w:val="-8"/>
          <w:sz w:val="28"/>
          <w:szCs w:val="28"/>
        </w:rPr>
        <w:t xml:space="preserve"> переноса эмбрионов</w:t>
      </w:r>
      <w:r w:rsidR="00831208" w:rsidRPr="00831208">
        <w:rPr>
          <w:rFonts w:ascii="Times New Roman" w:hAnsi="Times New Roman"/>
          <w:bCs/>
          <w:spacing w:val="-8"/>
          <w:sz w:val="28"/>
          <w:szCs w:val="28"/>
        </w:rPr>
        <w:t>. Общая часто</w:t>
      </w:r>
      <w:r w:rsidR="00E46CEF">
        <w:rPr>
          <w:rFonts w:ascii="Times New Roman" w:hAnsi="Times New Roman"/>
          <w:bCs/>
          <w:spacing w:val="-8"/>
          <w:sz w:val="28"/>
          <w:szCs w:val="28"/>
        </w:rPr>
        <w:t>та наступления беременности составила 72,9%, ч</w:t>
      </w:r>
      <w:r w:rsidR="00831208" w:rsidRPr="00831208">
        <w:rPr>
          <w:rFonts w:ascii="Times New Roman" w:hAnsi="Times New Roman"/>
          <w:bCs/>
          <w:spacing w:val="-8"/>
          <w:sz w:val="28"/>
          <w:szCs w:val="28"/>
        </w:rPr>
        <w:t xml:space="preserve">астота клинических беременностей </w:t>
      </w:r>
      <w:r w:rsidR="00E46CEF">
        <w:rPr>
          <w:rFonts w:ascii="Times New Roman" w:hAnsi="Times New Roman"/>
          <w:bCs/>
          <w:spacing w:val="-8"/>
          <w:sz w:val="28"/>
          <w:szCs w:val="28"/>
        </w:rPr>
        <w:t xml:space="preserve">- </w:t>
      </w:r>
      <w:r w:rsidR="00831208" w:rsidRPr="00831208">
        <w:rPr>
          <w:rFonts w:ascii="Times New Roman" w:hAnsi="Times New Roman"/>
          <w:bCs/>
          <w:spacing w:val="-8"/>
          <w:sz w:val="28"/>
          <w:szCs w:val="28"/>
        </w:rPr>
        <w:t xml:space="preserve">54,2% (26/48 циклов), а частота выкидышей - 14,3% (5/35 беременностей). 26 женщин родили живых детей (18 с толщиной эндометрия ≥ 7 мм и 8 с толщиной эндометрия &lt;7 мм). </w:t>
      </w:r>
      <w:r w:rsidR="00440B82">
        <w:rPr>
          <w:rFonts w:ascii="Times New Roman" w:hAnsi="Times New Roman"/>
          <w:bCs/>
          <w:spacing w:val="-8"/>
          <w:sz w:val="28"/>
          <w:szCs w:val="28"/>
        </w:rPr>
        <w:t xml:space="preserve">Это </w:t>
      </w:r>
      <w:r w:rsidR="00E46CEF">
        <w:rPr>
          <w:rFonts w:ascii="Times New Roman" w:hAnsi="Times New Roman"/>
          <w:bCs/>
          <w:spacing w:val="-8"/>
          <w:sz w:val="28"/>
          <w:szCs w:val="28"/>
        </w:rPr>
        <w:t>и</w:t>
      </w:r>
      <w:r w:rsidR="00E46CEF" w:rsidRPr="00E46CEF">
        <w:rPr>
          <w:rFonts w:ascii="Times New Roman" w:hAnsi="Times New Roman"/>
          <w:bCs/>
          <w:spacing w:val="-8"/>
          <w:sz w:val="28"/>
          <w:szCs w:val="28"/>
        </w:rPr>
        <w:t xml:space="preserve">сследование </w:t>
      </w:r>
      <w:r w:rsidR="00E46CEF">
        <w:rPr>
          <w:rFonts w:ascii="Times New Roman" w:hAnsi="Times New Roman"/>
          <w:bCs/>
          <w:spacing w:val="-8"/>
          <w:sz w:val="28"/>
          <w:szCs w:val="28"/>
        </w:rPr>
        <w:t xml:space="preserve">еще раз продемонстрировало, </w:t>
      </w:r>
      <w:r w:rsidR="00E46CEF" w:rsidRPr="00E46CEF">
        <w:rPr>
          <w:rFonts w:ascii="Times New Roman" w:hAnsi="Times New Roman"/>
          <w:bCs/>
          <w:spacing w:val="-8"/>
          <w:sz w:val="28"/>
          <w:szCs w:val="28"/>
        </w:rPr>
        <w:t>что у</w:t>
      </w:r>
      <w:r w:rsidR="00E46CEF">
        <w:rPr>
          <w:rFonts w:ascii="Times New Roman" w:hAnsi="Times New Roman"/>
          <w:bCs/>
          <w:spacing w:val="-8"/>
          <w:sz w:val="28"/>
          <w:szCs w:val="28"/>
        </w:rPr>
        <w:t xml:space="preserve"> данной категории пациенток</w:t>
      </w:r>
      <w:r w:rsidR="00E46CEF" w:rsidRPr="00E46CEF">
        <w:rPr>
          <w:rFonts w:ascii="Times New Roman" w:hAnsi="Times New Roman"/>
          <w:bCs/>
          <w:spacing w:val="-8"/>
          <w:sz w:val="28"/>
          <w:szCs w:val="28"/>
        </w:rPr>
        <w:t xml:space="preserve"> </w:t>
      </w:r>
      <w:r w:rsidR="00E46CEF">
        <w:rPr>
          <w:rFonts w:ascii="Times New Roman" w:hAnsi="Times New Roman"/>
          <w:bCs/>
          <w:spacing w:val="-8"/>
          <w:sz w:val="28"/>
          <w:szCs w:val="28"/>
        </w:rPr>
        <w:t>значительно увеличива</w:t>
      </w:r>
      <w:r w:rsidR="00E46CEF" w:rsidRPr="00E46CEF">
        <w:rPr>
          <w:rFonts w:ascii="Times New Roman" w:hAnsi="Times New Roman"/>
          <w:bCs/>
          <w:spacing w:val="-8"/>
          <w:sz w:val="28"/>
          <w:szCs w:val="28"/>
        </w:rPr>
        <w:t>ется толщина эндометрия и повышается вероятность бер</w:t>
      </w:r>
      <w:r w:rsidR="00C9418B">
        <w:rPr>
          <w:rFonts w:ascii="Times New Roman" w:hAnsi="Times New Roman"/>
          <w:bCs/>
          <w:spacing w:val="-8"/>
          <w:sz w:val="28"/>
          <w:szCs w:val="28"/>
        </w:rPr>
        <w:t>еменности после введения PRP, при этом не было зарегистрировано каких-либо</w:t>
      </w:r>
      <w:r w:rsidR="00E46CEF" w:rsidRPr="00E46CEF">
        <w:rPr>
          <w:rFonts w:ascii="Times New Roman" w:hAnsi="Times New Roman"/>
          <w:bCs/>
          <w:spacing w:val="-8"/>
          <w:sz w:val="28"/>
          <w:szCs w:val="28"/>
        </w:rPr>
        <w:t xml:space="preserve"> негативных побочных эффектов</w:t>
      </w:r>
      <w:r w:rsidR="00BF75F7">
        <w:rPr>
          <w:rFonts w:ascii="Times New Roman" w:hAnsi="Times New Roman"/>
          <w:bCs/>
          <w:spacing w:val="-8"/>
          <w:sz w:val="28"/>
          <w:szCs w:val="28"/>
        </w:rPr>
        <w:t xml:space="preserve"> [182</w:t>
      </w:r>
      <w:r w:rsidR="0030340C">
        <w:rPr>
          <w:rFonts w:ascii="Times New Roman" w:hAnsi="Times New Roman"/>
          <w:bCs/>
          <w:spacing w:val="-8"/>
          <w:sz w:val="28"/>
          <w:szCs w:val="28"/>
        </w:rPr>
        <w:t>]</w:t>
      </w:r>
      <w:r w:rsidR="00E46CEF" w:rsidRPr="00E46CEF">
        <w:rPr>
          <w:rFonts w:ascii="Times New Roman" w:hAnsi="Times New Roman"/>
          <w:bCs/>
          <w:spacing w:val="-8"/>
          <w:sz w:val="28"/>
          <w:szCs w:val="28"/>
        </w:rPr>
        <w:t>.</w:t>
      </w:r>
    </w:p>
    <w:p w:rsidR="00B9409D" w:rsidRDefault="00B9409D" w:rsidP="00954778">
      <w:pPr>
        <w:spacing w:after="0" w:line="240" w:lineRule="auto"/>
        <w:ind w:firstLine="709"/>
        <w:jc w:val="both"/>
        <w:rPr>
          <w:rFonts w:ascii="Times New Roman" w:hAnsi="Times New Roman"/>
          <w:bCs/>
          <w:spacing w:val="-8"/>
          <w:sz w:val="28"/>
          <w:szCs w:val="28"/>
        </w:rPr>
      </w:pPr>
      <w:r w:rsidRPr="00E724D0">
        <w:rPr>
          <w:rFonts w:ascii="Times New Roman" w:hAnsi="Times New Roman"/>
          <w:bCs/>
          <w:spacing w:val="-8"/>
          <w:sz w:val="28"/>
          <w:szCs w:val="28"/>
        </w:rPr>
        <w:t xml:space="preserve">Последующие исследования показали противоречивые результаты </w:t>
      </w:r>
      <w:r>
        <w:rPr>
          <w:rFonts w:ascii="Times New Roman" w:hAnsi="Times New Roman"/>
          <w:bCs/>
          <w:spacing w:val="-8"/>
          <w:sz w:val="28"/>
          <w:szCs w:val="28"/>
        </w:rPr>
        <w:t>о влиянии</w:t>
      </w:r>
      <w:r w:rsidRPr="00E724D0">
        <w:rPr>
          <w:rFonts w:ascii="Times New Roman" w:hAnsi="Times New Roman"/>
          <w:bCs/>
          <w:spacing w:val="-8"/>
          <w:sz w:val="28"/>
          <w:szCs w:val="28"/>
        </w:rPr>
        <w:t xml:space="preserve"> PRP</w:t>
      </w:r>
      <w:r>
        <w:rPr>
          <w:rFonts w:ascii="Times New Roman" w:hAnsi="Times New Roman"/>
          <w:bCs/>
          <w:spacing w:val="-8"/>
          <w:sz w:val="28"/>
          <w:szCs w:val="28"/>
        </w:rPr>
        <w:t>-терапии</w:t>
      </w:r>
      <w:r w:rsidRPr="00E724D0">
        <w:rPr>
          <w:rFonts w:ascii="Times New Roman" w:hAnsi="Times New Roman"/>
          <w:bCs/>
          <w:spacing w:val="-8"/>
          <w:sz w:val="28"/>
          <w:szCs w:val="28"/>
        </w:rPr>
        <w:t xml:space="preserve"> на исходы </w:t>
      </w:r>
      <w:r>
        <w:rPr>
          <w:rFonts w:ascii="Times New Roman" w:hAnsi="Times New Roman"/>
          <w:bCs/>
          <w:spacing w:val="-8"/>
          <w:sz w:val="28"/>
          <w:szCs w:val="28"/>
        </w:rPr>
        <w:t>программ ВРТ.</w:t>
      </w:r>
      <w:r w:rsidRPr="00E724D0">
        <w:rPr>
          <w:rFonts w:ascii="Times New Roman" w:hAnsi="Times New Roman"/>
          <w:bCs/>
          <w:spacing w:val="-8"/>
          <w:sz w:val="28"/>
          <w:szCs w:val="28"/>
        </w:rPr>
        <w:t xml:space="preserve"> В </w:t>
      </w:r>
      <w:r>
        <w:rPr>
          <w:rFonts w:ascii="Times New Roman" w:hAnsi="Times New Roman"/>
          <w:bCs/>
          <w:spacing w:val="-8"/>
          <w:sz w:val="28"/>
          <w:szCs w:val="28"/>
        </w:rPr>
        <w:t>Иране</w:t>
      </w:r>
      <w:r w:rsidRPr="00E724D0">
        <w:rPr>
          <w:rFonts w:ascii="Times New Roman" w:hAnsi="Times New Roman"/>
          <w:bCs/>
          <w:spacing w:val="-8"/>
          <w:sz w:val="28"/>
          <w:szCs w:val="28"/>
        </w:rPr>
        <w:t xml:space="preserve"> </w:t>
      </w:r>
      <w:r w:rsidRPr="002C54AE">
        <w:rPr>
          <w:rFonts w:ascii="Times New Roman" w:hAnsi="Times New Roman"/>
          <w:bCs/>
          <w:spacing w:val="-8"/>
          <w:sz w:val="28"/>
          <w:szCs w:val="28"/>
        </w:rPr>
        <w:t>Allahveisi</w:t>
      </w:r>
      <w:r>
        <w:rPr>
          <w:rFonts w:ascii="Times New Roman" w:hAnsi="Times New Roman"/>
          <w:bCs/>
          <w:spacing w:val="-8"/>
          <w:sz w:val="28"/>
          <w:szCs w:val="28"/>
        </w:rPr>
        <w:t xml:space="preserve"> и коллеги провели</w:t>
      </w:r>
      <w:r w:rsidRPr="00E724D0">
        <w:rPr>
          <w:rFonts w:ascii="Times New Roman" w:hAnsi="Times New Roman"/>
          <w:bCs/>
          <w:spacing w:val="-8"/>
          <w:sz w:val="28"/>
          <w:szCs w:val="28"/>
        </w:rPr>
        <w:t xml:space="preserve"> рандомизированное клиническое исследование на 50 бесплодных женщинах с предыдущими неудачными попытками имплантации после переноса замороженных эмбрионов (FET). Участницы были </w:t>
      </w:r>
      <w:r>
        <w:rPr>
          <w:rFonts w:ascii="Times New Roman" w:hAnsi="Times New Roman"/>
          <w:bCs/>
          <w:spacing w:val="-8"/>
          <w:sz w:val="28"/>
          <w:szCs w:val="28"/>
        </w:rPr>
        <w:t>рандомно</w:t>
      </w:r>
      <w:r w:rsidRPr="00E724D0">
        <w:rPr>
          <w:rFonts w:ascii="Times New Roman" w:hAnsi="Times New Roman"/>
          <w:bCs/>
          <w:spacing w:val="-8"/>
          <w:sz w:val="28"/>
          <w:szCs w:val="28"/>
        </w:rPr>
        <w:t xml:space="preserve"> разделены на две группы: </w:t>
      </w:r>
      <w:r>
        <w:rPr>
          <w:rFonts w:ascii="Times New Roman" w:hAnsi="Times New Roman"/>
          <w:bCs/>
          <w:spacing w:val="-8"/>
          <w:sz w:val="28"/>
          <w:szCs w:val="28"/>
        </w:rPr>
        <w:t>в группе контроля</w:t>
      </w:r>
      <w:r w:rsidRPr="00E724D0">
        <w:rPr>
          <w:rFonts w:ascii="Times New Roman" w:hAnsi="Times New Roman"/>
          <w:bCs/>
          <w:spacing w:val="-8"/>
          <w:sz w:val="28"/>
          <w:szCs w:val="28"/>
        </w:rPr>
        <w:t xml:space="preserve"> </w:t>
      </w:r>
      <w:r>
        <w:rPr>
          <w:rFonts w:ascii="Times New Roman" w:hAnsi="Times New Roman"/>
          <w:bCs/>
          <w:spacing w:val="-8"/>
          <w:sz w:val="28"/>
          <w:szCs w:val="28"/>
        </w:rPr>
        <w:t>внутриматочно вводили</w:t>
      </w:r>
      <w:r w:rsidRPr="00E724D0">
        <w:rPr>
          <w:rFonts w:ascii="Times New Roman" w:hAnsi="Times New Roman"/>
          <w:bCs/>
          <w:spacing w:val="-8"/>
          <w:sz w:val="28"/>
          <w:szCs w:val="28"/>
        </w:rPr>
        <w:t xml:space="preserve"> 0,5 мл лактата Рингера, а группа лечения получала 0,5 мл </w:t>
      </w:r>
      <w:r>
        <w:rPr>
          <w:rFonts w:ascii="Times New Roman" w:hAnsi="Times New Roman"/>
          <w:bCs/>
          <w:spacing w:val="-8"/>
          <w:sz w:val="28"/>
          <w:szCs w:val="28"/>
        </w:rPr>
        <w:t>обогащенной тромбоцитами аутоплазмы</w:t>
      </w:r>
      <w:r w:rsidRPr="00E724D0">
        <w:rPr>
          <w:rFonts w:ascii="Times New Roman" w:hAnsi="Times New Roman"/>
          <w:bCs/>
          <w:spacing w:val="-8"/>
          <w:sz w:val="28"/>
          <w:szCs w:val="28"/>
        </w:rPr>
        <w:t xml:space="preserve">, </w:t>
      </w:r>
      <w:r>
        <w:rPr>
          <w:rFonts w:ascii="Times New Roman" w:hAnsi="Times New Roman"/>
          <w:bCs/>
          <w:spacing w:val="-8"/>
          <w:sz w:val="28"/>
          <w:szCs w:val="28"/>
        </w:rPr>
        <w:t>в обеих группах</w:t>
      </w:r>
      <w:r w:rsidRPr="00E724D0">
        <w:rPr>
          <w:rFonts w:ascii="Times New Roman" w:hAnsi="Times New Roman"/>
          <w:bCs/>
          <w:spacing w:val="-8"/>
          <w:sz w:val="28"/>
          <w:szCs w:val="28"/>
        </w:rPr>
        <w:t xml:space="preserve"> </w:t>
      </w:r>
      <w:r>
        <w:rPr>
          <w:rFonts w:ascii="Times New Roman" w:hAnsi="Times New Roman"/>
          <w:bCs/>
          <w:spacing w:val="-8"/>
          <w:sz w:val="28"/>
          <w:szCs w:val="28"/>
        </w:rPr>
        <w:t>вмешательство осуществлялось перед переносом эмбрионов</w:t>
      </w:r>
      <w:r w:rsidRPr="00E724D0">
        <w:rPr>
          <w:rFonts w:ascii="Times New Roman" w:hAnsi="Times New Roman"/>
          <w:bCs/>
          <w:spacing w:val="-8"/>
          <w:sz w:val="28"/>
          <w:szCs w:val="28"/>
        </w:rPr>
        <w:t>. Исследователи не обнаружили статисти</w:t>
      </w:r>
      <w:r>
        <w:rPr>
          <w:rFonts w:ascii="Times New Roman" w:hAnsi="Times New Roman"/>
          <w:bCs/>
          <w:spacing w:val="-8"/>
          <w:sz w:val="28"/>
          <w:szCs w:val="28"/>
        </w:rPr>
        <w:t>чески значимых различий (р&gt;0,05</w:t>
      </w:r>
      <w:r w:rsidRPr="00E724D0">
        <w:rPr>
          <w:rFonts w:ascii="Times New Roman" w:hAnsi="Times New Roman"/>
          <w:bCs/>
          <w:spacing w:val="-8"/>
          <w:sz w:val="28"/>
          <w:szCs w:val="28"/>
        </w:rPr>
        <w:t xml:space="preserve">) между двумя группами в отношении </w:t>
      </w:r>
      <w:r>
        <w:rPr>
          <w:rFonts w:ascii="Times New Roman" w:hAnsi="Times New Roman"/>
          <w:bCs/>
          <w:spacing w:val="-8"/>
          <w:sz w:val="28"/>
          <w:szCs w:val="28"/>
        </w:rPr>
        <w:t>показателей</w:t>
      </w:r>
      <w:r w:rsidRPr="00E724D0">
        <w:rPr>
          <w:rFonts w:ascii="Times New Roman" w:hAnsi="Times New Roman"/>
          <w:bCs/>
          <w:spacing w:val="-8"/>
          <w:sz w:val="28"/>
          <w:szCs w:val="28"/>
        </w:rPr>
        <w:t xml:space="preserve"> </w:t>
      </w:r>
      <w:r>
        <w:rPr>
          <w:rFonts w:ascii="Times New Roman" w:hAnsi="Times New Roman"/>
          <w:bCs/>
          <w:spacing w:val="-8"/>
          <w:sz w:val="28"/>
          <w:szCs w:val="28"/>
        </w:rPr>
        <w:t xml:space="preserve">биохимической (28% и </w:t>
      </w:r>
      <w:r w:rsidRPr="00E724D0">
        <w:rPr>
          <w:rFonts w:ascii="Times New Roman" w:hAnsi="Times New Roman"/>
          <w:bCs/>
          <w:spacing w:val="-8"/>
          <w:sz w:val="28"/>
          <w:szCs w:val="28"/>
        </w:rPr>
        <w:t xml:space="preserve">36%) и клинической беременности (28% </w:t>
      </w:r>
      <w:r>
        <w:rPr>
          <w:rFonts w:ascii="Times New Roman" w:hAnsi="Times New Roman"/>
          <w:bCs/>
          <w:spacing w:val="-8"/>
          <w:sz w:val="28"/>
          <w:szCs w:val="28"/>
        </w:rPr>
        <w:t xml:space="preserve">и </w:t>
      </w:r>
      <w:r w:rsidRPr="00E724D0">
        <w:rPr>
          <w:rFonts w:ascii="Times New Roman" w:hAnsi="Times New Roman"/>
          <w:bCs/>
          <w:spacing w:val="-8"/>
          <w:sz w:val="28"/>
          <w:szCs w:val="28"/>
        </w:rPr>
        <w:t>24%</w:t>
      </w:r>
      <w:r>
        <w:rPr>
          <w:rFonts w:ascii="Times New Roman" w:hAnsi="Times New Roman"/>
          <w:bCs/>
          <w:spacing w:val="-8"/>
          <w:sz w:val="28"/>
          <w:szCs w:val="28"/>
        </w:rPr>
        <w:t xml:space="preserve"> соответственно</w:t>
      </w:r>
      <w:r w:rsidRPr="00E724D0">
        <w:rPr>
          <w:rFonts w:ascii="Times New Roman" w:hAnsi="Times New Roman"/>
          <w:bCs/>
          <w:spacing w:val="-8"/>
          <w:sz w:val="28"/>
          <w:szCs w:val="28"/>
        </w:rPr>
        <w:t xml:space="preserve">). В результате исследования был сделан вывод, что внутриматочная инфузия PRP перед переносом замороженных эмбрионов у бесплодных женщин с предыдущими неудачами имплантации не оказывает существенного влияния на исход </w:t>
      </w:r>
      <w:r>
        <w:rPr>
          <w:rFonts w:ascii="Times New Roman" w:hAnsi="Times New Roman"/>
          <w:bCs/>
          <w:spacing w:val="-8"/>
          <w:sz w:val="28"/>
          <w:szCs w:val="28"/>
        </w:rPr>
        <w:t>программ вспомогательн</w:t>
      </w:r>
      <w:r w:rsidR="00BF75F7">
        <w:rPr>
          <w:rFonts w:ascii="Times New Roman" w:hAnsi="Times New Roman"/>
          <w:bCs/>
          <w:spacing w:val="-8"/>
          <w:sz w:val="28"/>
          <w:szCs w:val="28"/>
        </w:rPr>
        <w:t>ых репродуктивных технологий [183</w:t>
      </w:r>
      <w:r>
        <w:rPr>
          <w:rFonts w:ascii="Times New Roman" w:hAnsi="Times New Roman"/>
          <w:bCs/>
          <w:spacing w:val="-8"/>
          <w:sz w:val="28"/>
          <w:szCs w:val="28"/>
        </w:rPr>
        <w:t>]</w:t>
      </w:r>
      <w:r w:rsidRPr="00E724D0">
        <w:rPr>
          <w:rFonts w:ascii="Times New Roman" w:hAnsi="Times New Roman"/>
          <w:bCs/>
          <w:spacing w:val="-8"/>
          <w:sz w:val="28"/>
          <w:szCs w:val="28"/>
        </w:rPr>
        <w:t>.</w:t>
      </w:r>
    </w:p>
    <w:p w:rsidR="00D57619" w:rsidRDefault="00344855" w:rsidP="00954778">
      <w:pPr>
        <w:spacing w:after="0" w:line="240" w:lineRule="auto"/>
        <w:ind w:firstLine="709"/>
        <w:jc w:val="both"/>
        <w:rPr>
          <w:rFonts w:ascii="Times New Roman" w:hAnsi="Times New Roman"/>
          <w:bCs/>
          <w:spacing w:val="-8"/>
          <w:sz w:val="28"/>
          <w:szCs w:val="28"/>
        </w:rPr>
      </w:pPr>
      <w:r>
        <w:rPr>
          <w:rFonts w:ascii="Times New Roman" w:hAnsi="Times New Roman"/>
          <w:bCs/>
          <w:spacing w:val="-8"/>
          <w:sz w:val="28"/>
          <w:szCs w:val="28"/>
        </w:rPr>
        <w:t xml:space="preserve">Еще одно исследование, опровергающее эффективность применения обогащенной тромбоцитами аутоплазмы было проведено </w:t>
      </w:r>
      <w:r w:rsidRPr="00344855">
        <w:rPr>
          <w:rFonts w:ascii="Times New Roman" w:hAnsi="Times New Roman"/>
          <w:bCs/>
          <w:spacing w:val="-8"/>
          <w:sz w:val="28"/>
          <w:szCs w:val="28"/>
        </w:rPr>
        <w:t>Ershadi</w:t>
      </w:r>
      <w:r>
        <w:rPr>
          <w:rFonts w:ascii="Times New Roman" w:hAnsi="Times New Roman"/>
          <w:bCs/>
          <w:spacing w:val="-8"/>
          <w:sz w:val="28"/>
          <w:szCs w:val="28"/>
        </w:rPr>
        <w:t xml:space="preserve"> и соавторами. Участницами стали 90 женщин с неудачными попытками ЭКО в анамнезе и имеющие замороженные эмбрионы. </w:t>
      </w:r>
      <w:r w:rsidRPr="00344855">
        <w:rPr>
          <w:rFonts w:ascii="Times New Roman" w:hAnsi="Times New Roman"/>
          <w:bCs/>
          <w:spacing w:val="-8"/>
          <w:sz w:val="28"/>
          <w:szCs w:val="28"/>
        </w:rPr>
        <w:t xml:space="preserve">Пациентки были разделены на две группы - одну с PRP и другую контрольную. </w:t>
      </w:r>
      <w:r>
        <w:rPr>
          <w:rFonts w:ascii="Times New Roman" w:hAnsi="Times New Roman"/>
          <w:bCs/>
          <w:spacing w:val="-8"/>
          <w:sz w:val="28"/>
          <w:szCs w:val="28"/>
        </w:rPr>
        <w:t>Подготовка проводилась</w:t>
      </w:r>
      <w:r w:rsidRPr="00344855">
        <w:rPr>
          <w:rFonts w:ascii="Times New Roman" w:hAnsi="Times New Roman"/>
          <w:bCs/>
          <w:spacing w:val="-8"/>
          <w:sz w:val="28"/>
          <w:szCs w:val="28"/>
        </w:rPr>
        <w:t xml:space="preserve"> проводилось стандартно, а в группе с PRP внутриматочная инъекция была </w:t>
      </w:r>
      <w:r>
        <w:rPr>
          <w:rFonts w:ascii="Times New Roman" w:hAnsi="Times New Roman"/>
          <w:bCs/>
          <w:spacing w:val="-8"/>
          <w:sz w:val="28"/>
          <w:szCs w:val="28"/>
        </w:rPr>
        <w:t xml:space="preserve">введена </w:t>
      </w:r>
      <w:r w:rsidRPr="00344855">
        <w:rPr>
          <w:rFonts w:ascii="Times New Roman" w:hAnsi="Times New Roman"/>
          <w:bCs/>
          <w:spacing w:val="-8"/>
          <w:sz w:val="28"/>
          <w:szCs w:val="28"/>
        </w:rPr>
        <w:t>за 4</w:t>
      </w:r>
      <w:r>
        <w:rPr>
          <w:rFonts w:ascii="Times New Roman" w:hAnsi="Times New Roman"/>
          <w:bCs/>
          <w:spacing w:val="-8"/>
          <w:sz w:val="28"/>
          <w:szCs w:val="28"/>
        </w:rPr>
        <w:t>8 часов до переноса эмбриона</w:t>
      </w:r>
      <w:r w:rsidRPr="00344855">
        <w:rPr>
          <w:rFonts w:ascii="Times New Roman" w:hAnsi="Times New Roman"/>
          <w:bCs/>
          <w:spacing w:val="-8"/>
          <w:sz w:val="28"/>
          <w:szCs w:val="28"/>
        </w:rPr>
        <w:t>.</w:t>
      </w:r>
      <w:r>
        <w:rPr>
          <w:rFonts w:ascii="Times New Roman" w:hAnsi="Times New Roman"/>
          <w:bCs/>
          <w:spacing w:val="-8"/>
          <w:sz w:val="28"/>
          <w:szCs w:val="28"/>
        </w:rPr>
        <w:t xml:space="preserve"> </w:t>
      </w:r>
      <w:r w:rsidR="008D3F92">
        <w:rPr>
          <w:rFonts w:ascii="Times New Roman" w:hAnsi="Times New Roman"/>
          <w:bCs/>
          <w:spacing w:val="-8"/>
          <w:sz w:val="28"/>
          <w:szCs w:val="28"/>
        </w:rPr>
        <w:t>Сравнивались</w:t>
      </w:r>
      <w:r w:rsidR="008D3F92" w:rsidRPr="008D3F92">
        <w:rPr>
          <w:rFonts w:ascii="Times New Roman" w:hAnsi="Times New Roman"/>
          <w:bCs/>
          <w:spacing w:val="-8"/>
          <w:sz w:val="28"/>
          <w:szCs w:val="28"/>
        </w:rPr>
        <w:t xml:space="preserve"> частота имплантации, частота </w:t>
      </w:r>
      <w:r w:rsidR="008D3F92">
        <w:rPr>
          <w:rFonts w:ascii="Times New Roman" w:hAnsi="Times New Roman"/>
          <w:bCs/>
          <w:spacing w:val="-8"/>
          <w:sz w:val="28"/>
          <w:szCs w:val="28"/>
        </w:rPr>
        <w:t>биохимических и клинических</w:t>
      </w:r>
      <w:r w:rsidR="008D3F92" w:rsidRPr="008D3F92">
        <w:rPr>
          <w:rFonts w:ascii="Times New Roman" w:hAnsi="Times New Roman"/>
          <w:bCs/>
          <w:spacing w:val="-8"/>
          <w:sz w:val="28"/>
          <w:szCs w:val="28"/>
        </w:rPr>
        <w:t xml:space="preserve"> беременностей, а также частота абортов в двух группах.</w:t>
      </w:r>
      <w:r w:rsidR="008D3F92">
        <w:rPr>
          <w:rFonts w:ascii="Times New Roman" w:hAnsi="Times New Roman"/>
          <w:bCs/>
          <w:spacing w:val="-8"/>
          <w:sz w:val="28"/>
          <w:szCs w:val="28"/>
        </w:rPr>
        <w:t xml:space="preserve"> </w:t>
      </w:r>
      <w:r w:rsidR="008D3F92" w:rsidRPr="008D3F92">
        <w:rPr>
          <w:rFonts w:ascii="Times New Roman" w:hAnsi="Times New Roman"/>
          <w:bCs/>
          <w:spacing w:val="-8"/>
          <w:sz w:val="28"/>
          <w:szCs w:val="28"/>
        </w:rPr>
        <w:t>Был</w:t>
      </w:r>
      <w:r w:rsidR="008D3F92">
        <w:rPr>
          <w:rFonts w:ascii="Times New Roman" w:hAnsi="Times New Roman"/>
          <w:bCs/>
          <w:spacing w:val="-8"/>
          <w:sz w:val="28"/>
          <w:szCs w:val="28"/>
        </w:rPr>
        <w:t xml:space="preserve"> проведен анализ информации 85 пациенток</w:t>
      </w:r>
      <w:r w:rsidR="008D3F92" w:rsidRPr="008D3F92">
        <w:rPr>
          <w:rFonts w:ascii="Times New Roman" w:hAnsi="Times New Roman"/>
          <w:bCs/>
          <w:spacing w:val="-8"/>
          <w:sz w:val="28"/>
          <w:szCs w:val="28"/>
        </w:rPr>
        <w:t xml:space="preserve">. В экспериментальной группе </w:t>
      </w:r>
      <w:r w:rsidR="008D3F92">
        <w:rPr>
          <w:rFonts w:ascii="Times New Roman" w:hAnsi="Times New Roman"/>
          <w:bCs/>
          <w:spacing w:val="-8"/>
          <w:sz w:val="28"/>
          <w:szCs w:val="28"/>
        </w:rPr>
        <w:t xml:space="preserve">зарегистрировано </w:t>
      </w:r>
      <w:r w:rsidR="008D3F92" w:rsidRPr="008D3F92">
        <w:rPr>
          <w:rFonts w:ascii="Times New Roman" w:hAnsi="Times New Roman"/>
          <w:bCs/>
          <w:spacing w:val="-8"/>
          <w:sz w:val="28"/>
          <w:szCs w:val="28"/>
        </w:rPr>
        <w:t xml:space="preserve">40% случаев </w:t>
      </w:r>
      <w:r w:rsidR="008D3F92">
        <w:rPr>
          <w:rFonts w:ascii="Times New Roman" w:hAnsi="Times New Roman"/>
          <w:bCs/>
          <w:spacing w:val="-8"/>
          <w:sz w:val="28"/>
          <w:szCs w:val="28"/>
        </w:rPr>
        <w:t>био</w:t>
      </w:r>
      <w:r w:rsidR="008D3F92" w:rsidRPr="008D3F92">
        <w:rPr>
          <w:rFonts w:ascii="Times New Roman" w:hAnsi="Times New Roman"/>
          <w:bCs/>
          <w:spacing w:val="-8"/>
          <w:sz w:val="28"/>
          <w:szCs w:val="28"/>
        </w:rPr>
        <w:t>химической беременности, в то время как в контрольной группе этот показатель составил 27%. Относит</w:t>
      </w:r>
      <w:r w:rsidR="008D3F92">
        <w:rPr>
          <w:rFonts w:ascii="Times New Roman" w:hAnsi="Times New Roman"/>
          <w:bCs/>
          <w:spacing w:val="-8"/>
          <w:sz w:val="28"/>
          <w:szCs w:val="28"/>
        </w:rPr>
        <w:t xml:space="preserve">ельно клинической беременности: </w:t>
      </w:r>
      <w:r w:rsidR="008D3F92" w:rsidRPr="008D3F92">
        <w:rPr>
          <w:rFonts w:ascii="Times New Roman" w:hAnsi="Times New Roman"/>
          <w:bCs/>
          <w:spacing w:val="-8"/>
          <w:sz w:val="28"/>
          <w:szCs w:val="28"/>
        </w:rPr>
        <w:t>33% женщин из экспериментальной группы и 24% из контрольной группы достигли этого состояния, однако значимых различий между группами не обнаружено. Частота имплантации, толщина эндометрия и частота абортов не отличались значительно между двумя группами.</w:t>
      </w:r>
      <w:r w:rsidR="008D3F92">
        <w:rPr>
          <w:rFonts w:ascii="Times New Roman" w:hAnsi="Times New Roman"/>
          <w:bCs/>
          <w:spacing w:val="-8"/>
          <w:sz w:val="28"/>
          <w:szCs w:val="28"/>
        </w:rPr>
        <w:t xml:space="preserve"> Ученые пришли к выводу об неэффективности внутриматочного введения</w:t>
      </w:r>
      <w:r w:rsidR="008D3F92" w:rsidRPr="008D3F92">
        <w:rPr>
          <w:rFonts w:ascii="Times New Roman" w:hAnsi="Times New Roman"/>
          <w:bCs/>
          <w:spacing w:val="-8"/>
          <w:sz w:val="28"/>
          <w:szCs w:val="28"/>
        </w:rPr>
        <w:t xml:space="preserve"> PRP у пациенток с повторными неудачами имплантации</w:t>
      </w:r>
      <w:r w:rsidR="00BF75F7">
        <w:rPr>
          <w:rFonts w:ascii="Times New Roman" w:hAnsi="Times New Roman"/>
          <w:bCs/>
          <w:spacing w:val="-8"/>
          <w:sz w:val="28"/>
          <w:szCs w:val="28"/>
        </w:rPr>
        <w:t xml:space="preserve"> [184</w:t>
      </w:r>
      <w:r w:rsidR="003867B2">
        <w:rPr>
          <w:rFonts w:ascii="Times New Roman" w:hAnsi="Times New Roman"/>
          <w:bCs/>
          <w:spacing w:val="-8"/>
          <w:sz w:val="28"/>
          <w:szCs w:val="28"/>
        </w:rPr>
        <w:t>]</w:t>
      </w:r>
      <w:r w:rsidR="008D3F92" w:rsidRPr="008D3F92">
        <w:rPr>
          <w:rFonts w:ascii="Times New Roman" w:hAnsi="Times New Roman"/>
          <w:bCs/>
          <w:spacing w:val="-8"/>
          <w:sz w:val="28"/>
          <w:szCs w:val="28"/>
        </w:rPr>
        <w:t>.</w:t>
      </w:r>
    </w:p>
    <w:p w:rsidR="005936D1" w:rsidRDefault="00D25C3D" w:rsidP="00954778">
      <w:pPr>
        <w:shd w:val="clear" w:color="auto" w:fill="FFFFFF"/>
        <w:spacing w:after="0" w:line="240" w:lineRule="auto"/>
        <w:ind w:firstLine="709"/>
        <w:contextualSpacing/>
        <w:jc w:val="both"/>
        <w:rPr>
          <w:rFonts w:ascii="Times New Roman" w:hAnsi="Times New Roman" w:cs="Times New Roman"/>
          <w:bCs/>
          <w:color w:val="FF0000"/>
          <w:sz w:val="28"/>
          <w:szCs w:val="28"/>
        </w:rPr>
      </w:pPr>
      <w:r>
        <w:rPr>
          <w:rFonts w:ascii="Times New Roman" w:hAnsi="Times New Roman" w:cs="Times New Roman"/>
          <w:bCs/>
          <w:color w:val="000000" w:themeColor="text1"/>
          <w:sz w:val="28"/>
          <w:szCs w:val="28"/>
        </w:rPr>
        <w:t>Таким образом, проведенный нами обзор литературы, выявил противоречивые результаты исследований, т</w:t>
      </w:r>
      <w:r w:rsidR="005936D1">
        <w:rPr>
          <w:rFonts w:ascii="Times New Roman" w:hAnsi="Times New Roman" w:cs="Times New Roman"/>
          <w:bCs/>
          <w:color w:val="000000" w:themeColor="text1"/>
          <w:sz w:val="28"/>
          <w:szCs w:val="28"/>
        </w:rPr>
        <w:t>ак по мнению одних ученых применение активированной аутоплазмы способно увеличить толщину эндометрия и повысить частоту наступления беременности [50, 51</w:t>
      </w:r>
      <w:r w:rsidR="005936D1" w:rsidRPr="00F100A9">
        <w:rPr>
          <w:rFonts w:ascii="Times New Roman" w:hAnsi="Times New Roman" w:cs="Times New Roman"/>
          <w:bCs/>
          <w:color w:val="000000" w:themeColor="text1"/>
          <w:sz w:val="28"/>
          <w:szCs w:val="28"/>
        </w:rPr>
        <w:t>].</w:t>
      </w:r>
      <w:r w:rsidR="005936D1" w:rsidRPr="001E1384">
        <w:rPr>
          <w:rFonts w:ascii="Times New Roman" w:hAnsi="Times New Roman" w:cs="Times New Roman"/>
          <w:bCs/>
          <w:color w:val="000000" w:themeColor="text1"/>
          <w:sz w:val="28"/>
          <w:szCs w:val="28"/>
        </w:rPr>
        <w:t xml:space="preserve"> </w:t>
      </w:r>
      <w:r w:rsidR="005936D1">
        <w:rPr>
          <w:rFonts w:ascii="Times New Roman" w:hAnsi="Times New Roman" w:cs="Times New Roman"/>
          <w:bCs/>
          <w:color w:val="000000" w:themeColor="text1"/>
          <w:sz w:val="28"/>
          <w:szCs w:val="28"/>
        </w:rPr>
        <w:t xml:space="preserve">Другие ученые не выявили статистически значимой разницы в толщине эндометрия после лечения </w:t>
      </w:r>
      <w:r w:rsidR="005936D1">
        <w:rPr>
          <w:rFonts w:ascii="Times New Roman" w:hAnsi="Times New Roman" w:cs="Times New Roman"/>
          <w:bCs/>
          <w:color w:val="000000" w:themeColor="text1"/>
          <w:sz w:val="28"/>
          <w:szCs w:val="28"/>
          <w:lang w:val="en-US"/>
        </w:rPr>
        <w:t>PRP</w:t>
      </w:r>
      <w:r w:rsidR="005936D1">
        <w:rPr>
          <w:rFonts w:ascii="Times New Roman" w:hAnsi="Times New Roman" w:cs="Times New Roman"/>
          <w:bCs/>
          <w:color w:val="000000" w:themeColor="text1"/>
          <w:sz w:val="28"/>
          <w:szCs w:val="28"/>
        </w:rPr>
        <w:t xml:space="preserve"> [</w:t>
      </w:r>
      <w:r w:rsidR="005936D1" w:rsidRPr="005A129F">
        <w:rPr>
          <w:rFonts w:ascii="Times New Roman" w:hAnsi="Times New Roman" w:cs="Times New Roman"/>
          <w:bCs/>
          <w:color w:val="000000" w:themeColor="text1"/>
          <w:sz w:val="28"/>
          <w:szCs w:val="28"/>
        </w:rPr>
        <w:t>5</w:t>
      </w:r>
      <w:r w:rsidR="00BF75F7">
        <w:rPr>
          <w:rFonts w:ascii="Times New Roman" w:hAnsi="Times New Roman" w:cs="Times New Roman"/>
          <w:bCs/>
          <w:color w:val="000000" w:themeColor="text1"/>
          <w:sz w:val="28"/>
          <w:szCs w:val="28"/>
        </w:rPr>
        <w:t>2, 183, 1</w:t>
      </w:r>
      <w:r w:rsidR="005936D1">
        <w:rPr>
          <w:rFonts w:ascii="Times New Roman" w:hAnsi="Times New Roman" w:cs="Times New Roman"/>
          <w:bCs/>
          <w:color w:val="000000" w:themeColor="text1"/>
          <w:sz w:val="28"/>
          <w:szCs w:val="28"/>
        </w:rPr>
        <w:t>8</w:t>
      </w:r>
      <w:r w:rsidR="00BF75F7">
        <w:rPr>
          <w:rFonts w:ascii="Times New Roman" w:hAnsi="Times New Roman" w:cs="Times New Roman"/>
          <w:bCs/>
          <w:color w:val="000000" w:themeColor="text1"/>
          <w:sz w:val="28"/>
          <w:szCs w:val="28"/>
        </w:rPr>
        <w:t>4</w:t>
      </w:r>
      <w:r w:rsidR="005936D1" w:rsidRPr="00F100A9">
        <w:rPr>
          <w:rFonts w:ascii="Times New Roman" w:hAnsi="Times New Roman" w:cs="Times New Roman"/>
          <w:bCs/>
          <w:color w:val="000000" w:themeColor="text1"/>
          <w:sz w:val="28"/>
          <w:szCs w:val="28"/>
        </w:rPr>
        <w:t>].</w:t>
      </w:r>
      <w:r w:rsidR="005936D1">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Кроме того, проведенные ранние исследования имеют относительно небольшую выборку пациентов, поэтому их результаты вызывают сомнения. </w:t>
      </w:r>
      <w:r w:rsidR="005936D1">
        <w:rPr>
          <w:rFonts w:ascii="Times New Roman" w:hAnsi="Times New Roman" w:cs="Times New Roman"/>
          <w:bCs/>
          <w:color w:val="000000" w:themeColor="text1"/>
          <w:sz w:val="28"/>
          <w:szCs w:val="28"/>
        </w:rPr>
        <w:t>Соответственно, отсутств</w:t>
      </w:r>
      <w:r>
        <w:rPr>
          <w:rFonts w:ascii="Times New Roman" w:hAnsi="Times New Roman" w:cs="Times New Roman"/>
          <w:bCs/>
          <w:color w:val="000000" w:themeColor="text1"/>
          <w:sz w:val="28"/>
          <w:szCs w:val="28"/>
        </w:rPr>
        <w:t>ие окончательных результатов и единого</w:t>
      </w:r>
      <w:r w:rsidR="005936D1">
        <w:rPr>
          <w:rFonts w:ascii="Times New Roman" w:hAnsi="Times New Roman" w:cs="Times New Roman"/>
          <w:bCs/>
          <w:color w:val="000000" w:themeColor="text1"/>
          <w:sz w:val="28"/>
          <w:szCs w:val="28"/>
        </w:rPr>
        <w:t xml:space="preserve"> мнени</w:t>
      </w:r>
      <w:r>
        <w:rPr>
          <w:rFonts w:ascii="Times New Roman" w:hAnsi="Times New Roman" w:cs="Times New Roman"/>
          <w:bCs/>
          <w:color w:val="000000" w:themeColor="text1"/>
          <w:sz w:val="28"/>
          <w:szCs w:val="28"/>
        </w:rPr>
        <w:t>я</w:t>
      </w:r>
      <w:r w:rsidR="005936D1">
        <w:rPr>
          <w:rFonts w:ascii="Times New Roman" w:hAnsi="Times New Roman" w:cs="Times New Roman"/>
          <w:bCs/>
          <w:color w:val="000000" w:themeColor="text1"/>
          <w:sz w:val="28"/>
          <w:szCs w:val="28"/>
        </w:rPr>
        <w:t xml:space="preserve"> относительно влияния активированной обогащенной тромбоцитами</w:t>
      </w:r>
      <w:r>
        <w:rPr>
          <w:rFonts w:ascii="Times New Roman" w:hAnsi="Times New Roman" w:cs="Times New Roman"/>
          <w:bCs/>
          <w:color w:val="000000" w:themeColor="text1"/>
          <w:sz w:val="28"/>
          <w:szCs w:val="28"/>
        </w:rPr>
        <w:t xml:space="preserve"> аутоплазмы на эндометрий,</w:t>
      </w:r>
      <w:r w:rsidR="005936D1">
        <w:rPr>
          <w:rFonts w:ascii="Times New Roman" w:hAnsi="Times New Roman" w:cs="Times New Roman"/>
          <w:bCs/>
          <w:color w:val="000000" w:themeColor="text1"/>
          <w:sz w:val="28"/>
          <w:szCs w:val="28"/>
        </w:rPr>
        <w:t xml:space="preserve"> побудило нас провести данное исследование. </w:t>
      </w:r>
    </w:p>
    <w:p w:rsidR="00A4461F" w:rsidRPr="00CD22C6" w:rsidRDefault="00A4461F"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A4461F" w:rsidRPr="00CD22C6" w:rsidRDefault="00A4461F"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E67D0E" w:rsidRPr="00CD22C6" w:rsidRDefault="00E67D0E"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E67D0E" w:rsidRPr="00CD22C6" w:rsidRDefault="00E67D0E"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E67D0E" w:rsidRPr="00CD22C6" w:rsidRDefault="00E67D0E"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E67D0E" w:rsidRDefault="00E67D0E"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BF75F7" w:rsidRDefault="00BF75F7"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BF75F7" w:rsidRDefault="00BF75F7"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BF75F7" w:rsidRDefault="00BF75F7"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BF75F7" w:rsidRDefault="00BF75F7"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BF75F7" w:rsidRDefault="00BF75F7"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D36934" w:rsidRPr="00D36934" w:rsidRDefault="00D36934" w:rsidP="00954778">
      <w:pPr>
        <w:shd w:val="clear" w:color="auto" w:fill="FFFFFF"/>
        <w:spacing w:after="0" w:line="240" w:lineRule="auto"/>
        <w:ind w:firstLine="567"/>
        <w:contextualSpacing/>
        <w:jc w:val="both"/>
        <w:rPr>
          <w:rFonts w:ascii="Times New Roman" w:hAnsi="Times New Roman" w:cs="Times New Roman"/>
          <w:b/>
          <w:bCs/>
          <w:sz w:val="28"/>
          <w:szCs w:val="28"/>
        </w:rPr>
      </w:pPr>
      <w:r w:rsidRPr="00D36934">
        <w:rPr>
          <w:rFonts w:ascii="Times New Roman" w:hAnsi="Times New Roman" w:cs="Times New Roman"/>
          <w:b/>
          <w:bCs/>
          <w:sz w:val="28"/>
          <w:szCs w:val="28"/>
        </w:rPr>
        <w:t>МАТЕРИАЛЫ И МЕТОДЫ ИССЛЕДОВАНИЯ</w:t>
      </w:r>
    </w:p>
    <w:p w:rsidR="001C23CE" w:rsidRDefault="001C23CE" w:rsidP="00954778">
      <w:pPr>
        <w:shd w:val="clear" w:color="auto" w:fill="FFFFFF"/>
        <w:spacing w:after="0" w:line="240" w:lineRule="auto"/>
        <w:ind w:firstLine="567"/>
        <w:contextualSpacing/>
        <w:jc w:val="both"/>
        <w:rPr>
          <w:rFonts w:ascii="Times New Roman" w:hAnsi="Times New Roman" w:cs="Times New Roman"/>
          <w:b/>
          <w:bCs/>
          <w:sz w:val="28"/>
          <w:szCs w:val="28"/>
        </w:rPr>
      </w:pPr>
    </w:p>
    <w:p w:rsidR="00B51B6A" w:rsidRDefault="00B51B6A" w:rsidP="00954778">
      <w:pPr>
        <w:pStyle w:val="a5"/>
        <w:spacing w:after="0" w:line="240" w:lineRule="auto"/>
        <w:ind w:left="0" w:firstLine="567"/>
        <w:jc w:val="both"/>
        <w:rPr>
          <w:rFonts w:ascii="Times New Roman" w:hAnsi="Times New Roman"/>
          <w:b/>
          <w:bCs/>
          <w:sz w:val="28"/>
          <w:szCs w:val="28"/>
        </w:rPr>
      </w:pPr>
      <w:r w:rsidRPr="007C5B47">
        <w:rPr>
          <w:rFonts w:ascii="Times New Roman" w:hAnsi="Times New Roman"/>
          <w:b/>
          <w:bCs/>
          <w:sz w:val="28"/>
          <w:szCs w:val="28"/>
        </w:rPr>
        <w:t>2.1 Материалы исследования</w:t>
      </w:r>
    </w:p>
    <w:p w:rsidR="004C35E6" w:rsidRDefault="000078FD" w:rsidP="004C35E6">
      <w:pPr>
        <w:spacing w:after="0" w:line="240" w:lineRule="auto"/>
        <w:ind w:firstLine="567"/>
        <w:jc w:val="both"/>
        <w:rPr>
          <w:rFonts w:ascii="Times New Roman" w:hAnsi="Times New Roman" w:cs="Times New Roman"/>
          <w:bCs/>
          <w:sz w:val="28"/>
          <w:szCs w:val="28"/>
        </w:rPr>
      </w:pPr>
      <w:r w:rsidRPr="00465D8C">
        <w:rPr>
          <w:rFonts w:ascii="Times New Roman" w:hAnsi="Times New Roman" w:cs="Times New Roman"/>
          <w:bCs/>
          <w:sz w:val="28"/>
          <w:szCs w:val="28"/>
        </w:rPr>
        <w:t xml:space="preserve">Исследование проводилось </w:t>
      </w:r>
      <w:r w:rsidR="00852625">
        <w:rPr>
          <w:rFonts w:ascii="Times New Roman" w:hAnsi="Times New Roman" w:cs="Times New Roman"/>
          <w:bCs/>
          <w:sz w:val="28"/>
          <w:szCs w:val="28"/>
        </w:rPr>
        <w:t xml:space="preserve">в период с </w:t>
      </w:r>
      <w:r w:rsidR="006F5B15">
        <w:rPr>
          <w:rFonts w:ascii="Times New Roman" w:hAnsi="Times New Roman" w:cs="Times New Roman"/>
          <w:bCs/>
          <w:sz w:val="28"/>
          <w:szCs w:val="28"/>
        </w:rPr>
        <w:t xml:space="preserve">сентября </w:t>
      </w:r>
      <w:r w:rsidR="00852625">
        <w:rPr>
          <w:rFonts w:ascii="Times New Roman" w:hAnsi="Times New Roman" w:cs="Times New Roman"/>
          <w:bCs/>
          <w:sz w:val="28"/>
          <w:szCs w:val="28"/>
        </w:rPr>
        <w:t xml:space="preserve">2021 по </w:t>
      </w:r>
      <w:r w:rsidR="006F5B15">
        <w:rPr>
          <w:rFonts w:ascii="Times New Roman" w:hAnsi="Times New Roman" w:cs="Times New Roman"/>
          <w:bCs/>
          <w:sz w:val="28"/>
          <w:szCs w:val="28"/>
        </w:rPr>
        <w:t>сентябрь 2023 года</w:t>
      </w:r>
      <w:r w:rsidR="00852625">
        <w:rPr>
          <w:rFonts w:ascii="Times New Roman" w:hAnsi="Times New Roman" w:cs="Times New Roman"/>
          <w:bCs/>
          <w:sz w:val="28"/>
          <w:szCs w:val="28"/>
        </w:rPr>
        <w:t xml:space="preserve"> </w:t>
      </w:r>
      <w:r w:rsidRPr="00465D8C">
        <w:rPr>
          <w:rFonts w:ascii="Times New Roman" w:hAnsi="Times New Roman" w:cs="Times New Roman"/>
          <w:bCs/>
          <w:sz w:val="28"/>
          <w:szCs w:val="28"/>
        </w:rPr>
        <w:t>на базе НАО «Медицинский университет Астана»</w:t>
      </w:r>
      <w:r w:rsidR="00B237E5" w:rsidRPr="00465D8C">
        <w:rPr>
          <w:rFonts w:ascii="Times New Roman" w:hAnsi="Times New Roman" w:cs="Times New Roman"/>
          <w:bCs/>
          <w:sz w:val="28"/>
          <w:szCs w:val="28"/>
        </w:rPr>
        <w:t>, кафедр</w:t>
      </w:r>
      <w:r w:rsidR="00465D8C" w:rsidRPr="00465D8C">
        <w:rPr>
          <w:rFonts w:ascii="Times New Roman" w:hAnsi="Times New Roman" w:cs="Times New Roman"/>
          <w:bCs/>
          <w:sz w:val="28"/>
          <w:szCs w:val="28"/>
        </w:rPr>
        <w:t>ы</w:t>
      </w:r>
      <w:r w:rsidR="00B237E5" w:rsidRPr="00465D8C">
        <w:rPr>
          <w:rFonts w:ascii="Times New Roman" w:hAnsi="Times New Roman" w:cs="Times New Roman"/>
          <w:bCs/>
          <w:sz w:val="28"/>
          <w:szCs w:val="28"/>
        </w:rPr>
        <w:t xml:space="preserve"> акушерства и гинекологии </w:t>
      </w:r>
      <w:r w:rsidR="00465D8C" w:rsidRPr="00465D8C">
        <w:rPr>
          <w:rFonts w:ascii="Times New Roman" w:hAnsi="Times New Roman" w:cs="Times New Roman"/>
          <w:bCs/>
          <w:sz w:val="28"/>
          <w:szCs w:val="28"/>
        </w:rPr>
        <w:t xml:space="preserve">№1. </w:t>
      </w:r>
      <w:r w:rsidR="00465D8C">
        <w:rPr>
          <w:rFonts w:ascii="Times New Roman" w:hAnsi="Times New Roman" w:cs="Times New Roman"/>
          <w:bCs/>
          <w:sz w:val="28"/>
          <w:szCs w:val="28"/>
        </w:rPr>
        <w:t>Набор пациентов был осуществлен</w:t>
      </w:r>
      <w:r w:rsidR="00465D8C" w:rsidRPr="00465D8C">
        <w:rPr>
          <w:rFonts w:ascii="Times New Roman" w:hAnsi="Times New Roman" w:cs="Times New Roman"/>
          <w:bCs/>
          <w:sz w:val="28"/>
          <w:szCs w:val="28"/>
        </w:rPr>
        <w:t xml:space="preserve"> в отделении</w:t>
      </w:r>
      <w:r w:rsidR="00465D8C">
        <w:rPr>
          <w:rFonts w:ascii="Times New Roman" w:hAnsi="Times New Roman" w:cs="Times New Roman"/>
          <w:bCs/>
          <w:sz w:val="28"/>
          <w:szCs w:val="28"/>
        </w:rPr>
        <w:t xml:space="preserve"> </w:t>
      </w:r>
      <w:r w:rsidR="00465D8C" w:rsidRPr="00465D8C">
        <w:rPr>
          <w:rFonts w:ascii="Times New Roman" w:hAnsi="Times New Roman" w:cs="Times New Roman"/>
          <w:bCs/>
          <w:sz w:val="28"/>
          <w:szCs w:val="28"/>
        </w:rPr>
        <w:t>вспомогательных</w:t>
      </w:r>
      <w:r w:rsidR="00465D8C">
        <w:rPr>
          <w:rFonts w:ascii="Times New Roman" w:hAnsi="Times New Roman" w:cs="Times New Roman"/>
          <w:bCs/>
          <w:sz w:val="28"/>
          <w:szCs w:val="28"/>
        </w:rPr>
        <w:t xml:space="preserve"> репродуктивных</w:t>
      </w:r>
      <w:r w:rsidR="00465D8C" w:rsidRPr="00465D8C">
        <w:rPr>
          <w:rFonts w:ascii="Times New Roman" w:hAnsi="Times New Roman" w:cs="Times New Roman"/>
          <w:bCs/>
          <w:sz w:val="28"/>
          <w:szCs w:val="28"/>
        </w:rPr>
        <w:t xml:space="preserve"> технологий</w:t>
      </w:r>
      <w:r w:rsidR="00465D8C">
        <w:rPr>
          <w:rFonts w:ascii="Times New Roman" w:hAnsi="Times New Roman" w:cs="Times New Roman"/>
          <w:bCs/>
          <w:sz w:val="28"/>
          <w:szCs w:val="28"/>
        </w:rPr>
        <w:t xml:space="preserve"> </w:t>
      </w:r>
      <w:r w:rsidR="00437586">
        <w:rPr>
          <w:rFonts w:ascii="Times New Roman" w:hAnsi="Times New Roman" w:cs="Times New Roman"/>
          <w:bCs/>
          <w:sz w:val="28"/>
          <w:szCs w:val="28"/>
        </w:rPr>
        <w:t>медицинского центра</w:t>
      </w:r>
      <w:r w:rsidR="00465D8C">
        <w:rPr>
          <w:rFonts w:ascii="Times New Roman" w:hAnsi="Times New Roman" w:cs="Times New Roman"/>
          <w:bCs/>
          <w:sz w:val="28"/>
          <w:szCs w:val="28"/>
        </w:rPr>
        <w:t xml:space="preserve"> «</w:t>
      </w:r>
      <w:r w:rsidR="00437586">
        <w:rPr>
          <w:rFonts w:ascii="Times New Roman" w:hAnsi="Times New Roman" w:cs="Times New Roman"/>
          <w:bCs/>
          <w:sz w:val="28"/>
          <w:szCs w:val="28"/>
        </w:rPr>
        <w:t>Центра перинатальной профилактики</w:t>
      </w:r>
      <w:r w:rsidR="00465D8C">
        <w:rPr>
          <w:rFonts w:ascii="Times New Roman" w:hAnsi="Times New Roman" w:cs="Times New Roman"/>
          <w:bCs/>
          <w:sz w:val="28"/>
          <w:szCs w:val="28"/>
        </w:rPr>
        <w:t xml:space="preserve">». </w:t>
      </w:r>
    </w:p>
    <w:p w:rsidR="004229CD" w:rsidRPr="004C35E6" w:rsidRDefault="00D50256" w:rsidP="004C35E6">
      <w:pPr>
        <w:spacing w:after="0" w:line="240" w:lineRule="auto"/>
        <w:ind w:firstLine="567"/>
        <w:jc w:val="both"/>
        <w:rPr>
          <w:rFonts w:ascii="Times New Roman" w:hAnsi="Times New Roman" w:cs="Times New Roman"/>
          <w:bCs/>
          <w:sz w:val="28"/>
          <w:szCs w:val="28"/>
        </w:rPr>
      </w:pPr>
      <w:r w:rsidRPr="004C35E6">
        <w:rPr>
          <w:rFonts w:ascii="Times New Roman" w:hAnsi="Times New Roman"/>
          <w:bCs/>
          <w:sz w:val="28"/>
          <w:szCs w:val="28"/>
        </w:rPr>
        <w:t>Для реализации цели</w:t>
      </w:r>
      <w:r w:rsidR="004229CD" w:rsidRPr="004C35E6">
        <w:rPr>
          <w:rFonts w:ascii="Times New Roman" w:hAnsi="Times New Roman"/>
          <w:bCs/>
          <w:sz w:val="28"/>
          <w:szCs w:val="28"/>
        </w:rPr>
        <w:t xml:space="preserve"> исследования</w:t>
      </w:r>
      <w:r w:rsidRPr="004C35E6">
        <w:rPr>
          <w:rFonts w:ascii="Times New Roman" w:hAnsi="Times New Roman"/>
          <w:bCs/>
          <w:sz w:val="28"/>
          <w:szCs w:val="28"/>
        </w:rPr>
        <w:t xml:space="preserve"> и поставленных задач</w:t>
      </w:r>
      <w:r w:rsidR="004229CD" w:rsidRPr="004C35E6">
        <w:rPr>
          <w:rFonts w:ascii="Times New Roman" w:hAnsi="Times New Roman"/>
          <w:bCs/>
          <w:sz w:val="28"/>
          <w:szCs w:val="28"/>
        </w:rPr>
        <w:t xml:space="preserve"> был</w:t>
      </w:r>
      <w:r w:rsidRPr="004C35E6">
        <w:rPr>
          <w:rFonts w:ascii="Times New Roman" w:hAnsi="Times New Roman"/>
          <w:bCs/>
          <w:sz w:val="28"/>
          <w:szCs w:val="28"/>
        </w:rPr>
        <w:t>о</w:t>
      </w:r>
      <w:r w:rsidR="004229CD" w:rsidRPr="004C35E6">
        <w:rPr>
          <w:rFonts w:ascii="Times New Roman" w:hAnsi="Times New Roman"/>
          <w:bCs/>
          <w:sz w:val="28"/>
          <w:szCs w:val="28"/>
        </w:rPr>
        <w:t xml:space="preserve"> </w:t>
      </w:r>
      <w:r w:rsidRPr="004C35E6">
        <w:rPr>
          <w:rFonts w:ascii="Times New Roman" w:hAnsi="Times New Roman"/>
          <w:bCs/>
          <w:sz w:val="28"/>
          <w:szCs w:val="28"/>
        </w:rPr>
        <w:t>отобрано</w:t>
      </w:r>
      <w:r w:rsidR="004229CD" w:rsidRPr="004C35E6">
        <w:rPr>
          <w:rFonts w:ascii="Times New Roman" w:hAnsi="Times New Roman"/>
          <w:bCs/>
          <w:sz w:val="28"/>
          <w:szCs w:val="28"/>
        </w:rPr>
        <w:t xml:space="preserve"> 200 пациенток репродуктивного возраста, </w:t>
      </w:r>
      <w:r w:rsidR="00311FAA" w:rsidRPr="004C35E6">
        <w:rPr>
          <w:rFonts w:ascii="Times New Roman" w:hAnsi="Times New Roman"/>
          <w:bCs/>
          <w:sz w:val="28"/>
          <w:szCs w:val="28"/>
        </w:rPr>
        <w:t>проходивших лечение</w:t>
      </w:r>
      <w:r w:rsidR="004229CD" w:rsidRPr="004C35E6">
        <w:rPr>
          <w:rFonts w:ascii="Times New Roman" w:hAnsi="Times New Roman"/>
          <w:bCs/>
          <w:sz w:val="28"/>
          <w:szCs w:val="28"/>
        </w:rPr>
        <w:t xml:space="preserve"> бесплодия</w:t>
      </w:r>
      <w:r w:rsidR="00311FAA" w:rsidRPr="004C35E6">
        <w:rPr>
          <w:rFonts w:ascii="Times New Roman" w:hAnsi="Times New Roman"/>
          <w:bCs/>
          <w:sz w:val="28"/>
          <w:szCs w:val="28"/>
        </w:rPr>
        <w:t xml:space="preserve"> методом ЭКО</w:t>
      </w:r>
      <w:r w:rsidR="00FF029A" w:rsidRPr="004C35E6">
        <w:rPr>
          <w:rFonts w:ascii="Times New Roman" w:hAnsi="Times New Roman"/>
          <w:bCs/>
          <w:sz w:val="28"/>
          <w:szCs w:val="28"/>
        </w:rPr>
        <w:t>,</w:t>
      </w:r>
      <w:r w:rsidR="00311FAA" w:rsidRPr="004C35E6">
        <w:rPr>
          <w:rFonts w:ascii="Times New Roman" w:hAnsi="Times New Roman"/>
          <w:bCs/>
          <w:sz w:val="28"/>
          <w:szCs w:val="28"/>
        </w:rPr>
        <w:t xml:space="preserve"> и имеющих в анамнезе «тонкий</w:t>
      </w:r>
      <w:r w:rsidR="004229CD" w:rsidRPr="004C35E6">
        <w:rPr>
          <w:rFonts w:ascii="Times New Roman" w:hAnsi="Times New Roman"/>
          <w:bCs/>
          <w:sz w:val="28"/>
          <w:szCs w:val="28"/>
        </w:rPr>
        <w:t xml:space="preserve">» </w:t>
      </w:r>
      <w:r w:rsidR="00311FAA" w:rsidRPr="004C35E6">
        <w:rPr>
          <w:rFonts w:ascii="Times New Roman" w:hAnsi="Times New Roman"/>
          <w:bCs/>
          <w:sz w:val="28"/>
          <w:szCs w:val="28"/>
        </w:rPr>
        <w:t>эндометрий</w:t>
      </w:r>
      <w:r w:rsidR="004229CD" w:rsidRPr="004C35E6">
        <w:rPr>
          <w:rFonts w:ascii="Times New Roman" w:hAnsi="Times New Roman"/>
          <w:bCs/>
          <w:sz w:val="28"/>
          <w:szCs w:val="28"/>
        </w:rPr>
        <w:t xml:space="preserve"> (толщина эндометрия не </w:t>
      </w:r>
      <w:r w:rsidR="00FF029A" w:rsidRPr="004C35E6">
        <w:rPr>
          <w:rFonts w:ascii="Times New Roman" w:hAnsi="Times New Roman"/>
          <w:bCs/>
          <w:sz w:val="28"/>
          <w:szCs w:val="28"/>
        </w:rPr>
        <w:t xml:space="preserve">превышала </w:t>
      </w:r>
      <w:r w:rsidR="00DE6FA2" w:rsidRPr="004C35E6">
        <w:rPr>
          <w:rFonts w:ascii="Times New Roman" w:hAnsi="Times New Roman"/>
          <w:bCs/>
          <w:sz w:val="28"/>
          <w:szCs w:val="28"/>
        </w:rPr>
        <w:t>7 мм в день введения инъекции хорионического гонадотропина в свеж</w:t>
      </w:r>
      <w:r w:rsidR="00CB684A">
        <w:rPr>
          <w:rFonts w:ascii="Times New Roman" w:hAnsi="Times New Roman"/>
          <w:bCs/>
          <w:sz w:val="28"/>
          <w:szCs w:val="28"/>
        </w:rPr>
        <w:t xml:space="preserve">их циклах ЭКО или в день </w:t>
      </w:r>
      <w:r w:rsidR="00DE6FA2" w:rsidRPr="004C35E6">
        <w:rPr>
          <w:rFonts w:ascii="Times New Roman" w:hAnsi="Times New Roman"/>
          <w:bCs/>
          <w:sz w:val="28"/>
          <w:szCs w:val="28"/>
        </w:rPr>
        <w:t>начала применения прогестерона в криопротоколе</w:t>
      </w:r>
      <w:r w:rsidR="004229CD" w:rsidRPr="004C35E6">
        <w:rPr>
          <w:rFonts w:ascii="Times New Roman" w:hAnsi="Times New Roman"/>
          <w:bCs/>
          <w:sz w:val="28"/>
          <w:szCs w:val="28"/>
        </w:rPr>
        <w:t xml:space="preserve">). </w:t>
      </w:r>
    </w:p>
    <w:p w:rsidR="00B9409D" w:rsidRDefault="00A5041A" w:rsidP="00954778">
      <w:pPr>
        <w:pStyle w:val="a5"/>
        <w:spacing w:after="160" w:line="240" w:lineRule="auto"/>
        <w:ind w:left="0" w:firstLine="567"/>
        <w:jc w:val="both"/>
        <w:rPr>
          <w:rFonts w:ascii="Times New Roman" w:hAnsi="Times New Roman"/>
          <w:bCs/>
          <w:sz w:val="28"/>
          <w:szCs w:val="28"/>
        </w:rPr>
      </w:pPr>
      <w:r w:rsidRPr="00543108">
        <w:rPr>
          <w:rFonts w:ascii="Times New Roman" w:hAnsi="Times New Roman"/>
          <w:sz w:val="28"/>
          <w:szCs w:val="28"/>
        </w:rPr>
        <w:t xml:space="preserve">План </w:t>
      </w:r>
      <w:r w:rsidR="00E36FE8">
        <w:rPr>
          <w:rFonts w:ascii="Times New Roman" w:hAnsi="Times New Roman"/>
          <w:sz w:val="28"/>
          <w:szCs w:val="28"/>
        </w:rPr>
        <w:t>исследования</w:t>
      </w:r>
      <w:r w:rsidRPr="00543108">
        <w:rPr>
          <w:rFonts w:ascii="Times New Roman" w:hAnsi="Times New Roman"/>
          <w:sz w:val="28"/>
          <w:szCs w:val="28"/>
        </w:rPr>
        <w:t xml:space="preserve"> с</w:t>
      </w:r>
      <w:r>
        <w:rPr>
          <w:rFonts w:ascii="Times New Roman" w:hAnsi="Times New Roman"/>
          <w:sz w:val="28"/>
          <w:szCs w:val="28"/>
        </w:rPr>
        <w:t>оответствует законодательству Республики Казахстан</w:t>
      </w:r>
      <w:r w:rsidRPr="00543108">
        <w:rPr>
          <w:rFonts w:ascii="Times New Roman" w:hAnsi="Times New Roman"/>
          <w:sz w:val="28"/>
          <w:szCs w:val="28"/>
        </w:rPr>
        <w:t>, международным этическим нормам и нормативным документам исследовательских организаций</w:t>
      </w:r>
      <w:r>
        <w:rPr>
          <w:rFonts w:ascii="Times New Roman" w:hAnsi="Times New Roman"/>
          <w:sz w:val="28"/>
          <w:szCs w:val="28"/>
        </w:rPr>
        <w:t xml:space="preserve">.  </w:t>
      </w:r>
      <w:r w:rsidR="00E36FE8">
        <w:rPr>
          <w:rFonts w:ascii="Times New Roman" w:hAnsi="Times New Roman"/>
          <w:bCs/>
          <w:sz w:val="28"/>
          <w:szCs w:val="28"/>
        </w:rPr>
        <w:t xml:space="preserve">Проведено проспективное рандомизированное </w:t>
      </w:r>
      <w:r w:rsidR="00E36FE8" w:rsidRPr="004229CD">
        <w:rPr>
          <w:rFonts w:ascii="Times New Roman" w:hAnsi="Times New Roman"/>
          <w:bCs/>
          <w:sz w:val="28"/>
          <w:szCs w:val="28"/>
        </w:rPr>
        <w:t>контролируемое исследование</w:t>
      </w:r>
      <w:r w:rsidR="0001716C">
        <w:rPr>
          <w:rFonts w:ascii="Times New Roman" w:hAnsi="Times New Roman"/>
          <w:bCs/>
          <w:sz w:val="28"/>
          <w:szCs w:val="28"/>
        </w:rPr>
        <w:t xml:space="preserve"> (Рисунок 1)</w:t>
      </w:r>
      <w:r w:rsidR="00E36FE8">
        <w:rPr>
          <w:rFonts w:ascii="Times New Roman" w:hAnsi="Times New Roman"/>
          <w:bCs/>
          <w:sz w:val="28"/>
          <w:szCs w:val="28"/>
        </w:rPr>
        <w:t xml:space="preserve">. </w:t>
      </w:r>
      <w:r w:rsidR="00E36FE8">
        <w:rPr>
          <w:rFonts w:ascii="Times New Roman" w:hAnsi="Times New Roman"/>
          <w:sz w:val="28"/>
          <w:szCs w:val="28"/>
        </w:rPr>
        <w:t>Исследование</w:t>
      </w:r>
      <w:r>
        <w:rPr>
          <w:rFonts w:ascii="Times New Roman" w:hAnsi="Times New Roman"/>
          <w:sz w:val="28"/>
          <w:szCs w:val="28"/>
        </w:rPr>
        <w:t xml:space="preserve"> одобрен</w:t>
      </w:r>
      <w:r w:rsidR="00E36FE8">
        <w:rPr>
          <w:rFonts w:ascii="Times New Roman" w:hAnsi="Times New Roman"/>
          <w:sz w:val="28"/>
          <w:szCs w:val="28"/>
        </w:rPr>
        <w:t>о</w:t>
      </w:r>
      <w:r w:rsidRPr="00DF1EDA">
        <w:rPr>
          <w:rFonts w:ascii="Times New Roman" w:hAnsi="Times New Roman"/>
          <w:sz w:val="28"/>
          <w:szCs w:val="28"/>
        </w:rPr>
        <w:t xml:space="preserve"> Локальным Биоэтическим Комитетом при </w:t>
      </w:r>
      <w:r w:rsidRPr="00DF1EDA">
        <w:rPr>
          <w:rFonts w:ascii="Times New Roman" w:hAnsi="Times New Roman"/>
          <w:bCs/>
          <w:sz w:val="28"/>
          <w:szCs w:val="28"/>
        </w:rPr>
        <w:t>НАО «Медицинский Универ</w:t>
      </w:r>
      <w:r>
        <w:rPr>
          <w:rFonts w:ascii="Times New Roman" w:hAnsi="Times New Roman"/>
          <w:bCs/>
          <w:sz w:val="28"/>
          <w:szCs w:val="28"/>
        </w:rPr>
        <w:t>ситет Аста</w:t>
      </w:r>
      <w:r w:rsidRPr="00D91B88">
        <w:rPr>
          <w:rFonts w:ascii="Times New Roman" w:hAnsi="Times New Roman"/>
          <w:bCs/>
          <w:sz w:val="28"/>
          <w:szCs w:val="28"/>
        </w:rPr>
        <w:t xml:space="preserve">на» от </w:t>
      </w:r>
      <w:r>
        <w:rPr>
          <w:rFonts w:ascii="Times New Roman" w:hAnsi="Times New Roman"/>
          <w:bCs/>
          <w:sz w:val="28"/>
          <w:szCs w:val="28"/>
        </w:rPr>
        <w:t>29.04.2022</w:t>
      </w:r>
      <w:r w:rsidR="007B3550">
        <w:rPr>
          <w:rFonts w:ascii="Times New Roman" w:hAnsi="Times New Roman"/>
          <w:bCs/>
          <w:sz w:val="28"/>
          <w:szCs w:val="28"/>
        </w:rPr>
        <w:t xml:space="preserve"> года</w:t>
      </w:r>
      <w:r w:rsidR="00CF2C61">
        <w:rPr>
          <w:rFonts w:ascii="Times New Roman" w:hAnsi="Times New Roman"/>
          <w:bCs/>
          <w:sz w:val="28"/>
          <w:szCs w:val="28"/>
        </w:rPr>
        <w:t xml:space="preserve"> (Приложение В).</w:t>
      </w:r>
    </w:p>
    <w:p w:rsidR="00713D7C" w:rsidRPr="0076245C" w:rsidRDefault="00713D7C" w:rsidP="00713D7C">
      <w:pPr>
        <w:pStyle w:val="a5"/>
        <w:spacing w:after="0" w:line="240" w:lineRule="auto"/>
        <w:ind w:left="0" w:firstLine="709"/>
        <w:jc w:val="both"/>
        <w:rPr>
          <w:rFonts w:ascii="Times New Roman" w:hAnsi="Times New Roman"/>
          <w:b/>
          <w:bCs/>
          <w:i/>
          <w:sz w:val="28"/>
          <w:szCs w:val="28"/>
        </w:rPr>
      </w:pPr>
      <w:r w:rsidRPr="0076245C">
        <w:rPr>
          <w:rFonts w:ascii="Times New Roman" w:hAnsi="Times New Roman"/>
          <w:b/>
          <w:bCs/>
          <w:i/>
          <w:sz w:val="28"/>
          <w:szCs w:val="28"/>
        </w:rPr>
        <w:t>Критерии включения:</w:t>
      </w:r>
    </w:p>
    <w:p w:rsidR="00713D7C" w:rsidRPr="003824E5" w:rsidRDefault="00713D7C" w:rsidP="00B2494D">
      <w:pPr>
        <w:pStyle w:val="a5"/>
        <w:numPr>
          <w:ilvl w:val="3"/>
          <w:numId w:val="31"/>
        </w:numPr>
        <w:spacing w:after="0" w:line="240" w:lineRule="auto"/>
        <w:ind w:left="0" w:firstLine="0"/>
        <w:jc w:val="both"/>
        <w:rPr>
          <w:rFonts w:ascii="Times New Roman" w:hAnsi="Times New Roman"/>
          <w:bCs/>
          <w:sz w:val="28"/>
          <w:szCs w:val="28"/>
        </w:rPr>
      </w:pPr>
      <w:r>
        <w:rPr>
          <w:rFonts w:ascii="Times New Roman" w:hAnsi="Times New Roman"/>
          <w:bCs/>
          <w:sz w:val="28"/>
          <w:szCs w:val="28"/>
        </w:rPr>
        <w:t>Возраст от 18 до 40</w:t>
      </w:r>
      <w:r w:rsidRPr="003824E5">
        <w:rPr>
          <w:rFonts w:ascii="Times New Roman" w:hAnsi="Times New Roman"/>
          <w:bCs/>
          <w:sz w:val="28"/>
          <w:szCs w:val="28"/>
        </w:rPr>
        <w:t xml:space="preserve"> лет;</w:t>
      </w:r>
    </w:p>
    <w:p w:rsidR="00713D7C" w:rsidRDefault="00713D7C" w:rsidP="00B2494D">
      <w:pPr>
        <w:pStyle w:val="a5"/>
        <w:numPr>
          <w:ilvl w:val="3"/>
          <w:numId w:val="31"/>
        </w:numPr>
        <w:spacing w:after="0" w:line="240" w:lineRule="auto"/>
        <w:ind w:left="0" w:firstLine="0"/>
        <w:jc w:val="both"/>
        <w:rPr>
          <w:rFonts w:ascii="Times New Roman" w:hAnsi="Times New Roman"/>
          <w:bCs/>
          <w:sz w:val="28"/>
          <w:szCs w:val="28"/>
        </w:rPr>
      </w:pPr>
      <w:r>
        <w:rPr>
          <w:rFonts w:ascii="Times New Roman" w:hAnsi="Times New Roman"/>
          <w:bCs/>
          <w:sz w:val="28"/>
          <w:szCs w:val="28"/>
        </w:rPr>
        <w:t>Отмененный предыдущий перенос по причине «тонкого» эндометрия;</w:t>
      </w:r>
    </w:p>
    <w:p w:rsidR="00713D7C" w:rsidRPr="00CD3E6A" w:rsidRDefault="00713D7C" w:rsidP="00B2494D">
      <w:pPr>
        <w:pStyle w:val="a5"/>
        <w:numPr>
          <w:ilvl w:val="3"/>
          <w:numId w:val="31"/>
        </w:numPr>
        <w:spacing w:after="0" w:line="240" w:lineRule="auto"/>
        <w:ind w:left="0" w:firstLine="0"/>
        <w:jc w:val="both"/>
        <w:rPr>
          <w:rFonts w:ascii="Times New Roman" w:hAnsi="Times New Roman"/>
          <w:bCs/>
          <w:sz w:val="28"/>
          <w:szCs w:val="28"/>
        </w:rPr>
      </w:pPr>
      <w:r w:rsidRPr="00CD3E6A">
        <w:rPr>
          <w:rFonts w:ascii="Times New Roman" w:hAnsi="Times New Roman"/>
          <w:bCs/>
          <w:sz w:val="28"/>
          <w:szCs w:val="28"/>
        </w:rPr>
        <w:t>Толщина эндометрия менее 7 мм в день введения инъекции хорионического гонадотропина в свеж</w:t>
      </w:r>
      <w:r w:rsidR="00CB684A">
        <w:rPr>
          <w:rFonts w:ascii="Times New Roman" w:hAnsi="Times New Roman"/>
          <w:bCs/>
          <w:sz w:val="28"/>
          <w:szCs w:val="28"/>
        </w:rPr>
        <w:t xml:space="preserve">их циклах ЭКО или в день </w:t>
      </w:r>
      <w:r w:rsidRPr="00CD3E6A">
        <w:rPr>
          <w:rFonts w:ascii="Times New Roman" w:hAnsi="Times New Roman"/>
          <w:bCs/>
          <w:sz w:val="28"/>
          <w:szCs w:val="28"/>
        </w:rPr>
        <w:t>начала применения прогестерона в криопротоколе;</w:t>
      </w:r>
    </w:p>
    <w:p w:rsidR="00713D7C" w:rsidRPr="003824E5" w:rsidRDefault="00713D7C" w:rsidP="00B2494D">
      <w:pPr>
        <w:pStyle w:val="a5"/>
        <w:numPr>
          <w:ilvl w:val="3"/>
          <w:numId w:val="31"/>
        </w:numPr>
        <w:spacing w:after="0" w:line="240" w:lineRule="auto"/>
        <w:ind w:left="0" w:firstLine="0"/>
        <w:jc w:val="both"/>
        <w:rPr>
          <w:rFonts w:ascii="Times New Roman" w:hAnsi="Times New Roman"/>
          <w:bCs/>
          <w:sz w:val="28"/>
          <w:szCs w:val="28"/>
        </w:rPr>
      </w:pPr>
      <w:r w:rsidRPr="003824E5">
        <w:rPr>
          <w:rFonts w:ascii="Times New Roman" w:hAnsi="Times New Roman"/>
          <w:bCs/>
          <w:sz w:val="28"/>
          <w:szCs w:val="28"/>
        </w:rPr>
        <w:t>Наличие бластоцист</w:t>
      </w:r>
      <w:r>
        <w:rPr>
          <w:rFonts w:ascii="Times New Roman" w:hAnsi="Times New Roman"/>
          <w:bCs/>
          <w:sz w:val="28"/>
          <w:szCs w:val="28"/>
        </w:rPr>
        <w:t>ы</w:t>
      </w:r>
      <w:r w:rsidRPr="003824E5">
        <w:rPr>
          <w:rFonts w:ascii="Times New Roman" w:hAnsi="Times New Roman"/>
          <w:bCs/>
          <w:sz w:val="28"/>
          <w:szCs w:val="28"/>
        </w:rPr>
        <w:t xml:space="preserve"> хорошего качества</w:t>
      </w:r>
      <w:r>
        <w:rPr>
          <w:rFonts w:ascii="Times New Roman" w:hAnsi="Times New Roman"/>
          <w:bCs/>
          <w:sz w:val="28"/>
          <w:szCs w:val="28"/>
        </w:rPr>
        <w:t xml:space="preserve"> (выше 4 АВ по Гарднеру);</w:t>
      </w:r>
    </w:p>
    <w:p w:rsidR="00713D7C" w:rsidRPr="0076245C" w:rsidRDefault="00713D7C" w:rsidP="00B2494D">
      <w:pPr>
        <w:pStyle w:val="a5"/>
        <w:numPr>
          <w:ilvl w:val="3"/>
          <w:numId w:val="31"/>
        </w:numPr>
        <w:spacing w:after="0" w:line="240" w:lineRule="auto"/>
        <w:ind w:left="0" w:firstLine="0"/>
        <w:jc w:val="both"/>
        <w:rPr>
          <w:rFonts w:ascii="Times New Roman" w:hAnsi="Times New Roman"/>
          <w:bCs/>
          <w:sz w:val="28"/>
          <w:szCs w:val="28"/>
        </w:rPr>
      </w:pPr>
      <w:r w:rsidRPr="0076245C">
        <w:rPr>
          <w:rFonts w:ascii="Times New Roman" w:hAnsi="Times New Roman"/>
          <w:bCs/>
          <w:sz w:val="28"/>
          <w:szCs w:val="28"/>
        </w:rPr>
        <w:t>Изокоагуляция;</w:t>
      </w:r>
    </w:p>
    <w:p w:rsidR="00713D7C" w:rsidRPr="0076245C" w:rsidRDefault="00713D7C" w:rsidP="00B2494D">
      <w:pPr>
        <w:pStyle w:val="a5"/>
        <w:numPr>
          <w:ilvl w:val="3"/>
          <w:numId w:val="31"/>
        </w:numPr>
        <w:spacing w:after="0" w:line="240" w:lineRule="auto"/>
        <w:ind w:left="0" w:firstLine="0"/>
        <w:jc w:val="both"/>
        <w:rPr>
          <w:rFonts w:ascii="Times New Roman" w:hAnsi="Times New Roman"/>
          <w:bCs/>
          <w:sz w:val="28"/>
          <w:szCs w:val="28"/>
        </w:rPr>
      </w:pPr>
      <w:r w:rsidRPr="0076245C">
        <w:rPr>
          <w:rFonts w:ascii="Times New Roman" w:hAnsi="Times New Roman"/>
          <w:bCs/>
          <w:sz w:val="28"/>
          <w:szCs w:val="28"/>
        </w:rPr>
        <w:t>Нормальный кариотип супругов;</w:t>
      </w:r>
    </w:p>
    <w:p w:rsidR="00713D7C" w:rsidRPr="0076245C" w:rsidRDefault="00713D7C" w:rsidP="00B2494D">
      <w:pPr>
        <w:pStyle w:val="a5"/>
        <w:numPr>
          <w:ilvl w:val="3"/>
          <w:numId w:val="31"/>
        </w:numPr>
        <w:spacing w:after="0" w:line="240" w:lineRule="auto"/>
        <w:ind w:left="0" w:firstLine="0"/>
        <w:jc w:val="both"/>
        <w:rPr>
          <w:rFonts w:ascii="Times New Roman" w:hAnsi="Times New Roman"/>
          <w:bCs/>
          <w:sz w:val="28"/>
          <w:szCs w:val="28"/>
        </w:rPr>
      </w:pPr>
      <w:r w:rsidRPr="0076245C">
        <w:rPr>
          <w:rFonts w:ascii="Times New Roman" w:hAnsi="Times New Roman"/>
          <w:bCs/>
          <w:sz w:val="28"/>
          <w:szCs w:val="28"/>
        </w:rPr>
        <w:t>Подписанное информированное согласие на участие в исследовании.</w:t>
      </w:r>
    </w:p>
    <w:p w:rsidR="00713D7C" w:rsidRPr="0076245C" w:rsidRDefault="00713D7C" w:rsidP="00B2494D">
      <w:pPr>
        <w:pStyle w:val="a5"/>
        <w:spacing w:after="0" w:line="240" w:lineRule="auto"/>
        <w:ind w:left="0" w:firstLine="709"/>
        <w:jc w:val="both"/>
        <w:rPr>
          <w:rFonts w:ascii="Times New Roman" w:hAnsi="Times New Roman"/>
          <w:b/>
          <w:i/>
          <w:sz w:val="28"/>
          <w:szCs w:val="28"/>
        </w:rPr>
      </w:pPr>
      <w:r w:rsidRPr="0076245C">
        <w:rPr>
          <w:rFonts w:ascii="Times New Roman" w:hAnsi="Times New Roman"/>
          <w:b/>
          <w:i/>
          <w:sz w:val="28"/>
          <w:szCs w:val="28"/>
        </w:rPr>
        <w:t>Критерии исключения:</w:t>
      </w:r>
    </w:p>
    <w:p w:rsidR="00713D7C" w:rsidRDefault="00713D7C" w:rsidP="00B2494D">
      <w:pPr>
        <w:pStyle w:val="a5"/>
        <w:numPr>
          <w:ilvl w:val="3"/>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Наличие аномалий развития матки (гипоплазия, двурогая матка, наличие </w:t>
      </w:r>
      <w:r w:rsidR="00B2494D">
        <w:rPr>
          <w:rFonts w:ascii="Times New Roman" w:hAnsi="Times New Roman"/>
          <w:sz w:val="28"/>
          <w:szCs w:val="28"/>
        </w:rPr>
        <w:t xml:space="preserve"> </w:t>
      </w:r>
      <w:r>
        <w:rPr>
          <w:rFonts w:ascii="Times New Roman" w:hAnsi="Times New Roman"/>
          <w:sz w:val="28"/>
          <w:szCs w:val="28"/>
        </w:rPr>
        <w:t>перегородки);</w:t>
      </w:r>
    </w:p>
    <w:p w:rsidR="00713D7C" w:rsidRDefault="00713D7C" w:rsidP="00B2494D">
      <w:pPr>
        <w:pStyle w:val="a5"/>
        <w:numPr>
          <w:ilvl w:val="3"/>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Г</w:t>
      </w:r>
      <w:r w:rsidRPr="0076245C">
        <w:rPr>
          <w:rFonts w:ascii="Times New Roman" w:hAnsi="Times New Roman"/>
          <w:sz w:val="28"/>
          <w:szCs w:val="28"/>
        </w:rPr>
        <w:t>енитальный эндометриоз Ш-</w:t>
      </w:r>
      <w:r>
        <w:rPr>
          <w:rFonts w:ascii="Times New Roman" w:hAnsi="Times New Roman"/>
          <w:sz w:val="28"/>
          <w:szCs w:val="28"/>
          <w:lang w:val="en-US"/>
        </w:rPr>
        <w:t>IV</w:t>
      </w:r>
      <w:r w:rsidRPr="0076245C">
        <w:rPr>
          <w:rFonts w:ascii="Times New Roman" w:hAnsi="Times New Roman"/>
          <w:sz w:val="28"/>
          <w:szCs w:val="28"/>
        </w:rPr>
        <w:t xml:space="preserve"> степени</w:t>
      </w:r>
      <w:r>
        <w:rPr>
          <w:rFonts w:ascii="Times New Roman" w:hAnsi="Times New Roman"/>
          <w:sz w:val="28"/>
          <w:szCs w:val="28"/>
        </w:rPr>
        <w:t>;</w:t>
      </w:r>
    </w:p>
    <w:p w:rsidR="00713D7C" w:rsidRDefault="00713D7C" w:rsidP="00B2494D">
      <w:pPr>
        <w:pStyle w:val="a5"/>
        <w:numPr>
          <w:ilvl w:val="3"/>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Миома матки больших размеров;</w:t>
      </w:r>
    </w:p>
    <w:p w:rsidR="00713D7C" w:rsidRPr="0076245C" w:rsidRDefault="00713D7C" w:rsidP="00B2494D">
      <w:pPr>
        <w:pStyle w:val="a5"/>
        <w:numPr>
          <w:ilvl w:val="0"/>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Синдром преждевременного</w:t>
      </w:r>
      <w:r w:rsidRPr="0076245C">
        <w:rPr>
          <w:rFonts w:ascii="Times New Roman" w:hAnsi="Times New Roman"/>
          <w:sz w:val="28"/>
          <w:szCs w:val="28"/>
        </w:rPr>
        <w:t xml:space="preserve"> </w:t>
      </w:r>
      <w:r>
        <w:rPr>
          <w:rFonts w:ascii="Times New Roman" w:hAnsi="Times New Roman"/>
          <w:sz w:val="28"/>
          <w:szCs w:val="28"/>
        </w:rPr>
        <w:t>истощения</w:t>
      </w:r>
      <w:r w:rsidRPr="0076245C">
        <w:rPr>
          <w:rFonts w:ascii="Times New Roman" w:hAnsi="Times New Roman"/>
          <w:sz w:val="28"/>
          <w:szCs w:val="28"/>
        </w:rPr>
        <w:t xml:space="preserve"> яичников;</w:t>
      </w:r>
    </w:p>
    <w:p w:rsidR="00713D7C" w:rsidRPr="0076245C" w:rsidRDefault="00713D7C" w:rsidP="00B2494D">
      <w:pPr>
        <w:pStyle w:val="a5"/>
        <w:numPr>
          <w:ilvl w:val="3"/>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Уровень гемоглобина менее 12</w:t>
      </w:r>
      <w:r w:rsidRPr="0076245C">
        <w:rPr>
          <w:rFonts w:ascii="Times New Roman" w:hAnsi="Times New Roman"/>
          <w:sz w:val="28"/>
          <w:szCs w:val="28"/>
        </w:rPr>
        <w:t>0 г/л;</w:t>
      </w:r>
      <w:r>
        <w:rPr>
          <w:rFonts w:ascii="Times New Roman" w:hAnsi="Times New Roman"/>
          <w:sz w:val="28"/>
          <w:szCs w:val="28"/>
        </w:rPr>
        <w:t xml:space="preserve"> </w:t>
      </w:r>
    </w:p>
    <w:p w:rsidR="00713D7C" w:rsidRPr="0076245C" w:rsidRDefault="00713D7C" w:rsidP="00B2494D">
      <w:pPr>
        <w:pStyle w:val="a5"/>
        <w:numPr>
          <w:ilvl w:val="3"/>
          <w:numId w:val="32"/>
        </w:numPr>
        <w:spacing w:after="0" w:line="240" w:lineRule="auto"/>
        <w:ind w:left="0" w:firstLine="0"/>
        <w:jc w:val="both"/>
        <w:rPr>
          <w:rFonts w:ascii="Times New Roman" w:hAnsi="Times New Roman"/>
          <w:sz w:val="28"/>
          <w:szCs w:val="28"/>
        </w:rPr>
      </w:pPr>
      <w:r w:rsidRPr="0076245C">
        <w:rPr>
          <w:rFonts w:ascii="Times New Roman" w:hAnsi="Times New Roman"/>
          <w:sz w:val="28"/>
          <w:szCs w:val="28"/>
        </w:rPr>
        <w:t>Уро</w:t>
      </w:r>
      <w:r>
        <w:rPr>
          <w:rFonts w:ascii="Times New Roman" w:hAnsi="Times New Roman"/>
          <w:sz w:val="28"/>
          <w:szCs w:val="28"/>
        </w:rPr>
        <w:t>вень тромбоцитов менее 150 х 10</w:t>
      </w:r>
      <w:r w:rsidRPr="00DB0970">
        <w:rPr>
          <w:rFonts w:ascii="Times New Roman" w:hAnsi="Times New Roman"/>
          <w:sz w:val="28"/>
          <w:szCs w:val="28"/>
          <w:vertAlign w:val="superscript"/>
        </w:rPr>
        <w:t>9</w:t>
      </w:r>
      <w:r w:rsidRPr="0076245C">
        <w:rPr>
          <w:rFonts w:ascii="Times New Roman" w:hAnsi="Times New Roman"/>
          <w:sz w:val="28"/>
          <w:szCs w:val="28"/>
        </w:rPr>
        <w:t>/л.</w:t>
      </w:r>
    </w:p>
    <w:p w:rsidR="00713D7C" w:rsidRDefault="00713D7C" w:rsidP="00B2494D">
      <w:pPr>
        <w:pStyle w:val="a5"/>
        <w:numPr>
          <w:ilvl w:val="0"/>
          <w:numId w:val="32"/>
        </w:numPr>
        <w:spacing w:after="0" w:line="240" w:lineRule="auto"/>
        <w:ind w:left="0" w:firstLine="0"/>
        <w:jc w:val="both"/>
        <w:rPr>
          <w:rFonts w:ascii="Times New Roman" w:hAnsi="Times New Roman"/>
          <w:sz w:val="28"/>
          <w:szCs w:val="28"/>
        </w:rPr>
      </w:pPr>
      <w:r w:rsidRPr="00DB0970">
        <w:rPr>
          <w:rFonts w:ascii="Times New Roman" w:hAnsi="Times New Roman"/>
          <w:sz w:val="28"/>
          <w:szCs w:val="28"/>
        </w:rPr>
        <w:t xml:space="preserve">Применение донорского материала </w:t>
      </w:r>
      <w:r>
        <w:rPr>
          <w:rFonts w:ascii="Times New Roman" w:hAnsi="Times New Roman"/>
          <w:sz w:val="28"/>
          <w:szCs w:val="28"/>
        </w:rPr>
        <w:t xml:space="preserve">и </w:t>
      </w:r>
      <w:r w:rsidRPr="00DB0970">
        <w:rPr>
          <w:rFonts w:ascii="Times New Roman" w:hAnsi="Times New Roman"/>
          <w:sz w:val="28"/>
          <w:szCs w:val="28"/>
        </w:rPr>
        <w:t>суррогатного материнства;</w:t>
      </w:r>
    </w:p>
    <w:p w:rsidR="00713D7C" w:rsidRDefault="00713D7C" w:rsidP="00B2494D">
      <w:pPr>
        <w:pStyle w:val="a5"/>
        <w:numPr>
          <w:ilvl w:val="0"/>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Патологический кариотип;</w:t>
      </w:r>
    </w:p>
    <w:p w:rsidR="00713D7C" w:rsidRDefault="00713D7C" w:rsidP="00B2494D">
      <w:pPr>
        <w:pStyle w:val="a5"/>
        <w:numPr>
          <w:ilvl w:val="0"/>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Положительный тест на антитела к фосфолипидам;</w:t>
      </w:r>
    </w:p>
    <w:p w:rsidR="00B2494D" w:rsidRDefault="00713D7C" w:rsidP="00B2494D">
      <w:pPr>
        <w:pStyle w:val="a5"/>
        <w:numPr>
          <w:ilvl w:val="0"/>
          <w:numId w:val="32"/>
        </w:numPr>
        <w:spacing w:after="0" w:line="240" w:lineRule="auto"/>
        <w:ind w:left="0" w:firstLine="0"/>
        <w:jc w:val="both"/>
        <w:rPr>
          <w:rFonts w:ascii="Times New Roman" w:hAnsi="Times New Roman"/>
          <w:sz w:val="28"/>
          <w:szCs w:val="28"/>
        </w:rPr>
      </w:pPr>
      <w:r>
        <w:rPr>
          <w:rFonts w:ascii="Times New Roman" w:hAnsi="Times New Roman"/>
          <w:sz w:val="28"/>
          <w:szCs w:val="28"/>
        </w:rPr>
        <w:t xml:space="preserve">Низкое качество эмбрионов </w:t>
      </w:r>
      <w:r>
        <w:rPr>
          <w:rFonts w:ascii="Times New Roman" w:hAnsi="Times New Roman"/>
          <w:bCs/>
          <w:sz w:val="28"/>
          <w:szCs w:val="28"/>
        </w:rPr>
        <w:t>(ниже 4 АВ по Гарднеру)</w:t>
      </w:r>
      <w:r>
        <w:rPr>
          <w:rFonts w:ascii="Times New Roman" w:hAnsi="Times New Roman"/>
          <w:sz w:val="28"/>
          <w:szCs w:val="28"/>
        </w:rPr>
        <w:t>;</w:t>
      </w:r>
    </w:p>
    <w:p w:rsidR="00B2494D" w:rsidRDefault="00713D7C" w:rsidP="00B2494D">
      <w:pPr>
        <w:pStyle w:val="a5"/>
        <w:numPr>
          <w:ilvl w:val="0"/>
          <w:numId w:val="32"/>
        </w:numPr>
        <w:spacing w:after="0" w:line="240" w:lineRule="auto"/>
        <w:ind w:left="0" w:firstLine="0"/>
        <w:jc w:val="both"/>
        <w:rPr>
          <w:rFonts w:ascii="Times New Roman" w:hAnsi="Times New Roman"/>
          <w:sz w:val="28"/>
          <w:szCs w:val="28"/>
        </w:rPr>
      </w:pPr>
      <w:r w:rsidRPr="00B2494D">
        <w:rPr>
          <w:rFonts w:ascii="Times New Roman" w:hAnsi="Times New Roman"/>
          <w:sz w:val="28"/>
          <w:szCs w:val="28"/>
        </w:rPr>
        <w:t>Отказ от участия в исследовании.</w:t>
      </w:r>
    </w:p>
    <w:p w:rsidR="007D3085" w:rsidRPr="00B2494D" w:rsidRDefault="007D3085" w:rsidP="007D3085">
      <w:pPr>
        <w:pStyle w:val="a5"/>
        <w:spacing w:after="0" w:line="240" w:lineRule="auto"/>
        <w:ind w:left="0"/>
        <w:jc w:val="both"/>
        <w:rPr>
          <w:rFonts w:ascii="Times New Roman" w:hAnsi="Times New Roman"/>
          <w:sz w:val="28"/>
          <w:szCs w:val="28"/>
        </w:rPr>
      </w:pPr>
    </w:p>
    <w:p w:rsidR="0093181C" w:rsidRPr="00B2494D" w:rsidRDefault="000810D6" w:rsidP="00B2494D">
      <w:pPr>
        <w:pStyle w:val="a5"/>
        <w:spacing w:after="0" w:line="240" w:lineRule="auto"/>
        <w:ind w:left="0"/>
        <w:jc w:val="both"/>
        <w:rPr>
          <w:rFonts w:ascii="Times New Roman" w:hAnsi="Times New Roman"/>
          <w:sz w:val="28"/>
          <w:szCs w:val="28"/>
        </w:rPr>
      </w:pPr>
      <w:r>
        <w:rPr>
          <w:noProof/>
        </w:rPr>
        <mc:AlternateContent>
          <mc:Choice Requires="wps">
            <w:drawing>
              <wp:anchor distT="0" distB="0" distL="114300" distR="114300" simplePos="0" relativeHeight="251646976" behindDoc="0" locked="0" layoutInCell="1" allowOverlap="1">
                <wp:simplePos x="0" y="0"/>
                <wp:positionH relativeFrom="column">
                  <wp:posOffset>-119380</wp:posOffset>
                </wp:positionH>
                <wp:positionV relativeFrom="paragraph">
                  <wp:posOffset>-99695</wp:posOffset>
                </wp:positionV>
                <wp:extent cx="6276340" cy="623570"/>
                <wp:effectExtent l="19050" t="19050" r="10160" b="24130"/>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340" cy="623570"/>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Pr="001A1F08" w:rsidRDefault="009827BA" w:rsidP="0093181C">
                            <w:pPr>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Всего в исследование включено 200 пациенток с тонким эндометрием, проходивших программу ЭКО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98" o:spid="_x0000_s1026" style="position:absolute;left:0;text-align:left;margin-left:-9.4pt;margin-top:-7.85pt;width:494.2pt;height:49.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" fillcolor="white [3212]" strokecolor="#002060" strokeweight="2.25pt">
                <v:stroke joinstyle="miter"/>
                <v:path arrowok="t"/>
                <v:textbox>
                  <w:txbxContent>
                    <w:p w:rsidR="009827BA" w:rsidRPr="001A1F08" w:rsidRDefault="009827BA" w:rsidP="0093181C">
                      <w:pPr>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Всего в исследование включено 200 пациенток с тонким эндометрием, проходивших программу ЭКО</w:t>
                      </w:r>
                    </w:p>
                  </w:txbxContent>
                </v:textbox>
              </v:roundrect>
            </w:pict>
          </mc:Fallback>
        </mc:AlternateContent>
      </w:r>
    </w:p>
    <w:p w:rsidR="0093181C" w:rsidRPr="0093181C" w:rsidRDefault="0093181C" w:rsidP="00B2494D">
      <w:pPr>
        <w:shd w:val="clear" w:color="auto" w:fill="FFFFFF"/>
        <w:spacing w:after="0" w:line="240" w:lineRule="auto"/>
        <w:jc w:val="both"/>
        <w:rPr>
          <w:rFonts w:ascii="Times New Roman" w:hAnsi="Times New Roman"/>
          <w:sz w:val="28"/>
          <w:szCs w:val="28"/>
        </w:rPr>
      </w:pPr>
    </w:p>
    <w:p w:rsidR="0093181C" w:rsidRPr="0093181C" w:rsidRDefault="000810D6" w:rsidP="00B2494D">
      <w:pPr>
        <w:shd w:val="clear" w:color="auto" w:fill="FFFFFF"/>
        <w:spacing w:after="0" w:line="240" w:lineRule="auto"/>
        <w:jc w:val="both"/>
        <w:rPr>
          <w:rFonts w:ascii="Times New Roman" w:hAnsi="Times New Roman"/>
          <w:sz w:val="28"/>
          <w:szCs w:val="28"/>
        </w:rPr>
      </w:pPr>
      <w:r>
        <w:rPr>
          <w:noProof/>
        </w:rPr>
        <mc:AlternateContent>
          <mc:Choice Requires="wps">
            <w:drawing>
              <wp:anchor distT="0" distB="0" distL="114299" distR="114299" simplePos="0" relativeHeight="251648000" behindDoc="0" locked="0" layoutInCell="1" allowOverlap="1">
                <wp:simplePos x="0" y="0"/>
                <wp:positionH relativeFrom="column">
                  <wp:posOffset>2990849</wp:posOffset>
                </wp:positionH>
                <wp:positionV relativeFrom="paragraph">
                  <wp:posOffset>114935</wp:posOffset>
                </wp:positionV>
                <wp:extent cx="0" cy="311785"/>
                <wp:effectExtent l="95250" t="0" r="57150" b="5016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1785"/>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85F4AB" id="_x0000_t32" coordsize="21600,21600" o:spt="32" o:oned="t" path="m,l21600,21600e" filled="f">
                <v:path arrowok="t" fillok="f" o:connecttype="none"/>
                <o:lock v:ext="edit" shapetype="t"/>
              </v:shapetype>
              <v:shape id="Прямая со стрелкой 97" o:spid="_x0000_s1026" type="#_x0000_t32" style="position:absolute;margin-left:235.5pt;margin-top:9.05pt;width:0;height:24.55pt;flip:x;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" strokecolor="#002060" strokeweight="2.25pt">
                <v:stroke endarrow="block" joinstyle="miter"/>
                <o:lock v:ext="edit" shapetype="f"/>
              </v:shape>
            </w:pict>
          </mc:Fallback>
        </mc:AlternateContent>
      </w:r>
    </w:p>
    <w:p w:rsidR="0093181C" w:rsidRPr="0093181C" w:rsidRDefault="000810D6" w:rsidP="00B2494D">
      <w:pPr>
        <w:shd w:val="clear" w:color="auto" w:fill="FFFFFF"/>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649024" behindDoc="0" locked="0" layoutInCell="1" allowOverlap="1">
                <wp:simplePos x="0" y="0"/>
                <wp:positionH relativeFrom="column">
                  <wp:posOffset>-190500</wp:posOffset>
                </wp:positionH>
                <wp:positionV relativeFrom="paragraph">
                  <wp:posOffset>222250</wp:posOffset>
                </wp:positionV>
                <wp:extent cx="6275705" cy="983615"/>
                <wp:effectExtent l="19050" t="19050" r="10795" b="26035"/>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5705" cy="98361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Pr="001A1F08" w:rsidRDefault="009827BA" w:rsidP="0093181C">
                            <w:pPr>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 xml:space="preserve">УЗИ органов малого таза с оценкой толщины эндометрия </w:t>
                            </w:r>
                            <w:r w:rsidRPr="001A1F08">
                              <w:rPr>
                                <w:rFonts w:ascii="Times New Roman" w:hAnsi="Times New Roman"/>
                                <w:bCs/>
                                <w:color w:val="000000" w:themeColor="text1"/>
                                <w:sz w:val="24"/>
                                <w:szCs w:val="24"/>
                              </w:rPr>
                              <w:t>в день введения инъекции хорионического гонадотропина в свеж</w:t>
                            </w:r>
                            <w:r>
                              <w:rPr>
                                <w:rFonts w:ascii="Times New Roman" w:hAnsi="Times New Roman"/>
                                <w:bCs/>
                                <w:color w:val="000000" w:themeColor="text1"/>
                                <w:sz w:val="24"/>
                                <w:szCs w:val="24"/>
                              </w:rPr>
                              <w:t xml:space="preserve">их циклах ЭКО или в день </w:t>
                            </w:r>
                            <w:r w:rsidRPr="001A1F08">
                              <w:rPr>
                                <w:rFonts w:ascii="Times New Roman" w:hAnsi="Times New Roman"/>
                                <w:bCs/>
                                <w:color w:val="000000" w:themeColor="text1"/>
                                <w:sz w:val="24"/>
                                <w:szCs w:val="24"/>
                              </w:rPr>
                              <w:t xml:space="preserve">начала применения прогестерона в криопротоколе, пайпель-биопсия эндометрия с иммуногистохимическим исследованием на чувствительность рецепторов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99" o:spid="_x0000_s1027" style="position:absolute;left:0;text-align:left;margin-left:-15pt;margin-top:17.5pt;width:494.15pt;height:77.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" fillcolor="white [3212]" strokecolor="#002060" strokeweight="2.25pt">
                <v:stroke joinstyle="miter"/>
                <v:path arrowok="t"/>
                <v:textbox>
                  <w:txbxContent>
                    <w:p w:rsidR="009827BA" w:rsidRPr="001A1F08" w:rsidRDefault="009827BA" w:rsidP="0093181C">
                      <w:pPr>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 xml:space="preserve">УЗИ органов малого таза с оценкой толщины эндометрия </w:t>
                      </w:r>
                      <w:r w:rsidRPr="001A1F08">
                        <w:rPr>
                          <w:rFonts w:ascii="Times New Roman" w:hAnsi="Times New Roman"/>
                          <w:bCs/>
                          <w:color w:val="000000" w:themeColor="text1"/>
                          <w:sz w:val="24"/>
                          <w:szCs w:val="24"/>
                        </w:rPr>
                        <w:t>в день введения инъекции хорионического гонадотропина в свеж</w:t>
                      </w:r>
                      <w:r>
                        <w:rPr>
                          <w:rFonts w:ascii="Times New Roman" w:hAnsi="Times New Roman"/>
                          <w:bCs/>
                          <w:color w:val="000000" w:themeColor="text1"/>
                          <w:sz w:val="24"/>
                          <w:szCs w:val="24"/>
                        </w:rPr>
                        <w:t xml:space="preserve">их циклах ЭКО или в день </w:t>
                      </w:r>
                      <w:r w:rsidRPr="001A1F08">
                        <w:rPr>
                          <w:rFonts w:ascii="Times New Roman" w:hAnsi="Times New Roman"/>
                          <w:bCs/>
                          <w:color w:val="000000" w:themeColor="text1"/>
                          <w:sz w:val="24"/>
                          <w:szCs w:val="24"/>
                        </w:rPr>
                        <w:t xml:space="preserve">начала применения прогестерона в криопротоколе, пайпель-биопсия эндометрия с иммуногистохимическим исследованием на чувствительность рецепторов </w:t>
                      </w:r>
                    </w:p>
                  </w:txbxContent>
                </v:textbox>
              </v:roundrect>
            </w:pict>
          </mc:Fallback>
        </mc:AlternateContent>
      </w:r>
    </w:p>
    <w:p w:rsidR="0093181C" w:rsidRPr="0093181C" w:rsidRDefault="0093181C" w:rsidP="00B2494D">
      <w:pPr>
        <w:shd w:val="clear" w:color="auto" w:fill="FFFFFF"/>
        <w:spacing w:after="0" w:line="240" w:lineRule="auto"/>
        <w:jc w:val="both"/>
        <w:rPr>
          <w:rFonts w:ascii="Times New Roman" w:hAnsi="Times New Roman"/>
          <w:sz w:val="28"/>
          <w:szCs w:val="28"/>
        </w:rPr>
      </w:pPr>
    </w:p>
    <w:p w:rsidR="0093181C" w:rsidRPr="0093181C" w:rsidRDefault="0093181C" w:rsidP="00B2494D">
      <w:pPr>
        <w:shd w:val="clear" w:color="auto" w:fill="FFFFFF"/>
        <w:spacing w:after="0" w:line="240" w:lineRule="auto"/>
        <w:jc w:val="both"/>
        <w:rPr>
          <w:rFonts w:ascii="Times New Roman" w:hAnsi="Times New Roman"/>
          <w:sz w:val="28"/>
          <w:szCs w:val="28"/>
        </w:rPr>
      </w:pPr>
    </w:p>
    <w:p w:rsidR="0093181C" w:rsidRPr="0093181C" w:rsidRDefault="0093181C" w:rsidP="00B2494D">
      <w:pPr>
        <w:shd w:val="clear" w:color="auto" w:fill="FFFFFF"/>
        <w:spacing w:after="0" w:line="240" w:lineRule="auto"/>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299" distR="114299" simplePos="0" relativeHeight="251650048" behindDoc="0" locked="0" layoutInCell="1" allowOverlap="1">
                <wp:simplePos x="0" y="0"/>
                <wp:positionH relativeFrom="column">
                  <wp:posOffset>2990849</wp:posOffset>
                </wp:positionH>
                <wp:positionV relativeFrom="paragraph">
                  <wp:posOffset>183515</wp:posOffset>
                </wp:positionV>
                <wp:extent cx="0" cy="318770"/>
                <wp:effectExtent l="95250" t="0" r="57150" b="4318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8770"/>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5E8C4" id="Прямая со стрелкой 96" o:spid="_x0000_s1026" type="#_x0000_t32" style="position:absolute;margin-left:235.5pt;margin-top:14.45pt;width:0;height:25.1pt;flip:x;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" strokecolor="#002060" strokeweight="2.25pt">
                <v:stroke endarrow="block" joinstyle="miter"/>
                <o:lock v:ext="edit" shapetype="f"/>
              </v:shape>
            </w:pict>
          </mc:Fallback>
        </mc:AlternateContent>
      </w: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1162050</wp:posOffset>
                </wp:positionH>
                <wp:positionV relativeFrom="paragraph">
                  <wp:posOffset>93345</wp:posOffset>
                </wp:positionV>
                <wp:extent cx="3719830" cy="429260"/>
                <wp:effectExtent l="19050" t="19050" r="13970" b="27940"/>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9830" cy="429260"/>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Pr="001A1F08" w:rsidRDefault="009827BA" w:rsidP="0093181C">
                            <w:pPr>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Рандомизация методом случайных чисел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 o:spid="_x0000_s1028" style="position:absolute;left:0;text-align:left;margin-left:91.5pt;margin-top:7.35pt;width:292.9pt;height:3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" fillcolor="white [3212]" strokecolor="#002060" strokeweight="2.25pt">
                <v:stroke joinstyle="miter"/>
                <v:path arrowok="t"/>
                <v:textbox>
                  <w:txbxContent>
                    <w:p w:rsidR="009827BA" w:rsidRPr="001A1F08" w:rsidRDefault="009827BA" w:rsidP="0093181C">
                      <w:pPr>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Рандомизация методом случайных чисел</w:t>
                      </w:r>
                    </w:p>
                  </w:txbxContent>
                </v:textbox>
              </v:roundrect>
            </w:pict>
          </mc:Fallback>
        </mc:AlternateContent>
      </w: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2372360</wp:posOffset>
                </wp:positionH>
                <wp:positionV relativeFrom="paragraph">
                  <wp:posOffset>113665</wp:posOffset>
                </wp:positionV>
                <wp:extent cx="1143000" cy="647700"/>
                <wp:effectExtent l="23495" t="20955" r="24130" b="74295"/>
                <wp:wrapNone/>
                <wp:docPr id="56" name="Соединительная линия уступом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47700"/>
                        </a:xfrm>
                        <a:prstGeom prst="bentConnector3">
                          <a:avLst>
                            <a:gd name="adj1" fmla="val 50000"/>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96A2C9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93" o:spid="_x0000_s1026" type="#_x0000_t34" style="position:absolute;margin-left:186.8pt;margin-top:8.95pt;width:90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" strokecolor="#002060" strokeweight="2.25pt">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2372360</wp:posOffset>
                </wp:positionH>
                <wp:positionV relativeFrom="paragraph">
                  <wp:posOffset>113665</wp:posOffset>
                </wp:positionV>
                <wp:extent cx="1143000" cy="647700"/>
                <wp:effectExtent l="33020" t="20955" r="14605" b="74295"/>
                <wp:wrapNone/>
                <wp:docPr id="54" name="Соединительная линия уступом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43000" cy="647700"/>
                        </a:xfrm>
                        <a:prstGeom prst="bentConnector3">
                          <a:avLst>
                            <a:gd name="adj1" fmla="val 50000"/>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46B2D6F" id="Соединительная линия уступом 94" o:spid="_x0000_s1026" type="#_x0000_t34" style="position:absolute;margin-left:186.8pt;margin-top:8.95pt;width:90pt;height:51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" strokecolor="#002060" strokeweight="2.25pt">
                <v:stroke endarrow="block"/>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-66040</wp:posOffset>
                </wp:positionH>
                <wp:positionV relativeFrom="paragraph">
                  <wp:posOffset>300990</wp:posOffset>
                </wp:positionV>
                <wp:extent cx="2438400" cy="895985"/>
                <wp:effectExtent l="19050" t="19050" r="19050" b="18415"/>
                <wp:wrapNone/>
                <wp:docPr id="92" name="Скругленный 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89598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Pr="001A1F08"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1 группа (</w:t>
                            </w:r>
                            <w:r w:rsidRPr="001A1F08">
                              <w:rPr>
                                <w:rFonts w:ascii="Times New Roman" w:hAnsi="Times New Roman" w:cs="Times New Roman"/>
                                <w:color w:val="000000" w:themeColor="text1"/>
                                <w:sz w:val="24"/>
                                <w:szCs w:val="24"/>
                                <w:lang w:val="en-US"/>
                              </w:rPr>
                              <w:t>n</w:t>
                            </w:r>
                            <w:r w:rsidRPr="0093181C">
                              <w:rPr>
                                <w:rFonts w:ascii="Times New Roman" w:hAnsi="Times New Roman" w:cs="Times New Roman"/>
                                <w:color w:val="000000" w:themeColor="text1"/>
                                <w:sz w:val="24"/>
                                <w:szCs w:val="24"/>
                              </w:rPr>
                              <w:t>=100</w:t>
                            </w:r>
                            <w:r w:rsidRPr="001A1F08">
                              <w:rPr>
                                <w:rFonts w:ascii="Times New Roman" w:hAnsi="Times New Roman" w:cs="Times New Roman"/>
                                <w:color w:val="000000" w:themeColor="text1"/>
                                <w:sz w:val="24"/>
                                <w:szCs w:val="24"/>
                              </w:rPr>
                              <w:t>)</w:t>
                            </w:r>
                          </w:p>
                          <w:p w:rsidR="009827BA" w:rsidRPr="001A1F08" w:rsidRDefault="009827BA" w:rsidP="0093181C">
                            <w:pPr>
                              <w:shd w:val="clear" w:color="auto" w:fill="FFFFFF"/>
                              <w:spacing w:after="0" w:line="240" w:lineRule="auto"/>
                              <w:jc w:val="center"/>
                              <w:rPr>
                                <w:rFonts w:ascii="Times New Roman" w:hAnsi="Times New Roman"/>
                                <w:b/>
                                <w:sz w:val="24"/>
                                <w:szCs w:val="24"/>
                              </w:rPr>
                            </w:pPr>
                            <w:r w:rsidRPr="001A1F08">
                              <w:rPr>
                                <w:rFonts w:ascii="Times New Roman" w:hAnsi="Times New Roman"/>
                                <w:sz w:val="24"/>
                                <w:szCs w:val="24"/>
                              </w:rPr>
                              <w:t>Заместительная гормональная терапия</w:t>
                            </w:r>
                          </w:p>
                          <w:p w:rsidR="009827BA" w:rsidRPr="0093181C" w:rsidRDefault="009827BA" w:rsidP="0093181C">
                            <w:pPr>
                              <w:spacing w:after="0"/>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 o:spid="_x0000_s1029" style="position:absolute;left:0;text-align:left;margin-left:-5.2pt;margin-top:23.7pt;width:192pt;height:7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" fillcolor="white [3212]" strokecolor="#002060" strokeweight="2.25pt">
                <v:stroke joinstyle="miter"/>
                <v:path arrowok="t"/>
                <v:textbox>
                  <w:txbxContent>
                    <w:p w:rsidR="009827BA" w:rsidRPr="001A1F08"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1 группа (</w:t>
                      </w:r>
                      <w:r w:rsidRPr="001A1F08">
                        <w:rPr>
                          <w:rFonts w:ascii="Times New Roman" w:hAnsi="Times New Roman" w:cs="Times New Roman"/>
                          <w:color w:val="000000" w:themeColor="text1"/>
                          <w:sz w:val="24"/>
                          <w:szCs w:val="24"/>
                          <w:lang w:val="en-US"/>
                        </w:rPr>
                        <w:t>n</w:t>
                      </w:r>
                      <w:r w:rsidRPr="0093181C">
                        <w:rPr>
                          <w:rFonts w:ascii="Times New Roman" w:hAnsi="Times New Roman" w:cs="Times New Roman"/>
                          <w:color w:val="000000" w:themeColor="text1"/>
                          <w:sz w:val="24"/>
                          <w:szCs w:val="24"/>
                        </w:rPr>
                        <w:t>=100</w:t>
                      </w:r>
                      <w:r w:rsidRPr="001A1F08">
                        <w:rPr>
                          <w:rFonts w:ascii="Times New Roman" w:hAnsi="Times New Roman" w:cs="Times New Roman"/>
                          <w:color w:val="000000" w:themeColor="text1"/>
                          <w:sz w:val="24"/>
                          <w:szCs w:val="24"/>
                        </w:rPr>
                        <w:t>)</w:t>
                      </w:r>
                    </w:p>
                    <w:p w:rsidR="009827BA" w:rsidRPr="001A1F08" w:rsidRDefault="009827BA" w:rsidP="0093181C">
                      <w:pPr>
                        <w:shd w:val="clear" w:color="auto" w:fill="FFFFFF"/>
                        <w:spacing w:after="0" w:line="240" w:lineRule="auto"/>
                        <w:jc w:val="center"/>
                        <w:rPr>
                          <w:rFonts w:ascii="Times New Roman" w:hAnsi="Times New Roman"/>
                          <w:b/>
                          <w:sz w:val="24"/>
                          <w:szCs w:val="24"/>
                        </w:rPr>
                      </w:pPr>
                      <w:r w:rsidRPr="001A1F08">
                        <w:rPr>
                          <w:rFonts w:ascii="Times New Roman" w:hAnsi="Times New Roman"/>
                          <w:sz w:val="24"/>
                          <w:szCs w:val="24"/>
                        </w:rPr>
                        <w:t>Заместительная гормональная терапия</w:t>
                      </w:r>
                    </w:p>
                    <w:p w:rsidR="009827BA" w:rsidRPr="0093181C" w:rsidRDefault="009827BA" w:rsidP="0093181C">
                      <w:pPr>
                        <w:spacing w:after="0"/>
                        <w:jc w:val="center"/>
                        <w:rPr>
                          <w:rFonts w:ascii="Times New Roman" w:hAnsi="Times New Roman" w:cs="Times New Roman"/>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3515360</wp:posOffset>
                </wp:positionH>
                <wp:positionV relativeFrom="paragraph">
                  <wp:posOffset>300990</wp:posOffset>
                </wp:positionV>
                <wp:extent cx="2451735" cy="895985"/>
                <wp:effectExtent l="19050" t="19050" r="24765" b="18415"/>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735" cy="89598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Pr="001A1F08"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2 группа (</w:t>
                            </w:r>
                            <w:r w:rsidRPr="001A1F08">
                              <w:rPr>
                                <w:rFonts w:ascii="Times New Roman" w:hAnsi="Times New Roman" w:cs="Times New Roman"/>
                                <w:color w:val="000000" w:themeColor="text1"/>
                                <w:sz w:val="24"/>
                                <w:szCs w:val="24"/>
                                <w:lang w:val="en-US"/>
                              </w:rPr>
                              <w:t>n</w:t>
                            </w:r>
                            <w:r w:rsidRPr="001A1F08">
                              <w:rPr>
                                <w:rFonts w:ascii="Times New Roman" w:hAnsi="Times New Roman" w:cs="Times New Roman"/>
                                <w:color w:val="000000" w:themeColor="text1"/>
                                <w:sz w:val="24"/>
                                <w:szCs w:val="24"/>
                              </w:rPr>
                              <w:t>=100)</w:t>
                            </w:r>
                          </w:p>
                          <w:p w:rsidR="009827BA" w:rsidRPr="001A1F08" w:rsidRDefault="009827BA" w:rsidP="0093181C">
                            <w:pPr>
                              <w:shd w:val="clear" w:color="auto" w:fill="FFFFFF"/>
                              <w:spacing w:after="0" w:line="240" w:lineRule="auto"/>
                              <w:jc w:val="center"/>
                              <w:rPr>
                                <w:rFonts w:ascii="Times New Roman" w:hAnsi="Times New Roman"/>
                                <w:b/>
                                <w:sz w:val="24"/>
                                <w:szCs w:val="24"/>
                              </w:rPr>
                            </w:pPr>
                            <w:r w:rsidRPr="001A1F08">
                              <w:rPr>
                                <w:rFonts w:ascii="Times New Roman" w:hAnsi="Times New Roman"/>
                                <w:sz w:val="24"/>
                                <w:szCs w:val="24"/>
                              </w:rPr>
                              <w:t xml:space="preserve">Заместительная гормональная терапия + внутриматочные инфузии </w:t>
                            </w:r>
                            <w:r w:rsidRPr="001A1F08">
                              <w:rPr>
                                <w:rFonts w:ascii="Times New Roman" w:hAnsi="Times New Roman"/>
                                <w:sz w:val="24"/>
                                <w:szCs w:val="24"/>
                                <w:lang w:val="en-US"/>
                              </w:rPr>
                              <w:t>PRP</w:t>
                            </w:r>
                          </w:p>
                          <w:p w:rsidR="009827BA" w:rsidRPr="00252BEF" w:rsidRDefault="009827BA" w:rsidP="0093181C">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 o:spid="_x0000_s1030" style="position:absolute;left:0;text-align:left;margin-left:276.8pt;margin-top:23.7pt;width:193.05pt;height:7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" fillcolor="white [3212]" strokecolor="#002060" strokeweight="2.25pt">
                <v:stroke joinstyle="miter"/>
                <v:path arrowok="t"/>
                <v:textbox>
                  <w:txbxContent>
                    <w:p w:rsidR="009827BA" w:rsidRPr="001A1F08"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2 группа (</w:t>
                      </w:r>
                      <w:r w:rsidRPr="001A1F08">
                        <w:rPr>
                          <w:rFonts w:ascii="Times New Roman" w:hAnsi="Times New Roman" w:cs="Times New Roman"/>
                          <w:color w:val="000000" w:themeColor="text1"/>
                          <w:sz w:val="24"/>
                          <w:szCs w:val="24"/>
                          <w:lang w:val="en-US"/>
                        </w:rPr>
                        <w:t>n</w:t>
                      </w:r>
                      <w:r w:rsidRPr="001A1F08">
                        <w:rPr>
                          <w:rFonts w:ascii="Times New Roman" w:hAnsi="Times New Roman" w:cs="Times New Roman"/>
                          <w:color w:val="000000" w:themeColor="text1"/>
                          <w:sz w:val="24"/>
                          <w:szCs w:val="24"/>
                        </w:rPr>
                        <w:t>=100)</w:t>
                      </w:r>
                    </w:p>
                    <w:p w:rsidR="009827BA" w:rsidRPr="001A1F08" w:rsidRDefault="009827BA" w:rsidP="0093181C">
                      <w:pPr>
                        <w:shd w:val="clear" w:color="auto" w:fill="FFFFFF"/>
                        <w:spacing w:after="0" w:line="240" w:lineRule="auto"/>
                        <w:jc w:val="center"/>
                        <w:rPr>
                          <w:rFonts w:ascii="Times New Roman" w:hAnsi="Times New Roman"/>
                          <w:b/>
                          <w:sz w:val="24"/>
                          <w:szCs w:val="24"/>
                        </w:rPr>
                      </w:pPr>
                      <w:r w:rsidRPr="001A1F08">
                        <w:rPr>
                          <w:rFonts w:ascii="Times New Roman" w:hAnsi="Times New Roman"/>
                          <w:sz w:val="24"/>
                          <w:szCs w:val="24"/>
                        </w:rPr>
                        <w:t xml:space="preserve">Заместительная гормональная терапия + внутриматочные инфузии </w:t>
                      </w:r>
                      <w:r w:rsidRPr="001A1F08">
                        <w:rPr>
                          <w:rFonts w:ascii="Times New Roman" w:hAnsi="Times New Roman"/>
                          <w:sz w:val="24"/>
                          <w:szCs w:val="24"/>
                          <w:lang w:val="en-US"/>
                        </w:rPr>
                        <w:t>PRP</w:t>
                      </w:r>
                    </w:p>
                    <w:p w:rsidR="009827BA" w:rsidRPr="00252BEF" w:rsidRDefault="009827BA" w:rsidP="0093181C">
                      <w:pPr>
                        <w:jc w:val="center"/>
                        <w:rPr>
                          <w:rFonts w:ascii="Times New Roman" w:hAnsi="Times New Roman" w:cs="Times New Roman"/>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1162050</wp:posOffset>
                </wp:positionH>
                <wp:positionV relativeFrom="paragraph">
                  <wp:posOffset>1327150</wp:posOffset>
                </wp:positionV>
                <wp:extent cx="3807460" cy="1018540"/>
                <wp:effectExtent l="19050" t="19050" r="21590" b="10160"/>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7460" cy="1018540"/>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Default="009827BA" w:rsidP="0093181C">
                            <w:pPr>
                              <w:jc w:val="both"/>
                              <w:rPr>
                                <w:rFonts w:ascii="Times New Roman" w:hAnsi="Times New Roman"/>
                                <w:bCs/>
                                <w:color w:val="000000" w:themeColor="text1"/>
                                <w:sz w:val="24"/>
                                <w:szCs w:val="24"/>
                              </w:rPr>
                            </w:pPr>
                            <w:r w:rsidRPr="001A1F08">
                              <w:rPr>
                                <w:rFonts w:ascii="Times New Roman" w:hAnsi="Times New Roman" w:cs="Times New Roman"/>
                                <w:color w:val="000000" w:themeColor="text1"/>
                                <w:sz w:val="24"/>
                                <w:szCs w:val="24"/>
                              </w:rPr>
                              <w:t xml:space="preserve">УЗИ </w:t>
                            </w:r>
                            <w:r>
                              <w:rPr>
                                <w:rFonts w:ascii="Times New Roman" w:hAnsi="Times New Roman" w:cs="Times New Roman"/>
                                <w:color w:val="000000" w:themeColor="text1"/>
                                <w:sz w:val="24"/>
                                <w:szCs w:val="24"/>
                              </w:rPr>
                              <w:t>ОМТ</w:t>
                            </w:r>
                            <w:r w:rsidRPr="001A1F08">
                              <w:rPr>
                                <w:rFonts w:ascii="Times New Roman" w:hAnsi="Times New Roman" w:cs="Times New Roman"/>
                                <w:color w:val="000000" w:themeColor="text1"/>
                                <w:sz w:val="24"/>
                                <w:szCs w:val="24"/>
                              </w:rPr>
                              <w:t xml:space="preserve"> с оценкой толщины эндометрия</w:t>
                            </w:r>
                            <w:r w:rsidRPr="001A1F08">
                              <w:rPr>
                                <w:rFonts w:ascii="Times New Roman" w:hAnsi="Times New Roman"/>
                                <w:bCs/>
                                <w:color w:val="000000" w:themeColor="text1"/>
                                <w:sz w:val="24"/>
                                <w:szCs w:val="24"/>
                              </w:rPr>
                              <w:t xml:space="preserve">, пайпель-биопсия эндометрия на 6-ой день приема прогестерона с иммуногистохимическим исследованием на чувствительность рецепторов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 o:spid="_x0000_s1031" style="position:absolute;left:0;text-align:left;margin-left:91.5pt;margin-top:104.5pt;width:299.8pt;height:8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" fillcolor="white [3212]" strokecolor="#002060" strokeweight="2.25pt">
                <v:stroke joinstyle="miter"/>
                <v:path arrowok="t"/>
                <v:textbox>
                  <w:txbxContent>
                    <w:p w:rsidR="009827BA" w:rsidRDefault="009827BA" w:rsidP="0093181C">
                      <w:pPr>
                        <w:jc w:val="both"/>
                        <w:rPr>
                          <w:rFonts w:ascii="Times New Roman" w:hAnsi="Times New Roman"/>
                          <w:bCs/>
                          <w:color w:val="000000" w:themeColor="text1"/>
                          <w:sz w:val="24"/>
                          <w:szCs w:val="24"/>
                        </w:rPr>
                      </w:pPr>
                      <w:r w:rsidRPr="001A1F08">
                        <w:rPr>
                          <w:rFonts w:ascii="Times New Roman" w:hAnsi="Times New Roman" w:cs="Times New Roman"/>
                          <w:color w:val="000000" w:themeColor="text1"/>
                          <w:sz w:val="24"/>
                          <w:szCs w:val="24"/>
                        </w:rPr>
                        <w:t xml:space="preserve">УЗИ </w:t>
                      </w:r>
                      <w:r>
                        <w:rPr>
                          <w:rFonts w:ascii="Times New Roman" w:hAnsi="Times New Roman" w:cs="Times New Roman"/>
                          <w:color w:val="000000" w:themeColor="text1"/>
                          <w:sz w:val="24"/>
                          <w:szCs w:val="24"/>
                        </w:rPr>
                        <w:t>ОМТ</w:t>
                      </w:r>
                      <w:r w:rsidRPr="001A1F08">
                        <w:rPr>
                          <w:rFonts w:ascii="Times New Roman" w:hAnsi="Times New Roman" w:cs="Times New Roman"/>
                          <w:color w:val="000000" w:themeColor="text1"/>
                          <w:sz w:val="24"/>
                          <w:szCs w:val="24"/>
                        </w:rPr>
                        <w:t xml:space="preserve"> с оценкой толщины эндометрия</w:t>
                      </w:r>
                      <w:r w:rsidRPr="001A1F08">
                        <w:rPr>
                          <w:rFonts w:ascii="Times New Roman" w:hAnsi="Times New Roman"/>
                          <w:bCs/>
                          <w:color w:val="000000" w:themeColor="text1"/>
                          <w:sz w:val="24"/>
                          <w:szCs w:val="24"/>
                        </w:rPr>
                        <w:t xml:space="preserve">, пайпель-биопсия эндометрия на 6-ой день приема прогестерона с иммуногистохимическим исследованием на чувствительность рецепторов </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4969510</wp:posOffset>
                </wp:positionH>
                <wp:positionV relativeFrom="paragraph">
                  <wp:posOffset>1196975</wp:posOffset>
                </wp:positionV>
                <wp:extent cx="914400" cy="713740"/>
                <wp:effectExtent l="38100" t="19050" r="0" b="105410"/>
                <wp:wrapNone/>
                <wp:docPr id="90" name="Соединительная линия уступом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713740"/>
                        </a:xfrm>
                        <a:prstGeom prst="bentConnector3">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140B4" id="Соединительная линия уступом 90" o:spid="_x0000_s1026" type="#_x0000_t34" style="position:absolute;margin-left:391.3pt;margin-top:94.25pt;width:1in;height:56.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" strokecolor="#002060" strokeweight="2.25pt">
                <v:stroke endarrow="block"/>
                <o:lock v:ext="edit" shapetype="f"/>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171450</wp:posOffset>
                </wp:positionH>
                <wp:positionV relativeFrom="paragraph">
                  <wp:posOffset>1196975</wp:posOffset>
                </wp:positionV>
                <wp:extent cx="990600" cy="713105"/>
                <wp:effectExtent l="0" t="19050" r="38100" b="106045"/>
                <wp:wrapNone/>
                <wp:docPr id="89" name="Соединительная линия уступом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713105"/>
                        </a:xfrm>
                        <a:prstGeom prst="bentConnector3">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6FA7" id="Соединительная линия уступом 89" o:spid="_x0000_s1026" type="#_x0000_t34" style="position:absolute;margin-left:13.5pt;margin-top:94.25pt;width:78pt;height:5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" strokecolor="#002060" strokeweight="2.25pt">
                <v:stroke endarrow="block"/>
                <o:lock v:ext="edit" shapetype="f"/>
              </v:shape>
            </w:pict>
          </mc:Fallback>
        </mc:AlternateContent>
      </w: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2490470</wp:posOffset>
                </wp:positionH>
                <wp:positionV relativeFrom="paragraph">
                  <wp:posOffset>97155</wp:posOffset>
                </wp:positionV>
                <wp:extent cx="1143000" cy="748030"/>
                <wp:effectExtent l="0" t="19050" r="38100" b="109220"/>
                <wp:wrapNone/>
                <wp:docPr id="86" name="Соединительная линия уступом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748030"/>
                        </a:xfrm>
                        <a:prstGeom prst="bentConnector3">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38B2B" id="Соединительная линия уступом 86" o:spid="_x0000_s1026" type="#_x0000_t34" style="position:absolute;margin-left:196.1pt;margin-top:7.65pt;width:90pt;height:5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" strokecolor="#002060" strokeweight="2.25pt">
                <v:stroke endarrow="block"/>
                <o:lock v:ext="edit" shapetype="f"/>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2490470</wp:posOffset>
                </wp:positionH>
                <wp:positionV relativeFrom="paragraph">
                  <wp:posOffset>97155</wp:posOffset>
                </wp:positionV>
                <wp:extent cx="1143000" cy="748030"/>
                <wp:effectExtent l="38100" t="19050" r="0" b="109220"/>
                <wp:wrapNone/>
                <wp:docPr id="85" name="Соединительная линия уступом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748030"/>
                        </a:xfrm>
                        <a:prstGeom prst="bentConnector3">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613BD" id="Соединительная линия уступом 85" o:spid="_x0000_s1026" type="#_x0000_t34" style="position:absolute;margin-left:196.1pt;margin-top:7.65pt;width:90pt;height:58.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" strokecolor="#002060" strokeweight="2.25pt">
                <v:stroke endarrow="block"/>
                <o:lock v:ext="edit" shapetype="f"/>
              </v:shape>
            </w:pict>
          </mc:Fallback>
        </mc:AlternateContent>
      </w: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23495</wp:posOffset>
                </wp:positionV>
                <wp:extent cx="2438400" cy="1087755"/>
                <wp:effectExtent l="19050" t="19050" r="19050" b="17145"/>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08775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1 группа (</w:t>
                            </w:r>
                            <w:r w:rsidRPr="001A1F08">
                              <w:rPr>
                                <w:rFonts w:ascii="Times New Roman" w:hAnsi="Times New Roman" w:cs="Times New Roman"/>
                                <w:color w:val="000000" w:themeColor="text1"/>
                                <w:sz w:val="24"/>
                                <w:szCs w:val="24"/>
                                <w:lang w:val="en-US"/>
                              </w:rPr>
                              <w:t>n</w:t>
                            </w:r>
                            <w:r w:rsidRPr="00140939">
                              <w:rPr>
                                <w:rFonts w:ascii="Times New Roman" w:hAnsi="Times New Roman" w:cs="Times New Roman"/>
                                <w:color w:val="000000" w:themeColor="text1"/>
                                <w:sz w:val="24"/>
                                <w:szCs w:val="24"/>
                              </w:rPr>
                              <w:t>=100</w:t>
                            </w:r>
                            <w:r w:rsidRPr="001A1F08">
                              <w:rPr>
                                <w:rFonts w:ascii="Times New Roman" w:hAnsi="Times New Roman" w:cs="Times New Roman"/>
                                <w:color w:val="000000" w:themeColor="text1"/>
                                <w:sz w:val="24"/>
                                <w:szCs w:val="24"/>
                              </w:rPr>
                              <w:t>)</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Толщина эндометрия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Рецепторы к эстрогенам и прогестерону в строме и железах </w:t>
                            </w: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hd w:val="clear" w:color="auto" w:fill="FFFFFF"/>
                              <w:spacing w:after="0" w:line="240" w:lineRule="auto"/>
                              <w:jc w:val="center"/>
                              <w:rPr>
                                <w:rFonts w:ascii="Times New Roman" w:hAnsi="Times New Roman"/>
                                <w:b/>
                                <w:sz w:val="24"/>
                                <w:szCs w:val="24"/>
                              </w:rPr>
                            </w:pPr>
                          </w:p>
                          <w:p w:rsidR="009827BA" w:rsidRPr="00140939" w:rsidRDefault="009827BA" w:rsidP="0093181C">
                            <w:pPr>
                              <w:spacing w:after="0"/>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7" o:spid="_x0000_s1032" style="position:absolute;left:0;text-align:left;margin-left:4.1pt;margin-top:1.85pt;width:192pt;height:8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" fillcolor="white [3212]" strokecolor="#002060" strokeweight="2.25pt">
                <v:stroke joinstyle="miter"/>
                <v:path arrowok="t"/>
                <v:textbo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1 группа (</w:t>
                      </w:r>
                      <w:r w:rsidRPr="001A1F08">
                        <w:rPr>
                          <w:rFonts w:ascii="Times New Roman" w:hAnsi="Times New Roman" w:cs="Times New Roman"/>
                          <w:color w:val="000000" w:themeColor="text1"/>
                          <w:sz w:val="24"/>
                          <w:szCs w:val="24"/>
                          <w:lang w:val="en-US"/>
                        </w:rPr>
                        <w:t>n</w:t>
                      </w:r>
                      <w:r w:rsidRPr="00140939">
                        <w:rPr>
                          <w:rFonts w:ascii="Times New Roman" w:hAnsi="Times New Roman" w:cs="Times New Roman"/>
                          <w:color w:val="000000" w:themeColor="text1"/>
                          <w:sz w:val="24"/>
                          <w:szCs w:val="24"/>
                        </w:rPr>
                        <w:t>=100</w:t>
                      </w:r>
                      <w:r w:rsidRPr="001A1F08">
                        <w:rPr>
                          <w:rFonts w:ascii="Times New Roman" w:hAnsi="Times New Roman" w:cs="Times New Roman"/>
                          <w:color w:val="000000" w:themeColor="text1"/>
                          <w:sz w:val="24"/>
                          <w:szCs w:val="24"/>
                        </w:rPr>
                        <w:t>)</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Толщина эндометрия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Рецепторы к эстрогенам и прогестерону в строме и железах </w:t>
                      </w: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hd w:val="clear" w:color="auto" w:fill="FFFFFF"/>
                        <w:spacing w:after="0" w:line="240" w:lineRule="auto"/>
                        <w:jc w:val="center"/>
                        <w:rPr>
                          <w:rFonts w:ascii="Times New Roman" w:hAnsi="Times New Roman"/>
                          <w:b/>
                          <w:sz w:val="24"/>
                          <w:szCs w:val="24"/>
                        </w:rPr>
                      </w:pPr>
                    </w:p>
                    <w:p w:rsidR="009827BA" w:rsidRPr="00140939" w:rsidRDefault="009827BA" w:rsidP="0093181C">
                      <w:pPr>
                        <w:spacing w:after="0"/>
                        <w:jc w:val="center"/>
                        <w:rPr>
                          <w:rFonts w:ascii="Times New Roman" w:hAnsi="Times New Roman" w:cs="Times New Roman"/>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3633470</wp:posOffset>
                </wp:positionH>
                <wp:positionV relativeFrom="paragraph">
                  <wp:posOffset>38100</wp:posOffset>
                </wp:positionV>
                <wp:extent cx="2451735" cy="1073150"/>
                <wp:effectExtent l="19050" t="19050" r="24765" b="12700"/>
                <wp:wrapNone/>
                <wp:docPr id="84"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735" cy="1073150"/>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2 группа (</w:t>
                            </w:r>
                            <w:r w:rsidRPr="001A1F08">
                              <w:rPr>
                                <w:rFonts w:ascii="Times New Roman" w:hAnsi="Times New Roman" w:cs="Times New Roman"/>
                                <w:color w:val="000000" w:themeColor="text1"/>
                                <w:sz w:val="24"/>
                                <w:szCs w:val="24"/>
                                <w:lang w:val="en-US"/>
                              </w:rPr>
                              <w:t>n</w:t>
                            </w:r>
                            <w:r w:rsidRPr="001A1F08">
                              <w:rPr>
                                <w:rFonts w:ascii="Times New Roman" w:hAnsi="Times New Roman" w:cs="Times New Roman"/>
                                <w:color w:val="000000" w:themeColor="text1"/>
                                <w:sz w:val="24"/>
                                <w:szCs w:val="24"/>
                              </w:rPr>
                              <w:t>=100)</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Толщина эндометрия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Рецепторы к эстрогенам и прогестерону в строме и железах </w:t>
                            </w: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252BEF" w:rsidRDefault="009827BA" w:rsidP="0093181C">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 o:spid="_x0000_s1033" style="position:absolute;left:0;text-align:left;margin-left:286.1pt;margin-top:3pt;width:193.0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" fillcolor="white [3212]" strokecolor="#002060" strokeweight="2.25pt">
                <v:stroke joinstyle="miter"/>
                <v:path arrowok="t"/>
                <v:textbo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2 группа (</w:t>
                      </w:r>
                      <w:r w:rsidRPr="001A1F08">
                        <w:rPr>
                          <w:rFonts w:ascii="Times New Roman" w:hAnsi="Times New Roman" w:cs="Times New Roman"/>
                          <w:color w:val="000000" w:themeColor="text1"/>
                          <w:sz w:val="24"/>
                          <w:szCs w:val="24"/>
                          <w:lang w:val="en-US"/>
                        </w:rPr>
                        <w:t>n</w:t>
                      </w:r>
                      <w:r w:rsidRPr="001A1F08">
                        <w:rPr>
                          <w:rFonts w:ascii="Times New Roman" w:hAnsi="Times New Roman" w:cs="Times New Roman"/>
                          <w:color w:val="000000" w:themeColor="text1"/>
                          <w:sz w:val="24"/>
                          <w:szCs w:val="24"/>
                        </w:rPr>
                        <w:t>=100)</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Толщина эндометрия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Рецепторы к эстрогенам и прогестерону в строме и железах </w:t>
                      </w: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252BEF" w:rsidRDefault="009827BA" w:rsidP="0093181C">
                      <w:pPr>
                        <w:jc w:val="center"/>
                        <w:rPr>
                          <w:rFonts w:ascii="Times New Roman" w:hAnsi="Times New Roman" w:cs="Times New Roman"/>
                          <w:color w:val="000000" w:themeColor="text1"/>
                          <w:sz w:val="28"/>
                          <w:szCs w:val="28"/>
                        </w:rPr>
                      </w:pPr>
                    </w:p>
                  </w:txbxContent>
                </v:textbox>
              </v:roundrect>
            </w:pict>
          </mc:Fallback>
        </mc:AlternateContent>
      </w: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5107305</wp:posOffset>
                </wp:positionH>
                <wp:positionV relativeFrom="paragraph">
                  <wp:posOffset>74295</wp:posOffset>
                </wp:positionV>
                <wp:extent cx="776605" cy="713105"/>
                <wp:effectExtent l="24765" t="18415" r="17780" b="68580"/>
                <wp:wrapNone/>
                <wp:docPr id="48" name="Соединительная линия уступом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76605" cy="713105"/>
                        </a:xfrm>
                        <a:prstGeom prst="bentConnector3">
                          <a:avLst>
                            <a:gd name="adj1" fmla="val 49958"/>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4B434D" id="Соединительная линия уступом 82" o:spid="_x0000_s1026" type="#_x0000_t34" style="position:absolute;margin-left:402.15pt;margin-top:5.85pt;width:61.15pt;height:56.1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" adj="10791" strokecolor="#002060" strokeweight="2.25pt">
                <v:stroke endarrow="b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285115</wp:posOffset>
                </wp:positionH>
                <wp:positionV relativeFrom="paragraph">
                  <wp:posOffset>88900</wp:posOffset>
                </wp:positionV>
                <wp:extent cx="876935" cy="698500"/>
                <wp:effectExtent l="22225" t="23495" r="24765" b="68580"/>
                <wp:wrapNone/>
                <wp:docPr id="46" name="Соединительная линия уступом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98500"/>
                        </a:xfrm>
                        <a:prstGeom prst="bentConnector3">
                          <a:avLst>
                            <a:gd name="adj1" fmla="val 49963"/>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F8038E" id="Соединительная линия уступом 81" o:spid="_x0000_s1026" type="#_x0000_t34" style="position:absolute;margin-left:22.45pt;margin-top:7pt;width:69.0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" adj="10792" strokecolor="#002060" strokeweight="2.25pt">
                <v:stroke endarrow="block"/>
              </v:shape>
            </w:pict>
          </mc:Fallback>
        </mc:AlternateContent>
      </w: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1162050</wp:posOffset>
                </wp:positionH>
                <wp:positionV relativeFrom="paragraph">
                  <wp:posOffset>15240</wp:posOffset>
                </wp:positionV>
                <wp:extent cx="3945255" cy="1017905"/>
                <wp:effectExtent l="19050" t="19050" r="17145" b="10795"/>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5" cy="101790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Default="009827BA" w:rsidP="0093181C">
                            <w:pPr>
                              <w:jc w:val="both"/>
                              <w:rPr>
                                <w:rFonts w:ascii="Times New Roman" w:hAnsi="Times New Roman"/>
                                <w:bCs/>
                                <w:color w:val="000000" w:themeColor="text1"/>
                                <w:sz w:val="24"/>
                                <w:szCs w:val="24"/>
                              </w:rPr>
                            </w:pPr>
                            <w:r w:rsidRPr="007924CD">
                              <w:rPr>
                                <w:rFonts w:ascii="Times New Roman" w:hAnsi="Times New Roman" w:cs="Times New Roman"/>
                                <w:color w:val="000000" w:themeColor="text1"/>
                                <w:sz w:val="24"/>
                                <w:szCs w:val="24"/>
                              </w:rPr>
                              <w:t xml:space="preserve">Перенос единственного замороженного-оттаянного эмбриона высокого морфологического качества ≥4АВ по Гарднеру на 6 день </w:t>
                            </w:r>
                            <w:r>
                              <w:rPr>
                                <w:rFonts w:ascii="Times New Roman" w:hAnsi="Times New Roman" w:cs="Times New Roman"/>
                                <w:color w:val="000000" w:themeColor="text1"/>
                                <w:sz w:val="24"/>
                                <w:szCs w:val="24"/>
                              </w:rPr>
                              <w:t>приема</w:t>
                            </w:r>
                            <w:r w:rsidRPr="007924CD">
                              <w:rPr>
                                <w:rFonts w:ascii="Times New Roman" w:hAnsi="Times New Roman" w:cs="Times New Roman"/>
                                <w:color w:val="000000" w:themeColor="text1"/>
                                <w:sz w:val="24"/>
                                <w:szCs w:val="24"/>
                              </w:rPr>
                              <w:t xml:space="preserve"> прогестерона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34" style="position:absolute;left:0;text-align:left;margin-left:91.5pt;margin-top:1.2pt;width:310.65pt;height:8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" fillcolor="white [3212]" strokecolor="#002060" strokeweight="2.25pt">
                <v:stroke joinstyle="miter"/>
                <v:path arrowok="t"/>
                <v:textbox>
                  <w:txbxContent>
                    <w:p w:rsidR="009827BA" w:rsidRDefault="009827BA" w:rsidP="0093181C">
                      <w:pPr>
                        <w:jc w:val="both"/>
                        <w:rPr>
                          <w:rFonts w:ascii="Times New Roman" w:hAnsi="Times New Roman"/>
                          <w:bCs/>
                          <w:color w:val="000000" w:themeColor="text1"/>
                          <w:sz w:val="24"/>
                          <w:szCs w:val="24"/>
                        </w:rPr>
                      </w:pPr>
                      <w:r w:rsidRPr="007924CD">
                        <w:rPr>
                          <w:rFonts w:ascii="Times New Roman" w:hAnsi="Times New Roman" w:cs="Times New Roman"/>
                          <w:color w:val="000000" w:themeColor="text1"/>
                          <w:sz w:val="24"/>
                          <w:szCs w:val="24"/>
                        </w:rPr>
                        <w:t xml:space="preserve">Перенос единственного замороженного-оттаянного эмбриона высокого морфологического качества ≥4АВ по Гарднеру на 6 день </w:t>
                      </w:r>
                      <w:r>
                        <w:rPr>
                          <w:rFonts w:ascii="Times New Roman" w:hAnsi="Times New Roman" w:cs="Times New Roman"/>
                          <w:color w:val="000000" w:themeColor="text1"/>
                          <w:sz w:val="24"/>
                          <w:szCs w:val="24"/>
                        </w:rPr>
                        <w:t>приема</w:t>
                      </w:r>
                      <w:r w:rsidRPr="007924CD">
                        <w:rPr>
                          <w:rFonts w:ascii="Times New Roman" w:hAnsi="Times New Roman" w:cs="Times New Roman"/>
                          <w:color w:val="000000" w:themeColor="text1"/>
                          <w:sz w:val="24"/>
                          <w:szCs w:val="24"/>
                        </w:rPr>
                        <w:t xml:space="preserve"> прогестерона</w:t>
                      </w:r>
                    </w:p>
                  </w:txbxContent>
                </v:textbox>
              </v:roundrect>
            </w:pict>
          </mc:Fallback>
        </mc:AlternateContent>
      </w: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2550795</wp:posOffset>
                </wp:positionH>
                <wp:positionV relativeFrom="paragraph">
                  <wp:posOffset>215265</wp:posOffset>
                </wp:positionV>
                <wp:extent cx="1143000" cy="748030"/>
                <wp:effectExtent l="0" t="19050" r="38100" b="109220"/>
                <wp:wrapNone/>
                <wp:docPr id="83" name="Соединительная линия уступом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748030"/>
                        </a:xfrm>
                        <a:prstGeom prst="bentConnector3">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74CEF" id="Соединительная линия уступом 83" o:spid="_x0000_s1026" type="#_x0000_t34" style="position:absolute;margin-left:200.85pt;margin-top:16.95pt;width:90pt;height:5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" strokecolor="#002060" strokeweight="2.25pt">
                <v:stroke endarrow="block"/>
                <o:lock v:ext="edit" shapetype="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2550795</wp:posOffset>
                </wp:positionH>
                <wp:positionV relativeFrom="paragraph">
                  <wp:posOffset>215265</wp:posOffset>
                </wp:positionV>
                <wp:extent cx="1143000" cy="748030"/>
                <wp:effectExtent l="38100" t="19050" r="0" b="109220"/>
                <wp:wrapNone/>
                <wp:docPr id="79" name="Соединительная линия уступом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748030"/>
                        </a:xfrm>
                        <a:prstGeom prst="bentConnector3">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EA5B2" id="Соединительная линия уступом 79" o:spid="_x0000_s1026" type="#_x0000_t34" style="position:absolute;margin-left:200.85pt;margin-top:16.95pt;width:90pt;height:58.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" strokecolor="#002060" strokeweight="2.25pt">
                <v:stroke endarrow="block"/>
                <o:lock v:ext="edit" shapetype="f"/>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3704590</wp:posOffset>
                </wp:positionH>
                <wp:positionV relativeFrom="paragraph">
                  <wp:posOffset>329565</wp:posOffset>
                </wp:positionV>
                <wp:extent cx="2451735" cy="1322705"/>
                <wp:effectExtent l="19050" t="19050" r="24765" b="1079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735" cy="132270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2 группа (</w:t>
                            </w:r>
                            <w:r w:rsidRPr="001A1F08">
                              <w:rPr>
                                <w:rFonts w:ascii="Times New Roman" w:hAnsi="Times New Roman" w:cs="Times New Roman"/>
                                <w:color w:val="000000" w:themeColor="text1"/>
                                <w:sz w:val="24"/>
                                <w:szCs w:val="24"/>
                                <w:lang w:val="en-US"/>
                              </w:rPr>
                              <w:t>n</w:t>
                            </w:r>
                            <w:r w:rsidRPr="001A1F0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96</w:t>
                            </w:r>
                            <w:r w:rsidRPr="001A1F08">
                              <w:rPr>
                                <w:rFonts w:ascii="Times New Roman" w:hAnsi="Times New Roman" w:cs="Times New Roman"/>
                                <w:color w:val="000000" w:themeColor="text1"/>
                                <w:sz w:val="24"/>
                                <w:szCs w:val="24"/>
                              </w:rPr>
                              <w:t>)</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биохимической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клинической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Исход беременности</w:t>
                            </w:r>
                          </w:p>
                          <w:p w:rsidR="009827BA" w:rsidRDefault="009827BA" w:rsidP="0093181C">
                            <w:pPr>
                              <w:shd w:val="clear" w:color="auto" w:fill="FFFFFF"/>
                              <w:spacing w:after="0" w:line="240" w:lineRule="auto"/>
                              <w:jc w:val="center"/>
                              <w:rPr>
                                <w:rFonts w:ascii="Times New Roman" w:hAnsi="Times New Roman"/>
                                <w:sz w:val="24"/>
                                <w:szCs w:val="24"/>
                              </w:rPr>
                            </w:pPr>
                          </w:p>
                          <w:p w:rsidR="009827BA"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252BEF" w:rsidRDefault="009827BA" w:rsidP="0093181C">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7" o:spid="_x0000_s1035" style="position:absolute;left:0;text-align:left;margin-left:291.7pt;margin-top:25.95pt;width:193.05pt;height:10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" fillcolor="white [3212]" strokecolor="#002060" strokeweight="2.25pt">
                <v:stroke joinstyle="miter"/>
                <v:path arrowok="t"/>
                <v:textbo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2 группа (</w:t>
                      </w:r>
                      <w:r w:rsidRPr="001A1F08">
                        <w:rPr>
                          <w:rFonts w:ascii="Times New Roman" w:hAnsi="Times New Roman" w:cs="Times New Roman"/>
                          <w:color w:val="000000" w:themeColor="text1"/>
                          <w:sz w:val="24"/>
                          <w:szCs w:val="24"/>
                          <w:lang w:val="en-US"/>
                        </w:rPr>
                        <w:t>n</w:t>
                      </w:r>
                      <w:r w:rsidRPr="001A1F0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96</w:t>
                      </w:r>
                      <w:r w:rsidRPr="001A1F08">
                        <w:rPr>
                          <w:rFonts w:ascii="Times New Roman" w:hAnsi="Times New Roman" w:cs="Times New Roman"/>
                          <w:color w:val="000000" w:themeColor="text1"/>
                          <w:sz w:val="24"/>
                          <w:szCs w:val="24"/>
                        </w:rPr>
                        <w:t>)</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биохимической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клинической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Исход беременности</w:t>
                      </w:r>
                    </w:p>
                    <w:p w:rsidR="009827BA" w:rsidRDefault="009827BA" w:rsidP="0093181C">
                      <w:pPr>
                        <w:shd w:val="clear" w:color="auto" w:fill="FFFFFF"/>
                        <w:spacing w:after="0" w:line="240" w:lineRule="auto"/>
                        <w:jc w:val="center"/>
                        <w:rPr>
                          <w:rFonts w:ascii="Times New Roman" w:hAnsi="Times New Roman"/>
                          <w:sz w:val="24"/>
                          <w:szCs w:val="24"/>
                        </w:rPr>
                      </w:pPr>
                    </w:p>
                    <w:p w:rsidR="009827BA"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252BEF" w:rsidRDefault="009827BA" w:rsidP="0093181C">
                      <w:pPr>
                        <w:jc w:val="center"/>
                        <w:rPr>
                          <w:rFonts w:ascii="Times New Roman" w:hAnsi="Times New Roman" w:cs="Times New Roman"/>
                          <w:color w:val="000000" w:themeColor="text1"/>
                          <w:sz w:val="28"/>
                          <w:szCs w:val="28"/>
                        </w:rPr>
                      </w:pPr>
                    </w:p>
                  </w:txbxContent>
                </v:textbox>
              </v:roundrect>
            </w:pict>
          </mc:Fallback>
        </mc:AlternateContent>
      </w:r>
    </w:p>
    <w:p w:rsidR="0093181C" w:rsidRPr="0093181C" w:rsidRDefault="000810D6" w:rsidP="0093181C">
      <w:pPr>
        <w:shd w:val="clear" w:color="auto" w:fill="FFFFFF"/>
        <w:spacing w:after="0" w:line="240" w:lineRule="auto"/>
        <w:ind w:left="927"/>
        <w:jc w:val="both"/>
        <w:rPr>
          <w:rFonts w:ascii="Times New Roman" w:hAnsi="Times New Roman"/>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112395</wp:posOffset>
                </wp:positionH>
                <wp:positionV relativeFrom="paragraph">
                  <wp:posOffset>131445</wp:posOffset>
                </wp:positionV>
                <wp:extent cx="2438400" cy="1316355"/>
                <wp:effectExtent l="19050" t="19050" r="19050" b="17145"/>
                <wp:wrapNone/>
                <wp:docPr id="78"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316355"/>
                        </a:xfrm>
                        <a:prstGeom prst="roundRect">
                          <a:avLst/>
                        </a:prstGeom>
                        <a:solidFill>
                          <a:schemeClr val="bg1"/>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1 группа (</w:t>
                            </w:r>
                            <w:r w:rsidRPr="001A1F08">
                              <w:rPr>
                                <w:rFonts w:ascii="Times New Roman" w:hAnsi="Times New Roman" w:cs="Times New Roman"/>
                                <w:color w:val="000000" w:themeColor="text1"/>
                                <w:sz w:val="24"/>
                                <w:szCs w:val="24"/>
                                <w:lang w:val="en-US"/>
                              </w:rPr>
                              <w:t>n</w:t>
                            </w:r>
                            <w:r w:rsidRPr="0014093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86</w:t>
                            </w:r>
                            <w:r w:rsidRPr="001A1F08">
                              <w:rPr>
                                <w:rFonts w:ascii="Times New Roman" w:hAnsi="Times New Roman" w:cs="Times New Roman"/>
                                <w:color w:val="000000" w:themeColor="text1"/>
                                <w:sz w:val="24"/>
                                <w:szCs w:val="24"/>
                              </w:rPr>
                              <w:t>)</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биохимической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клинической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Исход беременности</w:t>
                            </w:r>
                          </w:p>
                          <w:p w:rsidR="009827BA" w:rsidRDefault="009827BA" w:rsidP="0093181C">
                            <w:pPr>
                              <w:shd w:val="clear" w:color="auto" w:fill="FFFFFF"/>
                              <w:spacing w:after="0" w:line="240" w:lineRule="auto"/>
                              <w:jc w:val="center"/>
                              <w:rPr>
                                <w:rFonts w:ascii="Times New Roman" w:hAnsi="Times New Roman"/>
                                <w:sz w:val="24"/>
                                <w:szCs w:val="24"/>
                              </w:rPr>
                            </w:pPr>
                          </w:p>
                          <w:p w:rsidR="009827BA" w:rsidRPr="001A1F08" w:rsidRDefault="009827BA" w:rsidP="0093181C">
                            <w:pPr>
                              <w:shd w:val="clear" w:color="auto" w:fill="FFFFFF"/>
                              <w:spacing w:after="0" w:line="240" w:lineRule="auto"/>
                              <w:jc w:val="center"/>
                              <w:rPr>
                                <w:rFonts w:ascii="Times New Roman" w:hAnsi="Times New Roman"/>
                                <w:b/>
                                <w:sz w:val="24"/>
                                <w:szCs w:val="24"/>
                              </w:rPr>
                            </w:pPr>
                          </w:p>
                          <w:p w:rsidR="009827BA"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hd w:val="clear" w:color="auto" w:fill="FFFFFF"/>
                              <w:spacing w:after="0" w:line="240" w:lineRule="auto"/>
                              <w:jc w:val="center"/>
                              <w:rPr>
                                <w:rFonts w:ascii="Times New Roman" w:hAnsi="Times New Roman"/>
                                <w:b/>
                                <w:sz w:val="24"/>
                                <w:szCs w:val="24"/>
                              </w:rPr>
                            </w:pPr>
                          </w:p>
                          <w:p w:rsidR="009827BA" w:rsidRPr="00140939" w:rsidRDefault="009827BA" w:rsidP="0093181C">
                            <w:pPr>
                              <w:spacing w:after="0"/>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8" o:spid="_x0000_s1036" style="position:absolute;left:0;text-align:left;margin-left:8.85pt;margin-top:10.35pt;width:192pt;height:1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" fillcolor="white [3212]" strokecolor="#002060" strokeweight="2.25pt">
                <v:stroke joinstyle="miter"/>
                <v:path arrowok="t"/>
                <v:textbox>
                  <w:txbxContent>
                    <w:p w:rsidR="009827BA" w:rsidRDefault="009827BA" w:rsidP="0093181C">
                      <w:pPr>
                        <w:spacing w:after="0" w:line="240" w:lineRule="auto"/>
                        <w:jc w:val="center"/>
                        <w:rPr>
                          <w:rFonts w:ascii="Times New Roman" w:hAnsi="Times New Roman" w:cs="Times New Roman"/>
                          <w:color w:val="000000" w:themeColor="text1"/>
                          <w:sz w:val="24"/>
                          <w:szCs w:val="24"/>
                        </w:rPr>
                      </w:pPr>
                      <w:r w:rsidRPr="001A1F08">
                        <w:rPr>
                          <w:rFonts w:ascii="Times New Roman" w:hAnsi="Times New Roman" w:cs="Times New Roman"/>
                          <w:color w:val="000000" w:themeColor="text1"/>
                          <w:sz w:val="24"/>
                          <w:szCs w:val="24"/>
                        </w:rPr>
                        <w:t>1 группа (</w:t>
                      </w:r>
                      <w:r w:rsidRPr="001A1F08">
                        <w:rPr>
                          <w:rFonts w:ascii="Times New Roman" w:hAnsi="Times New Roman" w:cs="Times New Roman"/>
                          <w:color w:val="000000" w:themeColor="text1"/>
                          <w:sz w:val="24"/>
                          <w:szCs w:val="24"/>
                          <w:lang w:val="en-US"/>
                        </w:rPr>
                        <w:t>n</w:t>
                      </w:r>
                      <w:r w:rsidRPr="0014093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86</w:t>
                      </w:r>
                      <w:r w:rsidRPr="001A1F08">
                        <w:rPr>
                          <w:rFonts w:ascii="Times New Roman" w:hAnsi="Times New Roman" w:cs="Times New Roman"/>
                          <w:color w:val="000000" w:themeColor="text1"/>
                          <w:sz w:val="24"/>
                          <w:szCs w:val="24"/>
                        </w:rPr>
                        <w:t>)</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биохимической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Частота наступления клинической беременности </w:t>
                      </w:r>
                    </w:p>
                    <w:p w:rsidR="009827BA" w:rsidRDefault="009827BA" w:rsidP="0093181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Исход беременности</w:t>
                      </w:r>
                    </w:p>
                    <w:p w:rsidR="009827BA" w:rsidRDefault="009827BA" w:rsidP="0093181C">
                      <w:pPr>
                        <w:shd w:val="clear" w:color="auto" w:fill="FFFFFF"/>
                        <w:spacing w:after="0" w:line="240" w:lineRule="auto"/>
                        <w:jc w:val="center"/>
                        <w:rPr>
                          <w:rFonts w:ascii="Times New Roman" w:hAnsi="Times New Roman"/>
                          <w:sz w:val="24"/>
                          <w:szCs w:val="24"/>
                        </w:rPr>
                      </w:pPr>
                    </w:p>
                    <w:p w:rsidR="009827BA" w:rsidRPr="001A1F08" w:rsidRDefault="009827BA" w:rsidP="0093181C">
                      <w:pPr>
                        <w:shd w:val="clear" w:color="auto" w:fill="FFFFFF"/>
                        <w:spacing w:after="0" w:line="240" w:lineRule="auto"/>
                        <w:jc w:val="center"/>
                        <w:rPr>
                          <w:rFonts w:ascii="Times New Roman" w:hAnsi="Times New Roman"/>
                          <w:b/>
                          <w:sz w:val="24"/>
                          <w:szCs w:val="24"/>
                        </w:rPr>
                      </w:pPr>
                    </w:p>
                    <w:p w:rsidR="009827BA"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pacing w:after="0" w:line="240" w:lineRule="auto"/>
                        <w:jc w:val="center"/>
                        <w:rPr>
                          <w:rFonts w:ascii="Times New Roman" w:hAnsi="Times New Roman" w:cs="Times New Roman"/>
                          <w:color w:val="000000" w:themeColor="text1"/>
                          <w:sz w:val="24"/>
                          <w:szCs w:val="24"/>
                        </w:rPr>
                      </w:pPr>
                    </w:p>
                    <w:p w:rsidR="009827BA" w:rsidRPr="001A1F08" w:rsidRDefault="009827BA" w:rsidP="0093181C">
                      <w:pPr>
                        <w:shd w:val="clear" w:color="auto" w:fill="FFFFFF"/>
                        <w:spacing w:after="0" w:line="240" w:lineRule="auto"/>
                        <w:jc w:val="center"/>
                        <w:rPr>
                          <w:rFonts w:ascii="Times New Roman" w:hAnsi="Times New Roman"/>
                          <w:b/>
                          <w:sz w:val="24"/>
                          <w:szCs w:val="24"/>
                        </w:rPr>
                      </w:pPr>
                    </w:p>
                    <w:p w:rsidR="009827BA" w:rsidRPr="00140939" w:rsidRDefault="009827BA" w:rsidP="0093181C">
                      <w:pPr>
                        <w:spacing w:after="0"/>
                        <w:jc w:val="center"/>
                        <w:rPr>
                          <w:rFonts w:ascii="Times New Roman" w:hAnsi="Times New Roman" w:cs="Times New Roman"/>
                          <w:color w:val="000000" w:themeColor="text1"/>
                          <w:sz w:val="24"/>
                          <w:szCs w:val="24"/>
                        </w:rPr>
                      </w:pPr>
                    </w:p>
                  </w:txbxContent>
                </v:textbox>
              </v:roundrect>
            </w:pict>
          </mc:Fallback>
        </mc:AlternateContent>
      </w: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93181C" w:rsidRPr="0093181C" w:rsidRDefault="0093181C" w:rsidP="0093181C">
      <w:pPr>
        <w:shd w:val="clear" w:color="auto" w:fill="FFFFFF"/>
        <w:spacing w:after="0" w:line="240" w:lineRule="auto"/>
        <w:ind w:left="927"/>
        <w:jc w:val="both"/>
        <w:rPr>
          <w:rFonts w:ascii="Times New Roman" w:hAnsi="Times New Roman"/>
          <w:sz w:val="28"/>
          <w:szCs w:val="28"/>
        </w:rPr>
      </w:pPr>
    </w:p>
    <w:p w:rsidR="000E11FC" w:rsidRDefault="000E11FC" w:rsidP="0093181C">
      <w:pPr>
        <w:shd w:val="clear" w:color="auto" w:fill="FFFFFF"/>
        <w:spacing w:after="0" w:line="240" w:lineRule="auto"/>
        <w:jc w:val="both"/>
        <w:rPr>
          <w:rFonts w:ascii="Times New Roman" w:hAnsi="Times New Roman"/>
          <w:sz w:val="28"/>
          <w:szCs w:val="28"/>
        </w:rPr>
      </w:pPr>
    </w:p>
    <w:p w:rsidR="0093181C" w:rsidRDefault="0093181C" w:rsidP="0093181C">
      <w:pPr>
        <w:spacing w:after="0" w:line="240" w:lineRule="auto"/>
      </w:pPr>
    </w:p>
    <w:p w:rsidR="00B2494D" w:rsidRDefault="00B2494D" w:rsidP="00954778">
      <w:pPr>
        <w:shd w:val="clear" w:color="auto" w:fill="FFFFFF"/>
        <w:spacing w:after="0" w:line="240" w:lineRule="auto"/>
        <w:jc w:val="both"/>
        <w:rPr>
          <w:rFonts w:ascii="Times New Roman" w:hAnsi="Times New Roman"/>
          <w:sz w:val="28"/>
          <w:szCs w:val="28"/>
        </w:rPr>
      </w:pPr>
    </w:p>
    <w:p w:rsidR="00043780" w:rsidRDefault="00043780" w:rsidP="00954778">
      <w:pPr>
        <w:shd w:val="clear" w:color="auto" w:fill="FFFFFF"/>
        <w:spacing w:after="0" w:line="240" w:lineRule="auto"/>
        <w:jc w:val="both"/>
        <w:rPr>
          <w:rFonts w:ascii="Times New Roman" w:hAnsi="Times New Roman"/>
          <w:sz w:val="28"/>
          <w:szCs w:val="28"/>
        </w:rPr>
      </w:pPr>
    </w:p>
    <w:p w:rsidR="000E11FC" w:rsidRDefault="00805C3F" w:rsidP="007D3085">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1 – Дизайн исследования</w:t>
      </w:r>
    </w:p>
    <w:p w:rsidR="007D3085" w:rsidRDefault="007D3085" w:rsidP="00B13C0E">
      <w:pPr>
        <w:shd w:val="clear" w:color="auto" w:fill="FFFFFF"/>
        <w:spacing w:after="0" w:line="240" w:lineRule="auto"/>
        <w:ind w:firstLine="709"/>
        <w:jc w:val="both"/>
        <w:rPr>
          <w:rFonts w:ascii="Times New Roman" w:hAnsi="Times New Roman"/>
          <w:sz w:val="28"/>
          <w:szCs w:val="28"/>
        </w:rPr>
      </w:pPr>
    </w:p>
    <w:p w:rsidR="00A14792" w:rsidRDefault="00A14792" w:rsidP="00B13C0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Рандомизация </w:t>
      </w:r>
      <w:r w:rsidR="00B13C0E">
        <w:rPr>
          <w:rFonts w:ascii="Times New Roman" w:hAnsi="Times New Roman"/>
          <w:sz w:val="28"/>
          <w:szCs w:val="28"/>
        </w:rPr>
        <w:t>участниц исследования</w:t>
      </w:r>
      <w:r>
        <w:rPr>
          <w:rFonts w:ascii="Times New Roman" w:hAnsi="Times New Roman"/>
          <w:sz w:val="28"/>
          <w:szCs w:val="28"/>
        </w:rPr>
        <w:t xml:space="preserve"> проводилась следующим образом:</w:t>
      </w:r>
    </w:p>
    <w:p w:rsidR="00B13C0E" w:rsidRDefault="00B13C0E" w:rsidP="00267EA1">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Был создан список </w:t>
      </w:r>
      <w:r w:rsidR="00A14792" w:rsidRPr="00A14792">
        <w:rPr>
          <w:rFonts w:ascii="Times New Roman" w:hAnsi="Times New Roman"/>
          <w:sz w:val="28"/>
          <w:szCs w:val="28"/>
        </w:rPr>
        <w:t>пациенток, которые</w:t>
      </w:r>
      <w:r>
        <w:rPr>
          <w:rFonts w:ascii="Times New Roman" w:hAnsi="Times New Roman"/>
          <w:sz w:val="28"/>
          <w:szCs w:val="28"/>
        </w:rPr>
        <w:t xml:space="preserve"> соответствовали всем критериям включения и</w:t>
      </w:r>
      <w:r w:rsidR="00A14792" w:rsidRPr="00A14792">
        <w:rPr>
          <w:rFonts w:ascii="Times New Roman" w:hAnsi="Times New Roman"/>
          <w:sz w:val="28"/>
          <w:szCs w:val="28"/>
        </w:rPr>
        <w:t xml:space="preserve"> согласи</w:t>
      </w:r>
      <w:r>
        <w:rPr>
          <w:rFonts w:ascii="Times New Roman" w:hAnsi="Times New Roman"/>
          <w:sz w:val="28"/>
          <w:szCs w:val="28"/>
        </w:rPr>
        <w:t>лись участвовать в исследовании. Всего было набрано 200 участниц, каждой присваивался</w:t>
      </w:r>
      <w:r w:rsidR="00A14792" w:rsidRPr="00A14792">
        <w:rPr>
          <w:rFonts w:ascii="Times New Roman" w:hAnsi="Times New Roman"/>
          <w:sz w:val="28"/>
          <w:szCs w:val="28"/>
        </w:rPr>
        <w:t xml:space="preserve"> уникальный идентификатор.</w:t>
      </w:r>
      <w:r>
        <w:rPr>
          <w:rFonts w:ascii="Times New Roman" w:hAnsi="Times New Roman"/>
          <w:sz w:val="28"/>
          <w:szCs w:val="28"/>
        </w:rPr>
        <w:t xml:space="preserve"> Затем нами был выбран</w:t>
      </w:r>
      <w:r w:rsidR="005213EA">
        <w:rPr>
          <w:rFonts w:ascii="Times New Roman" w:hAnsi="Times New Roman"/>
          <w:sz w:val="28"/>
          <w:szCs w:val="28"/>
        </w:rPr>
        <w:t xml:space="preserve"> </w:t>
      </w:r>
      <w:r w:rsidR="00A14792" w:rsidRPr="00A14792">
        <w:rPr>
          <w:rFonts w:ascii="Times New Roman" w:hAnsi="Times New Roman"/>
          <w:sz w:val="28"/>
          <w:szCs w:val="28"/>
        </w:rPr>
        <w:t>он</w:t>
      </w:r>
      <w:r>
        <w:rPr>
          <w:rFonts w:ascii="Times New Roman" w:hAnsi="Times New Roman"/>
          <w:sz w:val="28"/>
          <w:szCs w:val="28"/>
        </w:rPr>
        <w:t>лайн генератор случайных чисел (</w:t>
      </w:r>
      <w:r w:rsidR="00A14792" w:rsidRPr="00A14792">
        <w:rPr>
          <w:rFonts w:ascii="Times New Roman" w:hAnsi="Times New Roman"/>
          <w:sz w:val="28"/>
          <w:szCs w:val="28"/>
        </w:rPr>
        <w:t>Random.org</w:t>
      </w:r>
      <w:r>
        <w:rPr>
          <w:rFonts w:ascii="Times New Roman" w:hAnsi="Times New Roman"/>
          <w:sz w:val="28"/>
          <w:szCs w:val="28"/>
        </w:rPr>
        <w:t xml:space="preserve">). В генераторе были заданы параметры рандомизации: диапазон пациенток от 1 до 200 и </w:t>
      </w:r>
      <w:r w:rsidR="00A14792" w:rsidRPr="00A14792">
        <w:rPr>
          <w:rFonts w:ascii="Times New Roman" w:hAnsi="Times New Roman"/>
          <w:sz w:val="28"/>
          <w:szCs w:val="28"/>
        </w:rPr>
        <w:t>сл</w:t>
      </w:r>
      <w:r>
        <w:rPr>
          <w:rFonts w:ascii="Times New Roman" w:hAnsi="Times New Roman"/>
          <w:sz w:val="28"/>
          <w:szCs w:val="28"/>
        </w:rPr>
        <w:t>учайный выбор из двух значений (</w:t>
      </w:r>
      <w:r w:rsidR="00A14792" w:rsidRPr="00A14792">
        <w:rPr>
          <w:rFonts w:ascii="Times New Roman" w:hAnsi="Times New Roman"/>
          <w:sz w:val="28"/>
          <w:szCs w:val="28"/>
        </w:rPr>
        <w:t>групп</w:t>
      </w:r>
      <w:r>
        <w:rPr>
          <w:rFonts w:ascii="Times New Roman" w:hAnsi="Times New Roman"/>
          <w:sz w:val="28"/>
          <w:szCs w:val="28"/>
        </w:rPr>
        <w:t xml:space="preserve">а 1 и группа 2). </w:t>
      </w:r>
      <w:r w:rsidR="00267EA1">
        <w:rPr>
          <w:rFonts w:ascii="Times New Roman" w:hAnsi="Times New Roman"/>
          <w:sz w:val="28"/>
          <w:szCs w:val="28"/>
        </w:rPr>
        <w:t xml:space="preserve">При помощи данного рандомайзера методом случайных чисел </w:t>
      </w:r>
      <w:r>
        <w:rPr>
          <w:rFonts w:ascii="Times New Roman" w:hAnsi="Times New Roman"/>
          <w:sz w:val="28"/>
          <w:szCs w:val="28"/>
        </w:rPr>
        <w:t>у</w:t>
      </w:r>
      <w:r w:rsidR="00805C3F">
        <w:rPr>
          <w:rFonts w:ascii="Times New Roman" w:hAnsi="Times New Roman"/>
          <w:sz w:val="28"/>
          <w:szCs w:val="28"/>
        </w:rPr>
        <w:t>частницы</w:t>
      </w:r>
      <w:r w:rsidR="00182ED8" w:rsidRPr="00182ED8">
        <w:rPr>
          <w:rFonts w:ascii="Times New Roman" w:hAnsi="Times New Roman"/>
          <w:sz w:val="28"/>
          <w:szCs w:val="28"/>
        </w:rPr>
        <w:t xml:space="preserve"> исследования были разделены на две группы</w:t>
      </w:r>
      <w:r w:rsidR="00AA0D77">
        <w:rPr>
          <w:rFonts w:ascii="Times New Roman" w:hAnsi="Times New Roman"/>
          <w:sz w:val="28"/>
          <w:szCs w:val="28"/>
        </w:rPr>
        <w:t>:</w:t>
      </w:r>
    </w:p>
    <w:p w:rsidR="00B13C0E" w:rsidRPr="00B13C0E" w:rsidRDefault="00182ED8" w:rsidP="00B13C0E">
      <w:pPr>
        <w:pStyle w:val="a5"/>
        <w:numPr>
          <w:ilvl w:val="0"/>
          <w:numId w:val="47"/>
        </w:numPr>
        <w:shd w:val="clear" w:color="auto" w:fill="FFFFFF"/>
        <w:spacing w:after="0" w:line="240" w:lineRule="auto"/>
        <w:ind w:left="993"/>
        <w:jc w:val="both"/>
        <w:rPr>
          <w:rFonts w:ascii="Times New Roman" w:hAnsi="Times New Roman"/>
          <w:sz w:val="28"/>
          <w:szCs w:val="28"/>
        </w:rPr>
      </w:pPr>
      <w:r w:rsidRPr="00B13C0E">
        <w:rPr>
          <w:rFonts w:ascii="Times New Roman" w:hAnsi="Times New Roman"/>
          <w:b/>
          <w:sz w:val="28"/>
          <w:szCs w:val="28"/>
        </w:rPr>
        <w:t>Перв</w:t>
      </w:r>
      <w:r w:rsidR="00AA0D77" w:rsidRPr="00B13C0E">
        <w:rPr>
          <w:rFonts w:ascii="Times New Roman" w:hAnsi="Times New Roman"/>
          <w:b/>
          <w:sz w:val="28"/>
          <w:szCs w:val="28"/>
        </w:rPr>
        <w:t>ая контрольная группа (n = 100)</w:t>
      </w:r>
      <w:r w:rsidRPr="00B13C0E">
        <w:rPr>
          <w:rFonts w:ascii="Times New Roman" w:hAnsi="Times New Roman"/>
          <w:b/>
          <w:sz w:val="28"/>
          <w:szCs w:val="28"/>
        </w:rPr>
        <w:t xml:space="preserve"> </w:t>
      </w:r>
      <w:r w:rsidRPr="00B13C0E">
        <w:rPr>
          <w:rFonts w:ascii="Times New Roman" w:hAnsi="Times New Roman"/>
          <w:sz w:val="28"/>
          <w:szCs w:val="28"/>
        </w:rPr>
        <w:t xml:space="preserve">получали заместительную гормональную терапию. </w:t>
      </w:r>
    </w:p>
    <w:p w:rsidR="00182ED8" w:rsidRPr="00B13C0E" w:rsidRDefault="00182ED8" w:rsidP="00B13C0E">
      <w:pPr>
        <w:pStyle w:val="a5"/>
        <w:numPr>
          <w:ilvl w:val="0"/>
          <w:numId w:val="47"/>
        </w:numPr>
        <w:shd w:val="clear" w:color="auto" w:fill="FFFFFF"/>
        <w:spacing w:after="0" w:line="240" w:lineRule="auto"/>
        <w:ind w:left="993"/>
        <w:jc w:val="both"/>
        <w:rPr>
          <w:rFonts w:ascii="Times New Roman" w:hAnsi="Times New Roman"/>
          <w:sz w:val="28"/>
          <w:szCs w:val="28"/>
        </w:rPr>
      </w:pPr>
      <w:r w:rsidRPr="00B13C0E">
        <w:rPr>
          <w:rFonts w:ascii="Times New Roman" w:hAnsi="Times New Roman"/>
          <w:b/>
          <w:sz w:val="28"/>
          <w:szCs w:val="28"/>
        </w:rPr>
        <w:t xml:space="preserve">Вторая группа – </w:t>
      </w:r>
      <w:r w:rsidR="00424A09" w:rsidRPr="00B13C0E">
        <w:rPr>
          <w:rFonts w:ascii="Times New Roman" w:hAnsi="Times New Roman"/>
          <w:b/>
          <w:sz w:val="28"/>
          <w:szCs w:val="28"/>
        </w:rPr>
        <w:t>группа вмешательства</w:t>
      </w:r>
      <w:r w:rsidRPr="00B13C0E">
        <w:rPr>
          <w:rFonts w:ascii="Times New Roman" w:hAnsi="Times New Roman"/>
          <w:b/>
          <w:sz w:val="28"/>
          <w:szCs w:val="28"/>
        </w:rPr>
        <w:t xml:space="preserve"> (n = 100) </w:t>
      </w:r>
      <w:r w:rsidRPr="00B13C0E">
        <w:rPr>
          <w:rFonts w:ascii="Times New Roman" w:hAnsi="Times New Roman"/>
          <w:sz w:val="28"/>
          <w:szCs w:val="28"/>
        </w:rPr>
        <w:t xml:space="preserve">помимо стандартной гормонотерапии получали внутриматочную инфузию обогащенной тромбоцитами аутоплазмы. </w:t>
      </w:r>
    </w:p>
    <w:p w:rsidR="00DA74D7" w:rsidRDefault="00DA74D7" w:rsidP="00B13C0E">
      <w:pPr>
        <w:shd w:val="clear" w:color="auto" w:fill="FFFFFF"/>
        <w:spacing w:after="0" w:line="240" w:lineRule="auto"/>
        <w:ind w:firstLine="709"/>
        <w:jc w:val="both"/>
        <w:rPr>
          <w:rFonts w:ascii="Times New Roman" w:hAnsi="Times New Roman"/>
          <w:color w:val="212121"/>
          <w:sz w:val="28"/>
          <w:szCs w:val="28"/>
        </w:rPr>
      </w:pPr>
      <w:r>
        <w:rPr>
          <w:rFonts w:ascii="Times New Roman" w:hAnsi="Times New Roman"/>
          <w:color w:val="212121"/>
          <w:sz w:val="28"/>
          <w:szCs w:val="28"/>
        </w:rPr>
        <w:t>Подготовка эндометрия начиналась со 2-го дня менструального цикла.</w:t>
      </w:r>
      <w:r w:rsidR="00DE6FA2">
        <w:rPr>
          <w:rFonts w:ascii="Times New Roman" w:hAnsi="Times New Roman"/>
          <w:color w:val="212121"/>
          <w:sz w:val="28"/>
          <w:szCs w:val="28"/>
        </w:rPr>
        <w:t xml:space="preserve"> Проводилось трансвагинальное ультразвуковое исследование полости матки и оценка уровня гормонов. </w:t>
      </w:r>
      <w:r w:rsidR="00700D6E">
        <w:rPr>
          <w:rFonts w:ascii="Times New Roman" w:hAnsi="Times New Roman"/>
          <w:color w:val="212121"/>
          <w:sz w:val="28"/>
          <w:szCs w:val="28"/>
        </w:rPr>
        <w:t>Если</w:t>
      </w:r>
      <w:r w:rsidR="00700D6E" w:rsidRPr="00700D6E">
        <w:rPr>
          <w:rFonts w:ascii="Times New Roman" w:hAnsi="Times New Roman"/>
          <w:color w:val="212121"/>
          <w:sz w:val="28"/>
          <w:szCs w:val="28"/>
        </w:rPr>
        <w:t xml:space="preserve"> уровень эстрадиола составлял от 10 до 60 </w:t>
      </w:r>
      <w:r w:rsidR="00700D6E">
        <w:rPr>
          <w:rFonts w:ascii="Times New Roman" w:hAnsi="Times New Roman"/>
          <w:color w:val="212121"/>
          <w:sz w:val="28"/>
          <w:szCs w:val="28"/>
        </w:rPr>
        <w:t>нг/л</w:t>
      </w:r>
      <w:r w:rsidR="00700D6E" w:rsidRPr="00700D6E">
        <w:rPr>
          <w:rFonts w:ascii="Times New Roman" w:hAnsi="Times New Roman"/>
          <w:color w:val="212121"/>
          <w:sz w:val="28"/>
          <w:szCs w:val="28"/>
        </w:rPr>
        <w:t>, прогестерона - от 0,1 до 2,4 нмоль/л</w:t>
      </w:r>
      <w:r w:rsidR="00700D6E">
        <w:rPr>
          <w:rFonts w:ascii="Times New Roman" w:hAnsi="Times New Roman"/>
          <w:color w:val="212121"/>
          <w:sz w:val="28"/>
          <w:szCs w:val="28"/>
        </w:rPr>
        <w:t>, т</w:t>
      </w:r>
      <w:r w:rsidR="00700D6E" w:rsidRPr="00700D6E">
        <w:rPr>
          <w:rFonts w:ascii="Times New Roman" w:hAnsi="Times New Roman"/>
          <w:color w:val="212121"/>
          <w:sz w:val="28"/>
          <w:szCs w:val="28"/>
        </w:rPr>
        <w:t xml:space="preserve">олщина эндометрия не </w:t>
      </w:r>
      <w:r w:rsidR="00700D6E">
        <w:rPr>
          <w:rFonts w:ascii="Times New Roman" w:hAnsi="Times New Roman"/>
          <w:color w:val="212121"/>
          <w:sz w:val="28"/>
          <w:szCs w:val="28"/>
        </w:rPr>
        <w:t xml:space="preserve">превышала 4 мм, то начинали </w:t>
      </w:r>
      <w:r w:rsidR="00700D6E" w:rsidRPr="00700D6E">
        <w:rPr>
          <w:rFonts w:ascii="Times New Roman" w:hAnsi="Times New Roman"/>
          <w:color w:val="212121"/>
          <w:sz w:val="28"/>
          <w:szCs w:val="28"/>
        </w:rPr>
        <w:t>подготовку эндометрия в циклах заместительной гормональной терапии.</w:t>
      </w:r>
      <w:r>
        <w:rPr>
          <w:rFonts w:ascii="Times New Roman" w:hAnsi="Times New Roman"/>
          <w:color w:val="212121"/>
          <w:sz w:val="28"/>
          <w:szCs w:val="28"/>
        </w:rPr>
        <w:t xml:space="preserve"> </w:t>
      </w:r>
      <w:r w:rsidR="00700D6E">
        <w:rPr>
          <w:rFonts w:ascii="Times New Roman" w:hAnsi="Times New Roman"/>
          <w:color w:val="212121"/>
          <w:sz w:val="28"/>
          <w:szCs w:val="28"/>
        </w:rPr>
        <w:t>Для этого</w:t>
      </w:r>
      <w:r>
        <w:rPr>
          <w:rFonts w:ascii="Times New Roman" w:hAnsi="Times New Roman"/>
          <w:color w:val="212121"/>
          <w:sz w:val="28"/>
          <w:szCs w:val="28"/>
        </w:rPr>
        <w:t xml:space="preserve"> пациенткам обеих групп назначалась</w:t>
      </w:r>
      <w:r w:rsidRPr="00DA74D7">
        <w:rPr>
          <w:rFonts w:ascii="Times New Roman" w:hAnsi="Times New Roman"/>
          <w:color w:val="212121"/>
          <w:sz w:val="28"/>
          <w:szCs w:val="28"/>
        </w:rPr>
        <w:t xml:space="preserve"> стандартная терапия эстрадиолом валератом 2 мг по 1 таблетке три раза в день</w:t>
      </w:r>
      <w:r w:rsidR="00700D6E">
        <w:rPr>
          <w:rFonts w:ascii="Times New Roman" w:hAnsi="Times New Roman"/>
          <w:color w:val="212121"/>
          <w:sz w:val="28"/>
          <w:szCs w:val="28"/>
        </w:rPr>
        <w:t xml:space="preserve"> </w:t>
      </w:r>
      <w:r w:rsidRPr="00DA74D7">
        <w:rPr>
          <w:rFonts w:ascii="Times New Roman" w:hAnsi="Times New Roman"/>
          <w:color w:val="212121"/>
          <w:sz w:val="28"/>
          <w:szCs w:val="28"/>
        </w:rPr>
        <w:t xml:space="preserve">(суточная дозировка составляла 6 мг).  </w:t>
      </w:r>
      <w:r w:rsidR="00B6347C">
        <w:rPr>
          <w:rFonts w:ascii="Times New Roman" w:hAnsi="Times New Roman"/>
          <w:color w:val="212121"/>
          <w:sz w:val="28"/>
          <w:szCs w:val="28"/>
        </w:rPr>
        <w:t xml:space="preserve">Каждые три дня проводилось повторное </w:t>
      </w:r>
      <w:r w:rsidRPr="00DA74D7">
        <w:rPr>
          <w:rFonts w:ascii="Times New Roman" w:hAnsi="Times New Roman"/>
          <w:color w:val="212121"/>
          <w:sz w:val="28"/>
          <w:szCs w:val="28"/>
        </w:rPr>
        <w:t xml:space="preserve">УЗИ исследование </w:t>
      </w:r>
      <w:r w:rsidR="00B6347C">
        <w:rPr>
          <w:rFonts w:ascii="Times New Roman" w:hAnsi="Times New Roman"/>
          <w:color w:val="212121"/>
          <w:sz w:val="28"/>
          <w:szCs w:val="28"/>
        </w:rPr>
        <w:t xml:space="preserve">для контроля роста эндометрия. </w:t>
      </w:r>
      <w:r w:rsidR="00700D6E" w:rsidRPr="00700D6E">
        <w:rPr>
          <w:rFonts w:ascii="Times New Roman" w:hAnsi="Times New Roman"/>
          <w:color w:val="212121"/>
          <w:sz w:val="28"/>
          <w:szCs w:val="28"/>
        </w:rPr>
        <w:t>При достижении толщины эндометрия в средней</w:t>
      </w:r>
      <w:r w:rsidR="00700D6E">
        <w:rPr>
          <w:rFonts w:ascii="Times New Roman" w:hAnsi="Times New Roman"/>
          <w:color w:val="212121"/>
          <w:sz w:val="28"/>
          <w:szCs w:val="28"/>
        </w:rPr>
        <w:t xml:space="preserve"> и верхней трети полости матки свыше </w:t>
      </w:r>
      <w:r w:rsidR="00700D6E" w:rsidRPr="00700D6E">
        <w:rPr>
          <w:rFonts w:ascii="Times New Roman" w:hAnsi="Times New Roman"/>
          <w:color w:val="212121"/>
          <w:sz w:val="28"/>
          <w:szCs w:val="28"/>
        </w:rPr>
        <w:t>7 мм, проводился</w:t>
      </w:r>
      <w:r w:rsidR="00700D6E">
        <w:rPr>
          <w:rFonts w:ascii="Times New Roman" w:hAnsi="Times New Roman"/>
          <w:color w:val="212121"/>
          <w:sz w:val="28"/>
          <w:szCs w:val="28"/>
        </w:rPr>
        <w:t xml:space="preserve"> повторный</w:t>
      </w:r>
      <w:r w:rsidR="00700D6E" w:rsidRPr="00700D6E">
        <w:rPr>
          <w:rFonts w:ascii="Times New Roman" w:hAnsi="Times New Roman"/>
          <w:color w:val="212121"/>
          <w:sz w:val="28"/>
          <w:szCs w:val="28"/>
        </w:rPr>
        <w:t xml:space="preserve"> анализ уровня гормонов. </w:t>
      </w:r>
      <w:r w:rsidR="00700D6E">
        <w:rPr>
          <w:rFonts w:ascii="Times New Roman" w:hAnsi="Times New Roman"/>
          <w:color w:val="212121"/>
          <w:sz w:val="28"/>
          <w:szCs w:val="28"/>
        </w:rPr>
        <w:t>Если</w:t>
      </w:r>
      <w:r w:rsidR="00700D6E" w:rsidRPr="00700D6E">
        <w:rPr>
          <w:rFonts w:ascii="Times New Roman" w:hAnsi="Times New Roman"/>
          <w:color w:val="212121"/>
          <w:sz w:val="28"/>
          <w:szCs w:val="28"/>
        </w:rPr>
        <w:t xml:space="preserve"> уровень эстрадиола </w:t>
      </w:r>
      <w:r w:rsidR="00700D6E">
        <w:rPr>
          <w:rFonts w:ascii="Times New Roman" w:hAnsi="Times New Roman"/>
          <w:color w:val="212121"/>
          <w:sz w:val="28"/>
          <w:szCs w:val="28"/>
        </w:rPr>
        <w:t>превышал</w:t>
      </w:r>
      <w:r w:rsidR="00700D6E" w:rsidRPr="00700D6E">
        <w:rPr>
          <w:rFonts w:ascii="Times New Roman" w:hAnsi="Times New Roman"/>
          <w:color w:val="212121"/>
          <w:sz w:val="28"/>
          <w:szCs w:val="28"/>
        </w:rPr>
        <w:t xml:space="preserve"> 120 </w:t>
      </w:r>
      <w:r w:rsidR="00700D6E">
        <w:rPr>
          <w:rFonts w:ascii="Times New Roman" w:hAnsi="Times New Roman"/>
          <w:color w:val="212121"/>
          <w:sz w:val="28"/>
          <w:szCs w:val="28"/>
        </w:rPr>
        <w:t>нг/л</w:t>
      </w:r>
      <w:r w:rsidR="00700D6E" w:rsidRPr="00700D6E">
        <w:rPr>
          <w:rFonts w:ascii="Times New Roman" w:hAnsi="Times New Roman"/>
          <w:color w:val="212121"/>
          <w:sz w:val="28"/>
          <w:szCs w:val="28"/>
        </w:rPr>
        <w:t xml:space="preserve">, а уровень прогестерона </w:t>
      </w:r>
      <w:r w:rsidR="00700D6E">
        <w:rPr>
          <w:rFonts w:ascii="Times New Roman" w:hAnsi="Times New Roman"/>
          <w:color w:val="212121"/>
          <w:sz w:val="28"/>
          <w:szCs w:val="28"/>
        </w:rPr>
        <w:t>был ниже</w:t>
      </w:r>
      <w:r w:rsidR="00700D6E" w:rsidRPr="00700D6E">
        <w:rPr>
          <w:rFonts w:ascii="Times New Roman" w:hAnsi="Times New Roman"/>
          <w:color w:val="212121"/>
          <w:sz w:val="28"/>
          <w:szCs w:val="28"/>
        </w:rPr>
        <w:t xml:space="preserve"> 2,4 нмоль/л</w:t>
      </w:r>
      <w:r w:rsidR="00700D6E">
        <w:rPr>
          <w:rFonts w:ascii="Times New Roman" w:hAnsi="Times New Roman"/>
          <w:color w:val="212121"/>
          <w:sz w:val="28"/>
          <w:szCs w:val="28"/>
        </w:rPr>
        <w:t>, то</w:t>
      </w:r>
      <w:r w:rsidR="00700D6E" w:rsidRPr="00700D6E">
        <w:rPr>
          <w:rFonts w:ascii="Times New Roman" w:hAnsi="Times New Roman"/>
          <w:color w:val="212121"/>
          <w:sz w:val="28"/>
          <w:szCs w:val="28"/>
        </w:rPr>
        <w:t xml:space="preserve"> </w:t>
      </w:r>
      <w:r w:rsidR="000E0241">
        <w:rPr>
          <w:rFonts w:ascii="Times New Roman" w:hAnsi="Times New Roman"/>
          <w:color w:val="212121"/>
          <w:sz w:val="28"/>
          <w:szCs w:val="28"/>
        </w:rPr>
        <w:t xml:space="preserve">подключали вагинальный прогестерон </w:t>
      </w:r>
      <w:r w:rsidR="00851477">
        <w:rPr>
          <w:rFonts w:ascii="Times New Roman" w:hAnsi="Times New Roman"/>
          <w:color w:val="212121"/>
          <w:sz w:val="28"/>
          <w:szCs w:val="28"/>
        </w:rPr>
        <w:t xml:space="preserve">по </w:t>
      </w:r>
      <w:r w:rsidR="00E070C1" w:rsidRPr="00B943D6">
        <w:rPr>
          <w:rFonts w:ascii="Times New Roman" w:hAnsi="Times New Roman" w:cs="Times New Roman"/>
          <w:sz w:val="28"/>
          <w:szCs w:val="28"/>
        </w:rPr>
        <w:t>200 мг 3 раза в день</w:t>
      </w:r>
      <w:r w:rsidR="000E0241">
        <w:rPr>
          <w:rFonts w:ascii="Times New Roman" w:hAnsi="Times New Roman"/>
          <w:color w:val="212121"/>
          <w:sz w:val="28"/>
          <w:szCs w:val="28"/>
        </w:rPr>
        <w:t>. Пациенткам второй группы (</w:t>
      </w:r>
      <w:r w:rsidR="00D84E48">
        <w:rPr>
          <w:rFonts w:ascii="Times New Roman" w:hAnsi="Times New Roman"/>
          <w:color w:val="212121"/>
          <w:sz w:val="28"/>
          <w:szCs w:val="28"/>
        </w:rPr>
        <w:t>группы вмешательства</w:t>
      </w:r>
      <w:r w:rsidR="000E0241">
        <w:rPr>
          <w:rFonts w:ascii="Times New Roman" w:hAnsi="Times New Roman"/>
          <w:color w:val="212121"/>
          <w:sz w:val="28"/>
          <w:szCs w:val="28"/>
        </w:rPr>
        <w:t>) с помощью катетера для инсеминации внутриматочн</w:t>
      </w:r>
      <w:r w:rsidR="00851477">
        <w:rPr>
          <w:rFonts w:ascii="Times New Roman" w:hAnsi="Times New Roman"/>
          <w:color w:val="212121"/>
          <w:sz w:val="28"/>
          <w:szCs w:val="28"/>
        </w:rPr>
        <w:t xml:space="preserve">о вводили </w:t>
      </w:r>
      <w:r w:rsidR="000E0241">
        <w:rPr>
          <w:rFonts w:ascii="Times New Roman" w:hAnsi="Times New Roman"/>
          <w:color w:val="212121"/>
          <w:sz w:val="28"/>
          <w:szCs w:val="28"/>
        </w:rPr>
        <w:t>обогащенн</w:t>
      </w:r>
      <w:r w:rsidR="00851477">
        <w:rPr>
          <w:rFonts w:ascii="Times New Roman" w:hAnsi="Times New Roman"/>
          <w:color w:val="212121"/>
          <w:sz w:val="28"/>
          <w:szCs w:val="28"/>
        </w:rPr>
        <w:t>ую</w:t>
      </w:r>
      <w:r w:rsidR="000E0241">
        <w:rPr>
          <w:rFonts w:ascii="Times New Roman" w:hAnsi="Times New Roman"/>
          <w:color w:val="212121"/>
          <w:sz w:val="28"/>
          <w:szCs w:val="28"/>
        </w:rPr>
        <w:t xml:space="preserve"> тромбоцитами аутоплазм</w:t>
      </w:r>
      <w:r w:rsidR="00851477">
        <w:rPr>
          <w:rFonts w:ascii="Times New Roman" w:hAnsi="Times New Roman"/>
          <w:color w:val="212121"/>
          <w:sz w:val="28"/>
          <w:szCs w:val="28"/>
        </w:rPr>
        <w:t>у</w:t>
      </w:r>
      <w:r w:rsidR="000E0241">
        <w:rPr>
          <w:rFonts w:ascii="Times New Roman" w:hAnsi="Times New Roman"/>
          <w:color w:val="212121"/>
          <w:sz w:val="28"/>
          <w:szCs w:val="28"/>
        </w:rPr>
        <w:t xml:space="preserve"> </w:t>
      </w:r>
      <w:r w:rsidR="000E0241" w:rsidRPr="00B943D6">
        <w:rPr>
          <w:rFonts w:ascii="Times New Roman" w:hAnsi="Times New Roman" w:cs="Times New Roman"/>
          <w:sz w:val="28"/>
          <w:szCs w:val="28"/>
        </w:rPr>
        <w:t>в объеме</w:t>
      </w:r>
      <w:r w:rsidR="000E0241">
        <w:rPr>
          <w:rFonts w:ascii="Times New Roman" w:hAnsi="Times New Roman" w:cs="Times New Roman"/>
          <w:sz w:val="28"/>
          <w:szCs w:val="28"/>
        </w:rPr>
        <w:t xml:space="preserve"> 0,5</w:t>
      </w:r>
      <w:r w:rsidR="000E0241" w:rsidRPr="00B943D6">
        <w:rPr>
          <w:rFonts w:ascii="Times New Roman" w:hAnsi="Times New Roman" w:cs="Times New Roman"/>
          <w:sz w:val="28"/>
          <w:szCs w:val="28"/>
        </w:rPr>
        <w:t xml:space="preserve"> мл </w:t>
      </w:r>
      <w:r w:rsidR="000E0241">
        <w:rPr>
          <w:rFonts w:ascii="Times New Roman" w:hAnsi="Times New Roman"/>
          <w:color w:val="212121"/>
          <w:sz w:val="28"/>
          <w:szCs w:val="28"/>
        </w:rPr>
        <w:t>на 8</w:t>
      </w:r>
      <w:r w:rsidR="00655BB9">
        <w:rPr>
          <w:rFonts w:ascii="Times New Roman" w:hAnsi="Times New Roman"/>
          <w:color w:val="212121"/>
          <w:sz w:val="28"/>
          <w:szCs w:val="28"/>
        </w:rPr>
        <w:t>, 10</w:t>
      </w:r>
      <w:r w:rsidR="000E0241">
        <w:rPr>
          <w:rFonts w:ascii="Times New Roman" w:hAnsi="Times New Roman"/>
          <w:color w:val="212121"/>
          <w:sz w:val="28"/>
          <w:szCs w:val="28"/>
        </w:rPr>
        <w:t xml:space="preserve"> дни менструального цикла</w:t>
      </w:r>
      <w:r w:rsidR="00700D6E">
        <w:rPr>
          <w:rFonts w:ascii="Times New Roman" w:hAnsi="Times New Roman"/>
          <w:color w:val="212121"/>
          <w:sz w:val="28"/>
          <w:szCs w:val="28"/>
        </w:rPr>
        <w:t xml:space="preserve"> и за 48 часов до переноса эмбрионов</w:t>
      </w:r>
      <w:r w:rsidR="000E0241">
        <w:rPr>
          <w:rFonts w:ascii="Times New Roman" w:hAnsi="Times New Roman"/>
          <w:color w:val="212121"/>
          <w:sz w:val="28"/>
          <w:szCs w:val="28"/>
        </w:rPr>
        <w:t xml:space="preserve">. </w:t>
      </w:r>
      <w:r w:rsidR="00851477">
        <w:rPr>
          <w:rFonts w:ascii="Times New Roman" w:hAnsi="Times New Roman"/>
          <w:color w:val="212121"/>
          <w:sz w:val="28"/>
          <w:szCs w:val="28"/>
        </w:rPr>
        <w:t xml:space="preserve">Участницам обеих групп </w:t>
      </w:r>
      <w:r w:rsidR="00980A0B">
        <w:rPr>
          <w:rFonts w:ascii="Times New Roman" w:hAnsi="Times New Roman"/>
          <w:color w:val="212121"/>
          <w:sz w:val="28"/>
          <w:szCs w:val="28"/>
        </w:rPr>
        <w:t>на 6 день</w:t>
      </w:r>
      <w:r w:rsidR="00851477">
        <w:rPr>
          <w:rFonts w:ascii="Times New Roman" w:hAnsi="Times New Roman"/>
          <w:color w:val="212121"/>
          <w:sz w:val="28"/>
          <w:szCs w:val="28"/>
        </w:rPr>
        <w:t xml:space="preserve"> приема прогестерона в период предполагаемого «окна имплантации» проводилась пайпель-биопсия эндометрия для последующего иммуногистохимического исследования с определением чувствительности рецепторов.</w:t>
      </w:r>
      <w:r w:rsidR="004006E2">
        <w:rPr>
          <w:rFonts w:ascii="Times New Roman" w:hAnsi="Times New Roman"/>
          <w:color w:val="212121"/>
          <w:sz w:val="28"/>
          <w:szCs w:val="28"/>
        </w:rPr>
        <w:t xml:space="preserve"> Прием препаратов был продолжен до 21 дня менструального цикла, после чего терапия отменялась. С приходом менструации начинали подготовку по той же схеме, но на </w:t>
      </w:r>
      <w:r w:rsidR="00702C08">
        <w:rPr>
          <w:rFonts w:ascii="Times New Roman" w:hAnsi="Times New Roman"/>
          <w:color w:val="212121"/>
          <w:sz w:val="28"/>
          <w:szCs w:val="28"/>
        </w:rPr>
        <w:t>6-ой день приема прогестерона</w:t>
      </w:r>
      <w:r w:rsidR="004006E2">
        <w:rPr>
          <w:rFonts w:ascii="Times New Roman" w:hAnsi="Times New Roman"/>
          <w:color w:val="212121"/>
          <w:sz w:val="28"/>
          <w:szCs w:val="28"/>
        </w:rPr>
        <w:t xml:space="preserve"> осуществлялся перенос эмбрионов</w:t>
      </w:r>
      <w:r w:rsidR="003500B2">
        <w:rPr>
          <w:rFonts w:ascii="Times New Roman" w:hAnsi="Times New Roman"/>
          <w:color w:val="212121"/>
          <w:sz w:val="28"/>
          <w:szCs w:val="28"/>
        </w:rPr>
        <w:t xml:space="preserve"> (ПЭ)</w:t>
      </w:r>
      <w:r w:rsidR="00702C08">
        <w:rPr>
          <w:rFonts w:ascii="Times New Roman" w:hAnsi="Times New Roman"/>
          <w:color w:val="212121"/>
          <w:sz w:val="28"/>
          <w:szCs w:val="28"/>
        </w:rPr>
        <w:t>, в случае если по результатам иммуногистохимического исследования наблюдалась отрицательная и крайне низкая экспрессия рецепторов,</w:t>
      </w:r>
      <w:r w:rsidR="00CD22C6">
        <w:rPr>
          <w:rFonts w:ascii="Times New Roman" w:hAnsi="Times New Roman"/>
          <w:color w:val="212121"/>
          <w:sz w:val="28"/>
          <w:szCs w:val="28"/>
        </w:rPr>
        <w:t xml:space="preserve"> либо по итогам ультразвукового исследования толщина эндометрия была менее 7 мм,</w:t>
      </w:r>
      <w:r w:rsidR="00702C08">
        <w:rPr>
          <w:rFonts w:ascii="Times New Roman" w:hAnsi="Times New Roman"/>
          <w:color w:val="212121"/>
          <w:sz w:val="28"/>
          <w:szCs w:val="28"/>
        </w:rPr>
        <w:t xml:space="preserve"> то перенос эмбрионов отменялся и </w:t>
      </w:r>
      <w:r w:rsidR="00655BB9">
        <w:rPr>
          <w:rFonts w:ascii="Times New Roman" w:hAnsi="Times New Roman"/>
          <w:color w:val="212121"/>
          <w:sz w:val="28"/>
          <w:szCs w:val="28"/>
        </w:rPr>
        <w:t>участницы</w:t>
      </w:r>
      <w:r w:rsidR="00702C08">
        <w:rPr>
          <w:rFonts w:ascii="Times New Roman" w:hAnsi="Times New Roman"/>
          <w:color w:val="212121"/>
          <w:sz w:val="28"/>
          <w:szCs w:val="28"/>
        </w:rPr>
        <w:t xml:space="preserve"> выбывали из исследования</w:t>
      </w:r>
      <w:r w:rsidR="004006E2">
        <w:rPr>
          <w:rFonts w:ascii="Times New Roman" w:hAnsi="Times New Roman"/>
          <w:color w:val="212121"/>
          <w:sz w:val="28"/>
          <w:szCs w:val="28"/>
        </w:rPr>
        <w:t>.</w:t>
      </w:r>
      <w:r w:rsidR="00B5233F">
        <w:rPr>
          <w:rFonts w:ascii="Times New Roman" w:hAnsi="Times New Roman"/>
          <w:color w:val="212121"/>
          <w:sz w:val="28"/>
          <w:szCs w:val="28"/>
        </w:rPr>
        <w:t xml:space="preserve"> </w:t>
      </w:r>
    </w:p>
    <w:p w:rsidR="00EA0F26" w:rsidRDefault="00EA0F26" w:rsidP="00954778">
      <w:pPr>
        <w:pStyle w:val="a5"/>
        <w:spacing w:after="0" w:line="240" w:lineRule="auto"/>
        <w:ind w:left="0" w:firstLine="709"/>
        <w:jc w:val="both"/>
        <w:rPr>
          <w:rFonts w:ascii="Times New Roman" w:hAnsi="Times New Roman"/>
          <w:b/>
          <w:bCs/>
          <w:sz w:val="28"/>
          <w:szCs w:val="28"/>
        </w:rPr>
      </w:pPr>
    </w:p>
    <w:p w:rsidR="002B557E" w:rsidRPr="002B557E" w:rsidRDefault="002B557E" w:rsidP="00954778">
      <w:pPr>
        <w:pStyle w:val="a5"/>
        <w:spacing w:after="0" w:line="240" w:lineRule="auto"/>
        <w:ind w:left="0" w:firstLine="709"/>
        <w:jc w:val="both"/>
        <w:rPr>
          <w:rFonts w:ascii="Times New Roman" w:hAnsi="Times New Roman"/>
          <w:b/>
          <w:bCs/>
          <w:sz w:val="28"/>
          <w:szCs w:val="28"/>
        </w:rPr>
      </w:pPr>
      <w:r>
        <w:rPr>
          <w:rFonts w:ascii="Times New Roman" w:hAnsi="Times New Roman"/>
          <w:b/>
          <w:bCs/>
          <w:sz w:val="28"/>
          <w:szCs w:val="28"/>
        </w:rPr>
        <w:t>2.2 Метод</w:t>
      </w:r>
      <w:r w:rsidRPr="007C5B47">
        <w:rPr>
          <w:rFonts w:ascii="Times New Roman" w:hAnsi="Times New Roman"/>
          <w:b/>
          <w:bCs/>
          <w:sz w:val="28"/>
          <w:szCs w:val="28"/>
        </w:rPr>
        <w:t>ы исследования</w:t>
      </w:r>
    </w:p>
    <w:p w:rsidR="0061603F" w:rsidRDefault="00DA74D7" w:rsidP="00954778">
      <w:pPr>
        <w:shd w:val="clear" w:color="auto" w:fill="FFFFFF"/>
        <w:spacing w:after="0" w:line="240" w:lineRule="auto"/>
        <w:ind w:firstLine="709"/>
        <w:jc w:val="both"/>
        <w:rPr>
          <w:rFonts w:ascii="Times New Roman" w:hAnsi="Times New Roman"/>
          <w:color w:val="212121"/>
          <w:sz w:val="28"/>
          <w:szCs w:val="28"/>
        </w:rPr>
      </w:pPr>
      <w:r w:rsidRPr="00DA74D7">
        <w:rPr>
          <w:rFonts w:ascii="Times New Roman" w:hAnsi="Times New Roman"/>
          <w:color w:val="212121"/>
          <w:sz w:val="28"/>
          <w:szCs w:val="28"/>
        </w:rPr>
        <w:t xml:space="preserve">Перед началом исследования от всех женщин было получено письменное информированное согласие на участие. </w:t>
      </w:r>
      <w:r>
        <w:rPr>
          <w:rFonts w:ascii="Times New Roman" w:hAnsi="Times New Roman"/>
          <w:color w:val="212121"/>
          <w:sz w:val="28"/>
          <w:szCs w:val="28"/>
        </w:rPr>
        <w:t>Все участницы обследованы в соответствии с п</w:t>
      </w:r>
      <w:r w:rsidRPr="00DA74D7">
        <w:rPr>
          <w:rFonts w:ascii="Times New Roman" w:hAnsi="Times New Roman"/>
          <w:color w:val="212121"/>
          <w:sz w:val="28"/>
          <w:szCs w:val="28"/>
        </w:rPr>
        <w:t>риказ</w:t>
      </w:r>
      <w:r>
        <w:rPr>
          <w:rFonts w:ascii="Times New Roman" w:hAnsi="Times New Roman"/>
          <w:color w:val="212121"/>
          <w:sz w:val="28"/>
          <w:szCs w:val="28"/>
        </w:rPr>
        <w:t>ом</w:t>
      </w:r>
      <w:r w:rsidRPr="00DA74D7">
        <w:rPr>
          <w:rFonts w:ascii="Times New Roman" w:hAnsi="Times New Roman"/>
          <w:color w:val="212121"/>
          <w:sz w:val="28"/>
          <w:szCs w:val="28"/>
        </w:rPr>
        <w:t xml:space="preserve"> Минист</w:t>
      </w:r>
      <w:r w:rsidR="0061603F">
        <w:rPr>
          <w:rFonts w:ascii="Times New Roman" w:hAnsi="Times New Roman"/>
          <w:color w:val="212121"/>
          <w:sz w:val="28"/>
          <w:szCs w:val="28"/>
        </w:rPr>
        <w:t>ерств</w:t>
      </w:r>
      <w:r w:rsidRPr="00DA74D7">
        <w:rPr>
          <w:rFonts w:ascii="Times New Roman" w:hAnsi="Times New Roman"/>
          <w:color w:val="212121"/>
          <w:sz w:val="28"/>
          <w:szCs w:val="28"/>
        </w:rPr>
        <w:t xml:space="preserve">а здравоохранения Республики Казахстан </w:t>
      </w:r>
      <w:r>
        <w:rPr>
          <w:rFonts w:ascii="Times New Roman" w:hAnsi="Times New Roman"/>
          <w:color w:val="212121"/>
          <w:sz w:val="28"/>
          <w:szCs w:val="28"/>
        </w:rPr>
        <w:t xml:space="preserve">№272 </w:t>
      </w:r>
      <w:r w:rsidRPr="00DA74D7">
        <w:rPr>
          <w:rFonts w:ascii="Times New Roman" w:hAnsi="Times New Roman"/>
          <w:color w:val="212121"/>
          <w:sz w:val="28"/>
          <w:szCs w:val="28"/>
        </w:rPr>
        <w:t>от 15 декабря 2020 года</w:t>
      </w:r>
      <w:r>
        <w:rPr>
          <w:rFonts w:ascii="Times New Roman" w:hAnsi="Times New Roman"/>
          <w:color w:val="212121"/>
          <w:sz w:val="28"/>
          <w:szCs w:val="28"/>
        </w:rPr>
        <w:t xml:space="preserve"> «</w:t>
      </w:r>
      <w:r w:rsidRPr="00DA74D7">
        <w:rPr>
          <w:rFonts w:ascii="Times New Roman" w:hAnsi="Times New Roman"/>
          <w:color w:val="212121"/>
          <w:sz w:val="28"/>
          <w:szCs w:val="28"/>
        </w:rPr>
        <w:t>Об утверждении правил и условий проведения вспомогательных репродуктивных методов и технологий</w:t>
      </w:r>
      <w:r>
        <w:rPr>
          <w:rFonts w:ascii="Times New Roman" w:hAnsi="Times New Roman"/>
          <w:color w:val="212121"/>
          <w:sz w:val="28"/>
          <w:szCs w:val="28"/>
        </w:rPr>
        <w:t xml:space="preserve">» перед вступлением в программу ЭКО. </w:t>
      </w:r>
    </w:p>
    <w:p w:rsidR="00DE6256" w:rsidRDefault="00DE6256" w:rsidP="00954778">
      <w:pPr>
        <w:shd w:val="clear" w:color="auto" w:fill="FFFFFF"/>
        <w:spacing w:after="0" w:line="240" w:lineRule="auto"/>
        <w:ind w:firstLine="709"/>
        <w:jc w:val="both"/>
        <w:rPr>
          <w:rFonts w:ascii="Times New Roman" w:hAnsi="Times New Roman"/>
          <w:color w:val="212121"/>
          <w:sz w:val="28"/>
          <w:szCs w:val="28"/>
        </w:rPr>
      </w:pPr>
    </w:p>
    <w:p w:rsidR="00103CD8" w:rsidRPr="00103CD8" w:rsidRDefault="00967DA1" w:rsidP="00954778">
      <w:pPr>
        <w:shd w:val="clear" w:color="auto" w:fill="FFFFFF"/>
        <w:spacing w:after="0" w:line="240" w:lineRule="auto"/>
        <w:ind w:firstLine="709"/>
        <w:jc w:val="both"/>
        <w:rPr>
          <w:rFonts w:ascii="Times New Roman" w:hAnsi="Times New Roman"/>
          <w:sz w:val="28"/>
          <w:szCs w:val="28"/>
        </w:rPr>
      </w:pPr>
      <w:r w:rsidRPr="00103CD8">
        <w:rPr>
          <w:rFonts w:ascii="Times New Roman" w:hAnsi="Times New Roman"/>
          <w:b/>
          <w:sz w:val="28"/>
          <w:szCs w:val="28"/>
        </w:rPr>
        <w:t xml:space="preserve">2.2.1 </w:t>
      </w:r>
      <w:r w:rsidR="00103CD8">
        <w:rPr>
          <w:rFonts w:ascii="Times New Roman" w:hAnsi="Times New Roman"/>
          <w:b/>
          <w:sz w:val="28"/>
          <w:szCs w:val="28"/>
        </w:rPr>
        <w:t>Общеклинические методы</w:t>
      </w:r>
    </w:p>
    <w:p w:rsidR="006B2763" w:rsidRDefault="0061603F"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r w:rsidRPr="0061603F">
        <w:rPr>
          <w:rFonts w:ascii="Times New Roman" w:hAnsi="Times New Roman"/>
          <w:sz w:val="28"/>
          <w:szCs w:val="28"/>
        </w:rPr>
        <w:t>первичной консультации детально изучали историю болезни, симптомы и жалобы у пациенток, включая возраст, семейное положение, профессиональные риски и вредные привычки.</w:t>
      </w:r>
      <w:r>
        <w:rPr>
          <w:rFonts w:ascii="Times New Roman" w:hAnsi="Times New Roman"/>
          <w:sz w:val="28"/>
          <w:szCs w:val="28"/>
        </w:rPr>
        <w:t xml:space="preserve"> </w:t>
      </w:r>
      <w:r w:rsidR="00F879F3" w:rsidRPr="00F879F3">
        <w:rPr>
          <w:rFonts w:ascii="Times New Roman" w:hAnsi="Times New Roman"/>
          <w:sz w:val="28"/>
          <w:szCs w:val="28"/>
        </w:rPr>
        <w:t>Было обращено внимание на наличие аллергий, наследственность, перенесенные детские болезни, инфекционные и другие заболевания, а также оперативные вмешательства. Полученные данные были записаны в индивидуальную медицинскую карту пациента. При общем осмотре измерялись рост и масса тела пациентки, рассчитывался индекс массы тела, измерялись артериальное давление и пульс, а также оценивался тип телосложения. Проводился осмотр и пальпация молочных желез.</w:t>
      </w:r>
      <w:r w:rsidR="00F879F3">
        <w:rPr>
          <w:rFonts w:ascii="Times New Roman" w:hAnsi="Times New Roman"/>
          <w:sz w:val="28"/>
          <w:szCs w:val="28"/>
        </w:rPr>
        <w:t xml:space="preserve"> </w:t>
      </w:r>
      <w:r w:rsidR="000E6187" w:rsidRPr="000E6187">
        <w:rPr>
          <w:rFonts w:ascii="Times New Roman" w:hAnsi="Times New Roman"/>
          <w:sz w:val="28"/>
          <w:szCs w:val="28"/>
        </w:rPr>
        <w:t>Проводили анализ акушерско-гинекологического анамнеза, включая изучение особенностей менструального цикла (возраст начала менструаций, регулярность и продолжительность цикла, объем и характер месячных, наличие болевых ощущений и выделений до и после месячных).</w:t>
      </w:r>
      <w:r w:rsidR="00AD31A5">
        <w:rPr>
          <w:rFonts w:ascii="Times New Roman" w:hAnsi="Times New Roman"/>
          <w:sz w:val="28"/>
          <w:szCs w:val="28"/>
        </w:rPr>
        <w:t xml:space="preserve"> </w:t>
      </w:r>
    </w:p>
    <w:p w:rsidR="00C56433" w:rsidRDefault="006B2763" w:rsidP="00954778">
      <w:pPr>
        <w:shd w:val="clear" w:color="auto" w:fill="FFFFFF"/>
        <w:spacing w:after="0" w:line="240" w:lineRule="auto"/>
        <w:ind w:firstLine="709"/>
        <w:jc w:val="both"/>
        <w:rPr>
          <w:rFonts w:ascii="Times New Roman" w:hAnsi="Times New Roman"/>
          <w:sz w:val="28"/>
          <w:szCs w:val="28"/>
        </w:rPr>
      </w:pPr>
      <w:r w:rsidRPr="006B2763">
        <w:rPr>
          <w:rFonts w:ascii="Times New Roman" w:hAnsi="Times New Roman"/>
          <w:sz w:val="28"/>
          <w:szCs w:val="28"/>
        </w:rPr>
        <w:t>Были проведены детальные оценки репродуктивного анамнеза пациенток, включая информацию о количестве беременностей, их способе наступления (естественным путем или с помощью ВРТ), количество абортов, самопроизвольных выкидышей, неразвивающихся и внематочных беременностей, а также данные о своевременных и преждевременных родах, физиологических и оперативных родах, наличии осложнений в период беременности и во время родов.</w:t>
      </w:r>
      <w:r w:rsidR="00CB4546">
        <w:rPr>
          <w:rFonts w:ascii="Times New Roman" w:hAnsi="Times New Roman"/>
          <w:sz w:val="28"/>
          <w:szCs w:val="28"/>
        </w:rPr>
        <w:t xml:space="preserve"> Изучалась информация</w:t>
      </w:r>
      <w:r w:rsidR="00CB4546" w:rsidRPr="00CB4546">
        <w:rPr>
          <w:rFonts w:ascii="Times New Roman" w:hAnsi="Times New Roman"/>
          <w:sz w:val="28"/>
          <w:szCs w:val="28"/>
        </w:rPr>
        <w:t xml:space="preserve"> о причинах и длительности бесплодия, проведенных диагностических и лечебных процедурах. Особое внимание уделялось анализу данных о</w:t>
      </w:r>
      <w:r w:rsidR="00CB4546">
        <w:rPr>
          <w:rFonts w:ascii="Times New Roman" w:hAnsi="Times New Roman"/>
          <w:sz w:val="28"/>
          <w:szCs w:val="28"/>
        </w:rPr>
        <w:t xml:space="preserve"> наличии</w:t>
      </w:r>
      <w:r w:rsidR="00CB4546" w:rsidRPr="00CB4546">
        <w:rPr>
          <w:rFonts w:ascii="Times New Roman" w:hAnsi="Times New Roman"/>
          <w:sz w:val="28"/>
          <w:szCs w:val="28"/>
        </w:rPr>
        <w:t xml:space="preserve"> различн</w:t>
      </w:r>
      <w:r w:rsidR="00CB4546">
        <w:rPr>
          <w:rFonts w:ascii="Times New Roman" w:hAnsi="Times New Roman"/>
          <w:sz w:val="28"/>
          <w:szCs w:val="28"/>
        </w:rPr>
        <w:t>ых гинекологических заболеваний</w:t>
      </w:r>
      <w:r w:rsidR="00CB4546" w:rsidRPr="00CB4546">
        <w:rPr>
          <w:rFonts w:ascii="Times New Roman" w:hAnsi="Times New Roman"/>
          <w:sz w:val="28"/>
          <w:szCs w:val="28"/>
        </w:rPr>
        <w:t>, объеме и количестве проведенных операций в области малого таза в прошлом, наличии осложнений, характере послеоперационного периода и результатам гистологических исследований.</w:t>
      </w:r>
      <w:r w:rsidR="001439C0">
        <w:rPr>
          <w:rFonts w:ascii="Times New Roman" w:hAnsi="Times New Roman"/>
          <w:sz w:val="28"/>
          <w:szCs w:val="28"/>
        </w:rPr>
        <w:t xml:space="preserve"> </w:t>
      </w:r>
      <w:r w:rsidR="001439C0" w:rsidRPr="001439C0">
        <w:rPr>
          <w:rFonts w:ascii="Times New Roman" w:hAnsi="Times New Roman"/>
          <w:sz w:val="28"/>
          <w:szCs w:val="28"/>
        </w:rPr>
        <w:t xml:space="preserve">Проверяли наличие программ ВРТ в </w:t>
      </w:r>
      <w:r w:rsidR="001439C0">
        <w:rPr>
          <w:rFonts w:ascii="Times New Roman" w:hAnsi="Times New Roman"/>
          <w:sz w:val="28"/>
          <w:szCs w:val="28"/>
        </w:rPr>
        <w:t>анамнезе</w:t>
      </w:r>
      <w:r w:rsidR="001439C0" w:rsidRPr="001439C0">
        <w:rPr>
          <w:rFonts w:ascii="Times New Roman" w:hAnsi="Times New Roman"/>
          <w:sz w:val="28"/>
          <w:szCs w:val="28"/>
        </w:rPr>
        <w:t>, дату их проведения, результаты овариальной стимуляции, количество полученных яйцеклеток и эмбрионов, их качество и и</w:t>
      </w:r>
      <w:r w:rsidR="00C56433">
        <w:rPr>
          <w:rFonts w:ascii="Times New Roman" w:hAnsi="Times New Roman"/>
          <w:sz w:val="28"/>
          <w:szCs w:val="28"/>
        </w:rPr>
        <w:t>сход</w:t>
      </w:r>
      <w:r w:rsidR="001439C0" w:rsidRPr="001439C0">
        <w:rPr>
          <w:rFonts w:ascii="Times New Roman" w:hAnsi="Times New Roman"/>
          <w:sz w:val="28"/>
          <w:szCs w:val="28"/>
        </w:rPr>
        <w:t xml:space="preserve">. </w:t>
      </w:r>
    </w:p>
    <w:p w:rsidR="00B3667D" w:rsidRDefault="001439C0" w:rsidP="00954778">
      <w:pPr>
        <w:shd w:val="clear" w:color="auto" w:fill="FFFFFF"/>
        <w:spacing w:after="0" w:line="240" w:lineRule="auto"/>
        <w:ind w:firstLine="709"/>
        <w:jc w:val="both"/>
        <w:rPr>
          <w:rFonts w:ascii="Times New Roman" w:hAnsi="Times New Roman"/>
          <w:sz w:val="28"/>
          <w:szCs w:val="28"/>
        </w:rPr>
      </w:pPr>
      <w:r w:rsidRPr="001439C0">
        <w:rPr>
          <w:rFonts w:ascii="Times New Roman" w:hAnsi="Times New Roman"/>
          <w:sz w:val="28"/>
          <w:szCs w:val="28"/>
        </w:rPr>
        <w:t>В ходе гинекологического обследования осуществлялся осмотр наружных половых органов, влагалища и шейки матки с использованием зеркал.</w:t>
      </w:r>
      <w:r w:rsidR="00202BB3">
        <w:rPr>
          <w:rFonts w:ascii="Times New Roman" w:hAnsi="Times New Roman"/>
          <w:sz w:val="28"/>
          <w:szCs w:val="28"/>
        </w:rPr>
        <w:t xml:space="preserve"> </w:t>
      </w:r>
      <w:r w:rsidR="00202BB3" w:rsidRPr="00202BB3">
        <w:rPr>
          <w:rFonts w:ascii="Times New Roman" w:hAnsi="Times New Roman"/>
          <w:sz w:val="28"/>
          <w:szCs w:val="28"/>
        </w:rPr>
        <w:t>Пр</w:t>
      </w:r>
      <w:r w:rsidR="00202BB3">
        <w:rPr>
          <w:rFonts w:ascii="Times New Roman" w:hAnsi="Times New Roman"/>
          <w:sz w:val="28"/>
          <w:szCs w:val="28"/>
        </w:rPr>
        <w:t>оводилось бимануальное исследование</w:t>
      </w:r>
      <w:r w:rsidR="00202BB3" w:rsidRPr="00202BB3">
        <w:rPr>
          <w:rFonts w:ascii="Times New Roman" w:hAnsi="Times New Roman"/>
          <w:sz w:val="28"/>
          <w:szCs w:val="28"/>
        </w:rPr>
        <w:t xml:space="preserve"> органов малого таза </w:t>
      </w:r>
      <w:r w:rsidR="00202BB3">
        <w:rPr>
          <w:rFonts w:ascii="Times New Roman" w:hAnsi="Times New Roman"/>
          <w:sz w:val="28"/>
          <w:szCs w:val="28"/>
        </w:rPr>
        <w:t>для определения положения, размеров и формы матки, ее консистенции, подвижности</w:t>
      </w:r>
      <w:r w:rsidR="00202BB3" w:rsidRPr="00202BB3">
        <w:rPr>
          <w:rFonts w:ascii="Times New Roman" w:hAnsi="Times New Roman"/>
          <w:sz w:val="28"/>
          <w:szCs w:val="28"/>
        </w:rPr>
        <w:t xml:space="preserve">, </w:t>
      </w:r>
      <w:r w:rsidR="00202BB3">
        <w:rPr>
          <w:rFonts w:ascii="Times New Roman" w:hAnsi="Times New Roman"/>
          <w:sz w:val="28"/>
          <w:szCs w:val="28"/>
        </w:rPr>
        <w:t xml:space="preserve">определяли </w:t>
      </w:r>
      <w:r w:rsidR="00202BB3" w:rsidRPr="00202BB3">
        <w:rPr>
          <w:rFonts w:ascii="Times New Roman" w:hAnsi="Times New Roman"/>
          <w:sz w:val="28"/>
          <w:szCs w:val="28"/>
        </w:rPr>
        <w:t xml:space="preserve">наличие болезненности при </w:t>
      </w:r>
      <w:r w:rsidR="00202BB3">
        <w:rPr>
          <w:rFonts w:ascii="Times New Roman" w:hAnsi="Times New Roman"/>
          <w:sz w:val="28"/>
          <w:szCs w:val="28"/>
        </w:rPr>
        <w:t>пальпации,</w:t>
      </w:r>
      <w:r w:rsidR="00202BB3" w:rsidRPr="00202BB3">
        <w:rPr>
          <w:rFonts w:ascii="Times New Roman" w:hAnsi="Times New Roman"/>
          <w:sz w:val="28"/>
          <w:szCs w:val="28"/>
        </w:rPr>
        <w:t xml:space="preserve"> а также выявляли наличие образований в области придатков матки и спаечного процесса в малом тазу.</w:t>
      </w:r>
    </w:p>
    <w:p w:rsidR="00103CD8" w:rsidRDefault="00103CD8" w:rsidP="00954778">
      <w:pPr>
        <w:shd w:val="clear" w:color="auto" w:fill="FFFFFF"/>
        <w:spacing w:after="0" w:line="240" w:lineRule="auto"/>
        <w:ind w:firstLine="709"/>
        <w:jc w:val="both"/>
        <w:rPr>
          <w:rFonts w:ascii="Times New Roman" w:hAnsi="Times New Roman"/>
          <w:sz w:val="28"/>
          <w:szCs w:val="28"/>
        </w:rPr>
      </w:pPr>
    </w:p>
    <w:p w:rsidR="00103CD8" w:rsidRPr="00103CD8" w:rsidRDefault="00967DA1" w:rsidP="00954778">
      <w:pPr>
        <w:shd w:val="clear" w:color="auto" w:fill="FFFFFF"/>
        <w:spacing w:after="0" w:line="240" w:lineRule="auto"/>
        <w:ind w:firstLine="709"/>
        <w:jc w:val="both"/>
        <w:rPr>
          <w:rFonts w:ascii="Times New Roman" w:hAnsi="Times New Roman"/>
          <w:b/>
          <w:sz w:val="28"/>
          <w:szCs w:val="28"/>
        </w:rPr>
      </w:pPr>
      <w:r w:rsidRPr="00103CD8">
        <w:rPr>
          <w:rFonts w:ascii="Times New Roman" w:hAnsi="Times New Roman"/>
          <w:b/>
          <w:sz w:val="28"/>
          <w:szCs w:val="28"/>
        </w:rPr>
        <w:t xml:space="preserve">2.2.2 </w:t>
      </w:r>
      <w:r w:rsidR="00525DDE" w:rsidRPr="00103CD8">
        <w:rPr>
          <w:rFonts w:ascii="Times New Roman" w:hAnsi="Times New Roman"/>
          <w:b/>
          <w:sz w:val="28"/>
          <w:szCs w:val="28"/>
        </w:rPr>
        <w:t xml:space="preserve">Лабораторные исследования </w:t>
      </w:r>
    </w:p>
    <w:p w:rsidR="00525DDE" w:rsidRDefault="00525DDE" w:rsidP="00954778">
      <w:pPr>
        <w:shd w:val="clear" w:color="auto" w:fill="FFFFFF"/>
        <w:spacing w:after="0" w:line="240" w:lineRule="auto"/>
        <w:ind w:firstLine="709"/>
        <w:jc w:val="both"/>
        <w:rPr>
          <w:rFonts w:ascii="Times New Roman" w:hAnsi="Times New Roman"/>
          <w:sz w:val="28"/>
          <w:szCs w:val="28"/>
        </w:rPr>
      </w:pPr>
      <w:r w:rsidRPr="00525DDE">
        <w:rPr>
          <w:rFonts w:ascii="Times New Roman" w:hAnsi="Times New Roman"/>
          <w:sz w:val="28"/>
          <w:szCs w:val="28"/>
        </w:rPr>
        <w:t>Исследование гормонального статуса проводилось в начальной фазе пролиферации (2-3 день цикла) для оценки работы эндокр</w:t>
      </w:r>
      <w:r>
        <w:rPr>
          <w:rFonts w:ascii="Times New Roman" w:hAnsi="Times New Roman"/>
          <w:sz w:val="28"/>
          <w:szCs w:val="28"/>
        </w:rPr>
        <w:t>инной системы у пациенток. О</w:t>
      </w:r>
      <w:r w:rsidRPr="00525DDE">
        <w:rPr>
          <w:rFonts w:ascii="Times New Roman" w:hAnsi="Times New Roman"/>
          <w:sz w:val="28"/>
          <w:szCs w:val="28"/>
        </w:rPr>
        <w:t>предел</w:t>
      </w:r>
      <w:r>
        <w:rPr>
          <w:rFonts w:ascii="Times New Roman" w:hAnsi="Times New Roman"/>
          <w:sz w:val="28"/>
          <w:szCs w:val="28"/>
        </w:rPr>
        <w:t>яли</w:t>
      </w:r>
      <w:r w:rsidRPr="00525DDE">
        <w:rPr>
          <w:rFonts w:ascii="Times New Roman" w:hAnsi="Times New Roman"/>
          <w:sz w:val="28"/>
          <w:szCs w:val="28"/>
        </w:rPr>
        <w:t xml:space="preserve"> уров</w:t>
      </w:r>
      <w:r>
        <w:rPr>
          <w:rFonts w:ascii="Times New Roman" w:hAnsi="Times New Roman"/>
          <w:sz w:val="28"/>
          <w:szCs w:val="28"/>
        </w:rPr>
        <w:t>ень</w:t>
      </w:r>
      <w:r w:rsidR="000F57EB">
        <w:rPr>
          <w:rFonts w:ascii="Times New Roman" w:hAnsi="Times New Roman"/>
          <w:sz w:val="28"/>
          <w:szCs w:val="28"/>
        </w:rPr>
        <w:t xml:space="preserve"> </w:t>
      </w:r>
      <w:r w:rsidR="0095745C">
        <w:rPr>
          <w:rFonts w:ascii="Times New Roman" w:hAnsi="Times New Roman"/>
          <w:sz w:val="28"/>
          <w:szCs w:val="28"/>
        </w:rPr>
        <w:t>фолликулостимулирующего гормона (</w:t>
      </w:r>
      <w:r w:rsidR="0095745C" w:rsidRPr="00525DDE">
        <w:rPr>
          <w:rFonts w:ascii="Times New Roman" w:hAnsi="Times New Roman"/>
          <w:sz w:val="28"/>
          <w:szCs w:val="28"/>
        </w:rPr>
        <w:t>ФСГ</w:t>
      </w:r>
      <w:r w:rsidR="0095745C">
        <w:rPr>
          <w:rFonts w:ascii="Times New Roman" w:hAnsi="Times New Roman"/>
          <w:sz w:val="28"/>
          <w:szCs w:val="28"/>
        </w:rPr>
        <w:t>)</w:t>
      </w:r>
      <w:r w:rsidR="0095745C" w:rsidRPr="00525DDE">
        <w:rPr>
          <w:rFonts w:ascii="Times New Roman" w:hAnsi="Times New Roman"/>
          <w:sz w:val="28"/>
          <w:szCs w:val="28"/>
        </w:rPr>
        <w:t>,</w:t>
      </w:r>
      <w:r w:rsidR="0095745C">
        <w:rPr>
          <w:rFonts w:ascii="Times New Roman" w:hAnsi="Times New Roman"/>
          <w:sz w:val="28"/>
          <w:szCs w:val="28"/>
        </w:rPr>
        <w:t xml:space="preserve"> </w:t>
      </w:r>
      <w:r w:rsidR="000F57EB">
        <w:rPr>
          <w:rFonts w:ascii="Times New Roman" w:hAnsi="Times New Roman"/>
          <w:sz w:val="28"/>
          <w:szCs w:val="28"/>
        </w:rPr>
        <w:t>лютеинизирующего гормона</w:t>
      </w:r>
      <w:r w:rsidRPr="00525DDE">
        <w:rPr>
          <w:rFonts w:ascii="Times New Roman" w:hAnsi="Times New Roman"/>
          <w:sz w:val="28"/>
          <w:szCs w:val="28"/>
        </w:rPr>
        <w:t xml:space="preserve"> </w:t>
      </w:r>
      <w:r w:rsidR="000F57EB">
        <w:rPr>
          <w:rFonts w:ascii="Times New Roman" w:hAnsi="Times New Roman"/>
          <w:sz w:val="28"/>
          <w:szCs w:val="28"/>
        </w:rPr>
        <w:t>(</w:t>
      </w:r>
      <w:r w:rsidRPr="00525DDE">
        <w:rPr>
          <w:rFonts w:ascii="Times New Roman" w:hAnsi="Times New Roman"/>
          <w:sz w:val="28"/>
          <w:szCs w:val="28"/>
        </w:rPr>
        <w:t>ЛГ</w:t>
      </w:r>
      <w:r w:rsidR="000F57EB">
        <w:rPr>
          <w:rFonts w:ascii="Times New Roman" w:hAnsi="Times New Roman"/>
          <w:sz w:val="28"/>
          <w:szCs w:val="28"/>
        </w:rPr>
        <w:t>)</w:t>
      </w:r>
      <w:r w:rsidRPr="00525DDE">
        <w:rPr>
          <w:rFonts w:ascii="Times New Roman" w:hAnsi="Times New Roman"/>
          <w:sz w:val="28"/>
          <w:szCs w:val="28"/>
        </w:rPr>
        <w:t xml:space="preserve">, </w:t>
      </w:r>
      <w:r w:rsidR="000F57EB">
        <w:rPr>
          <w:rFonts w:ascii="Times New Roman" w:hAnsi="Times New Roman"/>
          <w:sz w:val="28"/>
          <w:szCs w:val="28"/>
        </w:rPr>
        <w:t>антимюллерова гормона</w:t>
      </w:r>
      <w:r w:rsidRPr="00525DDE">
        <w:rPr>
          <w:rFonts w:ascii="Times New Roman" w:hAnsi="Times New Roman"/>
          <w:sz w:val="28"/>
          <w:szCs w:val="28"/>
        </w:rPr>
        <w:t xml:space="preserve"> </w:t>
      </w:r>
      <w:r w:rsidR="000F57EB">
        <w:rPr>
          <w:rFonts w:ascii="Times New Roman" w:hAnsi="Times New Roman"/>
          <w:sz w:val="28"/>
          <w:szCs w:val="28"/>
        </w:rPr>
        <w:t>(</w:t>
      </w:r>
      <w:r w:rsidR="000F57EB" w:rsidRPr="00525DDE">
        <w:rPr>
          <w:rFonts w:ascii="Times New Roman" w:hAnsi="Times New Roman"/>
          <w:sz w:val="28"/>
          <w:szCs w:val="28"/>
        </w:rPr>
        <w:t>АМГ</w:t>
      </w:r>
      <w:r w:rsidR="000F57EB">
        <w:rPr>
          <w:rFonts w:ascii="Times New Roman" w:hAnsi="Times New Roman"/>
          <w:sz w:val="28"/>
          <w:szCs w:val="28"/>
        </w:rPr>
        <w:t>), тиреотропного гормона</w:t>
      </w:r>
      <w:r w:rsidR="000F57EB" w:rsidRPr="00525DDE">
        <w:rPr>
          <w:rFonts w:ascii="Times New Roman" w:hAnsi="Times New Roman"/>
          <w:sz w:val="28"/>
          <w:szCs w:val="28"/>
        </w:rPr>
        <w:t xml:space="preserve"> </w:t>
      </w:r>
      <w:r w:rsidR="000F57EB">
        <w:rPr>
          <w:rFonts w:ascii="Times New Roman" w:hAnsi="Times New Roman"/>
          <w:sz w:val="28"/>
          <w:szCs w:val="28"/>
        </w:rPr>
        <w:t>(</w:t>
      </w:r>
      <w:r w:rsidRPr="00525DDE">
        <w:rPr>
          <w:rFonts w:ascii="Times New Roman" w:hAnsi="Times New Roman"/>
          <w:sz w:val="28"/>
          <w:szCs w:val="28"/>
        </w:rPr>
        <w:t>ТТГ</w:t>
      </w:r>
      <w:r w:rsidR="000F57EB">
        <w:rPr>
          <w:rFonts w:ascii="Times New Roman" w:hAnsi="Times New Roman"/>
          <w:sz w:val="28"/>
          <w:szCs w:val="28"/>
        </w:rPr>
        <w:t>)</w:t>
      </w:r>
      <w:r w:rsidRPr="00525DDE">
        <w:rPr>
          <w:rFonts w:ascii="Times New Roman" w:hAnsi="Times New Roman"/>
          <w:sz w:val="28"/>
          <w:szCs w:val="28"/>
        </w:rPr>
        <w:t xml:space="preserve"> </w:t>
      </w:r>
      <w:r>
        <w:rPr>
          <w:rFonts w:ascii="Times New Roman" w:hAnsi="Times New Roman"/>
          <w:sz w:val="28"/>
          <w:szCs w:val="28"/>
        </w:rPr>
        <w:t>и</w:t>
      </w:r>
      <w:r w:rsidR="000F57EB">
        <w:rPr>
          <w:rFonts w:ascii="Times New Roman" w:hAnsi="Times New Roman"/>
          <w:sz w:val="28"/>
          <w:szCs w:val="28"/>
        </w:rPr>
        <w:t xml:space="preserve"> пролактина</w:t>
      </w:r>
      <w:r w:rsidRPr="00525DDE">
        <w:rPr>
          <w:rFonts w:ascii="Times New Roman" w:hAnsi="Times New Roman"/>
          <w:sz w:val="28"/>
          <w:szCs w:val="28"/>
        </w:rPr>
        <w:t xml:space="preserve"> в крови пациенток. Соответствующи</w:t>
      </w:r>
      <w:r w:rsidR="003F0553">
        <w:rPr>
          <w:rFonts w:ascii="Times New Roman" w:hAnsi="Times New Roman"/>
          <w:sz w:val="28"/>
          <w:szCs w:val="28"/>
        </w:rPr>
        <w:t>е нормы представлены в т</w:t>
      </w:r>
      <w:r w:rsidR="008101F1">
        <w:rPr>
          <w:rFonts w:ascii="Times New Roman" w:hAnsi="Times New Roman"/>
          <w:sz w:val="28"/>
          <w:szCs w:val="28"/>
        </w:rPr>
        <w:t>аблице (Таблица</w:t>
      </w:r>
      <w:r w:rsidR="003F0553">
        <w:rPr>
          <w:rFonts w:ascii="Times New Roman" w:hAnsi="Times New Roman"/>
          <w:sz w:val="28"/>
          <w:szCs w:val="28"/>
        </w:rPr>
        <w:t xml:space="preserve"> 2)</w:t>
      </w:r>
      <w:r w:rsidRPr="00525DDE">
        <w:rPr>
          <w:rFonts w:ascii="Times New Roman" w:hAnsi="Times New Roman"/>
          <w:sz w:val="28"/>
          <w:szCs w:val="28"/>
        </w:rPr>
        <w:t>.</w:t>
      </w:r>
    </w:p>
    <w:p w:rsidR="007A478D" w:rsidRDefault="007A478D" w:rsidP="00954778">
      <w:pPr>
        <w:shd w:val="clear" w:color="auto" w:fill="FFFFFF"/>
        <w:spacing w:after="0" w:line="240" w:lineRule="auto"/>
        <w:ind w:firstLine="709"/>
        <w:jc w:val="both"/>
        <w:rPr>
          <w:rFonts w:ascii="Times New Roman" w:hAnsi="Times New Roman"/>
          <w:sz w:val="28"/>
          <w:szCs w:val="28"/>
        </w:rPr>
      </w:pPr>
    </w:p>
    <w:p w:rsidR="007A478D" w:rsidRDefault="007A478D"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2 - </w:t>
      </w:r>
      <w:r w:rsidRPr="000F2335">
        <w:rPr>
          <w:rFonts w:ascii="Times New Roman" w:hAnsi="Times New Roman"/>
          <w:sz w:val="28"/>
          <w:szCs w:val="28"/>
        </w:rPr>
        <w:t>Нормы содержания гормонов в крови у женщин в период репродуктивного возраста.</w:t>
      </w:r>
    </w:p>
    <w:p w:rsidR="007A478D" w:rsidRDefault="007A478D" w:rsidP="00954778">
      <w:pPr>
        <w:shd w:val="clear" w:color="auto" w:fill="FFFFFF"/>
        <w:spacing w:after="0" w:line="240" w:lineRule="auto"/>
        <w:ind w:firstLine="709"/>
        <w:jc w:val="both"/>
        <w:rPr>
          <w:rFonts w:ascii="Times New Roman" w:hAnsi="Times New Roman"/>
          <w:sz w:val="28"/>
          <w:szCs w:val="28"/>
        </w:rPr>
      </w:pPr>
    </w:p>
    <w:tbl>
      <w:tblPr>
        <w:tblStyle w:val="ae"/>
        <w:tblW w:w="0" w:type="auto"/>
        <w:tblLook w:val="04A0" w:firstRow="1" w:lastRow="0" w:firstColumn="1" w:lastColumn="0" w:noHBand="0" w:noVBand="1"/>
      </w:tblPr>
      <w:tblGrid>
        <w:gridCol w:w="1980"/>
        <w:gridCol w:w="7648"/>
      </w:tblGrid>
      <w:tr w:rsidR="0095745C" w:rsidTr="002B3C4D">
        <w:tc>
          <w:tcPr>
            <w:tcW w:w="1980" w:type="dxa"/>
          </w:tcPr>
          <w:p w:rsidR="0095745C" w:rsidRPr="0095745C" w:rsidRDefault="0095745C" w:rsidP="00954778">
            <w:pPr>
              <w:spacing w:after="0" w:line="240" w:lineRule="auto"/>
              <w:jc w:val="center"/>
              <w:rPr>
                <w:rFonts w:ascii="Times New Roman" w:hAnsi="Times New Roman"/>
                <w:b/>
                <w:sz w:val="28"/>
                <w:szCs w:val="28"/>
              </w:rPr>
            </w:pPr>
            <w:r w:rsidRPr="0095745C">
              <w:rPr>
                <w:rFonts w:ascii="Times New Roman" w:hAnsi="Times New Roman"/>
                <w:b/>
                <w:sz w:val="28"/>
                <w:szCs w:val="28"/>
              </w:rPr>
              <w:t>Гормон</w:t>
            </w:r>
          </w:p>
        </w:tc>
        <w:tc>
          <w:tcPr>
            <w:tcW w:w="7648" w:type="dxa"/>
          </w:tcPr>
          <w:p w:rsidR="0095745C" w:rsidRPr="0095745C" w:rsidRDefault="0095745C" w:rsidP="00954778">
            <w:pPr>
              <w:spacing w:after="0" w:line="240" w:lineRule="auto"/>
              <w:jc w:val="center"/>
              <w:rPr>
                <w:rFonts w:ascii="Times New Roman" w:hAnsi="Times New Roman"/>
                <w:b/>
                <w:sz w:val="28"/>
                <w:szCs w:val="28"/>
              </w:rPr>
            </w:pPr>
            <w:r w:rsidRPr="0095745C">
              <w:rPr>
                <w:rFonts w:ascii="Times New Roman" w:hAnsi="Times New Roman"/>
                <w:b/>
                <w:sz w:val="28"/>
                <w:szCs w:val="28"/>
              </w:rPr>
              <w:t>Нормативные значения</w:t>
            </w:r>
          </w:p>
        </w:tc>
      </w:tr>
      <w:tr w:rsidR="0095745C" w:rsidTr="002B3C4D">
        <w:tc>
          <w:tcPr>
            <w:tcW w:w="1980"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ФСГ</w:t>
            </w:r>
          </w:p>
        </w:tc>
        <w:tc>
          <w:tcPr>
            <w:tcW w:w="7648"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2,0-10,0 МЕ/л</w:t>
            </w:r>
          </w:p>
        </w:tc>
      </w:tr>
      <w:tr w:rsidR="0095745C" w:rsidTr="002B3C4D">
        <w:tc>
          <w:tcPr>
            <w:tcW w:w="1980"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ЛГ</w:t>
            </w:r>
          </w:p>
        </w:tc>
        <w:tc>
          <w:tcPr>
            <w:tcW w:w="7648"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2,3-15,0 МЕ/л</w:t>
            </w:r>
          </w:p>
        </w:tc>
      </w:tr>
      <w:tr w:rsidR="0095745C" w:rsidTr="002B3C4D">
        <w:tc>
          <w:tcPr>
            <w:tcW w:w="1980"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АМГ</w:t>
            </w:r>
          </w:p>
        </w:tc>
        <w:tc>
          <w:tcPr>
            <w:tcW w:w="7648"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1,0-2,5 нг/мл</w:t>
            </w:r>
          </w:p>
        </w:tc>
      </w:tr>
      <w:tr w:rsidR="0095745C" w:rsidTr="002B3C4D">
        <w:tc>
          <w:tcPr>
            <w:tcW w:w="1980"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ТТГ</w:t>
            </w:r>
          </w:p>
        </w:tc>
        <w:tc>
          <w:tcPr>
            <w:tcW w:w="7648"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1,0-3,8 МЕ/л</w:t>
            </w:r>
          </w:p>
        </w:tc>
      </w:tr>
      <w:tr w:rsidR="0095745C" w:rsidTr="002B3C4D">
        <w:tc>
          <w:tcPr>
            <w:tcW w:w="1980"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Пролактин</w:t>
            </w:r>
          </w:p>
        </w:tc>
        <w:tc>
          <w:tcPr>
            <w:tcW w:w="7648" w:type="dxa"/>
          </w:tcPr>
          <w:p w:rsidR="0095745C" w:rsidRDefault="0095745C" w:rsidP="00954778">
            <w:pPr>
              <w:spacing w:after="0" w:line="240" w:lineRule="auto"/>
              <w:jc w:val="both"/>
              <w:rPr>
                <w:rFonts w:ascii="Times New Roman" w:hAnsi="Times New Roman"/>
                <w:sz w:val="28"/>
                <w:szCs w:val="28"/>
              </w:rPr>
            </w:pPr>
            <w:r>
              <w:rPr>
                <w:rFonts w:ascii="Times New Roman" w:hAnsi="Times New Roman"/>
                <w:sz w:val="28"/>
                <w:szCs w:val="28"/>
              </w:rPr>
              <w:t>6,0-29,9 нг/мл</w:t>
            </w:r>
          </w:p>
        </w:tc>
      </w:tr>
    </w:tbl>
    <w:p w:rsidR="00CD22C6" w:rsidRDefault="00CD22C6" w:rsidP="00954778">
      <w:pPr>
        <w:shd w:val="clear" w:color="auto" w:fill="FFFFFF"/>
        <w:spacing w:after="0" w:line="240" w:lineRule="auto"/>
        <w:ind w:firstLine="709"/>
        <w:jc w:val="both"/>
        <w:rPr>
          <w:rFonts w:ascii="Times New Roman" w:hAnsi="Times New Roman"/>
          <w:sz w:val="28"/>
          <w:szCs w:val="28"/>
        </w:rPr>
      </w:pPr>
    </w:p>
    <w:p w:rsidR="002C69D9" w:rsidRDefault="00A77D29" w:rsidP="00954778">
      <w:pPr>
        <w:shd w:val="clear" w:color="auto" w:fill="FFFFFF"/>
        <w:spacing w:after="0" w:line="240" w:lineRule="auto"/>
        <w:ind w:firstLine="709"/>
        <w:jc w:val="both"/>
        <w:rPr>
          <w:rFonts w:ascii="Times New Roman" w:hAnsi="Times New Roman"/>
          <w:sz w:val="28"/>
          <w:szCs w:val="28"/>
        </w:rPr>
      </w:pPr>
      <w:r w:rsidRPr="00A77D29">
        <w:rPr>
          <w:rFonts w:ascii="Times New Roman" w:hAnsi="Times New Roman"/>
          <w:sz w:val="28"/>
          <w:szCs w:val="28"/>
        </w:rPr>
        <w:t>Было проведено исследование клинического анализа крови с оценк</w:t>
      </w:r>
      <w:r>
        <w:rPr>
          <w:rFonts w:ascii="Times New Roman" w:hAnsi="Times New Roman"/>
          <w:sz w:val="28"/>
          <w:szCs w:val="28"/>
        </w:rPr>
        <w:t>ой уровня гемоглобина, цветного</w:t>
      </w:r>
      <w:r w:rsidRPr="00A77D29">
        <w:rPr>
          <w:rFonts w:ascii="Times New Roman" w:hAnsi="Times New Roman"/>
          <w:sz w:val="28"/>
          <w:szCs w:val="28"/>
        </w:rPr>
        <w:t xml:space="preserve"> показателя, количества эритроцитов, лейкоцитов и тромбоцитов, а также лейкоцитарной формулы для выявления возможных противопоказаний к проведению процедуры забора крови для последующего использования ее в качестве </w:t>
      </w:r>
      <w:r>
        <w:rPr>
          <w:rFonts w:ascii="Times New Roman" w:hAnsi="Times New Roman"/>
          <w:sz w:val="28"/>
          <w:szCs w:val="28"/>
          <w:lang w:val="en-US"/>
        </w:rPr>
        <w:t>PRP</w:t>
      </w:r>
      <w:r w:rsidRPr="00A77D29">
        <w:rPr>
          <w:rFonts w:ascii="Times New Roman" w:hAnsi="Times New Roman"/>
          <w:sz w:val="28"/>
          <w:szCs w:val="28"/>
        </w:rPr>
        <w:t>.</w:t>
      </w:r>
      <w:r w:rsidR="008101F1">
        <w:rPr>
          <w:rFonts w:ascii="Times New Roman" w:hAnsi="Times New Roman"/>
          <w:sz w:val="28"/>
          <w:szCs w:val="28"/>
        </w:rPr>
        <w:t xml:space="preserve"> Нормальные показатели общего анализа крови у женщин представлены в таблице (Таблица 3).</w:t>
      </w:r>
    </w:p>
    <w:p w:rsidR="00A77D29" w:rsidRDefault="00A77D29" w:rsidP="00954778">
      <w:pPr>
        <w:shd w:val="clear" w:color="auto" w:fill="FFFFFF"/>
        <w:spacing w:after="0" w:line="240" w:lineRule="auto"/>
        <w:ind w:firstLine="709"/>
        <w:jc w:val="both"/>
        <w:rPr>
          <w:rFonts w:ascii="Times New Roman" w:hAnsi="Times New Roman"/>
          <w:sz w:val="28"/>
          <w:szCs w:val="28"/>
        </w:rPr>
      </w:pPr>
    </w:p>
    <w:p w:rsidR="00DB4867" w:rsidRDefault="00DB4867"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Таблица 3 – Норма общего анализа крови у женщин.</w:t>
      </w:r>
    </w:p>
    <w:p w:rsidR="00DB4867" w:rsidRDefault="00DB4867" w:rsidP="00954778">
      <w:pPr>
        <w:shd w:val="clear" w:color="auto" w:fill="FFFFFF"/>
        <w:spacing w:after="0" w:line="240" w:lineRule="auto"/>
        <w:ind w:firstLine="709"/>
        <w:jc w:val="both"/>
        <w:rPr>
          <w:rFonts w:ascii="Times New Roman" w:hAnsi="Times New Roman"/>
          <w:sz w:val="28"/>
          <w:szCs w:val="28"/>
        </w:rPr>
      </w:pPr>
    </w:p>
    <w:tbl>
      <w:tblPr>
        <w:tblStyle w:val="ae"/>
        <w:tblW w:w="0" w:type="auto"/>
        <w:tblLook w:val="04A0" w:firstRow="1" w:lastRow="0" w:firstColumn="1" w:lastColumn="0" w:noHBand="0" w:noVBand="1"/>
      </w:tblPr>
      <w:tblGrid>
        <w:gridCol w:w="4815"/>
        <w:gridCol w:w="4813"/>
      </w:tblGrid>
      <w:tr w:rsidR="00DB4867" w:rsidRPr="00DB4867" w:rsidTr="00DB4867">
        <w:tc>
          <w:tcPr>
            <w:tcW w:w="4815" w:type="dxa"/>
          </w:tcPr>
          <w:p w:rsidR="00DB4867" w:rsidRPr="00DB4867" w:rsidRDefault="00DB4867" w:rsidP="00954778">
            <w:pPr>
              <w:spacing w:after="0" w:line="240" w:lineRule="auto"/>
              <w:jc w:val="center"/>
              <w:rPr>
                <w:rFonts w:ascii="Times New Roman" w:hAnsi="Times New Roman" w:cs="Times New Roman"/>
                <w:b/>
                <w:sz w:val="28"/>
                <w:szCs w:val="28"/>
              </w:rPr>
            </w:pPr>
            <w:r w:rsidRPr="00DB4867">
              <w:rPr>
                <w:rFonts w:ascii="Times New Roman" w:hAnsi="Times New Roman" w:cs="Times New Roman"/>
                <w:b/>
                <w:sz w:val="28"/>
                <w:szCs w:val="28"/>
              </w:rPr>
              <w:t>Показатель</w:t>
            </w:r>
          </w:p>
        </w:tc>
        <w:tc>
          <w:tcPr>
            <w:tcW w:w="4813" w:type="dxa"/>
          </w:tcPr>
          <w:p w:rsidR="00DB4867" w:rsidRPr="00DB4867" w:rsidRDefault="00DB4867" w:rsidP="00954778">
            <w:pPr>
              <w:spacing w:after="0" w:line="240" w:lineRule="auto"/>
              <w:jc w:val="center"/>
              <w:rPr>
                <w:rFonts w:ascii="Times New Roman" w:hAnsi="Times New Roman" w:cs="Times New Roman"/>
                <w:b/>
                <w:sz w:val="28"/>
                <w:szCs w:val="28"/>
              </w:rPr>
            </w:pPr>
            <w:r w:rsidRPr="00DB4867">
              <w:rPr>
                <w:rFonts w:ascii="Times New Roman" w:hAnsi="Times New Roman" w:cs="Times New Roman"/>
                <w:b/>
                <w:sz w:val="28"/>
                <w:szCs w:val="28"/>
              </w:rPr>
              <w:t>Нормативные значения</w:t>
            </w:r>
          </w:p>
        </w:tc>
      </w:tr>
      <w:tr w:rsidR="00DB4867" w:rsidRPr="00DB4867" w:rsidTr="00DB4867">
        <w:tc>
          <w:tcPr>
            <w:tcW w:w="4815"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Гемоглобин</w:t>
            </w:r>
          </w:p>
        </w:tc>
        <w:tc>
          <w:tcPr>
            <w:tcW w:w="4813"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120–140 г/л</w:t>
            </w:r>
          </w:p>
        </w:tc>
      </w:tr>
      <w:tr w:rsidR="00DB4867" w:rsidRPr="00DB4867" w:rsidTr="00DB4867">
        <w:tc>
          <w:tcPr>
            <w:tcW w:w="4815"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Эритроциты </w:t>
            </w:r>
          </w:p>
        </w:tc>
        <w:tc>
          <w:tcPr>
            <w:tcW w:w="4813" w:type="dxa"/>
          </w:tcPr>
          <w:p w:rsidR="00DB4867"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3,8–5,5</w:t>
            </w:r>
            <w:r w:rsidR="00DB4867" w:rsidRPr="00DB4867">
              <w:rPr>
                <w:rFonts w:ascii="Times New Roman" w:hAnsi="Times New Roman" w:cs="Times New Roman"/>
                <w:sz w:val="28"/>
                <w:szCs w:val="28"/>
              </w:rPr>
              <w:t>*10</w:t>
            </w:r>
            <w:r w:rsidR="00DB4867" w:rsidRPr="00DB4867">
              <w:rPr>
                <w:rFonts w:ascii="Times New Roman" w:hAnsi="Times New Roman" w:cs="Times New Roman"/>
                <w:sz w:val="28"/>
                <w:szCs w:val="28"/>
                <w:vertAlign w:val="superscript"/>
              </w:rPr>
              <w:t>12</w:t>
            </w:r>
            <w:r w:rsidR="00DB4867" w:rsidRPr="00DB4867">
              <w:rPr>
                <w:rFonts w:ascii="Times New Roman" w:hAnsi="Times New Roman" w:cs="Times New Roman"/>
                <w:sz w:val="28"/>
                <w:szCs w:val="28"/>
              </w:rPr>
              <w:t>/л</w:t>
            </w:r>
          </w:p>
        </w:tc>
      </w:tr>
      <w:tr w:rsidR="00DB4867" w:rsidRPr="00DB4867" w:rsidTr="00DB4867">
        <w:tc>
          <w:tcPr>
            <w:tcW w:w="4815"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Гематокрит </w:t>
            </w:r>
          </w:p>
        </w:tc>
        <w:tc>
          <w:tcPr>
            <w:tcW w:w="4813"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35–45%</w:t>
            </w:r>
          </w:p>
        </w:tc>
      </w:tr>
      <w:tr w:rsidR="00DB4867" w:rsidRPr="00DB4867" w:rsidTr="00DB4867">
        <w:tc>
          <w:tcPr>
            <w:tcW w:w="4815"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Лейкоциты </w:t>
            </w:r>
          </w:p>
        </w:tc>
        <w:tc>
          <w:tcPr>
            <w:tcW w:w="4813" w:type="dxa"/>
          </w:tcPr>
          <w:p w:rsidR="00DB4867"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4,0–9,0</w:t>
            </w:r>
            <w:r w:rsidR="004F4D80">
              <w:rPr>
                <w:rFonts w:ascii="Times New Roman" w:hAnsi="Times New Roman" w:cs="Times New Roman"/>
                <w:sz w:val="28"/>
                <w:szCs w:val="28"/>
              </w:rPr>
              <w:t>*10</w:t>
            </w:r>
            <w:r w:rsidR="004F4D80">
              <w:rPr>
                <w:rFonts w:ascii="Times New Roman" w:hAnsi="Times New Roman" w:cs="Times New Roman"/>
                <w:sz w:val="28"/>
                <w:szCs w:val="28"/>
                <w:vertAlign w:val="superscript"/>
              </w:rPr>
              <w:t>9</w:t>
            </w:r>
            <w:r w:rsidR="004F4D80" w:rsidRPr="00DB4867">
              <w:rPr>
                <w:rFonts w:ascii="Times New Roman" w:hAnsi="Times New Roman" w:cs="Times New Roman"/>
                <w:sz w:val="28"/>
                <w:szCs w:val="28"/>
              </w:rPr>
              <w:t>/л</w:t>
            </w:r>
          </w:p>
        </w:tc>
      </w:tr>
      <w:tr w:rsidR="00DB4867" w:rsidRPr="00DB4867" w:rsidTr="00DB4867">
        <w:tc>
          <w:tcPr>
            <w:tcW w:w="4815"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Лимфоциты </w:t>
            </w:r>
          </w:p>
        </w:tc>
        <w:tc>
          <w:tcPr>
            <w:tcW w:w="4813" w:type="dxa"/>
          </w:tcPr>
          <w:p w:rsidR="00DB4867"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25–40</w:t>
            </w:r>
            <w:r w:rsidR="004F4D80" w:rsidRPr="00DB4867">
              <w:rPr>
                <w:rFonts w:ascii="Times New Roman" w:hAnsi="Times New Roman" w:cs="Times New Roman"/>
                <w:sz w:val="28"/>
                <w:szCs w:val="28"/>
              </w:rPr>
              <w:t>%</w:t>
            </w:r>
          </w:p>
        </w:tc>
      </w:tr>
      <w:tr w:rsidR="00DB4867" w:rsidRPr="00DB4867" w:rsidTr="00DB4867">
        <w:tc>
          <w:tcPr>
            <w:tcW w:w="4815" w:type="dxa"/>
          </w:tcPr>
          <w:p w:rsidR="00DB4867" w:rsidRPr="00DB4867" w:rsidRDefault="00DB4867"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Базофилы </w:t>
            </w:r>
          </w:p>
        </w:tc>
        <w:tc>
          <w:tcPr>
            <w:tcW w:w="4813" w:type="dxa"/>
          </w:tcPr>
          <w:p w:rsidR="00DB4867"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0–1</w:t>
            </w:r>
            <w:r w:rsidR="004F4D80" w:rsidRPr="00DB4867">
              <w:rPr>
                <w:rFonts w:ascii="Times New Roman" w:hAnsi="Times New Roman" w:cs="Times New Roman"/>
                <w:sz w:val="28"/>
                <w:szCs w:val="28"/>
              </w:rPr>
              <w:t>%</w:t>
            </w:r>
          </w:p>
        </w:tc>
      </w:tr>
      <w:tr w:rsidR="004F4D80" w:rsidRPr="00DB4867" w:rsidTr="00DB4867">
        <w:tc>
          <w:tcPr>
            <w:tcW w:w="4815" w:type="dxa"/>
          </w:tcPr>
          <w:p w:rsidR="004F4D80" w:rsidRPr="00DB4867" w:rsidRDefault="004F4D80"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Эозинофилы </w:t>
            </w:r>
          </w:p>
        </w:tc>
        <w:tc>
          <w:tcPr>
            <w:tcW w:w="4813" w:type="dxa"/>
          </w:tcPr>
          <w:p w:rsidR="004F4D80"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4F4D80" w:rsidRPr="00DB4867">
              <w:rPr>
                <w:rFonts w:ascii="Times New Roman" w:hAnsi="Times New Roman" w:cs="Times New Roman"/>
                <w:sz w:val="28"/>
                <w:szCs w:val="28"/>
              </w:rPr>
              <w:t>%</w:t>
            </w:r>
          </w:p>
        </w:tc>
      </w:tr>
      <w:tr w:rsidR="004F4D80" w:rsidRPr="00DB4867" w:rsidTr="00DB4867">
        <w:tc>
          <w:tcPr>
            <w:tcW w:w="4815" w:type="dxa"/>
          </w:tcPr>
          <w:p w:rsidR="004F4D80" w:rsidRPr="00DB4867" w:rsidRDefault="004F4D80"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Моноциты </w:t>
            </w:r>
          </w:p>
        </w:tc>
        <w:tc>
          <w:tcPr>
            <w:tcW w:w="4813" w:type="dxa"/>
          </w:tcPr>
          <w:p w:rsidR="004F4D80"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4–10</w:t>
            </w:r>
            <w:r w:rsidR="004F4D80" w:rsidRPr="00DB4867">
              <w:rPr>
                <w:rFonts w:ascii="Times New Roman" w:hAnsi="Times New Roman" w:cs="Times New Roman"/>
                <w:sz w:val="28"/>
                <w:szCs w:val="28"/>
              </w:rPr>
              <w:t>%</w:t>
            </w:r>
          </w:p>
        </w:tc>
      </w:tr>
      <w:tr w:rsidR="004F4D80" w:rsidRPr="00DB4867" w:rsidTr="00DB4867">
        <w:tc>
          <w:tcPr>
            <w:tcW w:w="4815" w:type="dxa"/>
          </w:tcPr>
          <w:p w:rsidR="004F4D80" w:rsidRPr="00DB4867" w:rsidRDefault="004F4D80"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Нейтрофилы (палочки) </w:t>
            </w:r>
          </w:p>
        </w:tc>
        <w:tc>
          <w:tcPr>
            <w:tcW w:w="4813" w:type="dxa"/>
          </w:tcPr>
          <w:p w:rsidR="004F4D80"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4F4D80" w:rsidRPr="00DB4867">
              <w:rPr>
                <w:rFonts w:ascii="Times New Roman" w:hAnsi="Times New Roman" w:cs="Times New Roman"/>
                <w:sz w:val="28"/>
                <w:szCs w:val="28"/>
              </w:rPr>
              <w:t>%</w:t>
            </w:r>
          </w:p>
        </w:tc>
      </w:tr>
      <w:tr w:rsidR="004F4D80" w:rsidRPr="00DB4867" w:rsidTr="00DB4867">
        <w:tc>
          <w:tcPr>
            <w:tcW w:w="4815" w:type="dxa"/>
          </w:tcPr>
          <w:p w:rsidR="004F4D80" w:rsidRPr="00DB4867" w:rsidRDefault="004F4D80"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Нейтрофилы (сегменты) </w:t>
            </w:r>
          </w:p>
        </w:tc>
        <w:tc>
          <w:tcPr>
            <w:tcW w:w="4813" w:type="dxa"/>
          </w:tcPr>
          <w:p w:rsidR="004F4D80"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47–72</w:t>
            </w:r>
            <w:r w:rsidR="004F4D80" w:rsidRPr="00DB4867">
              <w:rPr>
                <w:rFonts w:ascii="Times New Roman" w:hAnsi="Times New Roman" w:cs="Times New Roman"/>
                <w:sz w:val="28"/>
                <w:szCs w:val="28"/>
              </w:rPr>
              <w:t>%</w:t>
            </w:r>
          </w:p>
        </w:tc>
      </w:tr>
      <w:tr w:rsidR="004F4D80" w:rsidRPr="00DB4867" w:rsidTr="00DB4867">
        <w:tc>
          <w:tcPr>
            <w:tcW w:w="4815" w:type="dxa"/>
          </w:tcPr>
          <w:p w:rsidR="004F4D80" w:rsidRPr="00DB4867" w:rsidRDefault="004F4D80"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Тромбоциты </w:t>
            </w:r>
          </w:p>
        </w:tc>
        <w:tc>
          <w:tcPr>
            <w:tcW w:w="4813" w:type="dxa"/>
          </w:tcPr>
          <w:p w:rsidR="004F4D80"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180–320</w:t>
            </w:r>
            <w:r w:rsidR="004F4D80">
              <w:rPr>
                <w:rFonts w:ascii="Times New Roman" w:hAnsi="Times New Roman" w:cs="Times New Roman"/>
                <w:sz w:val="28"/>
                <w:szCs w:val="28"/>
              </w:rPr>
              <w:t>*10</w:t>
            </w:r>
            <w:r w:rsidR="004F4D80">
              <w:rPr>
                <w:rFonts w:ascii="Times New Roman" w:hAnsi="Times New Roman" w:cs="Times New Roman"/>
                <w:sz w:val="28"/>
                <w:szCs w:val="28"/>
                <w:vertAlign w:val="superscript"/>
              </w:rPr>
              <w:t>9</w:t>
            </w:r>
            <w:r w:rsidR="004F4D80" w:rsidRPr="00DB4867">
              <w:rPr>
                <w:rFonts w:ascii="Times New Roman" w:hAnsi="Times New Roman" w:cs="Times New Roman"/>
                <w:sz w:val="28"/>
                <w:szCs w:val="28"/>
              </w:rPr>
              <w:t>/л</w:t>
            </w:r>
          </w:p>
        </w:tc>
      </w:tr>
      <w:tr w:rsidR="004F4D80" w:rsidRPr="00DB4867" w:rsidTr="00DB4867">
        <w:tc>
          <w:tcPr>
            <w:tcW w:w="4815" w:type="dxa"/>
          </w:tcPr>
          <w:p w:rsidR="004F4D80" w:rsidRPr="00DB4867" w:rsidRDefault="004F4D80" w:rsidP="00954778">
            <w:pPr>
              <w:spacing w:after="0" w:line="240" w:lineRule="auto"/>
              <w:jc w:val="both"/>
              <w:rPr>
                <w:rFonts w:ascii="Times New Roman" w:hAnsi="Times New Roman" w:cs="Times New Roman"/>
                <w:sz w:val="28"/>
                <w:szCs w:val="28"/>
              </w:rPr>
            </w:pPr>
            <w:r w:rsidRPr="00DB4867">
              <w:rPr>
                <w:rFonts w:ascii="Times New Roman" w:hAnsi="Times New Roman" w:cs="Times New Roman"/>
                <w:sz w:val="28"/>
                <w:szCs w:val="28"/>
              </w:rPr>
              <w:t xml:space="preserve">Скорость оседания эритроцитов </w:t>
            </w:r>
          </w:p>
        </w:tc>
        <w:tc>
          <w:tcPr>
            <w:tcW w:w="4813" w:type="dxa"/>
          </w:tcPr>
          <w:p w:rsidR="004F4D80" w:rsidRPr="00DB4867" w:rsidRDefault="00E90D7F"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w:t>
            </w:r>
            <w:r w:rsidR="004F4D80" w:rsidRPr="00DB4867">
              <w:rPr>
                <w:rFonts w:ascii="Times New Roman" w:hAnsi="Times New Roman" w:cs="Times New Roman"/>
                <w:sz w:val="28"/>
                <w:szCs w:val="28"/>
              </w:rPr>
              <w:t xml:space="preserve"> мм/ч</w:t>
            </w:r>
          </w:p>
        </w:tc>
      </w:tr>
    </w:tbl>
    <w:p w:rsidR="001A3FCE" w:rsidRDefault="001A3FCE" w:rsidP="00954778">
      <w:pPr>
        <w:pStyle w:val="a5"/>
        <w:spacing w:after="0" w:line="240" w:lineRule="auto"/>
        <w:ind w:left="0" w:firstLine="709"/>
        <w:jc w:val="both"/>
        <w:rPr>
          <w:rFonts w:ascii="Times New Roman" w:eastAsiaTheme="minorHAnsi" w:hAnsi="Times New Roman" w:cstheme="minorBidi"/>
          <w:sz w:val="28"/>
          <w:szCs w:val="28"/>
        </w:rPr>
      </w:pPr>
    </w:p>
    <w:p w:rsidR="005E6C77" w:rsidRDefault="001A3FCE" w:rsidP="00954778">
      <w:pPr>
        <w:pStyle w:val="a5"/>
        <w:spacing w:after="0" w:line="240" w:lineRule="auto"/>
        <w:ind w:left="0" w:firstLine="709"/>
        <w:jc w:val="both"/>
        <w:rPr>
          <w:rFonts w:ascii="Times New Roman" w:eastAsiaTheme="minorHAnsi" w:hAnsi="Times New Roman" w:cstheme="minorBidi"/>
          <w:sz w:val="28"/>
          <w:szCs w:val="28"/>
        </w:rPr>
      </w:pPr>
      <w:r w:rsidRPr="001A3FCE">
        <w:rPr>
          <w:rFonts w:ascii="Times New Roman" w:eastAsiaTheme="minorHAnsi" w:hAnsi="Times New Roman" w:cstheme="minorBidi"/>
          <w:sz w:val="28"/>
          <w:szCs w:val="28"/>
        </w:rPr>
        <w:t>Для оценки системы гемостаза проводили исследование, измеряя уровень фибриногена, протромбиновый индекс (ПТИ), тромбиновое время (ТВ), активированное частичное</w:t>
      </w:r>
      <w:r w:rsidR="005E6C77">
        <w:rPr>
          <w:rFonts w:ascii="Times New Roman" w:eastAsiaTheme="minorHAnsi" w:hAnsi="Times New Roman" w:cstheme="minorBidi"/>
          <w:sz w:val="28"/>
          <w:szCs w:val="28"/>
        </w:rPr>
        <w:t xml:space="preserve"> тромбопластиновое время (АЧТВ) и</w:t>
      </w:r>
      <w:r w:rsidRPr="001A3FCE">
        <w:rPr>
          <w:rFonts w:ascii="Times New Roman" w:eastAsiaTheme="minorHAnsi" w:hAnsi="Times New Roman" w:cstheme="minorBidi"/>
          <w:sz w:val="28"/>
          <w:szCs w:val="28"/>
        </w:rPr>
        <w:t xml:space="preserve"> международное нормализованное отношение (МНО) для выявления возможных противопоказаний к проведению процедуры забора крови.</w:t>
      </w:r>
      <w:r w:rsidR="008101F1" w:rsidRPr="008101F1">
        <w:rPr>
          <w:rFonts w:ascii="Times New Roman" w:hAnsi="Times New Roman"/>
          <w:sz w:val="28"/>
          <w:szCs w:val="28"/>
        </w:rPr>
        <w:t xml:space="preserve"> </w:t>
      </w:r>
      <w:r w:rsidR="008101F1">
        <w:rPr>
          <w:rFonts w:ascii="Times New Roman" w:hAnsi="Times New Roman"/>
          <w:sz w:val="28"/>
          <w:szCs w:val="28"/>
        </w:rPr>
        <w:t>Нормальные показатели коагулограммы у женщин представлены в таблице (Таблица 4).</w:t>
      </w:r>
    </w:p>
    <w:p w:rsidR="00182AD3" w:rsidRDefault="00182AD3" w:rsidP="00954778">
      <w:pPr>
        <w:pStyle w:val="a5"/>
        <w:spacing w:after="0" w:line="240" w:lineRule="auto"/>
        <w:ind w:left="0" w:firstLine="709"/>
        <w:jc w:val="both"/>
        <w:rPr>
          <w:rFonts w:ascii="Times New Roman" w:hAnsi="Times New Roman"/>
          <w:sz w:val="28"/>
          <w:szCs w:val="28"/>
        </w:rPr>
      </w:pPr>
    </w:p>
    <w:p w:rsidR="001A3FCE" w:rsidRPr="008763E7" w:rsidRDefault="001A3FCE" w:rsidP="00954778">
      <w:pPr>
        <w:pStyle w:val="a5"/>
        <w:spacing w:after="0" w:line="240" w:lineRule="auto"/>
        <w:ind w:left="0" w:firstLine="709"/>
        <w:jc w:val="both"/>
        <w:rPr>
          <w:rFonts w:ascii="Times New Roman" w:hAnsi="Times New Roman"/>
          <w:bCs/>
          <w:spacing w:val="-8"/>
          <w:sz w:val="28"/>
          <w:szCs w:val="28"/>
        </w:rPr>
      </w:pPr>
      <w:r>
        <w:rPr>
          <w:rFonts w:ascii="Times New Roman" w:hAnsi="Times New Roman"/>
          <w:sz w:val="28"/>
          <w:szCs w:val="28"/>
        </w:rPr>
        <w:t>Таблица 4 – Норма коагулограммы у женщин.</w:t>
      </w:r>
    </w:p>
    <w:p w:rsidR="00CB1926" w:rsidRDefault="00CB1926" w:rsidP="00954778">
      <w:pPr>
        <w:shd w:val="clear" w:color="auto" w:fill="FFFFFF"/>
        <w:spacing w:after="0" w:line="240" w:lineRule="auto"/>
        <w:ind w:firstLine="709"/>
        <w:jc w:val="both"/>
        <w:rPr>
          <w:rFonts w:ascii="Times New Roman" w:hAnsi="Times New Roman"/>
          <w:sz w:val="28"/>
          <w:szCs w:val="28"/>
        </w:rPr>
      </w:pPr>
    </w:p>
    <w:tbl>
      <w:tblPr>
        <w:tblStyle w:val="ae"/>
        <w:tblW w:w="0" w:type="auto"/>
        <w:tblLook w:val="04A0" w:firstRow="1" w:lastRow="0" w:firstColumn="1" w:lastColumn="0" w:noHBand="0" w:noVBand="1"/>
      </w:tblPr>
      <w:tblGrid>
        <w:gridCol w:w="4815"/>
        <w:gridCol w:w="4813"/>
      </w:tblGrid>
      <w:tr w:rsidR="00CB1926" w:rsidRPr="00DB4867" w:rsidTr="008F56D2">
        <w:tc>
          <w:tcPr>
            <w:tcW w:w="4815" w:type="dxa"/>
          </w:tcPr>
          <w:p w:rsidR="00CB1926" w:rsidRPr="00DB4867" w:rsidRDefault="00CB1926" w:rsidP="00954778">
            <w:pPr>
              <w:spacing w:after="0" w:line="240" w:lineRule="auto"/>
              <w:jc w:val="center"/>
              <w:rPr>
                <w:rFonts w:ascii="Times New Roman" w:hAnsi="Times New Roman" w:cs="Times New Roman"/>
                <w:b/>
                <w:sz w:val="28"/>
                <w:szCs w:val="28"/>
              </w:rPr>
            </w:pPr>
            <w:r w:rsidRPr="00DB4867">
              <w:rPr>
                <w:rFonts w:ascii="Times New Roman" w:hAnsi="Times New Roman" w:cs="Times New Roman"/>
                <w:b/>
                <w:sz w:val="28"/>
                <w:szCs w:val="28"/>
              </w:rPr>
              <w:t>Показатель</w:t>
            </w:r>
          </w:p>
        </w:tc>
        <w:tc>
          <w:tcPr>
            <w:tcW w:w="4813" w:type="dxa"/>
          </w:tcPr>
          <w:p w:rsidR="00CB1926" w:rsidRPr="00DB4867" w:rsidRDefault="00CB1926" w:rsidP="00954778">
            <w:pPr>
              <w:spacing w:after="0" w:line="240" w:lineRule="auto"/>
              <w:jc w:val="center"/>
              <w:rPr>
                <w:rFonts w:ascii="Times New Roman" w:hAnsi="Times New Roman" w:cs="Times New Roman"/>
                <w:b/>
                <w:sz w:val="28"/>
                <w:szCs w:val="28"/>
              </w:rPr>
            </w:pPr>
            <w:r w:rsidRPr="00DB4867">
              <w:rPr>
                <w:rFonts w:ascii="Times New Roman" w:hAnsi="Times New Roman" w:cs="Times New Roman"/>
                <w:b/>
                <w:sz w:val="28"/>
                <w:szCs w:val="28"/>
              </w:rPr>
              <w:t>Нормативные значения</w:t>
            </w:r>
          </w:p>
        </w:tc>
      </w:tr>
      <w:tr w:rsidR="00CB1926" w:rsidRPr="00DB4867" w:rsidTr="008F56D2">
        <w:tc>
          <w:tcPr>
            <w:tcW w:w="4815" w:type="dxa"/>
          </w:tcPr>
          <w:p w:rsidR="00CB1926" w:rsidRPr="00CB1926"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 xml:space="preserve">Фибриноген </w:t>
            </w:r>
          </w:p>
        </w:tc>
        <w:tc>
          <w:tcPr>
            <w:tcW w:w="4813" w:type="dxa"/>
          </w:tcPr>
          <w:p w:rsidR="00CB1926" w:rsidRPr="00DB4867"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2,3–5,0 г/л</w:t>
            </w:r>
          </w:p>
        </w:tc>
      </w:tr>
      <w:tr w:rsidR="00CB1926" w:rsidRPr="00DB4867" w:rsidTr="008F56D2">
        <w:tc>
          <w:tcPr>
            <w:tcW w:w="4815" w:type="dxa"/>
          </w:tcPr>
          <w:p w:rsidR="00CB1926" w:rsidRPr="00CB1926" w:rsidRDefault="00CB1926"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Протромбиновое время (ПВ)</w:t>
            </w:r>
          </w:p>
        </w:tc>
        <w:tc>
          <w:tcPr>
            <w:tcW w:w="4813" w:type="dxa"/>
          </w:tcPr>
          <w:p w:rsidR="00CB1926" w:rsidRPr="00CB1926"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13–15 с</w:t>
            </w:r>
          </w:p>
        </w:tc>
      </w:tr>
      <w:tr w:rsidR="00CB1926" w:rsidRPr="00DB4867" w:rsidTr="008F56D2">
        <w:tc>
          <w:tcPr>
            <w:tcW w:w="4815" w:type="dxa"/>
          </w:tcPr>
          <w:p w:rsidR="00CB1926" w:rsidRPr="00CB1926" w:rsidRDefault="00CB1926"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Тромбиновое время (ТВ)</w:t>
            </w:r>
          </w:p>
        </w:tc>
        <w:tc>
          <w:tcPr>
            <w:tcW w:w="4813" w:type="dxa"/>
          </w:tcPr>
          <w:p w:rsidR="00CB1926" w:rsidRPr="00DB4867"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15–19 с</w:t>
            </w:r>
          </w:p>
        </w:tc>
      </w:tr>
      <w:tr w:rsidR="00CB1926" w:rsidRPr="00DB4867" w:rsidTr="008F56D2">
        <w:tc>
          <w:tcPr>
            <w:tcW w:w="4815" w:type="dxa"/>
          </w:tcPr>
          <w:p w:rsidR="00CB1926" w:rsidRPr="00CB1926"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Протромбиновый индекс (ПТИ)</w:t>
            </w:r>
          </w:p>
        </w:tc>
        <w:tc>
          <w:tcPr>
            <w:tcW w:w="4813" w:type="dxa"/>
          </w:tcPr>
          <w:p w:rsidR="00CB1926" w:rsidRPr="00DB4867" w:rsidRDefault="00CB1926"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80-105%</w:t>
            </w:r>
          </w:p>
        </w:tc>
      </w:tr>
      <w:tr w:rsidR="00CB1926" w:rsidRPr="00DB4867" w:rsidTr="008F56D2">
        <w:tc>
          <w:tcPr>
            <w:tcW w:w="4815" w:type="dxa"/>
          </w:tcPr>
          <w:p w:rsidR="00CB1926" w:rsidRPr="00CB1926" w:rsidRDefault="00CB1926" w:rsidP="009547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Pr="00CB1926">
              <w:rPr>
                <w:rFonts w:ascii="Times New Roman" w:hAnsi="Times New Roman" w:cs="Times New Roman"/>
                <w:sz w:val="28"/>
                <w:szCs w:val="28"/>
              </w:rPr>
              <w:t xml:space="preserve">ктивированное частичное тромбопластиновое время (АЧТВ) </w:t>
            </w:r>
          </w:p>
        </w:tc>
        <w:tc>
          <w:tcPr>
            <w:tcW w:w="4813" w:type="dxa"/>
          </w:tcPr>
          <w:p w:rsidR="00CB1926" w:rsidRPr="00DB4867"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26–39 с</w:t>
            </w:r>
          </w:p>
        </w:tc>
      </w:tr>
      <w:tr w:rsidR="00CB1926" w:rsidRPr="00DB4867" w:rsidTr="008F56D2">
        <w:tc>
          <w:tcPr>
            <w:tcW w:w="4815" w:type="dxa"/>
          </w:tcPr>
          <w:p w:rsidR="00CB1926" w:rsidRPr="00CB1926" w:rsidRDefault="00CB1926" w:rsidP="00954778">
            <w:pPr>
              <w:spacing w:after="0" w:line="240" w:lineRule="auto"/>
              <w:rPr>
                <w:rFonts w:ascii="Times New Roman" w:hAnsi="Times New Roman" w:cs="Times New Roman"/>
                <w:sz w:val="28"/>
                <w:szCs w:val="28"/>
              </w:rPr>
            </w:pPr>
            <w:r>
              <w:rPr>
                <w:rFonts w:ascii="Times New Roman" w:hAnsi="Times New Roman"/>
                <w:sz w:val="28"/>
                <w:szCs w:val="28"/>
              </w:rPr>
              <w:t>М</w:t>
            </w:r>
            <w:r w:rsidRPr="00CB1926">
              <w:rPr>
                <w:rFonts w:ascii="Times New Roman" w:hAnsi="Times New Roman"/>
                <w:sz w:val="28"/>
                <w:szCs w:val="28"/>
              </w:rPr>
              <w:t>еждународное нормализованное отношение (МНО)</w:t>
            </w:r>
          </w:p>
        </w:tc>
        <w:tc>
          <w:tcPr>
            <w:tcW w:w="4813" w:type="dxa"/>
          </w:tcPr>
          <w:p w:rsidR="00CB1926" w:rsidRPr="00DB4867" w:rsidRDefault="00CB1926" w:rsidP="00954778">
            <w:pPr>
              <w:spacing w:after="0" w:line="240" w:lineRule="auto"/>
              <w:jc w:val="both"/>
              <w:rPr>
                <w:rFonts w:ascii="Times New Roman" w:hAnsi="Times New Roman" w:cs="Times New Roman"/>
                <w:sz w:val="28"/>
                <w:szCs w:val="28"/>
              </w:rPr>
            </w:pPr>
            <w:r w:rsidRPr="00CB1926">
              <w:rPr>
                <w:rFonts w:ascii="Times New Roman" w:hAnsi="Times New Roman" w:cs="Times New Roman"/>
                <w:sz w:val="28"/>
                <w:szCs w:val="28"/>
              </w:rPr>
              <w:t>0,9–1,</w:t>
            </w:r>
            <w:r>
              <w:rPr>
                <w:rFonts w:ascii="Times New Roman" w:hAnsi="Times New Roman" w:cs="Times New Roman"/>
                <w:sz w:val="28"/>
                <w:szCs w:val="28"/>
              </w:rPr>
              <w:t>5</w:t>
            </w:r>
          </w:p>
        </w:tc>
      </w:tr>
    </w:tbl>
    <w:p w:rsidR="001A3FCE" w:rsidRDefault="001A3FCE" w:rsidP="00954778">
      <w:pPr>
        <w:shd w:val="clear" w:color="auto" w:fill="FFFFFF"/>
        <w:spacing w:after="0" w:line="240" w:lineRule="auto"/>
        <w:ind w:firstLine="709"/>
        <w:jc w:val="both"/>
        <w:rPr>
          <w:rFonts w:ascii="Times New Roman" w:hAnsi="Times New Roman"/>
          <w:sz w:val="28"/>
          <w:szCs w:val="28"/>
        </w:rPr>
      </w:pPr>
    </w:p>
    <w:p w:rsidR="00A71B4B" w:rsidRPr="00A71B4B" w:rsidRDefault="00967DA1" w:rsidP="00954778">
      <w:pPr>
        <w:shd w:val="clear" w:color="auto" w:fill="FFFFFF"/>
        <w:spacing w:after="0" w:line="240" w:lineRule="auto"/>
        <w:ind w:firstLine="709"/>
        <w:jc w:val="both"/>
        <w:rPr>
          <w:rFonts w:ascii="Times New Roman" w:hAnsi="Times New Roman"/>
          <w:b/>
          <w:sz w:val="28"/>
          <w:szCs w:val="28"/>
        </w:rPr>
      </w:pPr>
      <w:r w:rsidRPr="00A71B4B">
        <w:rPr>
          <w:rFonts w:ascii="Times New Roman" w:hAnsi="Times New Roman"/>
          <w:b/>
          <w:sz w:val="28"/>
          <w:szCs w:val="28"/>
        </w:rPr>
        <w:t xml:space="preserve">2.2.3 </w:t>
      </w:r>
      <w:r w:rsidR="003158E6" w:rsidRPr="00A71B4B">
        <w:rPr>
          <w:rFonts w:ascii="Times New Roman" w:hAnsi="Times New Roman"/>
          <w:b/>
          <w:sz w:val="28"/>
          <w:szCs w:val="28"/>
        </w:rPr>
        <w:t xml:space="preserve">Ультразвуковое исследование </w:t>
      </w:r>
    </w:p>
    <w:p w:rsidR="00424358" w:rsidRDefault="008F56D2" w:rsidP="00954778">
      <w:pPr>
        <w:shd w:val="clear" w:color="auto" w:fill="FFFFFF"/>
        <w:spacing w:after="0" w:line="240" w:lineRule="auto"/>
        <w:ind w:firstLine="709"/>
        <w:jc w:val="both"/>
        <w:rPr>
          <w:rFonts w:ascii="Times New Roman" w:hAnsi="Times New Roman"/>
          <w:sz w:val="28"/>
          <w:szCs w:val="28"/>
        </w:rPr>
      </w:pPr>
      <w:r w:rsidRPr="008F56D2">
        <w:rPr>
          <w:rFonts w:ascii="Times New Roman" w:hAnsi="Times New Roman"/>
          <w:sz w:val="28"/>
          <w:szCs w:val="28"/>
        </w:rPr>
        <w:t>Ультразвуковое исследование органов малого таза</w:t>
      </w:r>
      <w:r>
        <w:rPr>
          <w:rFonts w:ascii="Times New Roman" w:hAnsi="Times New Roman"/>
          <w:sz w:val="28"/>
          <w:szCs w:val="28"/>
        </w:rPr>
        <w:t xml:space="preserve"> выполнялось </w:t>
      </w:r>
      <w:r w:rsidR="00015F91">
        <w:rPr>
          <w:rFonts w:ascii="Times New Roman" w:hAnsi="Times New Roman"/>
          <w:sz w:val="28"/>
          <w:szCs w:val="28"/>
        </w:rPr>
        <w:t>на базе медицинского центра «Центра перинатальной профилактики»</w:t>
      </w:r>
      <w:r w:rsidR="00CC4E0D">
        <w:rPr>
          <w:rFonts w:ascii="Times New Roman" w:hAnsi="Times New Roman"/>
          <w:sz w:val="28"/>
          <w:szCs w:val="28"/>
        </w:rPr>
        <w:t xml:space="preserve">. </w:t>
      </w:r>
      <w:r w:rsidR="00B51651" w:rsidRPr="00B51651">
        <w:rPr>
          <w:rFonts w:ascii="Times New Roman" w:hAnsi="Times New Roman"/>
          <w:sz w:val="28"/>
          <w:szCs w:val="28"/>
        </w:rPr>
        <w:t>Первичное УЗИ проводилось до включения в и</w:t>
      </w:r>
      <w:r w:rsidR="00B51651">
        <w:rPr>
          <w:rFonts w:ascii="Times New Roman" w:hAnsi="Times New Roman"/>
          <w:sz w:val="28"/>
          <w:szCs w:val="28"/>
        </w:rPr>
        <w:t xml:space="preserve">сследование </w:t>
      </w:r>
      <w:r w:rsidR="00CD22C6" w:rsidRPr="00CD22C6">
        <w:rPr>
          <w:rFonts w:ascii="Times New Roman" w:hAnsi="Times New Roman"/>
          <w:sz w:val="28"/>
          <w:szCs w:val="28"/>
        </w:rPr>
        <w:t>в день введения инъекции хорионического гонадотропина в свеж</w:t>
      </w:r>
      <w:r w:rsidR="00CB684A">
        <w:rPr>
          <w:rFonts w:ascii="Times New Roman" w:hAnsi="Times New Roman"/>
          <w:sz w:val="28"/>
          <w:szCs w:val="28"/>
        </w:rPr>
        <w:t xml:space="preserve">их циклах ЭКО или в день </w:t>
      </w:r>
      <w:r w:rsidR="00CD22C6" w:rsidRPr="00CD22C6">
        <w:rPr>
          <w:rFonts w:ascii="Times New Roman" w:hAnsi="Times New Roman"/>
          <w:sz w:val="28"/>
          <w:szCs w:val="28"/>
        </w:rPr>
        <w:t>начала применения прогестерона в криопротоколе</w:t>
      </w:r>
      <w:r w:rsidR="00424358">
        <w:rPr>
          <w:rFonts w:ascii="Times New Roman" w:hAnsi="Times New Roman"/>
          <w:sz w:val="28"/>
          <w:szCs w:val="28"/>
        </w:rPr>
        <w:t xml:space="preserve"> с целью отбора пациенток для участия в исследовании</w:t>
      </w:r>
      <w:r w:rsidR="00B51651" w:rsidRPr="00B51651">
        <w:rPr>
          <w:rFonts w:ascii="Times New Roman" w:hAnsi="Times New Roman"/>
          <w:sz w:val="28"/>
          <w:szCs w:val="28"/>
        </w:rPr>
        <w:t>. Были изучены размер и структура матки, наличие признаков аденомиоза, толщина и структура эндометрия, размеры и объем яичников, количество антральных фолликулов в обоих яичниках, наличие или отсутствие объемных образований в полости малого таза.</w:t>
      </w:r>
      <w:r w:rsidR="0032144B">
        <w:rPr>
          <w:rFonts w:ascii="Times New Roman" w:hAnsi="Times New Roman"/>
          <w:sz w:val="28"/>
          <w:szCs w:val="28"/>
        </w:rPr>
        <w:t xml:space="preserve"> </w:t>
      </w:r>
      <w:r w:rsidR="0032144B" w:rsidRPr="0032144B">
        <w:rPr>
          <w:rFonts w:ascii="Times New Roman" w:hAnsi="Times New Roman"/>
          <w:sz w:val="28"/>
          <w:szCs w:val="28"/>
        </w:rPr>
        <w:t xml:space="preserve">Особое внимание уделялось состоянию эндометрия, а именно его толщине, </w:t>
      </w:r>
      <w:r w:rsidR="00166DAC">
        <w:rPr>
          <w:rFonts w:ascii="Times New Roman" w:hAnsi="Times New Roman"/>
          <w:sz w:val="28"/>
          <w:szCs w:val="28"/>
        </w:rPr>
        <w:t xml:space="preserve">структуре, </w:t>
      </w:r>
      <w:r w:rsidR="00166DAC" w:rsidRPr="00166DAC">
        <w:rPr>
          <w:rFonts w:ascii="Times New Roman" w:hAnsi="Times New Roman"/>
          <w:sz w:val="28"/>
          <w:szCs w:val="28"/>
        </w:rPr>
        <w:t xml:space="preserve">эхогенности, </w:t>
      </w:r>
      <w:r w:rsidR="00166DAC">
        <w:rPr>
          <w:rFonts w:ascii="Times New Roman" w:hAnsi="Times New Roman"/>
          <w:sz w:val="28"/>
          <w:szCs w:val="28"/>
        </w:rPr>
        <w:t xml:space="preserve">наличию </w:t>
      </w:r>
      <w:r w:rsidR="00166DAC" w:rsidRPr="00166DAC">
        <w:rPr>
          <w:rFonts w:ascii="Times New Roman" w:hAnsi="Times New Roman"/>
          <w:sz w:val="28"/>
          <w:szCs w:val="28"/>
        </w:rPr>
        <w:t>включений, внутриматочных синехий</w:t>
      </w:r>
      <w:r w:rsidR="00166DAC">
        <w:rPr>
          <w:rFonts w:ascii="Times New Roman" w:hAnsi="Times New Roman"/>
          <w:sz w:val="28"/>
          <w:szCs w:val="28"/>
        </w:rPr>
        <w:t>,</w:t>
      </w:r>
      <w:r w:rsidR="00166DAC" w:rsidRPr="00166DAC">
        <w:rPr>
          <w:rFonts w:ascii="Times New Roman" w:hAnsi="Times New Roman"/>
          <w:sz w:val="28"/>
          <w:szCs w:val="28"/>
        </w:rPr>
        <w:t xml:space="preserve"> участк</w:t>
      </w:r>
      <w:r w:rsidR="00166DAC">
        <w:rPr>
          <w:rFonts w:ascii="Times New Roman" w:hAnsi="Times New Roman"/>
          <w:sz w:val="28"/>
          <w:szCs w:val="28"/>
        </w:rPr>
        <w:t>ам</w:t>
      </w:r>
      <w:r w:rsidR="00166DAC" w:rsidRPr="00166DAC">
        <w:rPr>
          <w:rFonts w:ascii="Times New Roman" w:hAnsi="Times New Roman"/>
          <w:sz w:val="28"/>
          <w:szCs w:val="28"/>
        </w:rPr>
        <w:t xml:space="preserve"> сниж</w:t>
      </w:r>
      <w:r w:rsidR="00166DAC">
        <w:rPr>
          <w:rFonts w:ascii="Times New Roman" w:hAnsi="Times New Roman"/>
          <w:sz w:val="28"/>
          <w:szCs w:val="28"/>
        </w:rPr>
        <w:t>енной и повышенной эхогенности.</w:t>
      </w:r>
    </w:p>
    <w:p w:rsidR="004C7BD1" w:rsidRDefault="00424358"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Далее ультразвуковое исследование проводилось на 2 день менструального цикла перед назначением</w:t>
      </w:r>
      <w:r w:rsidR="00031635">
        <w:rPr>
          <w:rFonts w:ascii="Times New Roman" w:hAnsi="Times New Roman"/>
          <w:sz w:val="28"/>
          <w:szCs w:val="28"/>
        </w:rPr>
        <w:t xml:space="preserve"> заместительной гормональной терапии. Повторные исследования выполнялись </w:t>
      </w:r>
      <w:r w:rsidR="00864ECC">
        <w:rPr>
          <w:rFonts w:ascii="Times New Roman" w:hAnsi="Times New Roman"/>
          <w:sz w:val="28"/>
          <w:szCs w:val="28"/>
        </w:rPr>
        <w:t>с периодичностью в 2-4 дня</w:t>
      </w:r>
      <w:r w:rsidR="001600BC">
        <w:rPr>
          <w:rFonts w:ascii="Times New Roman" w:hAnsi="Times New Roman"/>
          <w:sz w:val="28"/>
          <w:szCs w:val="28"/>
        </w:rPr>
        <w:t xml:space="preserve"> для </w:t>
      </w:r>
      <w:r w:rsidR="008E7B9D" w:rsidRPr="008E7B9D">
        <w:rPr>
          <w:rFonts w:ascii="Times New Roman" w:hAnsi="Times New Roman"/>
          <w:sz w:val="28"/>
          <w:szCs w:val="28"/>
        </w:rPr>
        <w:t xml:space="preserve">оценки изменений в росте эндометрия, своевременной коррекции дозы эстрогенов и определения </w:t>
      </w:r>
      <w:r w:rsidR="008E7B9D">
        <w:rPr>
          <w:rFonts w:ascii="Times New Roman" w:hAnsi="Times New Roman"/>
          <w:sz w:val="28"/>
          <w:szCs w:val="28"/>
        </w:rPr>
        <w:t>возможности</w:t>
      </w:r>
      <w:r w:rsidR="008E7B9D" w:rsidRPr="008E7B9D">
        <w:rPr>
          <w:rFonts w:ascii="Times New Roman" w:hAnsi="Times New Roman"/>
          <w:sz w:val="28"/>
          <w:szCs w:val="28"/>
        </w:rPr>
        <w:t xml:space="preserve"> </w:t>
      </w:r>
      <w:r w:rsidR="008E7B9D">
        <w:rPr>
          <w:rFonts w:ascii="Times New Roman" w:hAnsi="Times New Roman"/>
          <w:sz w:val="28"/>
          <w:szCs w:val="28"/>
        </w:rPr>
        <w:t>переноса эмбрионов</w:t>
      </w:r>
      <w:r w:rsidR="008E7B9D" w:rsidRPr="008E7B9D">
        <w:rPr>
          <w:rFonts w:ascii="Times New Roman" w:hAnsi="Times New Roman"/>
          <w:sz w:val="28"/>
          <w:szCs w:val="28"/>
        </w:rPr>
        <w:t xml:space="preserve"> в полость матки</w:t>
      </w:r>
      <w:r w:rsidR="001600BC">
        <w:rPr>
          <w:rFonts w:ascii="Times New Roman" w:hAnsi="Times New Roman"/>
          <w:sz w:val="28"/>
          <w:szCs w:val="28"/>
        </w:rPr>
        <w:t xml:space="preserve">. </w:t>
      </w:r>
      <w:r w:rsidR="008D1ABA" w:rsidRPr="008D1ABA">
        <w:rPr>
          <w:rFonts w:ascii="Times New Roman" w:hAnsi="Times New Roman"/>
          <w:sz w:val="28"/>
          <w:szCs w:val="28"/>
        </w:rPr>
        <w:t>Толщина эндометрия была определена как расстояние между эхогенными границами раздела миометрия и эндометрия, измеренное в плоскости, проходящей через центральную продольную ос</w:t>
      </w:r>
      <w:r w:rsidR="008D1ABA">
        <w:rPr>
          <w:rFonts w:ascii="Times New Roman" w:hAnsi="Times New Roman"/>
          <w:sz w:val="28"/>
          <w:szCs w:val="28"/>
        </w:rPr>
        <w:t xml:space="preserve">ь. Окончательной считалась толщина, зафиксированная в день назначения прогестерона. </w:t>
      </w:r>
    </w:p>
    <w:p w:rsidR="004C7BD1" w:rsidRDefault="004C7BD1" w:rsidP="00954778">
      <w:pPr>
        <w:shd w:val="clear" w:color="auto" w:fill="FFFFFF"/>
        <w:spacing w:after="0" w:line="240" w:lineRule="auto"/>
        <w:ind w:firstLine="709"/>
        <w:jc w:val="both"/>
        <w:rPr>
          <w:rFonts w:ascii="Times New Roman" w:hAnsi="Times New Roman"/>
          <w:sz w:val="28"/>
          <w:szCs w:val="28"/>
        </w:rPr>
      </w:pPr>
      <w:r w:rsidRPr="004C7BD1">
        <w:rPr>
          <w:rFonts w:ascii="Times New Roman" w:hAnsi="Times New Roman"/>
          <w:sz w:val="28"/>
          <w:szCs w:val="28"/>
        </w:rPr>
        <w:t>При получ</w:t>
      </w:r>
      <w:r>
        <w:rPr>
          <w:rFonts w:ascii="Times New Roman" w:hAnsi="Times New Roman"/>
          <w:sz w:val="28"/>
          <w:szCs w:val="28"/>
        </w:rPr>
        <w:t xml:space="preserve">ении положительного результата </w:t>
      </w:r>
      <w:r>
        <w:rPr>
          <w:rFonts w:ascii="Times New Roman" w:hAnsi="Times New Roman" w:cs="Times New Roman"/>
          <w:sz w:val="28"/>
          <w:szCs w:val="28"/>
        </w:rPr>
        <w:t>β</w:t>
      </w:r>
      <w:r w:rsidRPr="004C7BD1">
        <w:rPr>
          <w:rFonts w:ascii="Times New Roman" w:hAnsi="Times New Roman"/>
          <w:sz w:val="28"/>
          <w:szCs w:val="28"/>
        </w:rPr>
        <w:t>-ХГ</w:t>
      </w:r>
      <w:r>
        <w:rPr>
          <w:rFonts w:ascii="Times New Roman" w:hAnsi="Times New Roman"/>
          <w:sz w:val="28"/>
          <w:szCs w:val="28"/>
        </w:rPr>
        <w:t>Ч</w:t>
      </w:r>
      <w:r w:rsidRPr="004C7BD1">
        <w:rPr>
          <w:rFonts w:ascii="Times New Roman" w:hAnsi="Times New Roman"/>
          <w:sz w:val="28"/>
          <w:szCs w:val="28"/>
        </w:rPr>
        <w:t xml:space="preserve">, </w:t>
      </w:r>
      <w:r w:rsidR="00640D58">
        <w:rPr>
          <w:rFonts w:ascii="Times New Roman" w:hAnsi="Times New Roman"/>
          <w:sz w:val="28"/>
          <w:szCs w:val="28"/>
        </w:rPr>
        <w:t xml:space="preserve">трансвагинальное ультразвуковое исследование </w:t>
      </w:r>
      <w:r w:rsidRPr="004C7BD1">
        <w:rPr>
          <w:rFonts w:ascii="Times New Roman" w:hAnsi="Times New Roman"/>
          <w:sz w:val="28"/>
          <w:szCs w:val="28"/>
        </w:rPr>
        <w:t xml:space="preserve">органов малого таза проводили через 21 день после </w:t>
      </w:r>
      <w:r>
        <w:rPr>
          <w:rFonts w:ascii="Times New Roman" w:hAnsi="Times New Roman"/>
          <w:sz w:val="28"/>
          <w:szCs w:val="28"/>
        </w:rPr>
        <w:t>переноса эмбрионов</w:t>
      </w:r>
      <w:r w:rsidRPr="004C7BD1">
        <w:rPr>
          <w:rFonts w:ascii="Times New Roman" w:hAnsi="Times New Roman"/>
          <w:sz w:val="28"/>
          <w:szCs w:val="28"/>
        </w:rPr>
        <w:t>,</w:t>
      </w:r>
      <w:r>
        <w:rPr>
          <w:rFonts w:ascii="Times New Roman" w:hAnsi="Times New Roman"/>
          <w:sz w:val="28"/>
          <w:szCs w:val="28"/>
        </w:rPr>
        <w:t xml:space="preserve"> для того</w:t>
      </w:r>
      <w:r w:rsidRPr="004C7BD1">
        <w:rPr>
          <w:rFonts w:ascii="Times New Roman" w:hAnsi="Times New Roman"/>
          <w:sz w:val="28"/>
          <w:szCs w:val="28"/>
        </w:rPr>
        <w:t xml:space="preserve"> чтобы увидеть плодное яйцо в полости матки. Следующее УЗИ было выполнено через </w:t>
      </w:r>
      <w:r w:rsidR="00D359C6">
        <w:rPr>
          <w:rFonts w:ascii="Times New Roman" w:hAnsi="Times New Roman"/>
          <w:sz w:val="28"/>
          <w:szCs w:val="28"/>
        </w:rPr>
        <w:t>2-3 недели</w:t>
      </w:r>
      <w:r w:rsidRPr="004C7BD1">
        <w:rPr>
          <w:rFonts w:ascii="Times New Roman" w:hAnsi="Times New Roman"/>
          <w:sz w:val="28"/>
          <w:szCs w:val="28"/>
        </w:rPr>
        <w:t xml:space="preserve">, </w:t>
      </w:r>
      <w:r>
        <w:rPr>
          <w:rFonts w:ascii="Times New Roman" w:hAnsi="Times New Roman"/>
          <w:sz w:val="28"/>
          <w:szCs w:val="28"/>
        </w:rPr>
        <w:t>для определения наличия</w:t>
      </w:r>
      <w:r w:rsidRPr="004C7BD1">
        <w:rPr>
          <w:rFonts w:ascii="Times New Roman" w:hAnsi="Times New Roman"/>
          <w:sz w:val="28"/>
          <w:szCs w:val="28"/>
        </w:rPr>
        <w:t xml:space="preserve"> сердцебиения у эмбриона. </w:t>
      </w:r>
    </w:p>
    <w:p w:rsidR="00031635" w:rsidRDefault="00205453" w:rsidP="00954778">
      <w:pPr>
        <w:shd w:val="clear" w:color="auto" w:fill="FFFFFF"/>
        <w:spacing w:after="0" w:line="240" w:lineRule="auto"/>
        <w:ind w:firstLine="709"/>
        <w:jc w:val="both"/>
        <w:rPr>
          <w:rFonts w:ascii="Times New Roman" w:hAnsi="Times New Roman"/>
          <w:sz w:val="28"/>
          <w:szCs w:val="28"/>
        </w:rPr>
      </w:pPr>
      <w:r w:rsidRPr="00205453">
        <w:rPr>
          <w:rFonts w:ascii="Times New Roman" w:hAnsi="Times New Roman"/>
          <w:sz w:val="28"/>
          <w:szCs w:val="28"/>
        </w:rPr>
        <w:t>Ультразвуковое исследование органов малого таза было проведено</w:t>
      </w:r>
      <w:r w:rsidR="00C1681A">
        <w:rPr>
          <w:rFonts w:ascii="Times New Roman" w:hAnsi="Times New Roman"/>
          <w:sz w:val="28"/>
          <w:szCs w:val="28"/>
        </w:rPr>
        <w:t xml:space="preserve"> трансвагинальным датчиком </w:t>
      </w:r>
      <w:r w:rsidR="00C1681A" w:rsidRPr="00C1681A">
        <w:rPr>
          <w:rFonts w:ascii="Times New Roman" w:hAnsi="Times New Roman"/>
          <w:sz w:val="28"/>
          <w:szCs w:val="28"/>
        </w:rPr>
        <w:t>частотой 4-9 МГц</w:t>
      </w:r>
      <w:r w:rsidRPr="00205453">
        <w:rPr>
          <w:rFonts w:ascii="Times New Roman" w:hAnsi="Times New Roman"/>
          <w:sz w:val="28"/>
          <w:szCs w:val="28"/>
        </w:rPr>
        <w:t xml:space="preserve"> с использованием экспе</w:t>
      </w:r>
      <w:r>
        <w:rPr>
          <w:rFonts w:ascii="Times New Roman" w:hAnsi="Times New Roman"/>
          <w:sz w:val="28"/>
          <w:szCs w:val="28"/>
        </w:rPr>
        <w:t>ртного ультразвукового сканера</w:t>
      </w:r>
      <w:r w:rsidR="007E0D5F">
        <w:rPr>
          <w:rFonts w:ascii="Times New Roman" w:hAnsi="Times New Roman"/>
          <w:sz w:val="28"/>
          <w:szCs w:val="28"/>
        </w:rPr>
        <w:t xml:space="preserve"> </w:t>
      </w:r>
      <w:r w:rsidR="007E0D5F">
        <w:rPr>
          <w:rFonts w:ascii="Times New Roman" w:hAnsi="Times New Roman"/>
          <w:sz w:val="28"/>
          <w:szCs w:val="28"/>
          <w:lang w:val="en-US"/>
        </w:rPr>
        <w:t>GE</w:t>
      </w:r>
      <w:r w:rsidR="007E0D5F" w:rsidRPr="007E0D5F">
        <w:rPr>
          <w:rFonts w:ascii="Times New Roman" w:hAnsi="Times New Roman"/>
          <w:sz w:val="28"/>
          <w:szCs w:val="28"/>
        </w:rPr>
        <w:t xml:space="preserve"> </w:t>
      </w:r>
      <w:r w:rsidR="007E0D5F">
        <w:rPr>
          <w:rFonts w:ascii="Times New Roman" w:hAnsi="Times New Roman"/>
          <w:sz w:val="28"/>
          <w:szCs w:val="28"/>
          <w:lang w:val="en-US"/>
        </w:rPr>
        <w:t>Voluson</w:t>
      </w:r>
      <w:r w:rsidR="007E0D5F" w:rsidRPr="007E0D5F">
        <w:rPr>
          <w:rFonts w:ascii="Times New Roman" w:hAnsi="Times New Roman"/>
          <w:sz w:val="28"/>
          <w:szCs w:val="28"/>
        </w:rPr>
        <w:t xml:space="preserve"> </w:t>
      </w:r>
      <w:r w:rsidR="007E0D5F">
        <w:rPr>
          <w:rFonts w:ascii="Times New Roman" w:hAnsi="Times New Roman"/>
          <w:sz w:val="28"/>
          <w:szCs w:val="28"/>
          <w:lang w:val="en-US"/>
        </w:rPr>
        <w:t>E</w:t>
      </w:r>
      <w:r w:rsidR="007E0D5F" w:rsidRPr="007E0D5F">
        <w:rPr>
          <w:rFonts w:ascii="Times New Roman" w:hAnsi="Times New Roman"/>
          <w:sz w:val="28"/>
          <w:szCs w:val="28"/>
        </w:rPr>
        <w:t xml:space="preserve">8. </w:t>
      </w:r>
      <w:r w:rsidR="008D1ABA">
        <w:rPr>
          <w:rFonts w:ascii="Times New Roman" w:hAnsi="Times New Roman"/>
          <w:sz w:val="28"/>
          <w:szCs w:val="28"/>
        </w:rPr>
        <w:t xml:space="preserve">Сонография проводилась </w:t>
      </w:r>
      <w:r w:rsidR="00031635">
        <w:rPr>
          <w:rFonts w:ascii="Times New Roman" w:hAnsi="Times New Roman"/>
          <w:sz w:val="28"/>
          <w:szCs w:val="28"/>
        </w:rPr>
        <w:t xml:space="preserve">независимым специалистом, не осведомленным об участии женщин в исследовании </w:t>
      </w:r>
      <w:r w:rsidR="00670CB6">
        <w:rPr>
          <w:rFonts w:ascii="Times New Roman" w:hAnsi="Times New Roman"/>
          <w:sz w:val="28"/>
          <w:szCs w:val="28"/>
        </w:rPr>
        <w:t>во</w:t>
      </w:r>
      <w:r w:rsidR="00031635">
        <w:rPr>
          <w:rFonts w:ascii="Times New Roman" w:hAnsi="Times New Roman"/>
          <w:sz w:val="28"/>
          <w:szCs w:val="28"/>
        </w:rPr>
        <w:t xml:space="preserve"> избежани</w:t>
      </w:r>
      <w:r w:rsidR="00670CB6">
        <w:rPr>
          <w:rFonts w:ascii="Times New Roman" w:hAnsi="Times New Roman"/>
          <w:sz w:val="28"/>
          <w:szCs w:val="28"/>
        </w:rPr>
        <w:t>е</w:t>
      </w:r>
      <w:r w:rsidR="00031635">
        <w:rPr>
          <w:rFonts w:ascii="Times New Roman" w:hAnsi="Times New Roman"/>
          <w:sz w:val="28"/>
          <w:szCs w:val="28"/>
        </w:rPr>
        <w:t xml:space="preserve"> субъективной оценки</w:t>
      </w:r>
      <w:r w:rsidR="008D1ABA">
        <w:rPr>
          <w:rFonts w:ascii="Times New Roman" w:hAnsi="Times New Roman"/>
          <w:sz w:val="28"/>
          <w:szCs w:val="28"/>
        </w:rPr>
        <w:t xml:space="preserve">. </w:t>
      </w:r>
    </w:p>
    <w:p w:rsidR="00182AD3" w:rsidRDefault="00182AD3" w:rsidP="00954778">
      <w:pPr>
        <w:shd w:val="clear" w:color="auto" w:fill="FFFFFF"/>
        <w:spacing w:after="0" w:line="240" w:lineRule="auto"/>
        <w:ind w:firstLine="709"/>
        <w:jc w:val="both"/>
        <w:rPr>
          <w:rFonts w:ascii="Times New Roman" w:hAnsi="Times New Roman"/>
          <w:sz w:val="28"/>
          <w:szCs w:val="28"/>
        </w:rPr>
      </w:pPr>
    </w:p>
    <w:p w:rsidR="00A71B4B" w:rsidRPr="00A71B4B" w:rsidRDefault="00967DA1" w:rsidP="00954778">
      <w:pPr>
        <w:shd w:val="clear" w:color="auto" w:fill="FFFFFF"/>
        <w:spacing w:after="0" w:line="240" w:lineRule="auto"/>
        <w:ind w:firstLine="709"/>
        <w:jc w:val="both"/>
        <w:rPr>
          <w:rFonts w:ascii="Times New Roman" w:hAnsi="Times New Roman"/>
          <w:b/>
          <w:sz w:val="28"/>
          <w:szCs w:val="28"/>
        </w:rPr>
      </w:pPr>
      <w:r w:rsidRPr="00A71B4B">
        <w:rPr>
          <w:rFonts w:ascii="Times New Roman" w:hAnsi="Times New Roman"/>
          <w:b/>
          <w:sz w:val="28"/>
          <w:szCs w:val="28"/>
        </w:rPr>
        <w:t xml:space="preserve">2.2.4 </w:t>
      </w:r>
      <w:r w:rsidR="003A5113" w:rsidRPr="00A71B4B">
        <w:rPr>
          <w:rFonts w:ascii="Times New Roman" w:hAnsi="Times New Roman"/>
          <w:b/>
          <w:sz w:val="28"/>
          <w:szCs w:val="28"/>
        </w:rPr>
        <w:t>Пайпель-биопсия эндометрия</w:t>
      </w:r>
      <w:r w:rsidR="00254CAD" w:rsidRPr="00A71B4B">
        <w:rPr>
          <w:rFonts w:ascii="Times New Roman" w:hAnsi="Times New Roman"/>
          <w:b/>
          <w:sz w:val="28"/>
          <w:szCs w:val="28"/>
        </w:rPr>
        <w:t xml:space="preserve"> </w:t>
      </w:r>
    </w:p>
    <w:p w:rsidR="00363385" w:rsidRDefault="00E9052D" w:rsidP="00954778">
      <w:pPr>
        <w:shd w:val="clear" w:color="auto" w:fill="FFFFFF"/>
        <w:spacing w:after="0" w:line="240" w:lineRule="auto"/>
        <w:ind w:firstLine="709"/>
        <w:jc w:val="both"/>
        <w:rPr>
          <w:rFonts w:ascii="Times New Roman" w:hAnsi="Times New Roman" w:cs="Times New Roman"/>
          <w:color w:val="141416"/>
          <w:sz w:val="28"/>
          <w:szCs w:val="28"/>
        </w:rPr>
      </w:pPr>
      <w:r>
        <w:rPr>
          <w:rFonts w:ascii="Times New Roman" w:hAnsi="Times New Roman"/>
          <w:sz w:val="28"/>
          <w:szCs w:val="28"/>
        </w:rPr>
        <w:t>Забор образцов</w:t>
      </w:r>
      <w:r>
        <w:rPr>
          <w:rFonts w:ascii="Times New Roman" w:hAnsi="Times New Roman" w:cs="Times New Roman"/>
          <w:color w:val="141416"/>
          <w:sz w:val="28"/>
          <w:szCs w:val="28"/>
        </w:rPr>
        <w:t xml:space="preserve"> эндометрия проводи</w:t>
      </w:r>
      <w:r w:rsidRPr="00E9052D">
        <w:rPr>
          <w:rFonts w:ascii="Times New Roman" w:hAnsi="Times New Roman" w:cs="Times New Roman"/>
          <w:color w:val="141416"/>
          <w:sz w:val="28"/>
          <w:szCs w:val="28"/>
        </w:rPr>
        <w:t xml:space="preserve">ли с помощью </w:t>
      </w:r>
      <w:r w:rsidR="005C7948" w:rsidRPr="00683F1E">
        <w:rPr>
          <w:rFonts w:ascii="Times New Roman" w:hAnsi="Times New Roman" w:cs="Times New Roman"/>
          <w:color w:val="141416"/>
          <w:sz w:val="28"/>
          <w:szCs w:val="28"/>
        </w:rPr>
        <w:t>пайпель зонда</w:t>
      </w:r>
      <w:r w:rsidR="00521EC2">
        <w:rPr>
          <w:rFonts w:ascii="Times New Roman" w:hAnsi="Times New Roman" w:cs="Times New Roman"/>
          <w:color w:val="141416"/>
          <w:sz w:val="28"/>
          <w:szCs w:val="28"/>
        </w:rPr>
        <w:t xml:space="preserve"> </w:t>
      </w:r>
      <w:r w:rsidR="00521EC2" w:rsidRPr="00521EC2">
        <w:rPr>
          <w:rFonts w:ascii="Times New Roman" w:hAnsi="Times New Roman" w:cs="Times New Roman"/>
          <w:color w:val="141416"/>
          <w:sz w:val="28"/>
          <w:szCs w:val="28"/>
        </w:rPr>
        <w:t>Pipelle de Cornier</w:t>
      </w:r>
      <w:r w:rsidRPr="00683F1E">
        <w:rPr>
          <w:rFonts w:ascii="Times New Roman" w:hAnsi="Times New Roman" w:cs="Times New Roman"/>
          <w:color w:val="141416"/>
          <w:sz w:val="28"/>
          <w:szCs w:val="28"/>
        </w:rPr>
        <w:t xml:space="preserve"> (Франция</w:t>
      </w:r>
      <w:r w:rsidR="001965E1" w:rsidRPr="00683F1E">
        <w:rPr>
          <w:rFonts w:ascii="Times New Roman" w:hAnsi="Times New Roman" w:cs="Times New Roman"/>
          <w:color w:val="141416"/>
          <w:sz w:val="28"/>
          <w:szCs w:val="28"/>
        </w:rPr>
        <w:t>),</w:t>
      </w:r>
      <w:r w:rsidR="001965E1">
        <w:rPr>
          <w:rFonts w:ascii="Times New Roman" w:hAnsi="Times New Roman" w:cs="Times New Roman"/>
          <w:color w:val="141416"/>
          <w:sz w:val="28"/>
          <w:szCs w:val="28"/>
        </w:rPr>
        <w:t xml:space="preserve"> которы</w:t>
      </w:r>
      <w:r w:rsidR="005C7948">
        <w:rPr>
          <w:rFonts w:ascii="Times New Roman" w:hAnsi="Times New Roman" w:cs="Times New Roman"/>
          <w:color w:val="141416"/>
          <w:sz w:val="28"/>
          <w:szCs w:val="28"/>
        </w:rPr>
        <w:t>й</w:t>
      </w:r>
      <w:r w:rsidR="001965E1">
        <w:rPr>
          <w:rFonts w:ascii="Times New Roman" w:hAnsi="Times New Roman" w:cs="Times New Roman"/>
          <w:color w:val="141416"/>
          <w:sz w:val="28"/>
          <w:szCs w:val="28"/>
        </w:rPr>
        <w:t xml:space="preserve"> представля</w:t>
      </w:r>
      <w:r w:rsidR="005C7948">
        <w:rPr>
          <w:rFonts w:ascii="Times New Roman" w:hAnsi="Times New Roman" w:cs="Times New Roman"/>
          <w:color w:val="141416"/>
          <w:sz w:val="28"/>
          <w:szCs w:val="28"/>
        </w:rPr>
        <w:t>е</w:t>
      </w:r>
      <w:r w:rsidR="001965E1">
        <w:rPr>
          <w:rFonts w:ascii="Times New Roman" w:hAnsi="Times New Roman" w:cs="Times New Roman"/>
          <w:color w:val="141416"/>
          <w:sz w:val="28"/>
          <w:szCs w:val="28"/>
        </w:rPr>
        <w:t xml:space="preserve">т собой гибкий </w:t>
      </w:r>
      <w:r w:rsidR="001965E1" w:rsidRPr="00E8720F">
        <w:rPr>
          <w:rFonts w:ascii="Times New Roman" w:hAnsi="Times New Roman" w:cs="Times New Roman"/>
          <w:color w:val="141416"/>
          <w:sz w:val="28"/>
          <w:szCs w:val="28"/>
        </w:rPr>
        <w:t>пластиковый цилиндр диаметром 3 мм с боковым отверстием на конце</w:t>
      </w:r>
      <w:r w:rsidR="00772CD8">
        <w:rPr>
          <w:rFonts w:ascii="Times New Roman" w:hAnsi="Times New Roman" w:cs="Times New Roman"/>
          <w:color w:val="141416"/>
          <w:sz w:val="28"/>
          <w:szCs w:val="28"/>
        </w:rPr>
        <w:t>, в</w:t>
      </w:r>
      <w:r w:rsidR="00E8720F" w:rsidRPr="00E8720F">
        <w:rPr>
          <w:rFonts w:ascii="Times New Roman" w:hAnsi="Times New Roman" w:cs="Times New Roman"/>
          <w:color w:val="141416"/>
          <w:sz w:val="28"/>
          <w:szCs w:val="28"/>
        </w:rPr>
        <w:t>нутри цилиндра находится поршень.</w:t>
      </w:r>
      <w:r w:rsidR="00E8720F">
        <w:rPr>
          <w:rFonts w:ascii="Times New Roman" w:hAnsi="Times New Roman" w:cs="Times New Roman"/>
          <w:color w:val="141416"/>
          <w:sz w:val="28"/>
          <w:szCs w:val="28"/>
        </w:rPr>
        <w:t xml:space="preserve"> </w:t>
      </w:r>
      <w:r w:rsidR="0010728D">
        <w:rPr>
          <w:rFonts w:ascii="Times New Roman" w:hAnsi="Times New Roman" w:cs="Times New Roman"/>
          <w:color w:val="141416"/>
          <w:sz w:val="28"/>
          <w:szCs w:val="28"/>
        </w:rPr>
        <w:t xml:space="preserve">Процедура выполнялась </w:t>
      </w:r>
      <w:r w:rsidR="0010728D" w:rsidRPr="00E9052D">
        <w:rPr>
          <w:rFonts w:ascii="Times New Roman" w:hAnsi="Times New Roman" w:cs="Times New Roman"/>
          <w:color w:val="141416"/>
          <w:sz w:val="28"/>
          <w:szCs w:val="28"/>
        </w:rPr>
        <w:t>во время предполагаемого "окна имплантации" (</w:t>
      </w:r>
      <w:r w:rsidR="00B853F8">
        <w:rPr>
          <w:rFonts w:ascii="Times New Roman" w:hAnsi="Times New Roman" w:cs="Times New Roman"/>
          <w:color w:val="141416"/>
          <w:sz w:val="28"/>
          <w:szCs w:val="28"/>
        </w:rPr>
        <w:t xml:space="preserve">на 6 </w:t>
      </w:r>
      <w:r w:rsidR="0010728D" w:rsidRPr="00E9052D">
        <w:rPr>
          <w:rFonts w:ascii="Times New Roman" w:hAnsi="Times New Roman" w:cs="Times New Roman"/>
          <w:color w:val="141416"/>
          <w:sz w:val="28"/>
          <w:szCs w:val="28"/>
        </w:rPr>
        <w:t>д</w:t>
      </w:r>
      <w:r w:rsidR="00B853F8">
        <w:rPr>
          <w:rFonts w:ascii="Times New Roman" w:hAnsi="Times New Roman" w:cs="Times New Roman"/>
          <w:color w:val="141416"/>
          <w:sz w:val="28"/>
          <w:szCs w:val="28"/>
        </w:rPr>
        <w:t>ень</w:t>
      </w:r>
      <w:r w:rsidR="0010728D">
        <w:rPr>
          <w:rFonts w:ascii="Times New Roman" w:hAnsi="Times New Roman" w:cs="Times New Roman"/>
          <w:color w:val="141416"/>
          <w:sz w:val="28"/>
          <w:szCs w:val="28"/>
        </w:rPr>
        <w:t xml:space="preserve"> приема прогестерона</w:t>
      </w:r>
      <w:r w:rsidR="0010728D" w:rsidRPr="00E9052D">
        <w:rPr>
          <w:rFonts w:ascii="Times New Roman" w:hAnsi="Times New Roman" w:cs="Times New Roman"/>
          <w:color w:val="141416"/>
          <w:sz w:val="28"/>
          <w:szCs w:val="28"/>
        </w:rPr>
        <w:t>).</w:t>
      </w:r>
      <w:r w:rsidR="0010728D">
        <w:rPr>
          <w:rFonts w:ascii="Times New Roman" w:hAnsi="Times New Roman" w:cs="Times New Roman"/>
          <w:color w:val="141416"/>
          <w:sz w:val="28"/>
          <w:szCs w:val="28"/>
        </w:rPr>
        <w:t xml:space="preserve"> </w:t>
      </w:r>
      <w:r w:rsidR="00E8720F">
        <w:rPr>
          <w:rFonts w:ascii="Times New Roman" w:hAnsi="Times New Roman" w:cs="Times New Roman"/>
          <w:color w:val="141416"/>
          <w:sz w:val="28"/>
          <w:szCs w:val="28"/>
        </w:rPr>
        <w:t>З</w:t>
      </w:r>
      <w:r w:rsidR="00E8720F" w:rsidRPr="00E8720F">
        <w:rPr>
          <w:rFonts w:ascii="Times New Roman" w:hAnsi="Times New Roman" w:cs="Times New Roman"/>
          <w:color w:val="141416"/>
          <w:sz w:val="28"/>
          <w:szCs w:val="28"/>
        </w:rPr>
        <w:t xml:space="preserve">онд </w:t>
      </w:r>
      <w:r w:rsidR="0010728D">
        <w:rPr>
          <w:rFonts w:ascii="Times New Roman" w:hAnsi="Times New Roman" w:cs="Times New Roman"/>
          <w:color w:val="141416"/>
          <w:sz w:val="28"/>
          <w:szCs w:val="28"/>
        </w:rPr>
        <w:t>вводили</w:t>
      </w:r>
      <w:r w:rsidR="00E8720F" w:rsidRPr="00E8720F">
        <w:rPr>
          <w:rFonts w:ascii="Times New Roman" w:hAnsi="Times New Roman" w:cs="Times New Roman"/>
          <w:color w:val="141416"/>
          <w:sz w:val="28"/>
          <w:szCs w:val="28"/>
        </w:rPr>
        <w:t xml:space="preserve"> через цервикальный канал в полость матки, посл</w:t>
      </w:r>
      <w:r w:rsidR="0010728D">
        <w:rPr>
          <w:rFonts w:ascii="Times New Roman" w:hAnsi="Times New Roman" w:cs="Times New Roman"/>
          <w:color w:val="141416"/>
          <w:sz w:val="28"/>
          <w:szCs w:val="28"/>
        </w:rPr>
        <w:t xml:space="preserve">е чего, потянув поршень, создавали </w:t>
      </w:r>
      <w:r w:rsidR="00E8720F" w:rsidRPr="00E8720F">
        <w:rPr>
          <w:rFonts w:ascii="Times New Roman" w:hAnsi="Times New Roman" w:cs="Times New Roman"/>
          <w:color w:val="141416"/>
          <w:sz w:val="28"/>
          <w:szCs w:val="28"/>
        </w:rPr>
        <w:t>отриц</w:t>
      </w:r>
      <w:r w:rsidR="0010728D">
        <w:rPr>
          <w:rFonts w:ascii="Times New Roman" w:hAnsi="Times New Roman" w:cs="Times New Roman"/>
          <w:color w:val="141416"/>
          <w:sz w:val="28"/>
          <w:szCs w:val="28"/>
        </w:rPr>
        <w:t>ательное давление, что позволяло</w:t>
      </w:r>
      <w:r w:rsidR="00E8720F" w:rsidRPr="00E8720F">
        <w:rPr>
          <w:rFonts w:ascii="Times New Roman" w:hAnsi="Times New Roman" w:cs="Times New Roman"/>
          <w:color w:val="141416"/>
          <w:sz w:val="28"/>
          <w:szCs w:val="28"/>
        </w:rPr>
        <w:t xml:space="preserve"> з</w:t>
      </w:r>
      <w:r w:rsidR="0010728D">
        <w:rPr>
          <w:rFonts w:ascii="Times New Roman" w:hAnsi="Times New Roman" w:cs="Times New Roman"/>
          <w:color w:val="141416"/>
          <w:sz w:val="28"/>
          <w:szCs w:val="28"/>
        </w:rPr>
        <w:t>онду присосаться к стенке матки и м</w:t>
      </w:r>
      <w:r w:rsidR="00E8720F" w:rsidRPr="00E8720F">
        <w:rPr>
          <w:rFonts w:ascii="Times New Roman" w:hAnsi="Times New Roman" w:cs="Times New Roman"/>
          <w:color w:val="141416"/>
          <w:sz w:val="28"/>
          <w:szCs w:val="28"/>
        </w:rPr>
        <w:t xml:space="preserve">атериал </w:t>
      </w:r>
      <w:r w:rsidR="0010728D" w:rsidRPr="00E8720F">
        <w:rPr>
          <w:rFonts w:ascii="Times New Roman" w:hAnsi="Times New Roman" w:cs="Times New Roman"/>
          <w:color w:val="141416"/>
          <w:sz w:val="28"/>
          <w:szCs w:val="28"/>
        </w:rPr>
        <w:t xml:space="preserve">через отверстие на его конце </w:t>
      </w:r>
      <w:r w:rsidR="0010728D">
        <w:rPr>
          <w:rFonts w:ascii="Times New Roman" w:hAnsi="Times New Roman" w:cs="Times New Roman"/>
          <w:color w:val="141416"/>
          <w:sz w:val="28"/>
          <w:szCs w:val="28"/>
        </w:rPr>
        <w:t>попадал</w:t>
      </w:r>
      <w:r w:rsidR="00E8720F" w:rsidRPr="00E8720F">
        <w:rPr>
          <w:rFonts w:ascii="Times New Roman" w:hAnsi="Times New Roman" w:cs="Times New Roman"/>
          <w:color w:val="141416"/>
          <w:sz w:val="28"/>
          <w:szCs w:val="28"/>
        </w:rPr>
        <w:t xml:space="preserve"> в полость зонда.</w:t>
      </w:r>
      <w:r w:rsidR="00E8720F">
        <w:rPr>
          <w:rFonts w:ascii="Times New Roman" w:hAnsi="Times New Roman" w:cs="Times New Roman"/>
          <w:color w:val="141416"/>
          <w:sz w:val="28"/>
          <w:szCs w:val="28"/>
        </w:rPr>
        <w:t xml:space="preserve"> </w:t>
      </w:r>
      <w:r w:rsidR="001965E1">
        <w:rPr>
          <w:rFonts w:ascii="Times New Roman" w:hAnsi="Times New Roman" w:cs="Times New Roman"/>
          <w:color w:val="141416"/>
          <w:sz w:val="28"/>
          <w:szCs w:val="28"/>
        </w:rPr>
        <w:t>Процедура повторя</w:t>
      </w:r>
      <w:r w:rsidR="0010728D">
        <w:rPr>
          <w:rFonts w:ascii="Times New Roman" w:hAnsi="Times New Roman" w:cs="Times New Roman"/>
          <w:color w:val="141416"/>
          <w:sz w:val="28"/>
          <w:szCs w:val="28"/>
        </w:rPr>
        <w:t>лась</w:t>
      </w:r>
      <w:r w:rsidR="00E8720F" w:rsidRPr="00E8720F">
        <w:rPr>
          <w:rFonts w:ascii="Times New Roman" w:hAnsi="Times New Roman" w:cs="Times New Roman"/>
          <w:color w:val="141416"/>
          <w:sz w:val="28"/>
          <w:szCs w:val="28"/>
        </w:rPr>
        <w:t xml:space="preserve"> 3 раза на разн</w:t>
      </w:r>
      <w:r w:rsidR="001965E1">
        <w:rPr>
          <w:rFonts w:ascii="Times New Roman" w:hAnsi="Times New Roman" w:cs="Times New Roman"/>
          <w:color w:val="141416"/>
          <w:sz w:val="28"/>
          <w:szCs w:val="28"/>
        </w:rPr>
        <w:t xml:space="preserve">ых участках слизистой оболочки. </w:t>
      </w:r>
      <w:r w:rsidR="0010728D">
        <w:rPr>
          <w:rFonts w:ascii="Times New Roman" w:hAnsi="Times New Roman" w:cs="Times New Roman"/>
          <w:color w:val="141416"/>
          <w:sz w:val="28"/>
          <w:szCs w:val="28"/>
        </w:rPr>
        <w:t>После чего з</w:t>
      </w:r>
      <w:r w:rsidR="0010728D">
        <w:rPr>
          <w:rFonts w:ascii="Times New Roman" w:hAnsi="Times New Roman"/>
          <w:sz w:val="28"/>
          <w:szCs w:val="28"/>
        </w:rPr>
        <w:t>онд извлекали</w:t>
      </w:r>
      <w:r w:rsidR="001965E1" w:rsidRPr="001965E1">
        <w:rPr>
          <w:rFonts w:ascii="Times New Roman" w:hAnsi="Times New Roman"/>
          <w:sz w:val="28"/>
          <w:szCs w:val="28"/>
        </w:rPr>
        <w:t xml:space="preserve"> из полости матки</w:t>
      </w:r>
      <w:r w:rsidR="0010728D">
        <w:rPr>
          <w:rFonts w:ascii="Times New Roman" w:hAnsi="Times New Roman"/>
          <w:sz w:val="28"/>
          <w:szCs w:val="28"/>
        </w:rPr>
        <w:t>, а его содержимое помещали в специальный</w:t>
      </w:r>
      <w:r w:rsidR="001965E1" w:rsidRPr="001965E1">
        <w:rPr>
          <w:rFonts w:ascii="Times New Roman" w:hAnsi="Times New Roman"/>
          <w:sz w:val="28"/>
          <w:szCs w:val="28"/>
        </w:rPr>
        <w:t xml:space="preserve"> контейнер, наполненный 10% раствором формалина.</w:t>
      </w:r>
      <w:r w:rsidR="005C7948" w:rsidRPr="005C7948">
        <w:rPr>
          <w:rFonts w:ascii="Times New Roman" w:hAnsi="Times New Roman" w:cs="Times New Roman"/>
          <w:color w:val="141416"/>
          <w:sz w:val="28"/>
          <w:szCs w:val="28"/>
        </w:rPr>
        <w:t xml:space="preserve"> </w:t>
      </w:r>
      <w:r w:rsidR="00EE68E1">
        <w:rPr>
          <w:rFonts w:ascii="Times New Roman" w:hAnsi="Times New Roman" w:cs="Times New Roman"/>
          <w:color w:val="141416"/>
          <w:sz w:val="28"/>
          <w:szCs w:val="28"/>
        </w:rPr>
        <w:t xml:space="preserve">Полученные образцы отправлялись в лабораторию </w:t>
      </w:r>
      <w:r w:rsidR="007A7D42" w:rsidRPr="00E9052D">
        <w:rPr>
          <w:rFonts w:ascii="Times New Roman" w:hAnsi="Times New Roman" w:cs="Times New Roman"/>
          <w:color w:val="141416"/>
          <w:sz w:val="28"/>
          <w:szCs w:val="28"/>
        </w:rPr>
        <w:t xml:space="preserve">для проведения </w:t>
      </w:r>
      <w:r w:rsidR="007A7D42">
        <w:rPr>
          <w:rFonts w:ascii="Times New Roman" w:hAnsi="Times New Roman" w:cs="Times New Roman"/>
          <w:color w:val="141416"/>
          <w:sz w:val="28"/>
          <w:szCs w:val="28"/>
        </w:rPr>
        <w:t>иммуногистохимического исследования</w:t>
      </w:r>
      <w:r w:rsidR="00EE68E1">
        <w:rPr>
          <w:rFonts w:ascii="Times New Roman" w:hAnsi="Times New Roman" w:cs="Times New Roman"/>
          <w:color w:val="141416"/>
          <w:sz w:val="28"/>
          <w:szCs w:val="28"/>
        </w:rPr>
        <w:t xml:space="preserve"> с определением чувствительности рецепторов к эстрадиолу и прогестерону. </w:t>
      </w:r>
    </w:p>
    <w:p w:rsidR="00A71B4B" w:rsidRDefault="00A71B4B" w:rsidP="00954778">
      <w:pPr>
        <w:shd w:val="clear" w:color="auto" w:fill="FFFFFF"/>
        <w:spacing w:after="0" w:line="240" w:lineRule="auto"/>
        <w:ind w:firstLine="709"/>
        <w:jc w:val="both"/>
        <w:rPr>
          <w:rFonts w:ascii="Times New Roman" w:hAnsi="Times New Roman" w:cs="Times New Roman"/>
          <w:color w:val="141416"/>
          <w:sz w:val="28"/>
          <w:szCs w:val="28"/>
        </w:rPr>
      </w:pPr>
    </w:p>
    <w:p w:rsidR="00A71B4B" w:rsidRDefault="00967DA1" w:rsidP="00954778">
      <w:pPr>
        <w:shd w:val="clear" w:color="auto" w:fill="FFFFFF"/>
        <w:spacing w:after="0" w:line="240" w:lineRule="auto"/>
        <w:ind w:firstLine="709"/>
        <w:jc w:val="both"/>
        <w:rPr>
          <w:rFonts w:ascii="Times New Roman" w:hAnsi="Times New Roman"/>
          <w:sz w:val="28"/>
          <w:szCs w:val="28"/>
        </w:rPr>
      </w:pPr>
      <w:r w:rsidRPr="00A71B4B">
        <w:rPr>
          <w:rFonts w:ascii="Times New Roman" w:hAnsi="Times New Roman"/>
          <w:b/>
          <w:sz w:val="28"/>
          <w:szCs w:val="28"/>
        </w:rPr>
        <w:t xml:space="preserve">2.2.5 </w:t>
      </w:r>
      <w:r w:rsidR="00BA2C5D" w:rsidRPr="00A71B4B">
        <w:rPr>
          <w:rFonts w:ascii="Times New Roman" w:hAnsi="Times New Roman"/>
          <w:b/>
          <w:sz w:val="28"/>
          <w:szCs w:val="28"/>
        </w:rPr>
        <w:t>Иммуногистохимическое исследование</w:t>
      </w:r>
      <w:r w:rsidR="00BA2C5D">
        <w:rPr>
          <w:rFonts w:ascii="Times New Roman" w:hAnsi="Times New Roman"/>
          <w:b/>
          <w:i/>
          <w:sz w:val="28"/>
          <w:szCs w:val="28"/>
        </w:rPr>
        <w:t xml:space="preserve"> </w:t>
      </w:r>
    </w:p>
    <w:p w:rsidR="001C619C" w:rsidRDefault="00BA2C5D"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ИГХ исследование эндометрия проводилось</w:t>
      </w:r>
      <w:r w:rsidR="009A7540">
        <w:rPr>
          <w:rFonts w:ascii="Times New Roman" w:hAnsi="Times New Roman"/>
          <w:sz w:val="28"/>
          <w:szCs w:val="28"/>
        </w:rPr>
        <w:t xml:space="preserve"> на базе</w:t>
      </w:r>
      <w:r>
        <w:rPr>
          <w:rFonts w:ascii="Times New Roman" w:hAnsi="Times New Roman"/>
          <w:sz w:val="28"/>
          <w:szCs w:val="28"/>
        </w:rPr>
        <w:t xml:space="preserve"> </w:t>
      </w:r>
      <w:r w:rsidR="000A394F">
        <w:rPr>
          <w:rFonts w:ascii="Times New Roman" w:hAnsi="Times New Roman"/>
          <w:sz w:val="28"/>
          <w:szCs w:val="28"/>
        </w:rPr>
        <w:t>лаборатории</w:t>
      </w:r>
      <w:r w:rsidR="00E653EB">
        <w:rPr>
          <w:rFonts w:ascii="Times New Roman" w:hAnsi="Times New Roman"/>
          <w:sz w:val="28"/>
          <w:szCs w:val="28"/>
        </w:rPr>
        <w:t xml:space="preserve"> </w:t>
      </w:r>
      <w:r w:rsidR="000A394F">
        <w:rPr>
          <w:rFonts w:ascii="Times New Roman" w:hAnsi="Times New Roman"/>
          <w:sz w:val="28"/>
          <w:szCs w:val="28"/>
        </w:rPr>
        <w:t>«</w:t>
      </w:r>
      <w:r w:rsidR="000A394F">
        <w:rPr>
          <w:rFonts w:ascii="Times New Roman" w:hAnsi="Times New Roman"/>
          <w:sz w:val="28"/>
          <w:szCs w:val="28"/>
          <w:lang w:val="en-US"/>
        </w:rPr>
        <w:t>Invitro</w:t>
      </w:r>
      <w:r w:rsidR="00E653EB">
        <w:rPr>
          <w:rFonts w:ascii="Times New Roman" w:hAnsi="Times New Roman"/>
          <w:sz w:val="28"/>
          <w:szCs w:val="28"/>
        </w:rPr>
        <w:t>»</w:t>
      </w:r>
      <w:r w:rsidR="00562645">
        <w:rPr>
          <w:rFonts w:ascii="Times New Roman" w:hAnsi="Times New Roman"/>
          <w:sz w:val="28"/>
          <w:szCs w:val="28"/>
        </w:rPr>
        <w:t xml:space="preserve"> </w:t>
      </w:r>
      <w:r w:rsidR="00363385">
        <w:rPr>
          <w:rFonts w:ascii="Times New Roman" w:hAnsi="Times New Roman"/>
          <w:sz w:val="28"/>
          <w:szCs w:val="28"/>
        </w:rPr>
        <w:t xml:space="preserve">в </w:t>
      </w:r>
      <w:r w:rsidR="00363385" w:rsidRPr="00562645">
        <w:rPr>
          <w:rFonts w:ascii="Times New Roman" w:hAnsi="Times New Roman"/>
          <w:sz w:val="28"/>
          <w:szCs w:val="28"/>
        </w:rPr>
        <w:t>соответствии с общепринятой</w:t>
      </w:r>
      <w:r w:rsidR="00363385">
        <w:rPr>
          <w:rFonts w:ascii="Times New Roman" w:hAnsi="Times New Roman"/>
          <w:sz w:val="28"/>
          <w:szCs w:val="28"/>
        </w:rPr>
        <w:t xml:space="preserve"> методикой</w:t>
      </w:r>
      <w:r w:rsidR="00562645" w:rsidRPr="00562645">
        <w:rPr>
          <w:rFonts w:ascii="Times New Roman" w:hAnsi="Times New Roman"/>
          <w:sz w:val="28"/>
          <w:szCs w:val="28"/>
        </w:rPr>
        <w:t>, на серийных парафиновых срезах эндометрия</w:t>
      </w:r>
      <w:r w:rsidR="00E653EB" w:rsidRPr="00562645">
        <w:rPr>
          <w:rFonts w:ascii="Times New Roman" w:hAnsi="Times New Roman"/>
          <w:sz w:val="28"/>
          <w:szCs w:val="28"/>
        </w:rPr>
        <w:t>.</w:t>
      </w:r>
      <w:r w:rsidR="00562645">
        <w:rPr>
          <w:rFonts w:ascii="Times New Roman" w:hAnsi="Times New Roman"/>
          <w:sz w:val="28"/>
          <w:szCs w:val="28"/>
        </w:rPr>
        <w:t xml:space="preserve"> </w:t>
      </w:r>
      <w:r w:rsidR="002E6063">
        <w:rPr>
          <w:rFonts w:ascii="Times New Roman" w:hAnsi="Times New Roman"/>
          <w:sz w:val="28"/>
          <w:szCs w:val="28"/>
        </w:rPr>
        <w:t>Д</w:t>
      </w:r>
      <w:r w:rsidR="002E6063" w:rsidRPr="002E6063">
        <w:rPr>
          <w:rFonts w:ascii="Times New Roman" w:hAnsi="Times New Roman"/>
          <w:sz w:val="28"/>
          <w:szCs w:val="28"/>
        </w:rPr>
        <w:t>е</w:t>
      </w:r>
      <w:r w:rsidR="002E6063">
        <w:rPr>
          <w:rFonts w:ascii="Times New Roman" w:hAnsi="Times New Roman"/>
          <w:sz w:val="28"/>
          <w:szCs w:val="28"/>
        </w:rPr>
        <w:t xml:space="preserve">гидратация образцов тканей осуществлялась </w:t>
      </w:r>
      <w:r w:rsidR="002E6063" w:rsidRPr="002E6063">
        <w:rPr>
          <w:rFonts w:ascii="Times New Roman" w:hAnsi="Times New Roman"/>
          <w:sz w:val="28"/>
          <w:szCs w:val="28"/>
        </w:rPr>
        <w:t>серией</w:t>
      </w:r>
      <w:r w:rsidR="002E6063">
        <w:rPr>
          <w:rFonts w:ascii="Times New Roman" w:hAnsi="Times New Roman"/>
          <w:sz w:val="28"/>
          <w:szCs w:val="28"/>
        </w:rPr>
        <w:t xml:space="preserve"> </w:t>
      </w:r>
      <w:r w:rsidR="002E6063" w:rsidRPr="002E6063">
        <w:rPr>
          <w:rFonts w:ascii="Times New Roman" w:hAnsi="Times New Roman"/>
          <w:sz w:val="28"/>
          <w:szCs w:val="28"/>
        </w:rPr>
        <w:t>погружений в этанол/ксилен</w:t>
      </w:r>
      <w:r w:rsidR="002E6063">
        <w:rPr>
          <w:rFonts w:ascii="Times New Roman" w:hAnsi="Times New Roman"/>
          <w:sz w:val="28"/>
          <w:szCs w:val="28"/>
        </w:rPr>
        <w:t>, после чего заливали биоматериал</w:t>
      </w:r>
      <w:r w:rsidR="002E6063" w:rsidRPr="002E6063">
        <w:rPr>
          <w:rFonts w:ascii="Times New Roman" w:hAnsi="Times New Roman"/>
          <w:sz w:val="28"/>
          <w:szCs w:val="28"/>
        </w:rPr>
        <w:t xml:space="preserve"> в</w:t>
      </w:r>
      <w:r w:rsidR="002E6063">
        <w:rPr>
          <w:rFonts w:ascii="Times New Roman" w:hAnsi="Times New Roman"/>
          <w:sz w:val="28"/>
          <w:szCs w:val="28"/>
        </w:rPr>
        <w:t xml:space="preserve"> </w:t>
      </w:r>
      <w:r w:rsidR="002E6063" w:rsidRPr="002E6063">
        <w:rPr>
          <w:rFonts w:ascii="Times New Roman" w:hAnsi="Times New Roman"/>
          <w:sz w:val="28"/>
          <w:szCs w:val="28"/>
        </w:rPr>
        <w:t>парафин</w:t>
      </w:r>
      <w:r w:rsidR="002E6063">
        <w:rPr>
          <w:rFonts w:ascii="Times New Roman" w:hAnsi="Times New Roman"/>
          <w:sz w:val="28"/>
          <w:szCs w:val="28"/>
        </w:rPr>
        <w:t xml:space="preserve"> для изготовления </w:t>
      </w:r>
      <w:r w:rsidR="002E6063" w:rsidRPr="002E6063">
        <w:rPr>
          <w:rFonts w:ascii="Times New Roman" w:hAnsi="Times New Roman"/>
          <w:sz w:val="28"/>
          <w:szCs w:val="28"/>
        </w:rPr>
        <w:t>парафиновых</w:t>
      </w:r>
      <w:r w:rsidR="002E6063">
        <w:rPr>
          <w:rFonts w:ascii="Times New Roman" w:hAnsi="Times New Roman"/>
          <w:sz w:val="28"/>
          <w:szCs w:val="28"/>
        </w:rPr>
        <w:t xml:space="preserve"> </w:t>
      </w:r>
      <w:r w:rsidR="002E6063" w:rsidRPr="002E6063">
        <w:rPr>
          <w:rFonts w:ascii="Times New Roman" w:hAnsi="Times New Roman"/>
          <w:sz w:val="28"/>
          <w:szCs w:val="28"/>
        </w:rPr>
        <w:t>блоков</w:t>
      </w:r>
      <w:r w:rsidR="002E6063">
        <w:rPr>
          <w:rFonts w:ascii="Times New Roman" w:hAnsi="Times New Roman"/>
          <w:sz w:val="28"/>
          <w:szCs w:val="28"/>
        </w:rPr>
        <w:t xml:space="preserve">. </w:t>
      </w:r>
      <w:r w:rsidR="00203ACB">
        <w:rPr>
          <w:rFonts w:ascii="Times New Roman" w:hAnsi="Times New Roman"/>
          <w:sz w:val="28"/>
          <w:szCs w:val="28"/>
        </w:rPr>
        <w:t>Затем изготавливались парафиновые</w:t>
      </w:r>
      <w:r w:rsidR="00EA01D1">
        <w:rPr>
          <w:rFonts w:ascii="Times New Roman" w:hAnsi="Times New Roman"/>
          <w:sz w:val="28"/>
          <w:szCs w:val="28"/>
        </w:rPr>
        <w:t xml:space="preserve"> </w:t>
      </w:r>
      <w:r w:rsidR="00203ACB">
        <w:rPr>
          <w:rFonts w:ascii="Times New Roman" w:hAnsi="Times New Roman"/>
          <w:sz w:val="28"/>
          <w:szCs w:val="28"/>
        </w:rPr>
        <w:t xml:space="preserve">срезы </w:t>
      </w:r>
      <w:r w:rsidR="00203ACB" w:rsidRPr="00203ACB">
        <w:rPr>
          <w:rFonts w:ascii="Times New Roman" w:hAnsi="Times New Roman"/>
          <w:sz w:val="28"/>
          <w:szCs w:val="28"/>
        </w:rPr>
        <w:t>толщиной</w:t>
      </w:r>
      <w:r w:rsidR="00203ACB">
        <w:rPr>
          <w:rFonts w:ascii="Times New Roman" w:hAnsi="Times New Roman"/>
          <w:sz w:val="28"/>
          <w:szCs w:val="28"/>
        </w:rPr>
        <w:t xml:space="preserve"> </w:t>
      </w:r>
      <w:r w:rsidR="00203ACB" w:rsidRPr="00203ACB">
        <w:rPr>
          <w:rFonts w:ascii="Times New Roman" w:hAnsi="Times New Roman"/>
          <w:sz w:val="28"/>
          <w:szCs w:val="28"/>
        </w:rPr>
        <w:t>до 4 микрон</w:t>
      </w:r>
      <w:r w:rsidR="00203ACB">
        <w:rPr>
          <w:rFonts w:ascii="Times New Roman" w:hAnsi="Times New Roman"/>
          <w:sz w:val="28"/>
          <w:szCs w:val="28"/>
        </w:rPr>
        <w:t xml:space="preserve"> и производился м</w:t>
      </w:r>
      <w:r w:rsidR="00203ACB" w:rsidRPr="00203ACB">
        <w:rPr>
          <w:rFonts w:ascii="Times New Roman" w:hAnsi="Times New Roman"/>
          <w:sz w:val="28"/>
          <w:szCs w:val="28"/>
        </w:rPr>
        <w:t>онтаж срезов на</w:t>
      </w:r>
      <w:r w:rsidR="00203ACB">
        <w:rPr>
          <w:rFonts w:ascii="Times New Roman" w:hAnsi="Times New Roman"/>
          <w:sz w:val="28"/>
          <w:szCs w:val="28"/>
        </w:rPr>
        <w:t xml:space="preserve"> </w:t>
      </w:r>
      <w:r w:rsidR="00203ACB" w:rsidRPr="00203ACB">
        <w:rPr>
          <w:rFonts w:ascii="Times New Roman" w:hAnsi="Times New Roman"/>
          <w:sz w:val="28"/>
          <w:szCs w:val="28"/>
        </w:rPr>
        <w:t>стекло</w:t>
      </w:r>
      <w:r w:rsidR="00EA01D1">
        <w:rPr>
          <w:rFonts w:ascii="Times New Roman" w:hAnsi="Times New Roman"/>
          <w:sz w:val="28"/>
          <w:szCs w:val="28"/>
        </w:rPr>
        <w:t xml:space="preserve"> с последующим окрашиванием </w:t>
      </w:r>
      <w:r w:rsidR="00EA01D1" w:rsidRPr="00EA01D1">
        <w:rPr>
          <w:rFonts w:ascii="Times New Roman" w:hAnsi="Times New Roman"/>
          <w:sz w:val="28"/>
          <w:szCs w:val="28"/>
        </w:rPr>
        <w:t>гематоксилин</w:t>
      </w:r>
      <w:r w:rsidR="00EA01D1">
        <w:rPr>
          <w:rFonts w:ascii="Times New Roman" w:hAnsi="Times New Roman"/>
          <w:sz w:val="28"/>
          <w:szCs w:val="28"/>
        </w:rPr>
        <w:t>ом и эозином</w:t>
      </w:r>
      <w:r w:rsidR="00203ACB">
        <w:rPr>
          <w:rFonts w:ascii="Times New Roman" w:hAnsi="Times New Roman"/>
          <w:sz w:val="28"/>
          <w:szCs w:val="28"/>
        </w:rPr>
        <w:t>.</w:t>
      </w:r>
      <w:r w:rsidR="00EA01D1">
        <w:rPr>
          <w:rFonts w:ascii="Times New Roman" w:hAnsi="Times New Roman"/>
          <w:sz w:val="28"/>
          <w:szCs w:val="28"/>
        </w:rPr>
        <w:t xml:space="preserve"> </w:t>
      </w:r>
    </w:p>
    <w:p w:rsidR="00EB1188" w:rsidRPr="00EB1188" w:rsidRDefault="00EB1188" w:rsidP="00EB1188">
      <w:pPr>
        <w:shd w:val="clear" w:color="auto" w:fill="FFFFFF"/>
        <w:spacing w:after="0" w:line="240" w:lineRule="auto"/>
        <w:ind w:firstLine="709"/>
        <w:jc w:val="both"/>
        <w:rPr>
          <w:rFonts w:ascii="Times New Roman" w:hAnsi="Times New Roman"/>
          <w:sz w:val="28"/>
          <w:szCs w:val="28"/>
        </w:rPr>
      </w:pPr>
      <w:r w:rsidRPr="00EB1188">
        <w:rPr>
          <w:rFonts w:ascii="Times New Roman" w:hAnsi="Times New Roman"/>
          <w:sz w:val="28"/>
          <w:szCs w:val="28"/>
        </w:rPr>
        <w:t>Иммуногистохимическое исследование проводили ручным пероксидазным методом на парафиновых срезах толщиной 4 мкм по стандартному протоколу с использованием набора для детекции антител DAKO (</w:t>
      </w:r>
      <w:r w:rsidR="00077F8C" w:rsidRPr="00077F8C">
        <w:rPr>
          <w:rFonts w:ascii="Times New Roman" w:hAnsi="Times New Roman"/>
          <w:sz w:val="28"/>
          <w:szCs w:val="28"/>
        </w:rPr>
        <w:t>Denmark</w:t>
      </w:r>
      <w:r w:rsidR="00077F8C">
        <w:rPr>
          <w:rFonts w:ascii="Times New Roman" w:hAnsi="Times New Roman"/>
          <w:sz w:val="28"/>
          <w:szCs w:val="28"/>
        </w:rPr>
        <w:t xml:space="preserve">, </w:t>
      </w:r>
      <w:r w:rsidRPr="00EB1188">
        <w:rPr>
          <w:rFonts w:ascii="Times New Roman" w:hAnsi="Times New Roman"/>
          <w:sz w:val="28"/>
          <w:szCs w:val="28"/>
        </w:rPr>
        <w:t>Дания) и набора для детекции c иммунонегативной сывороткой DAKO (</w:t>
      </w:r>
      <w:r w:rsidR="00077F8C" w:rsidRPr="00077F8C">
        <w:rPr>
          <w:rFonts w:ascii="Times New Roman" w:hAnsi="Times New Roman"/>
          <w:sz w:val="28"/>
          <w:szCs w:val="28"/>
        </w:rPr>
        <w:t>Denmark</w:t>
      </w:r>
      <w:r w:rsidR="00077F8C">
        <w:rPr>
          <w:rFonts w:ascii="Times New Roman" w:hAnsi="Times New Roman"/>
          <w:sz w:val="28"/>
          <w:szCs w:val="28"/>
        </w:rPr>
        <w:t xml:space="preserve">, </w:t>
      </w:r>
      <w:r w:rsidRPr="00EB1188">
        <w:rPr>
          <w:rFonts w:ascii="Times New Roman" w:hAnsi="Times New Roman"/>
          <w:sz w:val="28"/>
          <w:szCs w:val="28"/>
        </w:rPr>
        <w:t>Дания). Проявления реакции оценивали с помощью системы визуализации Ventana</w:t>
      </w:r>
      <w:r w:rsidR="00B14C85" w:rsidRPr="00B14C85">
        <w:t xml:space="preserve"> </w:t>
      </w:r>
      <w:r w:rsidR="00B14C85" w:rsidRPr="00B14C85">
        <w:rPr>
          <w:rFonts w:ascii="Times New Roman" w:hAnsi="Times New Roman"/>
          <w:sz w:val="28"/>
          <w:szCs w:val="28"/>
        </w:rPr>
        <w:t xml:space="preserve">BenchMark ULTRA </w:t>
      </w:r>
      <w:r w:rsidR="00B14C85">
        <w:rPr>
          <w:rFonts w:ascii="Times New Roman" w:hAnsi="Times New Roman"/>
          <w:sz w:val="28"/>
          <w:szCs w:val="28"/>
        </w:rPr>
        <w:t>(Roche Diagnostics, Швейцария)</w:t>
      </w:r>
      <w:r>
        <w:rPr>
          <w:rFonts w:ascii="Times New Roman" w:hAnsi="Times New Roman"/>
          <w:sz w:val="28"/>
          <w:szCs w:val="28"/>
        </w:rPr>
        <w:t>.</w:t>
      </w:r>
    </w:p>
    <w:p w:rsidR="007753E7" w:rsidRDefault="00EB1188" w:rsidP="00EB1188">
      <w:pPr>
        <w:shd w:val="clear" w:color="auto" w:fill="FFFFFF"/>
        <w:spacing w:after="0" w:line="240" w:lineRule="auto"/>
        <w:ind w:firstLine="709"/>
        <w:jc w:val="both"/>
        <w:rPr>
          <w:rFonts w:ascii="Times New Roman" w:hAnsi="Times New Roman"/>
          <w:sz w:val="28"/>
          <w:szCs w:val="28"/>
        </w:rPr>
      </w:pPr>
      <w:r w:rsidRPr="00EB1188">
        <w:rPr>
          <w:rFonts w:ascii="Times New Roman" w:hAnsi="Times New Roman"/>
          <w:sz w:val="28"/>
          <w:szCs w:val="28"/>
        </w:rPr>
        <w:t>Для исследования экспрессии рецепторов эстрогена и прогестерона использовали кроличие поликлональные антитела. Если в клетках эндометрия присутствует искомый рецептор, антитела связываются с ним и при просмотре стекла под специальным микроскопом можно увидеть флюоресценцию, что будет свидетельствовать о положительном результате теста. Препараты были изучены под микроскопом Leica DM1000 (LEICA MICROSYSTEMS, Г</w:t>
      </w:r>
      <w:r w:rsidR="00E44065">
        <w:rPr>
          <w:rFonts w:ascii="Times New Roman" w:hAnsi="Times New Roman"/>
          <w:sz w:val="28"/>
          <w:szCs w:val="28"/>
        </w:rPr>
        <w:t>ермания) при увеличении х40</w:t>
      </w:r>
      <w:r w:rsidRPr="00EB1188">
        <w:rPr>
          <w:rFonts w:ascii="Times New Roman" w:hAnsi="Times New Roman"/>
          <w:sz w:val="28"/>
          <w:szCs w:val="28"/>
        </w:rPr>
        <w:t>.</w:t>
      </w:r>
      <w:r w:rsidR="00562E2F" w:rsidRPr="00562E2F">
        <w:rPr>
          <w:rFonts w:ascii="Times New Roman" w:hAnsi="Times New Roman"/>
          <w:sz w:val="28"/>
          <w:szCs w:val="28"/>
        </w:rPr>
        <w:t xml:space="preserve"> </w:t>
      </w:r>
    </w:p>
    <w:p w:rsidR="006A063E" w:rsidRDefault="00BE64DE" w:rsidP="00EB1188">
      <w:pPr>
        <w:shd w:val="clear" w:color="auto" w:fill="FFFFFF"/>
        <w:spacing w:after="0" w:line="240" w:lineRule="auto"/>
        <w:ind w:firstLine="709"/>
        <w:jc w:val="both"/>
        <w:rPr>
          <w:rFonts w:ascii="Times New Roman" w:hAnsi="Times New Roman"/>
          <w:sz w:val="28"/>
          <w:szCs w:val="28"/>
        </w:rPr>
      </w:pPr>
      <w:r w:rsidRPr="00BE64DE">
        <w:rPr>
          <w:rFonts w:ascii="Times New Roman" w:hAnsi="Times New Roman"/>
          <w:sz w:val="28"/>
          <w:szCs w:val="28"/>
        </w:rPr>
        <w:t>Оценка экспрессии рецепто</w:t>
      </w:r>
      <w:r>
        <w:rPr>
          <w:rFonts w:ascii="Times New Roman" w:hAnsi="Times New Roman"/>
          <w:sz w:val="28"/>
          <w:szCs w:val="28"/>
        </w:rPr>
        <w:t>ров к эстрогенам и прогестерону</w:t>
      </w:r>
      <w:r w:rsidRPr="00BE64DE">
        <w:rPr>
          <w:rFonts w:ascii="Times New Roman" w:hAnsi="Times New Roman"/>
          <w:sz w:val="28"/>
          <w:szCs w:val="28"/>
        </w:rPr>
        <w:t xml:space="preserve"> проводилась путем учета числа окрашенных клеток и степени интенсивности окраски в железах и строме эндометрия</w:t>
      </w:r>
      <w:r w:rsidR="00EB2841">
        <w:rPr>
          <w:rFonts w:ascii="Times New Roman" w:hAnsi="Times New Roman"/>
          <w:sz w:val="28"/>
          <w:szCs w:val="28"/>
        </w:rPr>
        <w:t xml:space="preserve"> (Рисунок 2, 3</w:t>
      </w:r>
      <w:r>
        <w:rPr>
          <w:rFonts w:ascii="Times New Roman" w:hAnsi="Times New Roman"/>
          <w:sz w:val="28"/>
          <w:szCs w:val="28"/>
        </w:rPr>
        <w:t>)</w:t>
      </w:r>
      <w:r w:rsidRPr="00BE64DE">
        <w:rPr>
          <w:rFonts w:ascii="Times New Roman" w:hAnsi="Times New Roman"/>
          <w:sz w:val="28"/>
          <w:szCs w:val="28"/>
        </w:rPr>
        <w:t xml:space="preserve">. </w:t>
      </w:r>
    </w:p>
    <w:p w:rsidR="00182AD3" w:rsidRDefault="00182AD3" w:rsidP="00EB1188">
      <w:pPr>
        <w:shd w:val="clear" w:color="auto" w:fill="FFFFFF"/>
        <w:spacing w:after="0" w:line="240" w:lineRule="auto"/>
        <w:ind w:firstLine="709"/>
        <w:jc w:val="both"/>
        <w:rPr>
          <w:rFonts w:ascii="Times New Roman" w:hAnsi="Times New Roman"/>
          <w:sz w:val="28"/>
          <w:szCs w:val="28"/>
        </w:rPr>
      </w:pPr>
    </w:p>
    <w:p w:rsidR="006A063E" w:rsidRDefault="00D31C4B" w:rsidP="00954778">
      <w:pPr>
        <w:shd w:val="clear" w:color="auto" w:fill="FFFFFF"/>
        <w:spacing w:after="0" w:line="240" w:lineRule="auto"/>
        <w:jc w:val="both"/>
        <w:rPr>
          <w:rFonts w:ascii="Times New Roman" w:hAnsi="Times New Roman"/>
          <w:sz w:val="28"/>
          <w:szCs w:val="28"/>
        </w:rPr>
      </w:pPr>
      <w:r w:rsidRPr="005522DA">
        <w:rPr>
          <w:rFonts w:ascii="Times New Roman" w:hAnsi="Times New Roman"/>
          <w:b/>
          <w:noProof/>
          <w:sz w:val="28"/>
          <w:szCs w:val="28"/>
        </w:rPr>
        <w:drawing>
          <wp:inline distT="0" distB="0" distL="0" distR="0">
            <wp:extent cx="5834743" cy="432961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40407" cy="4333817"/>
                    </a:xfrm>
                    <a:prstGeom prst="rect">
                      <a:avLst/>
                    </a:prstGeom>
                  </pic:spPr>
                </pic:pic>
              </a:graphicData>
            </a:graphic>
          </wp:inline>
        </w:drawing>
      </w:r>
    </w:p>
    <w:p w:rsidR="00F321F1" w:rsidRDefault="00EB2841" w:rsidP="00EA0F26">
      <w:pPr>
        <w:shd w:val="clear" w:color="auto" w:fill="FFFFFF"/>
        <w:spacing w:after="0" w:line="240" w:lineRule="auto"/>
        <w:ind w:firstLine="709"/>
        <w:jc w:val="center"/>
        <w:rPr>
          <w:rFonts w:ascii="Times New Roman" w:hAnsi="Times New Roman"/>
          <w:sz w:val="28"/>
          <w:szCs w:val="28"/>
        </w:rPr>
      </w:pPr>
      <w:r>
        <w:rPr>
          <w:rFonts w:ascii="Times New Roman" w:hAnsi="Times New Roman"/>
          <w:sz w:val="28"/>
          <w:szCs w:val="28"/>
        </w:rPr>
        <w:t>Рисунок 2</w:t>
      </w:r>
      <w:r w:rsidR="00F321F1">
        <w:rPr>
          <w:rFonts w:ascii="Times New Roman" w:hAnsi="Times New Roman"/>
          <w:sz w:val="28"/>
          <w:szCs w:val="28"/>
        </w:rPr>
        <w:t xml:space="preserve"> </w:t>
      </w:r>
      <w:r w:rsidR="00F321F1">
        <w:rPr>
          <w:rFonts w:ascii="Times New Roman" w:hAnsi="Times New Roman"/>
          <w:sz w:val="28"/>
          <w:szCs w:val="28"/>
        </w:rPr>
        <w:softHyphen/>
      </w:r>
      <w:r w:rsidR="00D31C4B">
        <w:rPr>
          <w:rFonts w:ascii="Times New Roman" w:hAnsi="Times New Roman"/>
          <w:sz w:val="28"/>
          <w:szCs w:val="28"/>
        </w:rPr>
        <w:t>–</w:t>
      </w:r>
      <w:r w:rsidR="00F321F1">
        <w:rPr>
          <w:rFonts w:ascii="Times New Roman" w:hAnsi="Times New Roman"/>
          <w:sz w:val="28"/>
          <w:szCs w:val="28"/>
        </w:rPr>
        <w:t xml:space="preserve"> </w:t>
      </w:r>
      <w:r w:rsidR="00D31C4B">
        <w:rPr>
          <w:rFonts w:ascii="Times New Roman" w:hAnsi="Times New Roman"/>
          <w:sz w:val="28"/>
          <w:szCs w:val="28"/>
        </w:rPr>
        <w:t>Рецепторы к эстрогенам</w:t>
      </w:r>
    </w:p>
    <w:p w:rsidR="00EA0F26" w:rsidRDefault="00EA0F26" w:rsidP="00EA0F26">
      <w:pPr>
        <w:shd w:val="clear" w:color="auto" w:fill="FFFFFF"/>
        <w:spacing w:after="0" w:line="240" w:lineRule="auto"/>
        <w:ind w:firstLine="709"/>
        <w:jc w:val="center"/>
        <w:rPr>
          <w:rFonts w:ascii="Times New Roman" w:hAnsi="Times New Roman"/>
          <w:sz w:val="28"/>
          <w:szCs w:val="28"/>
        </w:rPr>
      </w:pPr>
    </w:p>
    <w:p w:rsidR="00CB1991" w:rsidRDefault="00D31C4B" w:rsidP="00954778">
      <w:pPr>
        <w:shd w:val="clear" w:color="auto" w:fill="FFFFFF"/>
        <w:spacing w:after="0" w:line="240" w:lineRule="auto"/>
        <w:jc w:val="both"/>
        <w:rPr>
          <w:rFonts w:ascii="Times New Roman" w:hAnsi="Times New Roman"/>
          <w:sz w:val="28"/>
          <w:szCs w:val="28"/>
        </w:rPr>
      </w:pPr>
      <w:r w:rsidRPr="005522DA">
        <w:rPr>
          <w:rFonts w:ascii="Times New Roman" w:hAnsi="Times New Roman"/>
          <w:b/>
          <w:noProof/>
          <w:sz w:val="28"/>
          <w:szCs w:val="28"/>
        </w:rPr>
        <w:drawing>
          <wp:inline distT="0" distB="0" distL="0" distR="0">
            <wp:extent cx="5834380" cy="41406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849350" cy="4151230"/>
                    </a:xfrm>
                    <a:prstGeom prst="rect">
                      <a:avLst/>
                    </a:prstGeom>
                  </pic:spPr>
                </pic:pic>
              </a:graphicData>
            </a:graphic>
          </wp:inline>
        </w:drawing>
      </w:r>
    </w:p>
    <w:p w:rsidR="00CB1991" w:rsidRDefault="00EB2841" w:rsidP="00EA0F26">
      <w:pPr>
        <w:shd w:val="clear" w:color="auto" w:fill="FFFFFF"/>
        <w:spacing w:after="0" w:line="240" w:lineRule="auto"/>
        <w:ind w:firstLine="709"/>
        <w:jc w:val="center"/>
        <w:rPr>
          <w:rFonts w:ascii="Times New Roman" w:hAnsi="Times New Roman"/>
          <w:sz w:val="28"/>
          <w:szCs w:val="28"/>
        </w:rPr>
      </w:pPr>
      <w:r>
        <w:rPr>
          <w:rFonts w:ascii="Times New Roman" w:hAnsi="Times New Roman"/>
          <w:sz w:val="28"/>
          <w:szCs w:val="28"/>
        </w:rPr>
        <w:t>Рисунок 3</w:t>
      </w:r>
      <w:r w:rsidR="00295A90">
        <w:rPr>
          <w:rFonts w:ascii="Times New Roman" w:hAnsi="Times New Roman"/>
          <w:sz w:val="28"/>
          <w:szCs w:val="28"/>
        </w:rPr>
        <w:t xml:space="preserve"> </w:t>
      </w:r>
      <w:r w:rsidR="00B64647">
        <w:rPr>
          <w:rFonts w:ascii="Times New Roman" w:hAnsi="Times New Roman"/>
          <w:sz w:val="28"/>
          <w:szCs w:val="28"/>
        </w:rPr>
        <w:t>–</w:t>
      </w:r>
      <w:r w:rsidR="00CB1991">
        <w:rPr>
          <w:rFonts w:ascii="Times New Roman" w:hAnsi="Times New Roman"/>
          <w:sz w:val="28"/>
          <w:szCs w:val="28"/>
        </w:rPr>
        <w:t xml:space="preserve"> </w:t>
      </w:r>
      <w:r w:rsidR="00B64647">
        <w:rPr>
          <w:rFonts w:ascii="Times New Roman" w:hAnsi="Times New Roman"/>
          <w:sz w:val="28"/>
          <w:szCs w:val="28"/>
        </w:rPr>
        <w:t>Рецепторы к прогестерону</w:t>
      </w:r>
    </w:p>
    <w:p w:rsidR="00BE64DE" w:rsidRDefault="00BE64DE" w:rsidP="00954778">
      <w:pPr>
        <w:shd w:val="clear" w:color="auto" w:fill="FFFFFF"/>
        <w:spacing w:after="0" w:line="240" w:lineRule="auto"/>
        <w:ind w:firstLine="709"/>
        <w:jc w:val="both"/>
        <w:rPr>
          <w:rFonts w:ascii="Times New Roman" w:hAnsi="Times New Roman"/>
          <w:sz w:val="28"/>
          <w:szCs w:val="28"/>
        </w:rPr>
      </w:pPr>
      <w:r w:rsidRPr="00562E2F">
        <w:rPr>
          <w:rFonts w:ascii="Times New Roman" w:hAnsi="Times New Roman"/>
          <w:sz w:val="28"/>
          <w:szCs w:val="28"/>
        </w:rPr>
        <w:t>Количество иммуногистохимических окрашиваний и процент окрашенных клеток были учтены для выставления балльной оценки.</w:t>
      </w:r>
      <w:r>
        <w:rPr>
          <w:rFonts w:ascii="Times New Roman" w:hAnsi="Times New Roman"/>
          <w:sz w:val="28"/>
          <w:szCs w:val="28"/>
        </w:rPr>
        <w:t xml:space="preserve"> </w:t>
      </w:r>
      <w:r w:rsidRPr="00395FC9">
        <w:rPr>
          <w:rFonts w:ascii="Times New Roman" w:hAnsi="Times New Roman"/>
          <w:sz w:val="28"/>
          <w:szCs w:val="28"/>
        </w:rPr>
        <w:t xml:space="preserve">Количественная оценка </w:t>
      </w:r>
      <w:r>
        <w:rPr>
          <w:rFonts w:ascii="Times New Roman" w:hAnsi="Times New Roman"/>
          <w:sz w:val="28"/>
          <w:szCs w:val="28"/>
        </w:rPr>
        <w:t xml:space="preserve">производилась </w:t>
      </w:r>
      <w:r w:rsidRPr="00395FC9">
        <w:rPr>
          <w:rFonts w:ascii="Times New Roman" w:hAnsi="Times New Roman"/>
          <w:sz w:val="28"/>
          <w:szCs w:val="28"/>
        </w:rPr>
        <w:t>по системе</w:t>
      </w:r>
      <w:r>
        <w:rPr>
          <w:rFonts w:ascii="Times New Roman" w:hAnsi="Times New Roman"/>
          <w:sz w:val="28"/>
          <w:szCs w:val="28"/>
        </w:rPr>
        <w:t xml:space="preserve"> </w:t>
      </w:r>
      <w:r w:rsidRPr="00395FC9">
        <w:rPr>
          <w:rFonts w:ascii="Times New Roman" w:hAnsi="Times New Roman"/>
          <w:sz w:val="28"/>
          <w:szCs w:val="28"/>
        </w:rPr>
        <w:t>Histochemical score</w:t>
      </w:r>
      <w:r>
        <w:rPr>
          <w:rFonts w:ascii="Times New Roman" w:hAnsi="Times New Roman"/>
          <w:sz w:val="28"/>
          <w:szCs w:val="28"/>
        </w:rPr>
        <w:t xml:space="preserve"> (H-score), которая</w:t>
      </w:r>
      <w:r w:rsidRPr="00395FC9">
        <w:rPr>
          <w:rFonts w:ascii="Times New Roman" w:hAnsi="Times New Roman"/>
          <w:sz w:val="28"/>
          <w:szCs w:val="28"/>
        </w:rPr>
        <w:t xml:space="preserve"> включает в себя интенсивность имм</w:t>
      </w:r>
      <w:r>
        <w:rPr>
          <w:rFonts w:ascii="Times New Roman" w:hAnsi="Times New Roman"/>
          <w:sz w:val="28"/>
          <w:szCs w:val="28"/>
        </w:rPr>
        <w:t>уногистохимической окраски, оценивающая</w:t>
      </w:r>
      <w:r w:rsidRPr="00395FC9">
        <w:rPr>
          <w:rFonts w:ascii="Times New Roman" w:hAnsi="Times New Roman"/>
          <w:sz w:val="28"/>
          <w:szCs w:val="28"/>
        </w:rPr>
        <w:t xml:space="preserve">ся по трехбалльной шкале, и процент окрашенных </w:t>
      </w:r>
      <w:r>
        <w:rPr>
          <w:rFonts w:ascii="Times New Roman" w:hAnsi="Times New Roman"/>
          <w:sz w:val="28"/>
          <w:szCs w:val="28"/>
        </w:rPr>
        <w:t>клеток</w:t>
      </w:r>
      <w:r w:rsidRPr="00395FC9">
        <w:rPr>
          <w:rFonts w:ascii="Times New Roman" w:hAnsi="Times New Roman"/>
          <w:sz w:val="28"/>
          <w:szCs w:val="28"/>
        </w:rPr>
        <w:t>.</w:t>
      </w:r>
      <w:r>
        <w:rPr>
          <w:rFonts w:ascii="Times New Roman" w:hAnsi="Times New Roman"/>
          <w:sz w:val="28"/>
          <w:szCs w:val="28"/>
        </w:rPr>
        <w:t xml:space="preserve"> Расчет осуществлялся по следующей формуле: </w:t>
      </w:r>
      <w:r w:rsidRPr="001C619C">
        <w:rPr>
          <w:rFonts w:ascii="Times New Roman" w:hAnsi="Times New Roman"/>
          <w:sz w:val="28"/>
          <w:szCs w:val="28"/>
        </w:rPr>
        <w:t>H-scor</w:t>
      </w:r>
      <w:r>
        <w:rPr>
          <w:rFonts w:ascii="Times New Roman" w:hAnsi="Times New Roman"/>
          <w:sz w:val="28"/>
          <w:szCs w:val="28"/>
        </w:rPr>
        <w:t xml:space="preserve">e = ΣPi × i, где: Pi – процент </w:t>
      </w:r>
      <w:r w:rsidRPr="001C619C">
        <w:rPr>
          <w:rFonts w:ascii="Times New Roman" w:hAnsi="Times New Roman"/>
          <w:sz w:val="28"/>
          <w:szCs w:val="28"/>
        </w:rPr>
        <w:t>клеток, окрашенн</w:t>
      </w:r>
      <w:r>
        <w:rPr>
          <w:rFonts w:ascii="Times New Roman" w:hAnsi="Times New Roman"/>
          <w:sz w:val="28"/>
          <w:szCs w:val="28"/>
        </w:rPr>
        <w:t>ых с разной интенсивностью, i –</w:t>
      </w:r>
      <w:r w:rsidRPr="001C619C">
        <w:rPr>
          <w:rFonts w:ascii="Times New Roman" w:hAnsi="Times New Roman"/>
          <w:sz w:val="28"/>
          <w:szCs w:val="28"/>
        </w:rPr>
        <w:t>интенсивность окраши</w:t>
      </w:r>
      <w:r>
        <w:rPr>
          <w:rFonts w:ascii="Times New Roman" w:hAnsi="Times New Roman"/>
          <w:sz w:val="28"/>
          <w:szCs w:val="28"/>
        </w:rPr>
        <w:t xml:space="preserve">вания, выраженная в баллах от 0 </w:t>
      </w:r>
      <w:r w:rsidRPr="001C619C">
        <w:rPr>
          <w:rFonts w:ascii="Times New Roman" w:hAnsi="Times New Roman"/>
          <w:sz w:val="28"/>
          <w:szCs w:val="28"/>
        </w:rPr>
        <w:t>до 3.</w:t>
      </w:r>
    </w:p>
    <w:p w:rsidR="00BE64DE" w:rsidRDefault="00BE64DE"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Критерии оценки:</w:t>
      </w:r>
    </w:p>
    <w:p w:rsidR="00BE64DE" w:rsidRPr="00306A29" w:rsidRDefault="00BE64DE" w:rsidP="00954778">
      <w:pPr>
        <w:pStyle w:val="a5"/>
        <w:numPr>
          <w:ilvl w:val="0"/>
          <w:numId w:val="35"/>
        </w:numPr>
        <w:shd w:val="clear" w:color="auto" w:fill="FFFFFF"/>
        <w:spacing w:after="0" w:line="240" w:lineRule="auto"/>
        <w:ind w:hanging="11"/>
        <w:jc w:val="both"/>
        <w:rPr>
          <w:rFonts w:ascii="Times New Roman" w:hAnsi="Times New Roman"/>
          <w:sz w:val="28"/>
          <w:szCs w:val="28"/>
        </w:rPr>
      </w:pPr>
      <w:r w:rsidRPr="00306A29">
        <w:rPr>
          <w:rFonts w:ascii="Times New Roman" w:hAnsi="Times New Roman"/>
          <w:sz w:val="28"/>
          <w:szCs w:val="28"/>
        </w:rPr>
        <w:t>0–50 Н-баллов – отрицательная экспрессия</w:t>
      </w:r>
    </w:p>
    <w:p w:rsidR="00BE64DE" w:rsidRPr="00306A29" w:rsidRDefault="00BE64DE" w:rsidP="00954778">
      <w:pPr>
        <w:pStyle w:val="a5"/>
        <w:numPr>
          <w:ilvl w:val="0"/>
          <w:numId w:val="35"/>
        </w:numPr>
        <w:shd w:val="clear" w:color="auto" w:fill="FFFFFF"/>
        <w:spacing w:after="0" w:line="240" w:lineRule="auto"/>
        <w:ind w:hanging="11"/>
        <w:jc w:val="both"/>
        <w:rPr>
          <w:rFonts w:ascii="Times New Roman" w:hAnsi="Times New Roman"/>
          <w:sz w:val="28"/>
          <w:szCs w:val="28"/>
        </w:rPr>
      </w:pPr>
      <w:r w:rsidRPr="00306A29">
        <w:rPr>
          <w:rFonts w:ascii="Times New Roman" w:hAnsi="Times New Roman"/>
          <w:sz w:val="28"/>
          <w:szCs w:val="28"/>
        </w:rPr>
        <w:t>51–100 Н-баллов – низкая экспрессия</w:t>
      </w:r>
    </w:p>
    <w:p w:rsidR="00BE64DE" w:rsidRPr="00306A29" w:rsidRDefault="00BE64DE" w:rsidP="00954778">
      <w:pPr>
        <w:pStyle w:val="a5"/>
        <w:numPr>
          <w:ilvl w:val="0"/>
          <w:numId w:val="35"/>
        </w:numPr>
        <w:shd w:val="clear" w:color="auto" w:fill="FFFFFF"/>
        <w:spacing w:after="0" w:line="240" w:lineRule="auto"/>
        <w:ind w:hanging="11"/>
        <w:jc w:val="both"/>
        <w:rPr>
          <w:rFonts w:ascii="Times New Roman" w:hAnsi="Times New Roman"/>
          <w:sz w:val="28"/>
          <w:szCs w:val="28"/>
        </w:rPr>
      </w:pPr>
      <w:r w:rsidRPr="00306A29">
        <w:rPr>
          <w:rFonts w:ascii="Times New Roman" w:hAnsi="Times New Roman"/>
          <w:sz w:val="28"/>
          <w:szCs w:val="28"/>
        </w:rPr>
        <w:t>101–200 Н-баллов – умеренная экспрессия</w:t>
      </w:r>
    </w:p>
    <w:p w:rsidR="00AD6B2D" w:rsidRDefault="00BE64DE" w:rsidP="00954778">
      <w:pPr>
        <w:pStyle w:val="a5"/>
        <w:numPr>
          <w:ilvl w:val="0"/>
          <w:numId w:val="35"/>
        </w:numPr>
        <w:shd w:val="clear" w:color="auto" w:fill="FFFFFF"/>
        <w:spacing w:after="0" w:line="240" w:lineRule="auto"/>
        <w:ind w:hanging="11"/>
        <w:jc w:val="both"/>
        <w:rPr>
          <w:rFonts w:ascii="Times New Roman" w:hAnsi="Times New Roman"/>
          <w:sz w:val="28"/>
          <w:szCs w:val="28"/>
        </w:rPr>
      </w:pPr>
      <w:r w:rsidRPr="00306A29">
        <w:rPr>
          <w:rFonts w:ascii="Times New Roman" w:hAnsi="Times New Roman"/>
          <w:sz w:val="28"/>
          <w:szCs w:val="28"/>
        </w:rPr>
        <w:t>201 и более Н-баллов – выраженная</w:t>
      </w:r>
      <w:r>
        <w:rPr>
          <w:rFonts w:ascii="Times New Roman" w:hAnsi="Times New Roman"/>
          <w:sz w:val="28"/>
          <w:szCs w:val="28"/>
        </w:rPr>
        <w:t xml:space="preserve"> </w:t>
      </w:r>
      <w:r w:rsidRPr="00306A29">
        <w:rPr>
          <w:rFonts w:ascii="Times New Roman" w:hAnsi="Times New Roman"/>
          <w:sz w:val="28"/>
          <w:szCs w:val="28"/>
        </w:rPr>
        <w:t>экспрессия</w:t>
      </w:r>
    </w:p>
    <w:p w:rsidR="00AD6B2D" w:rsidRPr="00AD6B2D" w:rsidRDefault="00AD6B2D" w:rsidP="00954778">
      <w:pPr>
        <w:shd w:val="clear" w:color="auto" w:fill="FFFFFF"/>
        <w:spacing w:after="0" w:line="240" w:lineRule="auto"/>
        <w:ind w:firstLine="709"/>
        <w:jc w:val="both"/>
        <w:rPr>
          <w:rFonts w:ascii="Times New Roman" w:hAnsi="Times New Roman"/>
          <w:sz w:val="28"/>
          <w:szCs w:val="28"/>
        </w:rPr>
      </w:pPr>
      <w:r w:rsidRPr="00AD6B2D">
        <w:rPr>
          <w:rFonts w:ascii="Times New Roman" w:hAnsi="Times New Roman"/>
          <w:sz w:val="28"/>
          <w:szCs w:val="28"/>
        </w:rPr>
        <w:t>Норм</w:t>
      </w:r>
      <w:r>
        <w:rPr>
          <w:rFonts w:ascii="Times New Roman" w:hAnsi="Times New Roman"/>
          <w:sz w:val="28"/>
          <w:szCs w:val="28"/>
        </w:rPr>
        <w:t>ы</w:t>
      </w:r>
      <w:r w:rsidRPr="00AD6B2D">
        <w:rPr>
          <w:rFonts w:ascii="Times New Roman" w:hAnsi="Times New Roman"/>
          <w:sz w:val="28"/>
          <w:szCs w:val="28"/>
        </w:rPr>
        <w:t xml:space="preserve"> процентного содержания рецепторных клеток в эндометрии представлены в таблице (Таблица 5). </w:t>
      </w:r>
      <w:r>
        <w:rPr>
          <w:rFonts w:ascii="Times New Roman" w:hAnsi="Times New Roman"/>
          <w:sz w:val="28"/>
          <w:szCs w:val="28"/>
        </w:rPr>
        <w:t>П</w:t>
      </w:r>
      <w:r w:rsidRPr="00AD6B2D">
        <w:rPr>
          <w:rFonts w:ascii="Times New Roman" w:hAnsi="Times New Roman"/>
          <w:sz w:val="28"/>
          <w:szCs w:val="28"/>
        </w:rPr>
        <w:t>оказатель соотношения репепторов прогестерона к рецепторам эстро</w:t>
      </w:r>
      <w:r>
        <w:rPr>
          <w:rFonts w:ascii="Times New Roman" w:hAnsi="Times New Roman"/>
          <w:sz w:val="28"/>
          <w:szCs w:val="28"/>
        </w:rPr>
        <w:t xml:space="preserve">гена </w:t>
      </w:r>
      <w:r w:rsidRPr="00AD6B2D">
        <w:rPr>
          <w:rFonts w:ascii="Times New Roman" w:hAnsi="Times New Roman"/>
          <w:sz w:val="28"/>
          <w:szCs w:val="28"/>
        </w:rPr>
        <w:t>в строме</w:t>
      </w:r>
      <w:r>
        <w:rPr>
          <w:rFonts w:ascii="Times New Roman" w:hAnsi="Times New Roman"/>
          <w:sz w:val="28"/>
          <w:szCs w:val="28"/>
        </w:rPr>
        <w:t xml:space="preserve"> должен колеба</w:t>
      </w:r>
      <w:r w:rsidRPr="00AD6B2D">
        <w:rPr>
          <w:rFonts w:ascii="Times New Roman" w:hAnsi="Times New Roman"/>
          <w:sz w:val="28"/>
          <w:szCs w:val="28"/>
        </w:rPr>
        <w:t>т</w:t>
      </w:r>
      <w:r>
        <w:rPr>
          <w:rFonts w:ascii="Times New Roman" w:hAnsi="Times New Roman"/>
          <w:sz w:val="28"/>
          <w:szCs w:val="28"/>
        </w:rPr>
        <w:t>ь</w:t>
      </w:r>
      <w:r w:rsidRPr="00AD6B2D">
        <w:rPr>
          <w:rFonts w:ascii="Times New Roman" w:hAnsi="Times New Roman"/>
          <w:sz w:val="28"/>
          <w:szCs w:val="28"/>
        </w:rPr>
        <w:t xml:space="preserve">ся </w:t>
      </w:r>
      <w:r>
        <w:rPr>
          <w:rFonts w:ascii="Times New Roman" w:hAnsi="Times New Roman"/>
          <w:sz w:val="28"/>
          <w:szCs w:val="28"/>
        </w:rPr>
        <w:t xml:space="preserve">в пределах </w:t>
      </w:r>
      <w:r w:rsidRPr="00AD6B2D">
        <w:rPr>
          <w:rFonts w:ascii="Times New Roman" w:hAnsi="Times New Roman"/>
          <w:sz w:val="28"/>
          <w:szCs w:val="28"/>
        </w:rPr>
        <w:t>от 2 до 4.</w:t>
      </w:r>
    </w:p>
    <w:p w:rsidR="00182AD3" w:rsidRDefault="00182AD3" w:rsidP="00954778">
      <w:pPr>
        <w:shd w:val="clear" w:color="auto" w:fill="FFFFFF"/>
        <w:spacing w:after="0" w:line="240" w:lineRule="auto"/>
        <w:ind w:firstLine="709"/>
        <w:jc w:val="both"/>
        <w:rPr>
          <w:rFonts w:ascii="Times New Roman" w:hAnsi="Times New Roman"/>
          <w:sz w:val="28"/>
          <w:szCs w:val="28"/>
        </w:rPr>
      </w:pPr>
    </w:p>
    <w:p w:rsidR="005D133A" w:rsidRPr="00E40CEB" w:rsidRDefault="005D133A"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5. </w:t>
      </w:r>
      <w:r w:rsidRPr="00E40CEB">
        <w:rPr>
          <w:rFonts w:ascii="Times New Roman" w:hAnsi="Times New Roman"/>
          <w:sz w:val="28"/>
          <w:szCs w:val="28"/>
        </w:rPr>
        <w:t xml:space="preserve">Процентное </w:t>
      </w:r>
      <w:r>
        <w:rPr>
          <w:rFonts w:ascii="Times New Roman" w:hAnsi="Times New Roman"/>
          <w:sz w:val="28"/>
          <w:szCs w:val="28"/>
        </w:rPr>
        <w:t xml:space="preserve">содержание рецепторных клеток в </w:t>
      </w:r>
      <w:r w:rsidRPr="00E40CEB">
        <w:rPr>
          <w:rFonts w:ascii="Times New Roman" w:hAnsi="Times New Roman"/>
          <w:sz w:val="28"/>
          <w:szCs w:val="28"/>
        </w:rPr>
        <w:t>эндометрии в норме.</w:t>
      </w:r>
    </w:p>
    <w:p w:rsidR="005D133A" w:rsidRDefault="005D133A" w:rsidP="00954778">
      <w:pPr>
        <w:shd w:val="clear" w:color="auto" w:fill="FFFFFF"/>
        <w:spacing w:after="0" w:line="240" w:lineRule="auto"/>
        <w:ind w:firstLine="709"/>
        <w:jc w:val="both"/>
        <w:rPr>
          <w:rFonts w:ascii="Times New Roman" w:hAnsi="Times New Roman"/>
          <w:sz w:val="28"/>
          <w:szCs w:val="28"/>
        </w:rPr>
      </w:pPr>
    </w:p>
    <w:tbl>
      <w:tblPr>
        <w:tblStyle w:val="ae"/>
        <w:tblW w:w="0" w:type="auto"/>
        <w:tblLook w:val="04A0" w:firstRow="1" w:lastRow="0" w:firstColumn="1" w:lastColumn="0" w:noHBand="0" w:noVBand="1"/>
      </w:tblPr>
      <w:tblGrid>
        <w:gridCol w:w="1955"/>
        <w:gridCol w:w="1918"/>
        <w:gridCol w:w="1918"/>
        <w:gridCol w:w="1919"/>
        <w:gridCol w:w="1918"/>
      </w:tblGrid>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Фаза цикла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lang w:val="en-US"/>
              </w:rPr>
              <w:t>ER</w:t>
            </w:r>
            <w:r w:rsidRPr="002D549C">
              <w:rPr>
                <w:rFonts w:ascii="Times New Roman" w:hAnsi="Times New Roman" w:cs="Times New Roman"/>
                <w:sz w:val="28"/>
                <w:szCs w:val="28"/>
              </w:rPr>
              <w:t xml:space="preserve"> в железах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lang w:val="en-US"/>
              </w:rPr>
              <w:t>ER</w:t>
            </w:r>
            <w:r w:rsidRPr="002D549C">
              <w:rPr>
                <w:rFonts w:ascii="Times New Roman" w:hAnsi="Times New Roman" w:cs="Times New Roman"/>
                <w:sz w:val="28"/>
                <w:szCs w:val="28"/>
              </w:rPr>
              <w:t xml:space="preserve"> в строме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Р</w:t>
            </w:r>
            <w:r w:rsidRPr="002D549C">
              <w:rPr>
                <w:rFonts w:ascii="Times New Roman" w:hAnsi="Times New Roman" w:cs="Times New Roman"/>
                <w:sz w:val="28"/>
                <w:szCs w:val="28"/>
                <w:lang w:val="en-US"/>
              </w:rPr>
              <w:t>R</w:t>
            </w:r>
            <w:r w:rsidRPr="002D549C">
              <w:rPr>
                <w:rFonts w:ascii="Times New Roman" w:hAnsi="Times New Roman" w:cs="Times New Roman"/>
                <w:sz w:val="28"/>
                <w:szCs w:val="28"/>
              </w:rPr>
              <w:t xml:space="preserve"> в железах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Р</w:t>
            </w:r>
            <w:r w:rsidRPr="002D549C">
              <w:rPr>
                <w:rFonts w:ascii="Times New Roman" w:hAnsi="Times New Roman" w:cs="Times New Roman"/>
                <w:sz w:val="28"/>
                <w:szCs w:val="28"/>
                <w:lang w:val="en-US"/>
              </w:rPr>
              <w:t>R</w:t>
            </w:r>
            <w:r w:rsidRPr="002D549C">
              <w:rPr>
                <w:rFonts w:ascii="Times New Roman" w:hAnsi="Times New Roman" w:cs="Times New Roman"/>
                <w:sz w:val="28"/>
                <w:szCs w:val="28"/>
              </w:rPr>
              <w:t xml:space="preserve"> в строме</w:t>
            </w:r>
          </w:p>
        </w:tc>
      </w:tr>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Ранняя стадии фазы пролиферации</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40-80%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40-80%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20-60%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20-60%</w:t>
            </w:r>
          </w:p>
        </w:tc>
      </w:tr>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Средняя стадия фазы пролиферации</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80-100%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80-100%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40-80%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40-80%</w:t>
            </w:r>
          </w:p>
        </w:tc>
      </w:tr>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Поздняя стадия фазы пролиферации</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90-100%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90-100%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80-100%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40-80%</w:t>
            </w:r>
          </w:p>
        </w:tc>
      </w:tr>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Ранняя стадия фазы секреции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60-80%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60-80%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80-100%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80-100%</w:t>
            </w:r>
          </w:p>
        </w:tc>
      </w:tr>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Средняя стадия фазы секреции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40-60%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40-60%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80-100%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80-100%</w:t>
            </w:r>
          </w:p>
        </w:tc>
      </w:tr>
      <w:tr w:rsidR="005D133A" w:rsidRPr="002D549C" w:rsidTr="00967DA1">
        <w:tc>
          <w:tcPr>
            <w:tcW w:w="1955"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Поздняя стадия фазы секреции</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40-60%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40-60% </w:t>
            </w:r>
          </w:p>
        </w:tc>
        <w:tc>
          <w:tcPr>
            <w:tcW w:w="1919"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 xml:space="preserve">80-100% </w:t>
            </w:r>
          </w:p>
        </w:tc>
        <w:tc>
          <w:tcPr>
            <w:tcW w:w="1918" w:type="dxa"/>
          </w:tcPr>
          <w:p w:rsidR="005D133A" w:rsidRPr="002D549C" w:rsidRDefault="005D133A" w:rsidP="00954778">
            <w:pPr>
              <w:spacing w:after="0" w:line="240" w:lineRule="auto"/>
              <w:jc w:val="both"/>
              <w:rPr>
                <w:rFonts w:ascii="Times New Roman" w:hAnsi="Times New Roman" w:cs="Times New Roman"/>
                <w:sz w:val="28"/>
                <w:szCs w:val="28"/>
              </w:rPr>
            </w:pPr>
            <w:r w:rsidRPr="002D549C">
              <w:rPr>
                <w:rFonts w:ascii="Times New Roman" w:hAnsi="Times New Roman" w:cs="Times New Roman"/>
                <w:sz w:val="28"/>
                <w:szCs w:val="28"/>
              </w:rPr>
              <w:t>80-100%</w:t>
            </w:r>
          </w:p>
        </w:tc>
      </w:tr>
    </w:tbl>
    <w:p w:rsidR="00B3410A" w:rsidRDefault="00B3410A" w:rsidP="00954778">
      <w:pPr>
        <w:shd w:val="clear" w:color="auto" w:fill="FFFFFF"/>
        <w:spacing w:after="0" w:line="240" w:lineRule="auto"/>
        <w:ind w:firstLine="709"/>
        <w:jc w:val="both"/>
        <w:rPr>
          <w:rFonts w:ascii="Times New Roman" w:hAnsi="Times New Roman"/>
          <w:sz w:val="28"/>
          <w:szCs w:val="28"/>
        </w:rPr>
      </w:pPr>
    </w:p>
    <w:p w:rsidR="002C2E53" w:rsidRDefault="002C2E53" w:rsidP="00954778">
      <w:pPr>
        <w:shd w:val="clear" w:color="auto" w:fill="FFFFFF"/>
        <w:spacing w:after="0" w:line="240" w:lineRule="auto"/>
        <w:ind w:firstLine="709"/>
        <w:jc w:val="both"/>
        <w:rPr>
          <w:rFonts w:ascii="Times New Roman" w:hAnsi="Times New Roman"/>
          <w:sz w:val="28"/>
          <w:szCs w:val="28"/>
        </w:rPr>
      </w:pPr>
    </w:p>
    <w:p w:rsidR="002C2E53" w:rsidRDefault="002C2E53" w:rsidP="00954778">
      <w:pPr>
        <w:shd w:val="clear" w:color="auto" w:fill="FFFFFF"/>
        <w:spacing w:after="0" w:line="240" w:lineRule="auto"/>
        <w:ind w:firstLine="709"/>
        <w:jc w:val="both"/>
        <w:rPr>
          <w:rFonts w:ascii="Times New Roman" w:hAnsi="Times New Roman"/>
          <w:sz w:val="28"/>
          <w:szCs w:val="28"/>
        </w:rPr>
      </w:pPr>
    </w:p>
    <w:p w:rsidR="00A71B4B" w:rsidRDefault="00967DA1" w:rsidP="00954778">
      <w:pPr>
        <w:shd w:val="clear" w:color="auto" w:fill="FFFFFF"/>
        <w:spacing w:after="0" w:line="240" w:lineRule="auto"/>
        <w:ind w:firstLine="709"/>
        <w:contextualSpacing/>
        <w:jc w:val="both"/>
        <w:rPr>
          <w:rFonts w:ascii="Times New Roman" w:hAnsi="Times New Roman" w:cs="Times New Roman"/>
          <w:color w:val="141416"/>
          <w:sz w:val="28"/>
          <w:szCs w:val="28"/>
        </w:rPr>
      </w:pPr>
      <w:r w:rsidRPr="00A71B4B">
        <w:rPr>
          <w:rFonts w:ascii="Times New Roman" w:hAnsi="Times New Roman"/>
          <w:b/>
          <w:sz w:val="28"/>
          <w:szCs w:val="28"/>
        </w:rPr>
        <w:t>2.2.6 Технология приготовления обогащенной тромбоцитами аутоплазмы</w:t>
      </w:r>
      <w:r w:rsidRPr="00967DA1">
        <w:rPr>
          <w:rFonts w:ascii="Times New Roman" w:hAnsi="Times New Roman"/>
          <w:b/>
          <w:i/>
          <w:sz w:val="28"/>
          <w:szCs w:val="28"/>
        </w:rPr>
        <w:t xml:space="preserve"> </w:t>
      </w:r>
    </w:p>
    <w:p w:rsidR="00BB0FA2" w:rsidRPr="00B943D6" w:rsidRDefault="00E21C47" w:rsidP="00954778">
      <w:pPr>
        <w:shd w:val="clear" w:color="auto" w:fill="FFFFFF"/>
        <w:spacing w:after="0" w:line="240" w:lineRule="auto"/>
        <w:ind w:firstLine="709"/>
        <w:contextualSpacing/>
        <w:jc w:val="both"/>
        <w:rPr>
          <w:rFonts w:ascii="Times New Roman" w:hAnsi="Times New Roman" w:cs="Times New Roman"/>
          <w:sz w:val="28"/>
          <w:szCs w:val="28"/>
        </w:rPr>
      </w:pPr>
      <w:r w:rsidRPr="00E21C47">
        <w:rPr>
          <w:rFonts w:ascii="Times New Roman" w:hAnsi="Times New Roman" w:cs="Times New Roman"/>
          <w:color w:val="141416"/>
          <w:sz w:val="28"/>
          <w:szCs w:val="28"/>
        </w:rPr>
        <w:t>Для подготовки аутологичн</w:t>
      </w:r>
      <w:r>
        <w:rPr>
          <w:rFonts w:ascii="Times New Roman" w:hAnsi="Times New Roman" w:cs="Times New Roman"/>
          <w:color w:val="141416"/>
          <w:sz w:val="28"/>
          <w:szCs w:val="28"/>
        </w:rPr>
        <w:t xml:space="preserve">ой </w:t>
      </w:r>
      <w:r>
        <w:rPr>
          <w:rFonts w:ascii="Times New Roman" w:hAnsi="Times New Roman" w:cs="Times New Roman"/>
          <w:color w:val="141416"/>
          <w:sz w:val="28"/>
          <w:szCs w:val="28"/>
          <w:lang w:val="en-US"/>
        </w:rPr>
        <w:t>PRP</w:t>
      </w:r>
      <w:r w:rsidRPr="00E21C47">
        <w:rPr>
          <w:rFonts w:ascii="Times New Roman" w:hAnsi="Times New Roman" w:cs="Times New Roman"/>
          <w:color w:val="141416"/>
          <w:sz w:val="28"/>
          <w:szCs w:val="28"/>
        </w:rPr>
        <w:t xml:space="preserve"> перед </w:t>
      </w:r>
      <w:r>
        <w:rPr>
          <w:rFonts w:ascii="Times New Roman" w:hAnsi="Times New Roman" w:cs="Times New Roman"/>
          <w:color w:val="141416"/>
          <w:sz w:val="28"/>
          <w:szCs w:val="28"/>
        </w:rPr>
        <w:t>забором</w:t>
      </w:r>
      <w:r w:rsidRPr="00E21C47">
        <w:rPr>
          <w:rFonts w:ascii="Times New Roman" w:hAnsi="Times New Roman" w:cs="Times New Roman"/>
          <w:color w:val="141416"/>
          <w:sz w:val="28"/>
          <w:szCs w:val="28"/>
        </w:rPr>
        <w:t xml:space="preserve"> крови проводилось изу</w:t>
      </w:r>
      <w:r>
        <w:rPr>
          <w:rFonts w:ascii="Times New Roman" w:hAnsi="Times New Roman" w:cs="Times New Roman"/>
          <w:color w:val="141416"/>
          <w:sz w:val="28"/>
          <w:szCs w:val="28"/>
        </w:rPr>
        <w:t xml:space="preserve">чение результатов анализов на </w:t>
      </w:r>
      <w:r>
        <w:rPr>
          <w:rFonts w:ascii="Times New Roman" w:hAnsi="Times New Roman" w:cs="Times New Roman"/>
          <w:color w:val="141416"/>
          <w:sz w:val="28"/>
          <w:szCs w:val="28"/>
          <w:lang w:val="en-US"/>
        </w:rPr>
        <w:t>RW</w:t>
      </w:r>
      <w:r w:rsidRPr="00E21C47">
        <w:rPr>
          <w:rFonts w:ascii="Times New Roman" w:hAnsi="Times New Roman" w:cs="Times New Roman"/>
          <w:color w:val="141416"/>
          <w:sz w:val="28"/>
          <w:szCs w:val="28"/>
        </w:rPr>
        <w:t>, ВИЧ, гепатиты В и С, группу крови и резус-фактор, а также проводился клинический анализ крови и гемостазиограмма. Пациентки были допущены к сдаче крови</w:t>
      </w:r>
      <w:r>
        <w:rPr>
          <w:rFonts w:ascii="Times New Roman" w:hAnsi="Times New Roman" w:cs="Times New Roman"/>
          <w:color w:val="141416"/>
          <w:sz w:val="28"/>
          <w:szCs w:val="28"/>
        </w:rPr>
        <w:t xml:space="preserve"> только</w:t>
      </w:r>
      <w:r w:rsidRPr="00E21C47">
        <w:rPr>
          <w:rFonts w:ascii="Times New Roman" w:hAnsi="Times New Roman" w:cs="Times New Roman"/>
          <w:color w:val="141416"/>
          <w:sz w:val="28"/>
          <w:szCs w:val="28"/>
        </w:rPr>
        <w:t xml:space="preserve"> в случае отсутствия противопоказаний.</w:t>
      </w:r>
      <w:r w:rsidR="006F594F">
        <w:rPr>
          <w:rFonts w:ascii="Times New Roman" w:hAnsi="Times New Roman" w:cs="Times New Roman"/>
          <w:color w:val="141416"/>
          <w:sz w:val="28"/>
          <w:szCs w:val="28"/>
        </w:rPr>
        <w:t xml:space="preserve"> </w:t>
      </w:r>
      <w:r w:rsidR="006F594F">
        <w:rPr>
          <w:rFonts w:ascii="Times New Roman" w:hAnsi="Times New Roman" w:cs="Times New Roman"/>
          <w:sz w:val="28"/>
          <w:szCs w:val="28"/>
        </w:rPr>
        <w:t>П</w:t>
      </w:r>
      <w:r w:rsidR="006F594F" w:rsidRPr="00B943D6">
        <w:rPr>
          <w:rFonts w:ascii="Times New Roman" w:hAnsi="Times New Roman" w:cs="Times New Roman"/>
          <w:sz w:val="28"/>
          <w:szCs w:val="28"/>
        </w:rPr>
        <w:t xml:space="preserve">роизводили забор периферической крови в объеме 15 мл в пробирки с антикоагулянтом (цитрат </w:t>
      </w:r>
      <w:r w:rsidR="00624DB7">
        <w:rPr>
          <w:rFonts w:ascii="Times New Roman" w:hAnsi="Times New Roman" w:cs="Times New Roman"/>
          <w:sz w:val="28"/>
          <w:szCs w:val="28"/>
        </w:rPr>
        <w:t>натрия</w:t>
      </w:r>
      <w:r w:rsidR="006F594F" w:rsidRPr="00B943D6">
        <w:rPr>
          <w:rFonts w:ascii="Times New Roman" w:hAnsi="Times New Roman" w:cs="Times New Roman"/>
          <w:sz w:val="28"/>
          <w:szCs w:val="28"/>
        </w:rPr>
        <w:t>)</w:t>
      </w:r>
      <w:r w:rsidR="006F594F">
        <w:rPr>
          <w:rFonts w:ascii="Times New Roman" w:hAnsi="Times New Roman" w:cs="Times New Roman"/>
          <w:sz w:val="28"/>
          <w:szCs w:val="28"/>
        </w:rPr>
        <w:t>, предварительно пробирки маркировались с указанием фамилии, имени, отчества пациентки и датой забора крови.</w:t>
      </w:r>
      <w:r w:rsidR="00BB0FA2">
        <w:rPr>
          <w:rFonts w:ascii="Times New Roman" w:hAnsi="Times New Roman" w:cs="Times New Roman"/>
          <w:sz w:val="28"/>
          <w:szCs w:val="28"/>
        </w:rPr>
        <w:t xml:space="preserve"> </w:t>
      </w:r>
      <w:r w:rsidR="00BB0FA2" w:rsidRPr="00BB0FA2">
        <w:rPr>
          <w:rFonts w:ascii="Times New Roman" w:hAnsi="Times New Roman" w:cs="Times New Roman"/>
          <w:sz w:val="28"/>
          <w:szCs w:val="28"/>
        </w:rPr>
        <w:t>Для взятия венозной крови использ</w:t>
      </w:r>
      <w:r w:rsidR="00BB0FA2">
        <w:rPr>
          <w:rFonts w:ascii="Times New Roman" w:hAnsi="Times New Roman" w:cs="Times New Roman"/>
          <w:sz w:val="28"/>
          <w:szCs w:val="28"/>
        </w:rPr>
        <w:t>овалась</w:t>
      </w:r>
      <w:r w:rsidR="00BB0FA2" w:rsidRPr="00BB0FA2">
        <w:rPr>
          <w:rFonts w:ascii="Times New Roman" w:hAnsi="Times New Roman" w:cs="Times New Roman"/>
          <w:sz w:val="28"/>
          <w:szCs w:val="28"/>
        </w:rPr>
        <w:t xml:space="preserve"> игл</w:t>
      </w:r>
      <w:r w:rsidR="00BB0FA2">
        <w:rPr>
          <w:rFonts w:ascii="Times New Roman" w:hAnsi="Times New Roman" w:cs="Times New Roman"/>
          <w:sz w:val="28"/>
          <w:szCs w:val="28"/>
        </w:rPr>
        <w:t>а-«бабочка», которая соединялась</w:t>
      </w:r>
      <w:r w:rsidR="00BB0FA2" w:rsidRPr="00BB0FA2">
        <w:rPr>
          <w:rFonts w:ascii="Times New Roman" w:hAnsi="Times New Roman" w:cs="Times New Roman"/>
          <w:sz w:val="28"/>
          <w:szCs w:val="28"/>
        </w:rPr>
        <w:t xml:space="preserve"> с вакуумными пробирками. После процед</w:t>
      </w:r>
      <w:r w:rsidR="00BB0FA2">
        <w:rPr>
          <w:rFonts w:ascii="Times New Roman" w:hAnsi="Times New Roman" w:cs="Times New Roman"/>
          <w:sz w:val="28"/>
          <w:szCs w:val="28"/>
        </w:rPr>
        <w:t>уры на место укола накладывалась</w:t>
      </w:r>
      <w:r w:rsidR="00BB0FA2" w:rsidRPr="00BB0FA2">
        <w:rPr>
          <w:rFonts w:ascii="Times New Roman" w:hAnsi="Times New Roman" w:cs="Times New Roman"/>
          <w:sz w:val="28"/>
          <w:szCs w:val="28"/>
        </w:rPr>
        <w:t xml:space="preserve"> стерильная повязка. Заполненные пробирки </w:t>
      </w:r>
      <w:r w:rsidR="00BB0FA2">
        <w:rPr>
          <w:rFonts w:ascii="Times New Roman" w:hAnsi="Times New Roman" w:cs="Times New Roman"/>
          <w:sz w:val="28"/>
          <w:szCs w:val="28"/>
        </w:rPr>
        <w:t>трижды слегка поворачивали</w:t>
      </w:r>
      <w:r w:rsidR="00BB0FA2" w:rsidRPr="00BB0FA2">
        <w:rPr>
          <w:rFonts w:ascii="Times New Roman" w:hAnsi="Times New Roman" w:cs="Times New Roman"/>
          <w:sz w:val="28"/>
          <w:szCs w:val="28"/>
        </w:rPr>
        <w:t xml:space="preserve"> вокруг горизонтальной оси для равномерного смешивания крови и анти</w:t>
      </w:r>
      <w:r w:rsidR="00BB0FA2">
        <w:rPr>
          <w:rFonts w:ascii="Times New Roman" w:hAnsi="Times New Roman" w:cs="Times New Roman"/>
          <w:sz w:val="28"/>
          <w:szCs w:val="28"/>
        </w:rPr>
        <w:t>коагулянта</w:t>
      </w:r>
      <w:r w:rsidR="00BB0FA2" w:rsidRPr="00BB0FA2">
        <w:rPr>
          <w:rFonts w:ascii="Times New Roman" w:hAnsi="Times New Roman" w:cs="Times New Roman"/>
          <w:sz w:val="28"/>
          <w:szCs w:val="28"/>
        </w:rPr>
        <w:t>. З</w:t>
      </w:r>
      <w:r w:rsidR="00BB0FA2">
        <w:rPr>
          <w:rFonts w:ascii="Times New Roman" w:hAnsi="Times New Roman" w:cs="Times New Roman"/>
          <w:sz w:val="28"/>
          <w:szCs w:val="28"/>
        </w:rPr>
        <w:t>атем пробирки аккуратно помещали</w:t>
      </w:r>
      <w:r w:rsidR="00BB0FA2" w:rsidRPr="00BB0FA2">
        <w:rPr>
          <w:rFonts w:ascii="Times New Roman" w:hAnsi="Times New Roman" w:cs="Times New Roman"/>
          <w:sz w:val="28"/>
          <w:szCs w:val="28"/>
        </w:rPr>
        <w:t xml:space="preserve"> в центрифугу, </w:t>
      </w:r>
      <w:r w:rsidR="00BB0FA2">
        <w:rPr>
          <w:rFonts w:ascii="Times New Roman" w:hAnsi="Times New Roman" w:cs="Times New Roman"/>
          <w:sz w:val="28"/>
          <w:szCs w:val="28"/>
        </w:rPr>
        <w:t xml:space="preserve">закрывали и </w:t>
      </w:r>
      <w:r w:rsidR="00BB0FA2" w:rsidRPr="00B943D6">
        <w:rPr>
          <w:rFonts w:ascii="Times New Roman" w:hAnsi="Times New Roman" w:cs="Times New Roman"/>
          <w:sz w:val="28"/>
          <w:szCs w:val="28"/>
        </w:rPr>
        <w:t xml:space="preserve">центрифугировали в течение 10 минут со скоростью 900 оборотов в минуту. После первого этапа отжима кровь разделяется на три слоя: эритроциты оседают внизу, плазма, содержащая </w:t>
      </w:r>
      <w:r w:rsidR="00567914" w:rsidRPr="00B943D6">
        <w:rPr>
          <w:rFonts w:ascii="Times New Roman" w:hAnsi="Times New Roman" w:cs="Times New Roman"/>
          <w:sz w:val="28"/>
          <w:szCs w:val="28"/>
        </w:rPr>
        <w:t>тромбоциты и лейкоциты,</w:t>
      </w:r>
      <w:r w:rsidR="00BB0FA2" w:rsidRPr="00B943D6">
        <w:rPr>
          <w:rFonts w:ascii="Times New Roman" w:hAnsi="Times New Roman" w:cs="Times New Roman"/>
          <w:sz w:val="28"/>
          <w:szCs w:val="28"/>
        </w:rPr>
        <w:t xml:space="preserve"> перемещаются наверх, а между ними остается промежуточный тонкий богатый лейкоцитами слой, называемый охристая оболочка. Слой плазмы и охристый слой собирали в другую пробирку и снова центрифугировали со скоростью 1500 оборотов в течение 15 мин для осаждения тромбоцитов. Верхний слой бедной тромбоцитами плазмы удаляли, оставляя только 0,5–0,75 мл для ресуспендирования тромбоцитов. Полученную плазму хранили при температуре 4°C в течение не более двух часов до внутриматочной инфузии.</w:t>
      </w:r>
    </w:p>
    <w:p w:rsidR="00A71B4B" w:rsidRDefault="00A71B4B" w:rsidP="00954778">
      <w:pPr>
        <w:shd w:val="clear" w:color="auto" w:fill="FFFFFF"/>
        <w:spacing w:after="0" w:line="240" w:lineRule="auto"/>
        <w:ind w:firstLine="709"/>
        <w:jc w:val="both"/>
        <w:rPr>
          <w:rFonts w:ascii="Times New Roman" w:hAnsi="Times New Roman"/>
          <w:b/>
          <w:i/>
          <w:sz w:val="28"/>
          <w:szCs w:val="28"/>
        </w:rPr>
      </w:pPr>
    </w:p>
    <w:p w:rsidR="00350EC8" w:rsidRDefault="00A71B4B" w:rsidP="00954778">
      <w:pPr>
        <w:shd w:val="clear" w:color="auto" w:fill="FFFFFF"/>
        <w:spacing w:after="0" w:line="240" w:lineRule="auto"/>
        <w:ind w:firstLine="709"/>
        <w:jc w:val="both"/>
        <w:rPr>
          <w:rFonts w:ascii="Times New Roman" w:hAnsi="Times New Roman"/>
          <w:b/>
          <w:sz w:val="28"/>
          <w:szCs w:val="28"/>
        </w:rPr>
      </w:pPr>
      <w:r w:rsidRPr="00A71B4B">
        <w:rPr>
          <w:rFonts w:ascii="Times New Roman" w:hAnsi="Times New Roman"/>
          <w:b/>
          <w:sz w:val="28"/>
          <w:szCs w:val="28"/>
        </w:rPr>
        <w:t>2.2.7 Внутриматочная инфузия обогащенной тромбоцитами аутоплазмы</w:t>
      </w:r>
    </w:p>
    <w:p w:rsidR="00364C86" w:rsidRDefault="00382DBB" w:rsidP="00954778">
      <w:pPr>
        <w:shd w:val="clear" w:color="auto" w:fill="FFFFFF"/>
        <w:spacing w:after="0" w:line="240" w:lineRule="auto"/>
        <w:ind w:firstLine="709"/>
        <w:jc w:val="both"/>
        <w:rPr>
          <w:rFonts w:ascii="Times New Roman" w:hAnsi="Times New Roman"/>
          <w:sz w:val="28"/>
          <w:szCs w:val="28"/>
        </w:rPr>
      </w:pPr>
      <w:r w:rsidRPr="00382DBB">
        <w:rPr>
          <w:rFonts w:ascii="Times New Roman" w:hAnsi="Times New Roman"/>
          <w:sz w:val="28"/>
          <w:szCs w:val="28"/>
        </w:rPr>
        <w:t xml:space="preserve">Все </w:t>
      </w:r>
      <w:r>
        <w:rPr>
          <w:rFonts w:ascii="Times New Roman" w:hAnsi="Times New Roman"/>
          <w:sz w:val="28"/>
          <w:szCs w:val="28"/>
        </w:rPr>
        <w:t>п</w:t>
      </w:r>
      <w:r w:rsidRPr="00382DBB">
        <w:rPr>
          <w:rFonts w:ascii="Times New Roman" w:hAnsi="Times New Roman"/>
          <w:sz w:val="28"/>
          <w:szCs w:val="28"/>
        </w:rPr>
        <w:t>ациентки подпис</w:t>
      </w:r>
      <w:r>
        <w:rPr>
          <w:rFonts w:ascii="Times New Roman" w:hAnsi="Times New Roman"/>
          <w:sz w:val="28"/>
          <w:szCs w:val="28"/>
        </w:rPr>
        <w:t>ыв</w:t>
      </w:r>
      <w:r w:rsidRPr="00382DBB">
        <w:rPr>
          <w:rFonts w:ascii="Times New Roman" w:hAnsi="Times New Roman"/>
          <w:sz w:val="28"/>
          <w:szCs w:val="28"/>
        </w:rPr>
        <w:t xml:space="preserve">али информированные согласия на медицинские процедуры и добровольное участие в исследовании. </w:t>
      </w:r>
      <w:r w:rsidR="00A71B4B" w:rsidRPr="00382DBB">
        <w:rPr>
          <w:rFonts w:ascii="Times New Roman" w:hAnsi="Times New Roman"/>
          <w:sz w:val="28"/>
          <w:szCs w:val="28"/>
        </w:rPr>
        <w:t xml:space="preserve"> </w:t>
      </w:r>
      <w:r w:rsidR="00C14869" w:rsidRPr="00C14869">
        <w:rPr>
          <w:rFonts w:ascii="Times New Roman" w:hAnsi="Times New Roman"/>
          <w:sz w:val="28"/>
          <w:szCs w:val="28"/>
        </w:rPr>
        <w:t>Внутриматочная инфузия обогащенной тромбоцитами аутоплазмы</w:t>
      </w:r>
      <w:r w:rsidR="00C14869">
        <w:rPr>
          <w:rFonts w:ascii="Times New Roman" w:hAnsi="Times New Roman"/>
          <w:sz w:val="28"/>
          <w:szCs w:val="28"/>
        </w:rPr>
        <w:t xml:space="preserve"> </w:t>
      </w:r>
      <w:r w:rsidR="00364C86">
        <w:rPr>
          <w:rFonts w:ascii="Times New Roman" w:hAnsi="Times New Roman"/>
          <w:sz w:val="28"/>
          <w:szCs w:val="28"/>
        </w:rPr>
        <w:t>осуществлялась</w:t>
      </w:r>
      <w:r w:rsidR="00C14869" w:rsidRPr="00C14869">
        <w:rPr>
          <w:rFonts w:ascii="Times New Roman" w:hAnsi="Times New Roman"/>
          <w:sz w:val="28"/>
          <w:szCs w:val="28"/>
        </w:rPr>
        <w:t xml:space="preserve"> </w:t>
      </w:r>
      <w:r w:rsidR="00C14869">
        <w:rPr>
          <w:rFonts w:ascii="Times New Roman" w:hAnsi="Times New Roman"/>
          <w:sz w:val="28"/>
          <w:szCs w:val="28"/>
        </w:rPr>
        <w:t>в</w:t>
      </w:r>
      <w:r w:rsidR="00364C86">
        <w:rPr>
          <w:rFonts w:ascii="Times New Roman" w:hAnsi="Times New Roman"/>
          <w:sz w:val="28"/>
          <w:szCs w:val="28"/>
        </w:rPr>
        <w:t xml:space="preserve"> условиях операционной</w:t>
      </w:r>
      <w:r w:rsidR="00C14869">
        <w:rPr>
          <w:rFonts w:ascii="Times New Roman" w:hAnsi="Times New Roman"/>
          <w:sz w:val="28"/>
          <w:szCs w:val="28"/>
        </w:rPr>
        <w:t>.</w:t>
      </w:r>
      <w:r w:rsidR="00B1471B">
        <w:rPr>
          <w:rFonts w:ascii="Times New Roman" w:hAnsi="Times New Roman"/>
          <w:sz w:val="28"/>
          <w:szCs w:val="28"/>
        </w:rPr>
        <w:t xml:space="preserve"> </w:t>
      </w:r>
      <w:r w:rsidR="00364C86">
        <w:rPr>
          <w:rFonts w:ascii="Times New Roman" w:hAnsi="Times New Roman"/>
          <w:sz w:val="28"/>
          <w:szCs w:val="28"/>
        </w:rPr>
        <w:t xml:space="preserve">Первая инфузия </w:t>
      </w:r>
      <w:r w:rsidR="00364C86">
        <w:rPr>
          <w:rFonts w:ascii="Times New Roman" w:hAnsi="Times New Roman"/>
          <w:sz w:val="28"/>
          <w:szCs w:val="28"/>
          <w:lang w:val="en-US"/>
        </w:rPr>
        <w:t>PRP</w:t>
      </w:r>
      <w:r w:rsidR="00364C86" w:rsidRPr="00364C86">
        <w:rPr>
          <w:rFonts w:ascii="Times New Roman" w:hAnsi="Times New Roman"/>
          <w:sz w:val="28"/>
          <w:szCs w:val="28"/>
        </w:rPr>
        <w:t xml:space="preserve"> </w:t>
      </w:r>
      <w:r w:rsidR="00364C86">
        <w:rPr>
          <w:rFonts w:ascii="Times New Roman" w:hAnsi="Times New Roman"/>
          <w:sz w:val="28"/>
          <w:szCs w:val="28"/>
        </w:rPr>
        <w:t xml:space="preserve">проводилась на 8 день менструального цикла. Пациентку размещали на гинекологическом кресле </w:t>
      </w:r>
      <w:r w:rsidR="00364C86" w:rsidRPr="00364C86">
        <w:rPr>
          <w:rFonts w:ascii="Times New Roman" w:hAnsi="Times New Roman"/>
          <w:sz w:val="28"/>
          <w:szCs w:val="28"/>
        </w:rPr>
        <w:t xml:space="preserve">и </w:t>
      </w:r>
      <w:r w:rsidR="00364C86">
        <w:rPr>
          <w:rFonts w:ascii="Times New Roman" w:hAnsi="Times New Roman"/>
          <w:sz w:val="28"/>
          <w:szCs w:val="28"/>
        </w:rPr>
        <w:t>в асептических условиях обнажали</w:t>
      </w:r>
      <w:r w:rsidR="00364C86" w:rsidRPr="00364C86">
        <w:rPr>
          <w:rFonts w:ascii="Times New Roman" w:hAnsi="Times New Roman"/>
          <w:sz w:val="28"/>
          <w:szCs w:val="28"/>
        </w:rPr>
        <w:t xml:space="preserve"> шейку матки в зеркалах.</w:t>
      </w:r>
      <w:r w:rsidR="00364C86">
        <w:rPr>
          <w:rFonts w:ascii="Times New Roman" w:hAnsi="Times New Roman"/>
          <w:sz w:val="28"/>
          <w:szCs w:val="28"/>
        </w:rPr>
        <w:t xml:space="preserve"> </w:t>
      </w:r>
      <w:r w:rsidR="00521EC2">
        <w:rPr>
          <w:rFonts w:ascii="Times New Roman" w:hAnsi="Times New Roman"/>
          <w:sz w:val="28"/>
          <w:szCs w:val="28"/>
        </w:rPr>
        <w:t>После обработки влагалища и шейки матки в</w:t>
      </w:r>
      <w:r w:rsidR="00364C86">
        <w:rPr>
          <w:rFonts w:ascii="Times New Roman" w:hAnsi="Times New Roman"/>
          <w:sz w:val="28"/>
          <w:szCs w:val="28"/>
        </w:rPr>
        <w:t xml:space="preserve"> </w:t>
      </w:r>
      <w:r w:rsidR="00A85E36">
        <w:rPr>
          <w:rFonts w:ascii="Times New Roman" w:hAnsi="Times New Roman"/>
          <w:sz w:val="28"/>
          <w:szCs w:val="28"/>
        </w:rPr>
        <w:t xml:space="preserve">среднюю </w:t>
      </w:r>
      <w:r w:rsidR="00A85E36" w:rsidRPr="00A85E36">
        <w:rPr>
          <w:rFonts w:ascii="Times New Roman" w:hAnsi="Times New Roman"/>
          <w:sz w:val="28"/>
          <w:szCs w:val="28"/>
        </w:rPr>
        <w:t xml:space="preserve">треть </w:t>
      </w:r>
      <w:r w:rsidR="00364C86">
        <w:rPr>
          <w:rFonts w:ascii="Times New Roman" w:hAnsi="Times New Roman"/>
          <w:sz w:val="28"/>
          <w:szCs w:val="28"/>
        </w:rPr>
        <w:t>полост</w:t>
      </w:r>
      <w:r w:rsidR="00A85E36">
        <w:rPr>
          <w:rFonts w:ascii="Times New Roman" w:hAnsi="Times New Roman"/>
          <w:sz w:val="28"/>
          <w:szCs w:val="28"/>
        </w:rPr>
        <w:t>и</w:t>
      </w:r>
      <w:r w:rsidR="00364C86">
        <w:rPr>
          <w:rFonts w:ascii="Times New Roman" w:hAnsi="Times New Roman"/>
          <w:sz w:val="28"/>
          <w:szCs w:val="28"/>
        </w:rPr>
        <w:t xml:space="preserve"> матки </w:t>
      </w:r>
      <w:r w:rsidR="00A85E36" w:rsidRPr="00A85E36">
        <w:rPr>
          <w:rFonts w:ascii="Times New Roman" w:hAnsi="Times New Roman"/>
          <w:sz w:val="28"/>
          <w:szCs w:val="28"/>
        </w:rPr>
        <w:t>н</w:t>
      </w:r>
      <w:r w:rsidR="00A85E36">
        <w:rPr>
          <w:rFonts w:ascii="Times New Roman" w:hAnsi="Times New Roman"/>
          <w:sz w:val="28"/>
          <w:szCs w:val="28"/>
        </w:rPr>
        <w:t>а расстоянии 15-20 мм от дна</w:t>
      </w:r>
      <w:r w:rsidR="00A85E36" w:rsidRPr="00A85E36">
        <w:rPr>
          <w:rFonts w:ascii="Times New Roman" w:hAnsi="Times New Roman"/>
          <w:sz w:val="28"/>
          <w:szCs w:val="28"/>
        </w:rPr>
        <w:t xml:space="preserve"> </w:t>
      </w:r>
      <w:r w:rsidR="00364C86">
        <w:rPr>
          <w:rFonts w:ascii="Times New Roman" w:hAnsi="Times New Roman"/>
          <w:sz w:val="28"/>
          <w:szCs w:val="28"/>
        </w:rPr>
        <w:t xml:space="preserve">вводили </w:t>
      </w:r>
      <w:r w:rsidR="00364C86" w:rsidRPr="00540070">
        <w:rPr>
          <w:rFonts w:ascii="Times New Roman" w:hAnsi="Times New Roman"/>
          <w:sz w:val="28"/>
          <w:szCs w:val="28"/>
        </w:rPr>
        <w:t>катетер для внутриматочной инсеминации</w:t>
      </w:r>
      <w:r w:rsidR="00540070">
        <w:rPr>
          <w:rFonts w:ascii="Times New Roman" w:hAnsi="Times New Roman"/>
          <w:sz w:val="28"/>
          <w:szCs w:val="28"/>
        </w:rPr>
        <w:t xml:space="preserve"> (</w:t>
      </w:r>
      <w:r w:rsidR="00540070">
        <w:rPr>
          <w:rFonts w:ascii="Times New Roman" w:hAnsi="Times New Roman"/>
          <w:sz w:val="28"/>
          <w:szCs w:val="28"/>
          <w:lang w:val="en-US"/>
        </w:rPr>
        <w:t>Allwin</w:t>
      </w:r>
      <w:r w:rsidR="00540070" w:rsidRPr="00540070">
        <w:rPr>
          <w:rFonts w:ascii="Times New Roman" w:hAnsi="Times New Roman"/>
          <w:sz w:val="28"/>
          <w:szCs w:val="28"/>
        </w:rPr>
        <w:t xml:space="preserve"> </w:t>
      </w:r>
      <w:r w:rsidR="00540070">
        <w:rPr>
          <w:rFonts w:ascii="Times New Roman" w:hAnsi="Times New Roman"/>
          <w:sz w:val="28"/>
          <w:szCs w:val="28"/>
          <w:lang w:val="en-US"/>
        </w:rPr>
        <w:t>Medical</w:t>
      </w:r>
      <w:r w:rsidR="00540070">
        <w:rPr>
          <w:rFonts w:ascii="Times New Roman" w:hAnsi="Times New Roman"/>
          <w:sz w:val="28"/>
          <w:szCs w:val="28"/>
        </w:rPr>
        <w:t>, США)</w:t>
      </w:r>
      <w:r w:rsidR="00364C86">
        <w:rPr>
          <w:rFonts w:ascii="Times New Roman" w:hAnsi="Times New Roman"/>
          <w:sz w:val="28"/>
          <w:szCs w:val="28"/>
        </w:rPr>
        <w:t xml:space="preserve">, к которому присоединяли шприц с 0,5 мл подготовленной </w:t>
      </w:r>
      <w:r w:rsidR="00364C86" w:rsidRPr="00364C86">
        <w:rPr>
          <w:rFonts w:ascii="Times New Roman" w:hAnsi="Times New Roman"/>
          <w:sz w:val="28"/>
          <w:szCs w:val="28"/>
        </w:rPr>
        <w:t>аутоло</w:t>
      </w:r>
      <w:r w:rsidR="00364C86">
        <w:rPr>
          <w:rFonts w:ascii="Times New Roman" w:hAnsi="Times New Roman"/>
          <w:sz w:val="28"/>
          <w:szCs w:val="28"/>
        </w:rPr>
        <w:t>гичной обогащенной тромбоцитами плазмой</w:t>
      </w:r>
      <w:r w:rsidR="009050FA">
        <w:rPr>
          <w:rFonts w:ascii="Times New Roman" w:hAnsi="Times New Roman"/>
          <w:sz w:val="28"/>
          <w:szCs w:val="28"/>
        </w:rPr>
        <w:t xml:space="preserve"> и производили орошение полости матки</w:t>
      </w:r>
      <w:r w:rsidR="00364C86">
        <w:rPr>
          <w:rFonts w:ascii="Times New Roman" w:hAnsi="Times New Roman"/>
          <w:sz w:val="28"/>
          <w:szCs w:val="28"/>
        </w:rPr>
        <w:t xml:space="preserve">. </w:t>
      </w:r>
      <w:r w:rsidR="00364C86" w:rsidRPr="00364C86">
        <w:rPr>
          <w:rFonts w:ascii="Times New Roman" w:hAnsi="Times New Roman"/>
          <w:sz w:val="28"/>
          <w:szCs w:val="28"/>
        </w:rPr>
        <w:t>После проведения процедуры женщина оста</w:t>
      </w:r>
      <w:r w:rsidR="00364C86">
        <w:rPr>
          <w:rFonts w:ascii="Times New Roman" w:hAnsi="Times New Roman"/>
          <w:sz w:val="28"/>
          <w:szCs w:val="28"/>
        </w:rPr>
        <w:t>валась</w:t>
      </w:r>
      <w:r w:rsidR="00364C86" w:rsidRPr="00364C86">
        <w:rPr>
          <w:rFonts w:ascii="Times New Roman" w:hAnsi="Times New Roman"/>
          <w:sz w:val="28"/>
          <w:szCs w:val="28"/>
        </w:rPr>
        <w:t xml:space="preserve"> на гинекологическом</w:t>
      </w:r>
      <w:r w:rsidR="00364C86">
        <w:rPr>
          <w:rFonts w:ascii="Times New Roman" w:hAnsi="Times New Roman"/>
          <w:sz w:val="28"/>
          <w:szCs w:val="28"/>
        </w:rPr>
        <w:t xml:space="preserve"> </w:t>
      </w:r>
      <w:r w:rsidR="00364C86" w:rsidRPr="00364C86">
        <w:rPr>
          <w:rFonts w:ascii="Times New Roman" w:hAnsi="Times New Roman"/>
          <w:sz w:val="28"/>
          <w:szCs w:val="28"/>
        </w:rPr>
        <w:t>кресле с приподнятым тазовым концом на 1</w:t>
      </w:r>
      <w:r w:rsidR="00364C86">
        <w:rPr>
          <w:rFonts w:ascii="Times New Roman" w:hAnsi="Times New Roman"/>
          <w:sz w:val="28"/>
          <w:szCs w:val="28"/>
        </w:rPr>
        <w:t xml:space="preserve">0 </w:t>
      </w:r>
      <w:r w:rsidR="00364C86" w:rsidRPr="00364C86">
        <w:rPr>
          <w:rFonts w:ascii="Times New Roman" w:hAnsi="Times New Roman"/>
          <w:sz w:val="28"/>
          <w:szCs w:val="28"/>
        </w:rPr>
        <w:t>минут.</w:t>
      </w:r>
      <w:r w:rsidR="002E4AB6">
        <w:rPr>
          <w:rFonts w:ascii="Times New Roman" w:hAnsi="Times New Roman"/>
          <w:sz w:val="28"/>
          <w:szCs w:val="28"/>
        </w:rPr>
        <w:t xml:space="preserve"> </w:t>
      </w:r>
      <w:r w:rsidR="009F3CE1" w:rsidRPr="009F3CE1">
        <w:rPr>
          <w:rFonts w:ascii="Times New Roman" w:hAnsi="Times New Roman"/>
          <w:sz w:val="28"/>
          <w:szCs w:val="28"/>
        </w:rPr>
        <w:t xml:space="preserve">После </w:t>
      </w:r>
      <w:r w:rsidR="009F3CE1">
        <w:rPr>
          <w:rFonts w:ascii="Times New Roman" w:hAnsi="Times New Roman"/>
          <w:sz w:val="28"/>
          <w:szCs w:val="28"/>
        </w:rPr>
        <w:t>завершенной манипуляции при удовлетворительном состоянии пациентку в тот же день отпускали</w:t>
      </w:r>
      <w:r w:rsidR="009F3CE1" w:rsidRPr="009F3CE1">
        <w:rPr>
          <w:rFonts w:ascii="Times New Roman" w:hAnsi="Times New Roman"/>
          <w:sz w:val="28"/>
          <w:szCs w:val="28"/>
        </w:rPr>
        <w:t xml:space="preserve"> </w:t>
      </w:r>
      <w:r w:rsidR="009F3CE1">
        <w:rPr>
          <w:rFonts w:ascii="Times New Roman" w:hAnsi="Times New Roman"/>
          <w:sz w:val="28"/>
          <w:szCs w:val="28"/>
        </w:rPr>
        <w:t>домой</w:t>
      </w:r>
      <w:r w:rsidR="009F3CE1" w:rsidRPr="009F3CE1">
        <w:rPr>
          <w:rFonts w:ascii="Times New Roman" w:hAnsi="Times New Roman"/>
          <w:sz w:val="28"/>
          <w:szCs w:val="28"/>
        </w:rPr>
        <w:t xml:space="preserve">. </w:t>
      </w:r>
      <w:r w:rsidR="002E4AB6">
        <w:rPr>
          <w:rFonts w:ascii="Times New Roman" w:hAnsi="Times New Roman"/>
          <w:sz w:val="28"/>
          <w:szCs w:val="28"/>
        </w:rPr>
        <w:t xml:space="preserve">Процедуру повторяли на 10 день менструального цикла и за 48 часов до переноса эмбрионов. </w:t>
      </w:r>
    </w:p>
    <w:p w:rsidR="00924E29" w:rsidRDefault="00924E29" w:rsidP="00954778">
      <w:pPr>
        <w:shd w:val="clear" w:color="auto" w:fill="FFFFFF"/>
        <w:spacing w:after="0" w:line="240" w:lineRule="auto"/>
        <w:ind w:firstLine="709"/>
        <w:jc w:val="both"/>
        <w:rPr>
          <w:rFonts w:ascii="Times New Roman" w:hAnsi="Times New Roman"/>
          <w:sz w:val="28"/>
          <w:szCs w:val="28"/>
        </w:rPr>
      </w:pPr>
    </w:p>
    <w:p w:rsidR="002C2E53" w:rsidRDefault="002C2E53" w:rsidP="00954778">
      <w:pPr>
        <w:shd w:val="clear" w:color="auto" w:fill="FFFFFF"/>
        <w:spacing w:after="0" w:line="240" w:lineRule="auto"/>
        <w:ind w:firstLine="709"/>
        <w:jc w:val="both"/>
        <w:rPr>
          <w:rFonts w:ascii="Times New Roman" w:hAnsi="Times New Roman"/>
          <w:sz w:val="28"/>
          <w:szCs w:val="28"/>
        </w:rPr>
      </w:pPr>
    </w:p>
    <w:p w:rsidR="002C2E53" w:rsidRDefault="002C2E53" w:rsidP="00954778">
      <w:pPr>
        <w:shd w:val="clear" w:color="auto" w:fill="FFFFFF"/>
        <w:spacing w:after="0" w:line="240" w:lineRule="auto"/>
        <w:ind w:firstLine="709"/>
        <w:jc w:val="both"/>
        <w:rPr>
          <w:rFonts w:ascii="Times New Roman" w:hAnsi="Times New Roman"/>
          <w:sz w:val="28"/>
          <w:szCs w:val="28"/>
        </w:rPr>
      </w:pPr>
    </w:p>
    <w:p w:rsidR="00924E29" w:rsidRDefault="00924E29" w:rsidP="00954778">
      <w:pPr>
        <w:shd w:val="clear" w:color="auto" w:fill="FFFFFF"/>
        <w:spacing w:after="0" w:line="240" w:lineRule="auto"/>
        <w:ind w:firstLine="709"/>
        <w:jc w:val="both"/>
        <w:rPr>
          <w:rFonts w:ascii="Times New Roman" w:hAnsi="Times New Roman"/>
          <w:b/>
          <w:sz w:val="28"/>
          <w:szCs w:val="28"/>
        </w:rPr>
      </w:pPr>
      <w:r w:rsidRPr="00924E29">
        <w:rPr>
          <w:rFonts w:ascii="Times New Roman" w:hAnsi="Times New Roman"/>
          <w:b/>
          <w:sz w:val="28"/>
          <w:szCs w:val="28"/>
        </w:rPr>
        <w:t>2.2.8 Перенос эмбрионов и ведение посттрансферного периода</w:t>
      </w:r>
    </w:p>
    <w:p w:rsidR="007B1229" w:rsidRDefault="00E05A6B" w:rsidP="00E05A6B">
      <w:pPr>
        <w:shd w:val="clear" w:color="auto" w:fill="FFFFFF"/>
        <w:spacing w:after="0" w:line="240" w:lineRule="auto"/>
        <w:ind w:firstLine="709"/>
        <w:jc w:val="both"/>
        <w:rPr>
          <w:rFonts w:ascii="Times New Roman" w:hAnsi="Times New Roman"/>
          <w:color w:val="212121"/>
          <w:sz w:val="28"/>
          <w:szCs w:val="28"/>
        </w:rPr>
      </w:pPr>
      <w:r>
        <w:rPr>
          <w:rFonts w:ascii="Times New Roman" w:hAnsi="Times New Roman"/>
          <w:color w:val="212121"/>
          <w:sz w:val="28"/>
          <w:szCs w:val="28"/>
        </w:rPr>
        <w:t>Подготовка эндометрия начиналась со 2-го дня менструального цикла. Проводилось трансвагинальное ультразвуковое исследование полости матки и оценка уровня гормонов. Если</w:t>
      </w:r>
      <w:r w:rsidRPr="00700D6E">
        <w:rPr>
          <w:rFonts w:ascii="Times New Roman" w:hAnsi="Times New Roman"/>
          <w:color w:val="212121"/>
          <w:sz w:val="28"/>
          <w:szCs w:val="28"/>
        </w:rPr>
        <w:t xml:space="preserve"> уровень эстрадиола составлял от 10 до 60 </w:t>
      </w:r>
      <w:r>
        <w:rPr>
          <w:rFonts w:ascii="Times New Roman" w:hAnsi="Times New Roman"/>
          <w:color w:val="212121"/>
          <w:sz w:val="28"/>
          <w:szCs w:val="28"/>
        </w:rPr>
        <w:t>нг/л</w:t>
      </w:r>
      <w:r w:rsidRPr="00700D6E">
        <w:rPr>
          <w:rFonts w:ascii="Times New Roman" w:hAnsi="Times New Roman"/>
          <w:color w:val="212121"/>
          <w:sz w:val="28"/>
          <w:szCs w:val="28"/>
        </w:rPr>
        <w:t>, прогестерона - от 0,1 до 2,4 нмоль/л</w:t>
      </w:r>
      <w:r>
        <w:rPr>
          <w:rFonts w:ascii="Times New Roman" w:hAnsi="Times New Roman"/>
          <w:color w:val="212121"/>
          <w:sz w:val="28"/>
          <w:szCs w:val="28"/>
        </w:rPr>
        <w:t>, т</w:t>
      </w:r>
      <w:r w:rsidRPr="00700D6E">
        <w:rPr>
          <w:rFonts w:ascii="Times New Roman" w:hAnsi="Times New Roman"/>
          <w:color w:val="212121"/>
          <w:sz w:val="28"/>
          <w:szCs w:val="28"/>
        </w:rPr>
        <w:t xml:space="preserve">олщина эндометрия не </w:t>
      </w:r>
      <w:r>
        <w:rPr>
          <w:rFonts w:ascii="Times New Roman" w:hAnsi="Times New Roman"/>
          <w:color w:val="212121"/>
          <w:sz w:val="28"/>
          <w:szCs w:val="28"/>
        </w:rPr>
        <w:t xml:space="preserve">превышала 4 мм, то начинали </w:t>
      </w:r>
      <w:r w:rsidRPr="00700D6E">
        <w:rPr>
          <w:rFonts w:ascii="Times New Roman" w:hAnsi="Times New Roman"/>
          <w:color w:val="212121"/>
          <w:sz w:val="28"/>
          <w:szCs w:val="28"/>
        </w:rPr>
        <w:t>подготовку эндометрия в циклах заместительной гормональной терапии.</w:t>
      </w:r>
      <w:r>
        <w:rPr>
          <w:rFonts w:ascii="Times New Roman" w:hAnsi="Times New Roman"/>
          <w:color w:val="212121"/>
          <w:sz w:val="28"/>
          <w:szCs w:val="28"/>
        </w:rPr>
        <w:t xml:space="preserve"> Для этого пациенткам обеих групп назначалась</w:t>
      </w:r>
      <w:r w:rsidRPr="00DA74D7">
        <w:rPr>
          <w:rFonts w:ascii="Times New Roman" w:hAnsi="Times New Roman"/>
          <w:color w:val="212121"/>
          <w:sz w:val="28"/>
          <w:szCs w:val="28"/>
        </w:rPr>
        <w:t xml:space="preserve"> стандартная терапия эстрадиолом валератом 2 мг по 1 таблетке три раза в день</w:t>
      </w:r>
      <w:r>
        <w:rPr>
          <w:rFonts w:ascii="Times New Roman" w:hAnsi="Times New Roman"/>
          <w:color w:val="212121"/>
          <w:sz w:val="28"/>
          <w:szCs w:val="28"/>
        </w:rPr>
        <w:t xml:space="preserve"> </w:t>
      </w:r>
      <w:r w:rsidRPr="00DA74D7">
        <w:rPr>
          <w:rFonts w:ascii="Times New Roman" w:hAnsi="Times New Roman"/>
          <w:color w:val="212121"/>
          <w:sz w:val="28"/>
          <w:szCs w:val="28"/>
        </w:rPr>
        <w:t xml:space="preserve">(суточная дозировка составляла 6 мг).  </w:t>
      </w:r>
      <w:r>
        <w:rPr>
          <w:rFonts w:ascii="Times New Roman" w:hAnsi="Times New Roman"/>
          <w:color w:val="212121"/>
          <w:sz w:val="28"/>
          <w:szCs w:val="28"/>
        </w:rPr>
        <w:t xml:space="preserve">Каждые три дня проводилось повторное </w:t>
      </w:r>
      <w:r w:rsidRPr="00DA74D7">
        <w:rPr>
          <w:rFonts w:ascii="Times New Roman" w:hAnsi="Times New Roman"/>
          <w:color w:val="212121"/>
          <w:sz w:val="28"/>
          <w:szCs w:val="28"/>
        </w:rPr>
        <w:t xml:space="preserve">УЗИ исследование </w:t>
      </w:r>
      <w:r>
        <w:rPr>
          <w:rFonts w:ascii="Times New Roman" w:hAnsi="Times New Roman"/>
          <w:color w:val="212121"/>
          <w:sz w:val="28"/>
          <w:szCs w:val="28"/>
        </w:rPr>
        <w:t xml:space="preserve">для контроля роста эндометрия. </w:t>
      </w:r>
      <w:r w:rsidRPr="00700D6E">
        <w:rPr>
          <w:rFonts w:ascii="Times New Roman" w:hAnsi="Times New Roman"/>
          <w:color w:val="212121"/>
          <w:sz w:val="28"/>
          <w:szCs w:val="28"/>
        </w:rPr>
        <w:t>При достижении толщины эндометрия в средней</w:t>
      </w:r>
      <w:r>
        <w:rPr>
          <w:rFonts w:ascii="Times New Roman" w:hAnsi="Times New Roman"/>
          <w:color w:val="212121"/>
          <w:sz w:val="28"/>
          <w:szCs w:val="28"/>
        </w:rPr>
        <w:t xml:space="preserve"> и верхней трети полости матки свыше </w:t>
      </w:r>
      <w:r w:rsidRPr="00700D6E">
        <w:rPr>
          <w:rFonts w:ascii="Times New Roman" w:hAnsi="Times New Roman"/>
          <w:color w:val="212121"/>
          <w:sz w:val="28"/>
          <w:szCs w:val="28"/>
        </w:rPr>
        <w:t>7 мм, проводился</w:t>
      </w:r>
      <w:r>
        <w:rPr>
          <w:rFonts w:ascii="Times New Roman" w:hAnsi="Times New Roman"/>
          <w:color w:val="212121"/>
          <w:sz w:val="28"/>
          <w:szCs w:val="28"/>
        </w:rPr>
        <w:t xml:space="preserve"> повторный</w:t>
      </w:r>
      <w:r w:rsidRPr="00700D6E">
        <w:rPr>
          <w:rFonts w:ascii="Times New Roman" w:hAnsi="Times New Roman"/>
          <w:color w:val="212121"/>
          <w:sz w:val="28"/>
          <w:szCs w:val="28"/>
        </w:rPr>
        <w:t xml:space="preserve"> анализ уровня гормонов. </w:t>
      </w:r>
      <w:r>
        <w:rPr>
          <w:rFonts w:ascii="Times New Roman" w:hAnsi="Times New Roman"/>
          <w:color w:val="212121"/>
          <w:sz w:val="28"/>
          <w:szCs w:val="28"/>
        </w:rPr>
        <w:t>Если</w:t>
      </w:r>
      <w:r w:rsidRPr="00700D6E">
        <w:rPr>
          <w:rFonts w:ascii="Times New Roman" w:hAnsi="Times New Roman"/>
          <w:color w:val="212121"/>
          <w:sz w:val="28"/>
          <w:szCs w:val="28"/>
        </w:rPr>
        <w:t xml:space="preserve"> уровень эстрадиола </w:t>
      </w:r>
      <w:r>
        <w:rPr>
          <w:rFonts w:ascii="Times New Roman" w:hAnsi="Times New Roman"/>
          <w:color w:val="212121"/>
          <w:sz w:val="28"/>
          <w:szCs w:val="28"/>
        </w:rPr>
        <w:t>превышал</w:t>
      </w:r>
      <w:r w:rsidRPr="00700D6E">
        <w:rPr>
          <w:rFonts w:ascii="Times New Roman" w:hAnsi="Times New Roman"/>
          <w:color w:val="212121"/>
          <w:sz w:val="28"/>
          <w:szCs w:val="28"/>
        </w:rPr>
        <w:t xml:space="preserve"> 120 </w:t>
      </w:r>
      <w:r>
        <w:rPr>
          <w:rFonts w:ascii="Times New Roman" w:hAnsi="Times New Roman"/>
          <w:color w:val="212121"/>
          <w:sz w:val="28"/>
          <w:szCs w:val="28"/>
        </w:rPr>
        <w:t>нг/л</w:t>
      </w:r>
      <w:r w:rsidRPr="00700D6E">
        <w:rPr>
          <w:rFonts w:ascii="Times New Roman" w:hAnsi="Times New Roman"/>
          <w:color w:val="212121"/>
          <w:sz w:val="28"/>
          <w:szCs w:val="28"/>
        </w:rPr>
        <w:t xml:space="preserve">, а уровень прогестерона </w:t>
      </w:r>
      <w:r>
        <w:rPr>
          <w:rFonts w:ascii="Times New Roman" w:hAnsi="Times New Roman"/>
          <w:color w:val="212121"/>
          <w:sz w:val="28"/>
          <w:szCs w:val="28"/>
        </w:rPr>
        <w:t>был ниже</w:t>
      </w:r>
      <w:r w:rsidRPr="00700D6E">
        <w:rPr>
          <w:rFonts w:ascii="Times New Roman" w:hAnsi="Times New Roman"/>
          <w:color w:val="212121"/>
          <w:sz w:val="28"/>
          <w:szCs w:val="28"/>
        </w:rPr>
        <w:t xml:space="preserve"> 2,4 нмоль/л</w:t>
      </w:r>
      <w:r>
        <w:rPr>
          <w:rFonts w:ascii="Times New Roman" w:hAnsi="Times New Roman"/>
          <w:color w:val="212121"/>
          <w:sz w:val="28"/>
          <w:szCs w:val="28"/>
        </w:rPr>
        <w:t>, то</w:t>
      </w:r>
      <w:r w:rsidRPr="00700D6E">
        <w:rPr>
          <w:rFonts w:ascii="Times New Roman" w:hAnsi="Times New Roman"/>
          <w:color w:val="212121"/>
          <w:sz w:val="28"/>
          <w:szCs w:val="28"/>
        </w:rPr>
        <w:t xml:space="preserve"> </w:t>
      </w:r>
      <w:r>
        <w:rPr>
          <w:rFonts w:ascii="Times New Roman" w:hAnsi="Times New Roman"/>
          <w:color w:val="212121"/>
          <w:sz w:val="28"/>
          <w:szCs w:val="28"/>
        </w:rPr>
        <w:t xml:space="preserve">подключали вагинальный прогестерон по </w:t>
      </w:r>
      <w:r w:rsidRPr="00B943D6">
        <w:rPr>
          <w:rFonts w:ascii="Times New Roman" w:hAnsi="Times New Roman" w:cs="Times New Roman"/>
          <w:sz w:val="28"/>
          <w:szCs w:val="28"/>
        </w:rPr>
        <w:t>200 мг 3 раза в день</w:t>
      </w:r>
      <w:r>
        <w:rPr>
          <w:rFonts w:ascii="Times New Roman" w:hAnsi="Times New Roman"/>
          <w:color w:val="212121"/>
          <w:sz w:val="28"/>
          <w:szCs w:val="28"/>
        </w:rPr>
        <w:t xml:space="preserve">. Пациенткам второй группы (группы вмешательства) с помощью катетера для инсеминации внутриматочно вводили обогащенную тромбоцитами аутоплазму </w:t>
      </w:r>
      <w:r w:rsidRPr="00B943D6">
        <w:rPr>
          <w:rFonts w:ascii="Times New Roman" w:hAnsi="Times New Roman" w:cs="Times New Roman"/>
          <w:sz w:val="28"/>
          <w:szCs w:val="28"/>
        </w:rPr>
        <w:t>в объеме</w:t>
      </w:r>
      <w:r>
        <w:rPr>
          <w:rFonts w:ascii="Times New Roman" w:hAnsi="Times New Roman" w:cs="Times New Roman"/>
          <w:sz w:val="28"/>
          <w:szCs w:val="28"/>
        </w:rPr>
        <w:t xml:space="preserve"> 0,5</w:t>
      </w:r>
      <w:r w:rsidRPr="00B943D6">
        <w:rPr>
          <w:rFonts w:ascii="Times New Roman" w:hAnsi="Times New Roman" w:cs="Times New Roman"/>
          <w:sz w:val="28"/>
          <w:szCs w:val="28"/>
        </w:rPr>
        <w:t xml:space="preserve"> мл </w:t>
      </w:r>
      <w:r>
        <w:rPr>
          <w:rFonts w:ascii="Times New Roman" w:hAnsi="Times New Roman"/>
          <w:color w:val="212121"/>
          <w:sz w:val="28"/>
          <w:szCs w:val="28"/>
        </w:rPr>
        <w:t>на 8, 10 дни менструального цикла и за 48 часов до переноса эмбрионов. Участницам обеих групп на 6 день приема прогестерона в период предполагаемого «окна имплантации» п</w:t>
      </w:r>
      <w:r w:rsidR="00F920AA">
        <w:rPr>
          <w:rFonts w:ascii="Times New Roman" w:hAnsi="Times New Roman"/>
          <w:color w:val="212121"/>
          <w:sz w:val="28"/>
          <w:szCs w:val="28"/>
        </w:rPr>
        <w:t xml:space="preserve">ри достижении </w:t>
      </w:r>
      <w:r w:rsidR="00F920AA" w:rsidRPr="00F920AA">
        <w:rPr>
          <w:rFonts w:ascii="Times New Roman" w:hAnsi="Times New Roman"/>
          <w:color w:val="212121"/>
          <w:sz w:val="28"/>
          <w:szCs w:val="28"/>
        </w:rPr>
        <w:t>толщин</w:t>
      </w:r>
      <w:r w:rsidR="00F920AA">
        <w:rPr>
          <w:rFonts w:ascii="Times New Roman" w:hAnsi="Times New Roman"/>
          <w:color w:val="212121"/>
          <w:sz w:val="28"/>
          <w:szCs w:val="28"/>
        </w:rPr>
        <w:t xml:space="preserve">ы эндометрия </w:t>
      </w:r>
      <w:r w:rsidR="00F920AA" w:rsidRPr="00F920AA">
        <w:rPr>
          <w:rFonts w:ascii="Times New Roman" w:hAnsi="Times New Roman"/>
          <w:color w:val="212121"/>
          <w:sz w:val="28"/>
          <w:szCs w:val="28"/>
        </w:rPr>
        <w:t>оптимальных значений один размороженный эмбрион хорошего качества</w:t>
      </w:r>
      <w:r w:rsidR="00055B6C">
        <w:rPr>
          <w:rFonts w:ascii="Times New Roman" w:hAnsi="Times New Roman"/>
          <w:color w:val="212121"/>
          <w:sz w:val="28"/>
          <w:szCs w:val="28"/>
        </w:rPr>
        <w:t xml:space="preserve"> (выше 4АВ по Гарднеру)</w:t>
      </w:r>
      <w:r w:rsidR="00F920AA" w:rsidRPr="00F920AA">
        <w:rPr>
          <w:rFonts w:ascii="Times New Roman" w:hAnsi="Times New Roman"/>
          <w:color w:val="212121"/>
          <w:sz w:val="28"/>
          <w:szCs w:val="28"/>
        </w:rPr>
        <w:t xml:space="preserve"> на стадии бластоцисты переносили в полость матки. </w:t>
      </w:r>
    </w:p>
    <w:p w:rsidR="007B1229" w:rsidRDefault="00F920AA" w:rsidP="00954778">
      <w:pPr>
        <w:shd w:val="clear" w:color="auto" w:fill="FFFFFF"/>
        <w:spacing w:after="0" w:line="240" w:lineRule="auto"/>
        <w:ind w:firstLine="709"/>
        <w:jc w:val="both"/>
        <w:rPr>
          <w:rFonts w:ascii="Times New Roman" w:hAnsi="Times New Roman"/>
          <w:color w:val="212121"/>
          <w:sz w:val="28"/>
          <w:szCs w:val="28"/>
        </w:rPr>
      </w:pPr>
      <w:r w:rsidRPr="00F920AA">
        <w:rPr>
          <w:rFonts w:ascii="Times New Roman" w:hAnsi="Times New Roman"/>
          <w:color w:val="212121"/>
          <w:sz w:val="28"/>
          <w:szCs w:val="28"/>
        </w:rPr>
        <w:t xml:space="preserve">Перенос эмбриона осуществляли под ультразвуковым контролем на </w:t>
      </w:r>
      <w:r w:rsidR="00055B6C">
        <w:rPr>
          <w:rFonts w:ascii="Times New Roman" w:hAnsi="Times New Roman"/>
          <w:color w:val="212121"/>
          <w:sz w:val="28"/>
          <w:szCs w:val="28"/>
        </w:rPr>
        <w:t>6-ой день</w:t>
      </w:r>
      <w:r w:rsidRPr="00F920AA">
        <w:rPr>
          <w:rFonts w:ascii="Times New Roman" w:hAnsi="Times New Roman"/>
          <w:color w:val="212121"/>
          <w:sz w:val="28"/>
          <w:szCs w:val="28"/>
        </w:rPr>
        <w:t xml:space="preserve"> приема микронизированного прогестерона.</w:t>
      </w:r>
      <w:r w:rsidR="00A862C0">
        <w:rPr>
          <w:rFonts w:ascii="Times New Roman" w:hAnsi="Times New Roman"/>
          <w:color w:val="212121"/>
          <w:sz w:val="28"/>
          <w:szCs w:val="28"/>
        </w:rPr>
        <w:t xml:space="preserve"> </w:t>
      </w:r>
      <w:r w:rsidR="0013349E" w:rsidRPr="005B09E0">
        <w:rPr>
          <w:rFonts w:ascii="Times New Roman" w:hAnsi="Times New Roman"/>
          <w:color w:val="212121"/>
          <w:sz w:val="28"/>
          <w:szCs w:val="28"/>
        </w:rPr>
        <w:t xml:space="preserve">Использовался катетер для переноса </w:t>
      </w:r>
      <w:r w:rsidR="005B09E0" w:rsidRPr="005B09E0">
        <w:rPr>
          <w:rFonts w:ascii="Times New Roman" w:hAnsi="Times New Roman"/>
          <w:color w:val="212121"/>
          <w:sz w:val="28"/>
          <w:szCs w:val="28"/>
        </w:rPr>
        <w:t>(</w:t>
      </w:r>
      <w:r w:rsidR="0013349E" w:rsidRPr="005B09E0">
        <w:rPr>
          <w:rFonts w:ascii="Times New Roman" w:hAnsi="Times New Roman"/>
          <w:color w:val="212121"/>
          <w:sz w:val="28"/>
          <w:szCs w:val="28"/>
          <w:lang w:val="en-US"/>
        </w:rPr>
        <w:t>Cook</w:t>
      </w:r>
      <w:r w:rsidR="005B09E0" w:rsidRPr="005B09E0">
        <w:rPr>
          <w:rFonts w:ascii="Times New Roman" w:hAnsi="Times New Roman"/>
          <w:color w:val="212121"/>
          <w:sz w:val="28"/>
          <w:szCs w:val="28"/>
        </w:rPr>
        <w:t xml:space="preserve"> </w:t>
      </w:r>
      <w:r w:rsidR="005B09E0" w:rsidRPr="005B09E0">
        <w:rPr>
          <w:rFonts w:ascii="Times New Roman" w:hAnsi="Times New Roman"/>
          <w:sz w:val="28"/>
          <w:szCs w:val="28"/>
          <w:lang w:val="en-US"/>
        </w:rPr>
        <w:t>Medical</w:t>
      </w:r>
      <w:r w:rsidR="005B09E0" w:rsidRPr="005B09E0">
        <w:rPr>
          <w:rFonts w:ascii="Times New Roman" w:hAnsi="Times New Roman"/>
          <w:sz w:val="28"/>
          <w:szCs w:val="28"/>
        </w:rPr>
        <w:t>, США)</w:t>
      </w:r>
      <w:r w:rsidR="0013349E" w:rsidRPr="005B09E0">
        <w:rPr>
          <w:rFonts w:ascii="Times New Roman" w:hAnsi="Times New Roman"/>
          <w:color w:val="212121"/>
          <w:sz w:val="28"/>
          <w:szCs w:val="28"/>
        </w:rPr>
        <w:t>.</w:t>
      </w:r>
      <w:r w:rsidR="0013349E">
        <w:rPr>
          <w:rFonts w:ascii="Times New Roman" w:hAnsi="Times New Roman"/>
          <w:color w:val="212121"/>
          <w:sz w:val="28"/>
          <w:szCs w:val="28"/>
        </w:rPr>
        <w:t xml:space="preserve"> Ж</w:t>
      </w:r>
      <w:r w:rsidR="0013349E" w:rsidRPr="0013349E">
        <w:rPr>
          <w:rFonts w:ascii="Times New Roman" w:hAnsi="Times New Roman"/>
          <w:color w:val="212121"/>
          <w:sz w:val="28"/>
          <w:szCs w:val="28"/>
        </w:rPr>
        <w:t xml:space="preserve">енщина </w:t>
      </w:r>
      <w:r w:rsidR="0013349E">
        <w:rPr>
          <w:rFonts w:ascii="Times New Roman" w:hAnsi="Times New Roman"/>
          <w:color w:val="212121"/>
          <w:sz w:val="28"/>
          <w:szCs w:val="28"/>
        </w:rPr>
        <w:t>располагалась</w:t>
      </w:r>
      <w:r w:rsidR="0013349E" w:rsidRPr="0013349E">
        <w:rPr>
          <w:rFonts w:ascii="Times New Roman" w:hAnsi="Times New Roman"/>
          <w:color w:val="212121"/>
          <w:sz w:val="28"/>
          <w:szCs w:val="28"/>
        </w:rPr>
        <w:t xml:space="preserve"> в </w:t>
      </w:r>
      <w:r w:rsidR="0013349E">
        <w:rPr>
          <w:rFonts w:ascii="Times New Roman" w:hAnsi="Times New Roman"/>
          <w:color w:val="212121"/>
          <w:sz w:val="28"/>
          <w:szCs w:val="28"/>
        </w:rPr>
        <w:t xml:space="preserve">гинекологическом </w:t>
      </w:r>
      <w:r w:rsidR="0013349E" w:rsidRPr="0013349E">
        <w:rPr>
          <w:rFonts w:ascii="Times New Roman" w:hAnsi="Times New Roman"/>
          <w:color w:val="212121"/>
          <w:sz w:val="28"/>
          <w:szCs w:val="28"/>
        </w:rPr>
        <w:t>к</w:t>
      </w:r>
      <w:r w:rsidR="0013349E">
        <w:rPr>
          <w:rFonts w:ascii="Times New Roman" w:hAnsi="Times New Roman"/>
          <w:color w:val="212121"/>
          <w:sz w:val="28"/>
          <w:szCs w:val="28"/>
        </w:rPr>
        <w:t>ресле, после чего осуществляли</w:t>
      </w:r>
      <w:r w:rsidR="0013349E" w:rsidRPr="0013349E">
        <w:rPr>
          <w:rFonts w:ascii="Times New Roman" w:hAnsi="Times New Roman"/>
          <w:color w:val="212121"/>
          <w:sz w:val="28"/>
          <w:szCs w:val="28"/>
        </w:rPr>
        <w:t xml:space="preserve"> обраб</w:t>
      </w:r>
      <w:r w:rsidR="0013349E">
        <w:rPr>
          <w:rFonts w:ascii="Times New Roman" w:hAnsi="Times New Roman"/>
          <w:color w:val="212121"/>
          <w:sz w:val="28"/>
          <w:szCs w:val="28"/>
        </w:rPr>
        <w:t>отку наружных половых органов, шейку матки обнажали одноразовым гинекологическим</w:t>
      </w:r>
      <w:r w:rsidR="0013349E" w:rsidRPr="0013349E">
        <w:rPr>
          <w:rFonts w:ascii="Times New Roman" w:hAnsi="Times New Roman"/>
          <w:color w:val="212121"/>
          <w:sz w:val="28"/>
          <w:szCs w:val="28"/>
        </w:rPr>
        <w:t xml:space="preserve"> зеркало</w:t>
      </w:r>
      <w:r w:rsidR="0013349E">
        <w:rPr>
          <w:rFonts w:ascii="Times New Roman" w:hAnsi="Times New Roman"/>
          <w:color w:val="212121"/>
          <w:sz w:val="28"/>
          <w:szCs w:val="28"/>
        </w:rPr>
        <w:t>м</w:t>
      </w:r>
      <w:r w:rsidR="0013349E" w:rsidRPr="0013349E">
        <w:rPr>
          <w:rFonts w:ascii="Times New Roman" w:hAnsi="Times New Roman"/>
          <w:color w:val="212121"/>
          <w:sz w:val="28"/>
          <w:szCs w:val="28"/>
        </w:rPr>
        <w:t xml:space="preserve">. </w:t>
      </w:r>
      <w:r w:rsidR="0013349E">
        <w:rPr>
          <w:rFonts w:ascii="Times New Roman" w:hAnsi="Times New Roman"/>
          <w:color w:val="212121"/>
          <w:sz w:val="28"/>
          <w:szCs w:val="28"/>
        </w:rPr>
        <w:t>В полость матки вводили</w:t>
      </w:r>
      <w:r w:rsidR="0013349E" w:rsidRPr="0013349E">
        <w:rPr>
          <w:rFonts w:ascii="Times New Roman" w:hAnsi="Times New Roman"/>
          <w:color w:val="212121"/>
          <w:sz w:val="28"/>
          <w:szCs w:val="28"/>
        </w:rPr>
        <w:t xml:space="preserve"> тонкий пров</w:t>
      </w:r>
      <w:r w:rsidR="0013349E">
        <w:rPr>
          <w:rFonts w:ascii="Times New Roman" w:hAnsi="Times New Roman"/>
          <w:color w:val="212121"/>
          <w:sz w:val="28"/>
          <w:szCs w:val="28"/>
        </w:rPr>
        <w:t>одник, к катетеру подсоединяли</w:t>
      </w:r>
      <w:r w:rsidR="0013349E" w:rsidRPr="0013349E">
        <w:rPr>
          <w:rFonts w:ascii="Times New Roman" w:hAnsi="Times New Roman"/>
          <w:color w:val="212121"/>
          <w:sz w:val="28"/>
          <w:szCs w:val="28"/>
        </w:rPr>
        <w:t xml:space="preserve"> шприц </w:t>
      </w:r>
      <w:r w:rsidR="0013349E">
        <w:rPr>
          <w:rFonts w:ascii="Times New Roman" w:hAnsi="Times New Roman"/>
          <w:color w:val="212121"/>
          <w:sz w:val="28"/>
          <w:szCs w:val="28"/>
        </w:rPr>
        <w:t xml:space="preserve">и набирали в него </w:t>
      </w:r>
      <w:r w:rsidR="0013349E" w:rsidRPr="0013349E">
        <w:rPr>
          <w:rFonts w:ascii="Times New Roman" w:hAnsi="Times New Roman"/>
          <w:color w:val="212121"/>
          <w:sz w:val="28"/>
          <w:szCs w:val="28"/>
        </w:rPr>
        <w:t>пи</w:t>
      </w:r>
      <w:r w:rsidR="0013349E">
        <w:rPr>
          <w:rFonts w:ascii="Times New Roman" w:hAnsi="Times New Roman"/>
          <w:color w:val="212121"/>
          <w:sz w:val="28"/>
          <w:szCs w:val="28"/>
        </w:rPr>
        <w:t>тательную среду с эмбрионом</w:t>
      </w:r>
      <w:r w:rsidR="0013349E" w:rsidRPr="0013349E">
        <w:rPr>
          <w:rFonts w:ascii="Times New Roman" w:hAnsi="Times New Roman"/>
          <w:color w:val="212121"/>
          <w:sz w:val="28"/>
          <w:szCs w:val="28"/>
        </w:rPr>
        <w:t>. Затем, под ультразвуковым контрол</w:t>
      </w:r>
      <w:r w:rsidR="0013349E">
        <w:rPr>
          <w:rFonts w:ascii="Times New Roman" w:hAnsi="Times New Roman"/>
          <w:color w:val="212121"/>
          <w:sz w:val="28"/>
          <w:szCs w:val="28"/>
        </w:rPr>
        <w:t>ем, катетер с эмбрионом вводился</w:t>
      </w:r>
      <w:r w:rsidR="0013349E" w:rsidRPr="0013349E">
        <w:rPr>
          <w:rFonts w:ascii="Times New Roman" w:hAnsi="Times New Roman"/>
          <w:color w:val="212121"/>
          <w:sz w:val="28"/>
          <w:szCs w:val="28"/>
        </w:rPr>
        <w:t xml:space="preserve"> в полость матки через установленный проводник, и </w:t>
      </w:r>
      <w:r w:rsidR="0013349E">
        <w:rPr>
          <w:rFonts w:ascii="Times New Roman" w:hAnsi="Times New Roman"/>
          <w:color w:val="212121"/>
          <w:sz w:val="28"/>
          <w:szCs w:val="28"/>
        </w:rPr>
        <w:t xml:space="preserve">медленным нажатием на поршень шприца </w:t>
      </w:r>
      <w:r w:rsidR="0013349E" w:rsidRPr="0013349E">
        <w:rPr>
          <w:rFonts w:ascii="Times New Roman" w:hAnsi="Times New Roman"/>
          <w:color w:val="212121"/>
          <w:sz w:val="28"/>
          <w:szCs w:val="28"/>
        </w:rPr>
        <w:t>содержимое</w:t>
      </w:r>
      <w:r w:rsidR="0013349E">
        <w:rPr>
          <w:rFonts w:ascii="Times New Roman" w:hAnsi="Times New Roman"/>
          <w:color w:val="212121"/>
          <w:sz w:val="28"/>
          <w:szCs w:val="28"/>
        </w:rPr>
        <w:t xml:space="preserve"> о</w:t>
      </w:r>
      <w:r w:rsidR="0013349E" w:rsidRPr="0013349E">
        <w:rPr>
          <w:rFonts w:ascii="Times New Roman" w:hAnsi="Times New Roman"/>
          <w:color w:val="212121"/>
          <w:sz w:val="28"/>
          <w:szCs w:val="28"/>
        </w:rPr>
        <w:t xml:space="preserve">сторожно </w:t>
      </w:r>
      <w:r w:rsidR="0013349E">
        <w:rPr>
          <w:rFonts w:ascii="Times New Roman" w:hAnsi="Times New Roman"/>
          <w:color w:val="212121"/>
          <w:sz w:val="28"/>
          <w:szCs w:val="28"/>
        </w:rPr>
        <w:t xml:space="preserve">переносили </w:t>
      </w:r>
      <w:r w:rsidR="0013349E" w:rsidRPr="0013349E">
        <w:rPr>
          <w:rFonts w:ascii="Times New Roman" w:hAnsi="Times New Roman"/>
          <w:color w:val="212121"/>
          <w:sz w:val="28"/>
          <w:szCs w:val="28"/>
        </w:rPr>
        <w:t>в полость матки.</w:t>
      </w:r>
      <w:r w:rsidR="00C43A19">
        <w:rPr>
          <w:rFonts w:ascii="Times New Roman" w:hAnsi="Times New Roman"/>
          <w:color w:val="212121"/>
          <w:sz w:val="28"/>
          <w:szCs w:val="28"/>
        </w:rPr>
        <w:t xml:space="preserve"> </w:t>
      </w:r>
      <w:r w:rsidR="00C43A19" w:rsidRPr="00C43A19">
        <w:rPr>
          <w:rFonts w:ascii="Times New Roman" w:hAnsi="Times New Roman"/>
          <w:color w:val="212121"/>
          <w:sz w:val="28"/>
          <w:szCs w:val="28"/>
        </w:rPr>
        <w:t>Затем катетер вместе с проводни</w:t>
      </w:r>
      <w:r w:rsidR="00C43A19">
        <w:rPr>
          <w:rFonts w:ascii="Times New Roman" w:hAnsi="Times New Roman"/>
          <w:color w:val="212121"/>
          <w:sz w:val="28"/>
          <w:szCs w:val="28"/>
        </w:rPr>
        <w:t>ком извлекали</w:t>
      </w:r>
      <w:r w:rsidR="00C43A19" w:rsidRPr="00C43A19">
        <w:rPr>
          <w:rFonts w:ascii="Times New Roman" w:hAnsi="Times New Roman"/>
          <w:color w:val="212121"/>
          <w:sz w:val="28"/>
          <w:szCs w:val="28"/>
        </w:rPr>
        <w:t xml:space="preserve"> </w:t>
      </w:r>
      <w:r w:rsidR="00C43A19">
        <w:rPr>
          <w:rFonts w:ascii="Times New Roman" w:hAnsi="Times New Roman"/>
          <w:color w:val="212121"/>
          <w:sz w:val="28"/>
          <w:szCs w:val="28"/>
        </w:rPr>
        <w:t>и производили контроль</w:t>
      </w:r>
      <w:r w:rsidR="00C43A19" w:rsidRPr="00C43A19">
        <w:rPr>
          <w:rFonts w:ascii="Times New Roman" w:hAnsi="Times New Roman"/>
          <w:color w:val="212121"/>
          <w:sz w:val="28"/>
          <w:szCs w:val="28"/>
        </w:rPr>
        <w:t xml:space="preserve"> содержимого</w:t>
      </w:r>
      <w:r w:rsidR="00C43A19">
        <w:rPr>
          <w:rFonts w:ascii="Times New Roman" w:hAnsi="Times New Roman"/>
          <w:color w:val="212121"/>
          <w:sz w:val="28"/>
          <w:szCs w:val="28"/>
        </w:rPr>
        <w:t xml:space="preserve"> под микроскопом</w:t>
      </w:r>
      <w:r w:rsidR="003C4D35">
        <w:rPr>
          <w:rFonts w:ascii="Times New Roman" w:hAnsi="Times New Roman"/>
          <w:color w:val="212121"/>
          <w:sz w:val="28"/>
          <w:szCs w:val="28"/>
        </w:rPr>
        <w:t>, после чего</w:t>
      </w:r>
      <w:r w:rsidR="000478EE">
        <w:rPr>
          <w:rFonts w:ascii="Times New Roman" w:hAnsi="Times New Roman"/>
          <w:color w:val="212121"/>
          <w:sz w:val="28"/>
          <w:szCs w:val="28"/>
        </w:rPr>
        <w:t xml:space="preserve"> </w:t>
      </w:r>
      <w:r w:rsidR="0027674B">
        <w:rPr>
          <w:rFonts w:ascii="Times New Roman" w:hAnsi="Times New Roman"/>
          <w:color w:val="212121"/>
          <w:sz w:val="28"/>
          <w:szCs w:val="28"/>
        </w:rPr>
        <w:t>пациентку</w:t>
      </w:r>
      <w:r w:rsidR="00C43A19" w:rsidRPr="00C43A19">
        <w:rPr>
          <w:rFonts w:ascii="Times New Roman" w:hAnsi="Times New Roman"/>
          <w:color w:val="212121"/>
          <w:sz w:val="28"/>
          <w:szCs w:val="28"/>
        </w:rPr>
        <w:t xml:space="preserve"> пере</w:t>
      </w:r>
      <w:r w:rsidR="00C43A19">
        <w:rPr>
          <w:rFonts w:ascii="Times New Roman" w:hAnsi="Times New Roman"/>
          <w:color w:val="212121"/>
          <w:sz w:val="28"/>
          <w:szCs w:val="28"/>
        </w:rPr>
        <w:t>водили в палату.</w:t>
      </w:r>
    </w:p>
    <w:p w:rsidR="00924E29" w:rsidRDefault="007B1229" w:rsidP="00954778">
      <w:pPr>
        <w:shd w:val="clear" w:color="auto" w:fill="FFFFFF"/>
        <w:spacing w:after="0" w:line="240" w:lineRule="auto"/>
        <w:ind w:firstLine="709"/>
        <w:jc w:val="both"/>
        <w:rPr>
          <w:rFonts w:ascii="Times New Roman" w:hAnsi="Times New Roman"/>
          <w:color w:val="212121"/>
          <w:sz w:val="28"/>
          <w:szCs w:val="28"/>
        </w:rPr>
      </w:pPr>
      <w:r>
        <w:rPr>
          <w:rFonts w:ascii="Times New Roman" w:hAnsi="Times New Roman"/>
          <w:color w:val="212121"/>
          <w:sz w:val="28"/>
          <w:szCs w:val="28"/>
        </w:rPr>
        <w:t>Для поддержания</w:t>
      </w:r>
      <w:r w:rsidRPr="007B1229">
        <w:rPr>
          <w:rFonts w:ascii="Times New Roman" w:hAnsi="Times New Roman"/>
          <w:color w:val="212121"/>
          <w:sz w:val="28"/>
          <w:szCs w:val="28"/>
        </w:rPr>
        <w:t xml:space="preserve"> посттрансферного периода применяли протокол, включающий назначение 600 мг микронизированного прогестерона вагинально до получения результатов уровня </w:t>
      </w:r>
      <w:r>
        <w:rPr>
          <w:rFonts w:ascii="Times New Roman" w:hAnsi="Times New Roman" w:cs="Times New Roman"/>
          <w:color w:val="212121"/>
          <w:sz w:val="28"/>
          <w:szCs w:val="28"/>
        </w:rPr>
        <w:t>β</w:t>
      </w:r>
      <w:r>
        <w:rPr>
          <w:rFonts w:ascii="Times New Roman" w:hAnsi="Times New Roman"/>
          <w:color w:val="212121"/>
          <w:sz w:val="28"/>
          <w:szCs w:val="28"/>
        </w:rPr>
        <w:t xml:space="preserve">-ХГЧ </w:t>
      </w:r>
      <w:r w:rsidRPr="007B1229">
        <w:rPr>
          <w:rFonts w:ascii="Times New Roman" w:hAnsi="Times New Roman"/>
          <w:color w:val="212121"/>
          <w:sz w:val="28"/>
          <w:szCs w:val="28"/>
        </w:rPr>
        <w:t xml:space="preserve">в сыворотке крови. Биохимическую беременность считали установленной при уровне </w:t>
      </w:r>
      <w:r w:rsidR="00707FFD">
        <w:rPr>
          <w:rFonts w:ascii="Times New Roman" w:hAnsi="Times New Roman" w:cs="Times New Roman"/>
          <w:color w:val="212121"/>
          <w:sz w:val="28"/>
          <w:szCs w:val="28"/>
        </w:rPr>
        <w:t>β</w:t>
      </w:r>
      <w:r w:rsidR="00707FFD">
        <w:rPr>
          <w:rFonts w:ascii="Times New Roman" w:hAnsi="Times New Roman"/>
          <w:color w:val="212121"/>
          <w:sz w:val="28"/>
          <w:szCs w:val="28"/>
        </w:rPr>
        <w:t>-ХГЧ более 15</w:t>
      </w:r>
      <w:r w:rsidRPr="007B1229">
        <w:rPr>
          <w:rFonts w:ascii="Times New Roman" w:hAnsi="Times New Roman"/>
          <w:color w:val="212121"/>
          <w:sz w:val="28"/>
          <w:szCs w:val="28"/>
        </w:rPr>
        <w:t xml:space="preserve"> МЕ/л через 14 дней, а клиническую - при обнаружении плодного яйц</w:t>
      </w:r>
      <w:r w:rsidR="00707FFD">
        <w:rPr>
          <w:rFonts w:ascii="Times New Roman" w:hAnsi="Times New Roman"/>
          <w:color w:val="212121"/>
          <w:sz w:val="28"/>
          <w:szCs w:val="28"/>
        </w:rPr>
        <w:t>а в полости матки на УЗИ через 21 день после переноса эмбрионов</w:t>
      </w:r>
      <w:r w:rsidRPr="007B1229">
        <w:rPr>
          <w:rFonts w:ascii="Times New Roman" w:hAnsi="Times New Roman"/>
          <w:color w:val="212121"/>
          <w:sz w:val="28"/>
          <w:szCs w:val="28"/>
        </w:rPr>
        <w:t xml:space="preserve">. </w:t>
      </w:r>
      <w:r w:rsidR="00C43A19">
        <w:rPr>
          <w:rFonts w:ascii="Times New Roman" w:hAnsi="Times New Roman"/>
          <w:color w:val="212121"/>
          <w:sz w:val="28"/>
          <w:szCs w:val="28"/>
        </w:rPr>
        <w:t xml:space="preserve"> </w:t>
      </w:r>
    </w:p>
    <w:p w:rsidR="007B1229" w:rsidRPr="0013349E" w:rsidRDefault="007B1229" w:rsidP="00954778">
      <w:pPr>
        <w:shd w:val="clear" w:color="auto" w:fill="FFFFFF"/>
        <w:spacing w:after="0" w:line="240" w:lineRule="auto"/>
        <w:ind w:firstLine="709"/>
        <w:jc w:val="both"/>
        <w:rPr>
          <w:rFonts w:ascii="Times New Roman" w:hAnsi="Times New Roman"/>
          <w:color w:val="212121"/>
          <w:sz w:val="28"/>
          <w:szCs w:val="28"/>
        </w:rPr>
      </w:pPr>
    </w:p>
    <w:p w:rsidR="00382B99" w:rsidRDefault="00095FCC" w:rsidP="00954778">
      <w:pPr>
        <w:shd w:val="clear" w:color="auto" w:fill="FFFFFF"/>
        <w:spacing w:after="0" w:line="240" w:lineRule="auto"/>
        <w:ind w:firstLine="709"/>
        <w:jc w:val="both"/>
        <w:rPr>
          <w:rFonts w:ascii="Times New Roman" w:hAnsi="Times New Roman"/>
          <w:b/>
          <w:sz w:val="28"/>
          <w:szCs w:val="28"/>
        </w:rPr>
      </w:pPr>
      <w:r w:rsidRPr="00095FCC">
        <w:rPr>
          <w:rFonts w:ascii="Times New Roman" w:hAnsi="Times New Roman"/>
          <w:b/>
          <w:sz w:val="28"/>
          <w:szCs w:val="28"/>
        </w:rPr>
        <w:t>2.3 Статистический анализ полученных данных</w:t>
      </w:r>
    </w:p>
    <w:p w:rsidR="00344FE1" w:rsidRPr="00F35950" w:rsidRDefault="0098177C"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Регистрация полученных данных осуществлялась </w:t>
      </w:r>
      <w:r w:rsidRPr="00C66D97">
        <w:rPr>
          <w:rFonts w:ascii="Times New Roman" w:hAnsi="Times New Roman"/>
          <w:sz w:val="28"/>
          <w:szCs w:val="28"/>
        </w:rPr>
        <w:t xml:space="preserve">с использованием таблицы </w:t>
      </w:r>
      <w:r>
        <w:rPr>
          <w:rFonts w:ascii="Times New Roman" w:hAnsi="Times New Roman"/>
          <w:sz w:val="28"/>
          <w:szCs w:val="28"/>
        </w:rPr>
        <w:t>«</w:t>
      </w:r>
      <w:r w:rsidR="00F35950" w:rsidRPr="00F35950">
        <w:rPr>
          <w:rFonts w:ascii="Times New Roman" w:hAnsi="Times New Roman"/>
          <w:sz w:val="28"/>
          <w:szCs w:val="28"/>
        </w:rPr>
        <w:t>Microsoft Office Excel 2020</w:t>
      </w:r>
      <w:r>
        <w:rPr>
          <w:rFonts w:ascii="Times New Roman" w:hAnsi="Times New Roman"/>
          <w:sz w:val="28"/>
          <w:szCs w:val="28"/>
        </w:rPr>
        <w:t>»</w:t>
      </w:r>
      <w:r w:rsidR="00F35950">
        <w:rPr>
          <w:rFonts w:ascii="Times New Roman" w:hAnsi="Times New Roman"/>
          <w:sz w:val="28"/>
          <w:szCs w:val="28"/>
        </w:rPr>
        <w:t>.</w:t>
      </w:r>
      <w:r>
        <w:rPr>
          <w:rFonts w:ascii="Times New Roman" w:hAnsi="Times New Roman"/>
          <w:sz w:val="28"/>
          <w:szCs w:val="28"/>
        </w:rPr>
        <w:t xml:space="preserve"> </w:t>
      </w:r>
      <w:r w:rsidR="00F35950" w:rsidRPr="00F35950">
        <w:rPr>
          <w:rFonts w:ascii="Times New Roman" w:hAnsi="Times New Roman"/>
          <w:sz w:val="28"/>
          <w:szCs w:val="28"/>
        </w:rPr>
        <w:t xml:space="preserve">Для обработки результатов исследования были использованы методы вариационной статистики </w:t>
      </w:r>
      <w:r w:rsidR="00F35950">
        <w:rPr>
          <w:rFonts w:ascii="Times New Roman" w:hAnsi="Times New Roman"/>
          <w:sz w:val="28"/>
          <w:szCs w:val="28"/>
        </w:rPr>
        <w:t xml:space="preserve">с помощью программного продукта </w:t>
      </w:r>
      <w:r w:rsidR="00C66D97">
        <w:rPr>
          <w:rFonts w:ascii="Times New Roman" w:hAnsi="Times New Roman"/>
          <w:sz w:val="28"/>
          <w:szCs w:val="28"/>
        </w:rPr>
        <w:t xml:space="preserve">«SPSS </w:t>
      </w:r>
      <w:r w:rsidR="00C66D97" w:rsidRPr="00C66D97">
        <w:rPr>
          <w:rFonts w:ascii="Times New Roman" w:hAnsi="Times New Roman"/>
          <w:sz w:val="28"/>
          <w:szCs w:val="28"/>
        </w:rPr>
        <w:t>Statistics</w:t>
      </w:r>
      <w:r w:rsidR="00C66D97">
        <w:rPr>
          <w:rFonts w:ascii="Times New Roman" w:hAnsi="Times New Roman"/>
          <w:sz w:val="28"/>
          <w:szCs w:val="28"/>
        </w:rPr>
        <w:t xml:space="preserve">» </w:t>
      </w:r>
      <w:r w:rsidR="00C66D97" w:rsidRPr="004B56B9">
        <w:rPr>
          <w:rFonts w:ascii="Times New Roman" w:hAnsi="Times New Roman" w:cs="Times New Roman"/>
          <w:sz w:val="24"/>
          <w:szCs w:val="24"/>
          <w:shd w:val="clear" w:color="auto" w:fill="FFFFFF"/>
        </w:rPr>
        <w:t>v.</w:t>
      </w:r>
      <w:r w:rsidR="00C66D97" w:rsidRPr="00C66D97">
        <w:rPr>
          <w:rFonts w:ascii="Times New Roman" w:hAnsi="Times New Roman"/>
          <w:sz w:val="28"/>
          <w:szCs w:val="28"/>
        </w:rPr>
        <w:t>20.0</w:t>
      </w:r>
      <w:r w:rsidR="00F35950">
        <w:rPr>
          <w:rFonts w:ascii="Times New Roman" w:hAnsi="Times New Roman"/>
          <w:sz w:val="28"/>
          <w:szCs w:val="28"/>
        </w:rPr>
        <w:t xml:space="preserve"> </w:t>
      </w:r>
      <w:r>
        <w:rPr>
          <w:rFonts w:ascii="Times New Roman" w:hAnsi="Times New Roman"/>
          <w:sz w:val="28"/>
          <w:szCs w:val="28"/>
        </w:rPr>
        <w:t>(США)</w:t>
      </w:r>
      <w:r w:rsidR="00F35950">
        <w:rPr>
          <w:rFonts w:ascii="Times New Roman" w:hAnsi="Times New Roman"/>
          <w:sz w:val="28"/>
          <w:szCs w:val="28"/>
        </w:rPr>
        <w:t xml:space="preserve"> </w:t>
      </w:r>
      <w:r w:rsidR="00F35950" w:rsidRPr="00F35950">
        <w:rPr>
          <w:rFonts w:ascii="Times New Roman" w:hAnsi="Times New Roman"/>
          <w:sz w:val="28"/>
          <w:szCs w:val="28"/>
        </w:rPr>
        <w:t>на операционной системе Microsoft Windows 10</w:t>
      </w:r>
      <w:r>
        <w:rPr>
          <w:rFonts w:ascii="Times New Roman" w:hAnsi="Times New Roman"/>
          <w:sz w:val="28"/>
          <w:szCs w:val="28"/>
        </w:rPr>
        <w:t xml:space="preserve">. </w:t>
      </w:r>
      <w:r w:rsidR="00344FE1" w:rsidRPr="00F35950">
        <w:rPr>
          <w:rFonts w:ascii="Times New Roman" w:hAnsi="Times New Roman"/>
          <w:sz w:val="28"/>
          <w:szCs w:val="28"/>
        </w:rPr>
        <w:t>При этом были учтены общие рекомендации для медицинских и биологических исследований.</w:t>
      </w:r>
    </w:p>
    <w:p w:rsidR="00095FCC" w:rsidRPr="00C45CA2" w:rsidRDefault="00E64173" w:rsidP="00954778">
      <w:pPr>
        <w:shd w:val="clear" w:color="auto" w:fill="FFFFFF"/>
        <w:spacing w:after="0" w:line="240" w:lineRule="auto"/>
        <w:ind w:firstLine="709"/>
        <w:jc w:val="both"/>
        <w:rPr>
          <w:rFonts w:ascii="Times New Roman" w:hAnsi="Times New Roman"/>
          <w:sz w:val="28"/>
          <w:szCs w:val="28"/>
        </w:rPr>
      </w:pPr>
      <w:r w:rsidRPr="00E64173">
        <w:rPr>
          <w:rFonts w:ascii="Times New Roman" w:hAnsi="Times New Roman"/>
          <w:sz w:val="28"/>
          <w:szCs w:val="28"/>
        </w:rPr>
        <w:t>Для проверки соответствия распределения эмпирических данных нормальн</w:t>
      </w:r>
      <w:r w:rsidR="00B40839">
        <w:rPr>
          <w:rFonts w:ascii="Times New Roman" w:hAnsi="Times New Roman"/>
          <w:sz w:val="28"/>
          <w:szCs w:val="28"/>
        </w:rPr>
        <w:t>ому распределению использовался тест</w:t>
      </w:r>
      <w:r w:rsidRPr="00E64173">
        <w:rPr>
          <w:rFonts w:ascii="Times New Roman" w:hAnsi="Times New Roman"/>
          <w:sz w:val="28"/>
          <w:szCs w:val="28"/>
        </w:rPr>
        <w:t xml:space="preserve"> Колмогорова-Смирнова.</w:t>
      </w:r>
      <w:r>
        <w:rPr>
          <w:rFonts w:ascii="Times New Roman" w:hAnsi="Times New Roman"/>
          <w:sz w:val="28"/>
          <w:szCs w:val="28"/>
        </w:rPr>
        <w:t xml:space="preserve"> </w:t>
      </w:r>
      <w:r w:rsidRPr="00E64173">
        <w:rPr>
          <w:rFonts w:ascii="Times New Roman" w:hAnsi="Times New Roman"/>
          <w:sz w:val="28"/>
          <w:szCs w:val="28"/>
        </w:rPr>
        <w:t>Для описания количественных данных, распределенных нормально со средним арифметическим (М) и стандартным отклонение</w:t>
      </w:r>
      <w:r w:rsidR="000E5C8B">
        <w:rPr>
          <w:rFonts w:ascii="Times New Roman" w:hAnsi="Times New Roman"/>
          <w:sz w:val="28"/>
          <w:szCs w:val="28"/>
        </w:rPr>
        <w:t xml:space="preserve">м (SD), использовался формат М </w:t>
      </w:r>
      <w:r w:rsidR="000E5C8B">
        <w:rPr>
          <w:rFonts w:ascii="Times New Roman" w:hAnsi="Times New Roman" w:cs="Times New Roman"/>
          <w:sz w:val="28"/>
          <w:szCs w:val="28"/>
        </w:rPr>
        <w:t>±</w:t>
      </w:r>
      <w:r w:rsidR="000E5C8B">
        <w:rPr>
          <w:rFonts w:ascii="Times New Roman" w:hAnsi="Times New Roman"/>
          <w:sz w:val="28"/>
          <w:szCs w:val="28"/>
        </w:rPr>
        <w:t xml:space="preserve"> SD</w:t>
      </w:r>
      <w:r w:rsidR="009E148A">
        <w:rPr>
          <w:rFonts w:ascii="Times New Roman" w:hAnsi="Times New Roman"/>
          <w:sz w:val="28"/>
          <w:szCs w:val="28"/>
        </w:rPr>
        <w:t xml:space="preserve">, </w:t>
      </w:r>
      <w:r w:rsidR="009E148A" w:rsidRPr="00EF7AAA">
        <w:rPr>
          <w:rFonts w:ascii="Times New Roman" w:hAnsi="Times New Roman" w:cs="Times New Roman"/>
          <w:sz w:val="28"/>
          <w:szCs w:val="28"/>
        </w:rPr>
        <w:t>границ 95% доверительного интервала (95% ДИ)</w:t>
      </w:r>
      <w:r w:rsidRPr="00E64173">
        <w:rPr>
          <w:rFonts w:ascii="Times New Roman" w:hAnsi="Times New Roman"/>
          <w:sz w:val="28"/>
          <w:szCs w:val="28"/>
        </w:rPr>
        <w:t xml:space="preserve">. </w:t>
      </w:r>
      <w:r w:rsidR="000B400F" w:rsidRPr="000B400F">
        <w:rPr>
          <w:rFonts w:ascii="Times New Roman" w:hAnsi="Times New Roman"/>
          <w:sz w:val="28"/>
          <w:szCs w:val="28"/>
        </w:rPr>
        <w:t xml:space="preserve">Если результаты теста показывали, что выборка не соответствует нормальному распределению, то данные были представлены с помощью </w:t>
      </w:r>
      <w:r w:rsidR="000B400F" w:rsidRPr="000B400F">
        <w:rPr>
          <w:rFonts w:ascii="Times New Roman" w:hAnsi="Times New Roman" w:cs="Times New Roman"/>
          <w:sz w:val="28"/>
          <w:szCs w:val="28"/>
        </w:rPr>
        <w:t>медианы (Me)</w:t>
      </w:r>
      <w:r w:rsidR="00F7628C">
        <w:rPr>
          <w:rFonts w:ascii="Times New Roman" w:hAnsi="Times New Roman"/>
          <w:sz w:val="28"/>
          <w:szCs w:val="28"/>
        </w:rPr>
        <w:t xml:space="preserve"> и интерквартильного интервала, т.е. </w:t>
      </w:r>
      <w:r w:rsidR="000B400F" w:rsidRPr="000B400F">
        <w:rPr>
          <w:rFonts w:ascii="Times New Roman" w:hAnsi="Times New Roman"/>
          <w:sz w:val="28"/>
          <w:szCs w:val="28"/>
        </w:rPr>
        <w:t>центральное значение признака в выборке было представлено медианой</w:t>
      </w:r>
      <w:r w:rsidR="00283C9B">
        <w:rPr>
          <w:rFonts w:ascii="Times New Roman" w:hAnsi="Times New Roman"/>
          <w:sz w:val="28"/>
          <w:szCs w:val="28"/>
        </w:rPr>
        <w:t xml:space="preserve"> </w:t>
      </w:r>
      <w:r w:rsidR="00283C9B" w:rsidRPr="00283C9B">
        <w:rPr>
          <w:rFonts w:ascii="Times New Roman" w:hAnsi="Times New Roman"/>
          <w:sz w:val="28"/>
          <w:szCs w:val="28"/>
        </w:rPr>
        <w:t>Me</w:t>
      </w:r>
      <w:r w:rsidR="000B400F" w:rsidRPr="000B400F">
        <w:rPr>
          <w:rFonts w:ascii="Times New Roman" w:hAnsi="Times New Roman"/>
          <w:sz w:val="28"/>
          <w:szCs w:val="28"/>
        </w:rPr>
        <w:t xml:space="preserve"> (50%) и интерквартильным интервалом, </w:t>
      </w:r>
      <w:r w:rsidR="00283C9B">
        <w:rPr>
          <w:rFonts w:ascii="Times New Roman" w:hAnsi="Times New Roman"/>
          <w:sz w:val="28"/>
          <w:szCs w:val="28"/>
        </w:rPr>
        <w:t>включающий</w:t>
      </w:r>
      <w:r w:rsidR="000B400F" w:rsidRPr="000B400F">
        <w:rPr>
          <w:rFonts w:ascii="Times New Roman" w:hAnsi="Times New Roman"/>
          <w:sz w:val="28"/>
          <w:szCs w:val="28"/>
        </w:rPr>
        <w:t xml:space="preserve"> нижний </w:t>
      </w:r>
      <w:r w:rsidR="00283C9B">
        <w:rPr>
          <w:rFonts w:ascii="Times New Roman" w:hAnsi="Times New Roman"/>
          <w:sz w:val="28"/>
          <w:szCs w:val="28"/>
        </w:rPr>
        <w:t xml:space="preserve">(25%) и верхний квартили (75%), которые </w:t>
      </w:r>
      <w:r w:rsidR="00283C9B" w:rsidRPr="00283C9B">
        <w:rPr>
          <w:rFonts w:ascii="Times New Roman" w:hAnsi="Times New Roman"/>
          <w:sz w:val="28"/>
          <w:szCs w:val="28"/>
        </w:rPr>
        <w:t>характеризуют</w:t>
      </w:r>
      <w:r w:rsidR="000B400F" w:rsidRPr="000B400F">
        <w:rPr>
          <w:rFonts w:ascii="Times New Roman" w:hAnsi="Times New Roman"/>
          <w:sz w:val="28"/>
          <w:szCs w:val="28"/>
        </w:rPr>
        <w:t xml:space="preserve"> разброс данных вокруг центрального значения в выборке.</w:t>
      </w:r>
      <w:r w:rsidR="00B40839">
        <w:rPr>
          <w:rFonts w:ascii="Times New Roman" w:hAnsi="Times New Roman"/>
          <w:sz w:val="28"/>
          <w:szCs w:val="28"/>
        </w:rPr>
        <w:t xml:space="preserve"> К</w:t>
      </w:r>
      <w:r w:rsidR="00C45CA2" w:rsidRPr="00C45CA2">
        <w:rPr>
          <w:rFonts w:ascii="Times New Roman" w:hAnsi="Times New Roman"/>
          <w:sz w:val="28"/>
          <w:szCs w:val="28"/>
        </w:rPr>
        <w:t>ач</w:t>
      </w:r>
      <w:r w:rsidR="00B40839">
        <w:rPr>
          <w:rFonts w:ascii="Times New Roman" w:hAnsi="Times New Roman"/>
          <w:sz w:val="28"/>
          <w:szCs w:val="28"/>
        </w:rPr>
        <w:t xml:space="preserve">ественные признаки представлялись </w:t>
      </w:r>
      <w:r w:rsidR="00C45CA2" w:rsidRPr="00C45CA2">
        <w:rPr>
          <w:rFonts w:ascii="Times New Roman" w:hAnsi="Times New Roman"/>
          <w:sz w:val="28"/>
          <w:szCs w:val="28"/>
        </w:rPr>
        <w:t>в виде абсолютных значений и процентов.</w:t>
      </w:r>
    </w:p>
    <w:p w:rsidR="00B40839" w:rsidRPr="00F04AB2" w:rsidRDefault="00F7628C"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Сравнение </w:t>
      </w:r>
      <w:r w:rsidRPr="00F7628C">
        <w:rPr>
          <w:rFonts w:ascii="Times New Roman" w:hAnsi="Times New Roman"/>
          <w:sz w:val="28"/>
          <w:szCs w:val="28"/>
        </w:rPr>
        <w:t>качественных признаков между группами проводили с помощью точного</w:t>
      </w:r>
      <w:r>
        <w:rPr>
          <w:rFonts w:ascii="Times New Roman" w:hAnsi="Times New Roman"/>
          <w:sz w:val="28"/>
          <w:szCs w:val="28"/>
        </w:rPr>
        <w:t xml:space="preserve"> </w:t>
      </w:r>
      <w:r w:rsidRPr="00F7628C">
        <w:rPr>
          <w:rFonts w:ascii="Times New Roman" w:hAnsi="Times New Roman"/>
          <w:sz w:val="28"/>
          <w:szCs w:val="28"/>
        </w:rPr>
        <w:t>критерия Фишера.</w:t>
      </w:r>
      <w:r>
        <w:rPr>
          <w:rFonts w:ascii="Times New Roman" w:hAnsi="Times New Roman"/>
          <w:sz w:val="28"/>
          <w:szCs w:val="28"/>
        </w:rPr>
        <w:t xml:space="preserve"> </w:t>
      </w:r>
      <w:r w:rsidRPr="00251172">
        <w:rPr>
          <w:rFonts w:ascii="Times New Roman" w:hAnsi="Times New Roman"/>
          <w:sz w:val="28"/>
          <w:szCs w:val="28"/>
        </w:rPr>
        <w:t>Нормально распределенные параметрические переменные были проверены с помощью независимого t-критерия Стьюдента</w:t>
      </w:r>
      <w:r w:rsidR="006D643F">
        <w:rPr>
          <w:rFonts w:ascii="Times New Roman" w:hAnsi="Times New Roman"/>
          <w:sz w:val="28"/>
          <w:szCs w:val="28"/>
        </w:rPr>
        <w:t xml:space="preserve"> и t</w:t>
      </w:r>
      <w:r w:rsidR="006D643F" w:rsidRPr="00251172">
        <w:rPr>
          <w:rFonts w:ascii="Times New Roman" w:hAnsi="Times New Roman"/>
          <w:sz w:val="28"/>
          <w:szCs w:val="28"/>
        </w:rPr>
        <w:t>-критерия Стьюдента для связанных групп.</w:t>
      </w:r>
      <w:r w:rsidR="006D643F">
        <w:rPr>
          <w:rFonts w:ascii="Times New Roman" w:hAnsi="Times New Roman"/>
          <w:sz w:val="28"/>
          <w:szCs w:val="28"/>
        </w:rPr>
        <w:t xml:space="preserve"> </w:t>
      </w:r>
      <w:r w:rsidR="00251172" w:rsidRPr="00251172">
        <w:rPr>
          <w:rFonts w:ascii="Times New Roman" w:hAnsi="Times New Roman"/>
          <w:sz w:val="28"/>
          <w:szCs w:val="28"/>
        </w:rPr>
        <w:t>Ненормально распределенные метрические переменные были проанализированы с помощью U–критерия Манна-Уитни.</w:t>
      </w:r>
      <w:r>
        <w:rPr>
          <w:rFonts w:ascii="Times New Roman" w:hAnsi="Times New Roman"/>
          <w:sz w:val="28"/>
          <w:szCs w:val="28"/>
        </w:rPr>
        <w:t xml:space="preserve"> </w:t>
      </w:r>
      <w:r w:rsidR="00B40839" w:rsidRPr="00B40839">
        <w:rPr>
          <w:rFonts w:ascii="Times New Roman" w:hAnsi="Times New Roman"/>
          <w:sz w:val="28"/>
          <w:szCs w:val="28"/>
        </w:rPr>
        <w:t>Для сравнения зависимых выборок и</w:t>
      </w:r>
      <w:r w:rsidR="00EE5E25">
        <w:rPr>
          <w:rFonts w:ascii="Times New Roman" w:hAnsi="Times New Roman"/>
          <w:sz w:val="28"/>
          <w:szCs w:val="28"/>
        </w:rPr>
        <w:t xml:space="preserve">спользовался критерий знаковых </w:t>
      </w:r>
      <w:r w:rsidR="00EE5E25" w:rsidRPr="002A3415">
        <w:rPr>
          <w:rFonts w:ascii="Times New Roman" w:hAnsi="Times New Roman"/>
          <w:sz w:val="28"/>
          <w:szCs w:val="28"/>
        </w:rPr>
        <w:t>рангов В</w:t>
      </w:r>
      <w:r w:rsidR="00B40839" w:rsidRPr="002A3415">
        <w:rPr>
          <w:rFonts w:ascii="Times New Roman" w:hAnsi="Times New Roman"/>
          <w:sz w:val="28"/>
          <w:szCs w:val="28"/>
        </w:rPr>
        <w:t>илкоксона.</w:t>
      </w:r>
      <w:r w:rsidR="006D643F" w:rsidRPr="002A3415">
        <w:rPr>
          <w:rFonts w:ascii="Times New Roman" w:hAnsi="Times New Roman"/>
          <w:sz w:val="28"/>
          <w:szCs w:val="28"/>
        </w:rPr>
        <w:t xml:space="preserve"> </w:t>
      </w:r>
      <w:r w:rsidR="00B40839" w:rsidRPr="002A3415">
        <w:rPr>
          <w:rFonts w:ascii="Times New Roman" w:hAnsi="Times New Roman"/>
          <w:color w:val="000000" w:themeColor="text1"/>
          <w:sz w:val="28"/>
          <w:szCs w:val="28"/>
        </w:rPr>
        <w:t>Для оценки линейной связи между числовыми качественными признаками использовали ранговый коэффициент корреляции Спирмена/Пирсона.</w:t>
      </w:r>
      <w:r w:rsidR="00F04AB2" w:rsidRPr="002A3415">
        <w:rPr>
          <w:rFonts w:ascii="Times New Roman" w:hAnsi="Times New Roman"/>
          <w:color w:val="000000" w:themeColor="text1"/>
          <w:sz w:val="28"/>
          <w:szCs w:val="28"/>
        </w:rPr>
        <w:t xml:space="preserve"> </w:t>
      </w:r>
      <w:r w:rsidR="00F04AB2" w:rsidRPr="002A3415">
        <w:rPr>
          <w:rFonts w:ascii="Times New Roman" w:hAnsi="Times New Roman"/>
          <w:sz w:val="28"/>
          <w:szCs w:val="28"/>
        </w:rPr>
        <w:t>Для исследования связи между вероятностью беременности и толщиной эндометрия был использован ROC-анализ с расчетом AUC (площади под ROC-кривой). Порогов</w:t>
      </w:r>
      <w:r w:rsidR="002C28BC">
        <w:rPr>
          <w:rFonts w:ascii="Times New Roman" w:hAnsi="Times New Roman"/>
          <w:sz w:val="28"/>
          <w:szCs w:val="28"/>
        </w:rPr>
        <w:t>ы</w:t>
      </w:r>
      <w:r w:rsidR="00F04AB2" w:rsidRPr="002A3415">
        <w:rPr>
          <w:rFonts w:ascii="Times New Roman" w:hAnsi="Times New Roman"/>
          <w:sz w:val="28"/>
          <w:szCs w:val="28"/>
        </w:rPr>
        <w:t>е значени</w:t>
      </w:r>
      <w:r w:rsidR="002C28BC">
        <w:rPr>
          <w:rFonts w:ascii="Times New Roman" w:hAnsi="Times New Roman"/>
          <w:sz w:val="28"/>
          <w:szCs w:val="28"/>
        </w:rPr>
        <w:t>я</w:t>
      </w:r>
      <w:r w:rsidR="00F04AB2" w:rsidRPr="002A3415">
        <w:rPr>
          <w:rFonts w:ascii="Times New Roman" w:hAnsi="Times New Roman"/>
          <w:sz w:val="28"/>
          <w:szCs w:val="28"/>
        </w:rPr>
        <w:t xml:space="preserve"> толщины эндометрия было определено на основе максимальной суммы чувствительности и специфичности.</w:t>
      </w:r>
    </w:p>
    <w:p w:rsidR="00B40839" w:rsidRDefault="00B40839" w:rsidP="00954778">
      <w:pPr>
        <w:shd w:val="clear" w:color="auto" w:fill="FFFFFF"/>
        <w:spacing w:after="0" w:line="240" w:lineRule="auto"/>
        <w:ind w:firstLine="709"/>
        <w:jc w:val="both"/>
        <w:rPr>
          <w:rFonts w:ascii="Times New Roman" w:hAnsi="Times New Roman"/>
          <w:sz w:val="28"/>
          <w:szCs w:val="28"/>
        </w:rPr>
      </w:pPr>
      <w:r w:rsidRPr="00B40839">
        <w:rPr>
          <w:rFonts w:ascii="Times New Roman" w:hAnsi="Times New Roman"/>
          <w:sz w:val="28"/>
          <w:szCs w:val="28"/>
        </w:rPr>
        <w:t>Уровень значимости 0,05 использовался как критический уровень. Статистически значимыми считались различия между группами, если значение р было меньше 0,05.</w:t>
      </w: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EF69DB" w:rsidRDefault="00EF69DB" w:rsidP="00954778">
      <w:pPr>
        <w:shd w:val="clear" w:color="auto" w:fill="FFFFFF"/>
        <w:spacing w:after="0" w:line="240" w:lineRule="auto"/>
        <w:ind w:firstLine="709"/>
        <w:jc w:val="both"/>
        <w:rPr>
          <w:rFonts w:ascii="Times New Roman" w:hAnsi="Times New Roman"/>
          <w:sz w:val="28"/>
          <w:szCs w:val="28"/>
        </w:rPr>
      </w:pPr>
    </w:p>
    <w:p w:rsidR="002C2E53" w:rsidRDefault="002C2E53" w:rsidP="00954778">
      <w:pPr>
        <w:shd w:val="clear" w:color="auto" w:fill="FFFFFF"/>
        <w:spacing w:after="0" w:line="240" w:lineRule="auto"/>
        <w:ind w:firstLine="709"/>
        <w:jc w:val="both"/>
        <w:rPr>
          <w:rFonts w:ascii="Times New Roman" w:hAnsi="Times New Roman"/>
          <w:sz w:val="28"/>
          <w:szCs w:val="28"/>
        </w:rPr>
      </w:pPr>
    </w:p>
    <w:p w:rsidR="00EF69DB" w:rsidRDefault="00EF69DB"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594628" w:rsidRDefault="00594628" w:rsidP="00954778">
      <w:pPr>
        <w:shd w:val="clear" w:color="auto" w:fill="FFFFFF"/>
        <w:spacing w:after="0" w:line="240" w:lineRule="auto"/>
        <w:ind w:firstLine="709"/>
        <w:jc w:val="both"/>
        <w:rPr>
          <w:rFonts w:ascii="Times New Roman" w:hAnsi="Times New Roman"/>
          <w:sz w:val="28"/>
          <w:szCs w:val="28"/>
        </w:rPr>
      </w:pPr>
    </w:p>
    <w:p w:rsidR="00713348" w:rsidRDefault="00713348" w:rsidP="00954778">
      <w:pPr>
        <w:shd w:val="clear" w:color="auto" w:fill="FFFFFF"/>
        <w:spacing w:after="0" w:line="240" w:lineRule="auto"/>
        <w:ind w:firstLine="709"/>
        <w:jc w:val="both"/>
        <w:rPr>
          <w:rFonts w:ascii="Times New Roman" w:hAnsi="Times New Roman"/>
          <w:b/>
          <w:sz w:val="28"/>
          <w:szCs w:val="28"/>
        </w:rPr>
      </w:pPr>
      <w:r w:rsidRPr="00941A99">
        <w:rPr>
          <w:rFonts w:ascii="Times New Roman" w:hAnsi="Times New Roman"/>
          <w:b/>
          <w:sz w:val="28"/>
          <w:szCs w:val="28"/>
        </w:rPr>
        <w:t xml:space="preserve">3. </w:t>
      </w:r>
      <w:r w:rsidRPr="00713348">
        <w:rPr>
          <w:rFonts w:ascii="Times New Roman" w:hAnsi="Times New Roman"/>
          <w:b/>
          <w:sz w:val="28"/>
          <w:szCs w:val="28"/>
        </w:rPr>
        <w:t>РЕЗУЛЬТАТЫ СОБСТВЕННЫХ ИССЛЕДОВАНИЙ</w:t>
      </w:r>
    </w:p>
    <w:p w:rsidR="00713348" w:rsidRDefault="00713348" w:rsidP="00954778">
      <w:pPr>
        <w:autoSpaceDE w:val="0"/>
        <w:autoSpaceDN w:val="0"/>
        <w:adjustRightInd w:val="0"/>
        <w:spacing w:after="0" w:line="240" w:lineRule="auto"/>
        <w:jc w:val="both"/>
        <w:rPr>
          <w:rFonts w:ascii="Times New Roman" w:hAnsi="Times New Roman" w:cs="Times New Roman"/>
          <w:iCs/>
          <w:sz w:val="28"/>
          <w:szCs w:val="28"/>
        </w:rPr>
      </w:pPr>
    </w:p>
    <w:p w:rsidR="0093437D" w:rsidRDefault="00713348" w:rsidP="00954778">
      <w:pPr>
        <w:autoSpaceDE w:val="0"/>
        <w:autoSpaceDN w:val="0"/>
        <w:adjustRightInd w:val="0"/>
        <w:spacing w:after="0" w:line="240" w:lineRule="auto"/>
        <w:ind w:firstLine="709"/>
        <w:jc w:val="both"/>
        <w:rPr>
          <w:rFonts w:ascii="Times New Roman" w:hAnsi="Times New Roman" w:cs="Times New Roman"/>
          <w:b/>
          <w:iCs/>
          <w:sz w:val="28"/>
          <w:szCs w:val="28"/>
        </w:rPr>
      </w:pPr>
      <w:r w:rsidRPr="00713348">
        <w:rPr>
          <w:rFonts w:ascii="Times New Roman" w:hAnsi="Times New Roman" w:cs="Times New Roman"/>
          <w:b/>
          <w:iCs/>
          <w:sz w:val="28"/>
          <w:szCs w:val="28"/>
        </w:rPr>
        <w:t>3.1. Анализ клинико-анамнестических данных пациенток с «тонким» эндометрием</w:t>
      </w:r>
    </w:p>
    <w:p w:rsidR="00EB5D05" w:rsidRDefault="00EB5D05"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r w:rsidRPr="0093437D">
        <w:rPr>
          <w:rFonts w:ascii="Times New Roman" w:hAnsi="Times New Roman" w:cs="Times New Roman"/>
          <w:color w:val="020202"/>
          <w:sz w:val="28"/>
          <w:szCs w:val="28"/>
        </w:rPr>
        <w:t xml:space="preserve">В ходе исследования </w:t>
      </w:r>
      <w:r w:rsidR="0093437D">
        <w:rPr>
          <w:rFonts w:ascii="Times New Roman" w:hAnsi="Times New Roman" w:cs="Times New Roman"/>
          <w:color w:val="020202"/>
          <w:sz w:val="28"/>
          <w:szCs w:val="28"/>
        </w:rPr>
        <w:t xml:space="preserve">нами </w:t>
      </w:r>
      <w:r w:rsidRPr="0093437D">
        <w:rPr>
          <w:rFonts w:ascii="Times New Roman" w:hAnsi="Times New Roman" w:cs="Times New Roman"/>
          <w:color w:val="020202"/>
          <w:sz w:val="28"/>
          <w:szCs w:val="28"/>
        </w:rPr>
        <w:t xml:space="preserve">была проанализирована эффективность </w:t>
      </w:r>
      <w:r w:rsidR="0093437D">
        <w:rPr>
          <w:rFonts w:ascii="Times New Roman" w:hAnsi="Times New Roman" w:cs="Times New Roman"/>
          <w:color w:val="020202"/>
          <w:sz w:val="28"/>
          <w:szCs w:val="28"/>
        </w:rPr>
        <w:t xml:space="preserve">применения обогащенной тромбоцитами аутоплазмы у </w:t>
      </w:r>
      <w:r w:rsidRPr="0093437D">
        <w:rPr>
          <w:rFonts w:ascii="Times New Roman" w:hAnsi="Times New Roman" w:cs="Times New Roman"/>
          <w:color w:val="020202"/>
          <w:sz w:val="28"/>
          <w:szCs w:val="28"/>
        </w:rPr>
        <w:t>пациен</w:t>
      </w:r>
      <w:r w:rsidR="0093437D">
        <w:rPr>
          <w:rFonts w:ascii="Times New Roman" w:hAnsi="Times New Roman" w:cs="Times New Roman"/>
          <w:color w:val="020202"/>
          <w:sz w:val="28"/>
          <w:szCs w:val="28"/>
        </w:rPr>
        <w:t>ток с «тонким» эндометрием в программах вспомогательных репродуктивных технологий</w:t>
      </w:r>
      <w:r w:rsidRPr="0093437D">
        <w:rPr>
          <w:rFonts w:ascii="Times New Roman" w:hAnsi="Times New Roman" w:cs="Times New Roman"/>
          <w:color w:val="020202"/>
          <w:sz w:val="28"/>
          <w:szCs w:val="28"/>
        </w:rPr>
        <w:t>.</w:t>
      </w:r>
      <w:r w:rsidR="0093437D">
        <w:rPr>
          <w:rFonts w:ascii="Times New Roman" w:hAnsi="Times New Roman" w:cs="Times New Roman"/>
          <w:b/>
          <w:iCs/>
          <w:sz w:val="28"/>
          <w:szCs w:val="28"/>
        </w:rPr>
        <w:t xml:space="preserve"> </w:t>
      </w:r>
      <w:r w:rsidR="0093437D" w:rsidRPr="0093437D">
        <w:rPr>
          <w:rFonts w:ascii="Times New Roman" w:hAnsi="Times New Roman" w:cs="Times New Roman"/>
          <w:iCs/>
          <w:sz w:val="28"/>
          <w:szCs w:val="28"/>
        </w:rPr>
        <w:t>Оценка клинической э</w:t>
      </w:r>
      <w:r w:rsidR="0093437D">
        <w:rPr>
          <w:rFonts w:ascii="Times New Roman" w:hAnsi="Times New Roman" w:cs="Times New Roman"/>
          <w:color w:val="020202"/>
          <w:sz w:val="28"/>
          <w:szCs w:val="28"/>
        </w:rPr>
        <w:t>ффективности проводилась на основании измерения толщины эндометрия по результатам ультразвукового исследования, рецептивности эндометрия при иммуногистохимическом исследовании, а также</w:t>
      </w:r>
      <w:r w:rsidRPr="0093437D">
        <w:rPr>
          <w:rFonts w:ascii="Times New Roman" w:hAnsi="Times New Roman" w:cs="Times New Roman"/>
          <w:color w:val="020202"/>
          <w:sz w:val="28"/>
          <w:szCs w:val="28"/>
        </w:rPr>
        <w:t xml:space="preserve"> </w:t>
      </w:r>
      <w:r w:rsidR="0093437D">
        <w:rPr>
          <w:rFonts w:ascii="Times New Roman" w:hAnsi="Times New Roman" w:cs="Times New Roman"/>
          <w:color w:val="020202"/>
          <w:sz w:val="28"/>
          <w:szCs w:val="28"/>
        </w:rPr>
        <w:t>по частоте наступления биохимической, клинической беременности и</w:t>
      </w:r>
      <w:r w:rsidRPr="0093437D">
        <w:rPr>
          <w:rFonts w:ascii="Times New Roman" w:hAnsi="Times New Roman" w:cs="Times New Roman"/>
          <w:color w:val="020202"/>
          <w:sz w:val="28"/>
          <w:szCs w:val="28"/>
        </w:rPr>
        <w:t xml:space="preserve"> репродуктивных исходов.</w:t>
      </w:r>
    </w:p>
    <w:p w:rsidR="00D1132D" w:rsidRDefault="0065460B"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r w:rsidRPr="0065460B">
        <w:rPr>
          <w:rFonts w:ascii="Times New Roman" w:hAnsi="Times New Roman" w:cs="Times New Roman"/>
          <w:color w:val="020202"/>
          <w:sz w:val="28"/>
          <w:szCs w:val="28"/>
        </w:rPr>
        <w:t>Все пациентки, участвующие в исследовании, прошли клиническое и лабораторное обследование в амбулаторных условиях</w:t>
      </w:r>
      <w:r>
        <w:rPr>
          <w:rFonts w:ascii="Times New Roman" w:hAnsi="Times New Roman" w:cs="Times New Roman"/>
          <w:color w:val="020202"/>
          <w:sz w:val="28"/>
          <w:szCs w:val="28"/>
        </w:rPr>
        <w:t xml:space="preserve"> до вступления в программу ЭКО</w:t>
      </w:r>
      <w:r w:rsidR="00D1132D">
        <w:rPr>
          <w:rFonts w:ascii="Times New Roman" w:hAnsi="Times New Roman" w:cs="Times New Roman"/>
          <w:color w:val="020202"/>
          <w:sz w:val="28"/>
          <w:szCs w:val="28"/>
        </w:rPr>
        <w:t xml:space="preserve"> согласно п</w:t>
      </w:r>
      <w:r w:rsidR="00D1132D" w:rsidRPr="00D1132D">
        <w:rPr>
          <w:rFonts w:ascii="Times New Roman" w:hAnsi="Times New Roman" w:cs="Times New Roman"/>
          <w:color w:val="020202"/>
          <w:sz w:val="28"/>
          <w:szCs w:val="28"/>
        </w:rPr>
        <w:t>риказ</w:t>
      </w:r>
      <w:r w:rsidR="00D1132D">
        <w:rPr>
          <w:rFonts w:ascii="Times New Roman" w:hAnsi="Times New Roman" w:cs="Times New Roman"/>
          <w:color w:val="020202"/>
          <w:sz w:val="28"/>
          <w:szCs w:val="28"/>
        </w:rPr>
        <w:t>у</w:t>
      </w:r>
      <w:r w:rsidR="00D1132D" w:rsidRPr="00D1132D">
        <w:rPr>
          <w:rFonts w:ascii="Times New Roman" w:hAnsi="Times New Roman" w:cs="Times New Roman"/>
          <w:color w:val="020202"/>
          <w:sz w:val="28"/>
          <w:szCs w:val="28"/>
        </w:rPr>
        <w:t xml:space="preserve"> Министра здравоохранения Республики Казахстан от 15 декабря 2020 года № </w:t>
      </w:r>
      <w:r w:rsidR="00D1132D">
        <w:rPr>
          <w:rFonts w:ascii="Times New Roman" w:hAnsi="Times New Roman" w:cs="Times New Roman"/>
          <w:color w:val="020202"/>
          <w:sz w:val="28"/>
          <w:szCs w:val="28"/>
        </w:rPr>
        <w:t>272 «</w:t>
      </w:r>
      <w:r w:rsidR="00D1132D" w:rsidRPr="00D1132D">
        <w:rPr>
          <w:rFonts w:ascii="Times New Roman" w:hAnsi="Times New Roman" w:cs="Times New Roman"/>
          <w:color w:val="020202"/>
          <w:sz w:val="28"/>
          <w:szCs w:val="28"/>
        </w:rPr>
        <w:t>Об утверждении правил и условий проведения вспомогательных репродуктивных методов и технологий</w:t>
      </w:r>
      <w:r w:rsidR="00D1132D">
        <w:rPr>
          <w:rFonts w:ascii="Times New Roman" w:hAnsi="Times New Roman" w:cs="Times New Roman"/>
          <w:color w:val="020202"/>
          <w:sz w:val="28"/>
          <w:szCs w:val="28"/>
        </w:rPr>
        <w:t>»</w:t>
      </w:r>
      <w:r w:rsidRPr="0065460B">
        <w:rPr>
          <w:rFonts w:ascii="Times New Roman" w:hAnsi="Times New Roman" w:cs="Times New Roman"/>
          <w:color w:val="020202"/>
          <w:sz w:val="28"/>
          <w:szCs w:val="28"/>
        </w:rPr>
        <w:t>.</w:t>
      </w:r>
      <w:r>
        <w:rPr>
          <w:rFonts w:ascii="Times New Roman" w:hAnsi="Times New Roman" w:cs="Times New Roman"/>
          <w:color w:val="020202"/>
          <w:sz w:val="28"/>
          <w:szCs w:val="28"/>
        </w:rPr>
        <w:t xml:space="preserve"> </w:t>
      </w:r>
    </w:p>
    <w:p w:rsidR="00F81224" w:rsidRDefault="00D1132D"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r>
        <w:rPr>
          <w:rFonts w:ascii="Times New Roman" w:hAnsi="Times New Roman" w:cs="Times New Roman"/>
          <w:color w:val="020202"/>
          <w:sz w:val="28"/>
          <w:szCs w:val="28"/>
        </w:rPr>
        <w:t>Средний возраст пациенток обеих групп составил 35,0 (34,94; 36,03) и 35,0 (34,79; 35,90). Данный показатель</w:t>
      </w:r>
      <w:r w:rsidR="00B3431D">
        <w:rPr>
          <w:rFonts w:ascii="Times New Roman" w:hAnsi="Times New Roman" w:cs="Times New Roman"/>
          <w:color w:val="020202"/>
          <w:sz w:val="28"/>
          <w:szCs w:val="28"/>
        </w:rPr>
        <w:t xml:space="preserve"> по результатам </w:t>
      </w:r>
      <w:r w:rsidR="00B3431D" w:rsidRPr="00B3431D">
        <w:rPr>
          <w:rFonts w:ascii="Times New Roman" w:hAnsi="Times New Roman" w:cs="Times New Roman"/>
          <w:color w:val="020202"/>
          <w:sz w:val="28"/>
          <w:szCs w:val="28"/>
        </w:rPr>
        <w:t>про</w:t>
      </w:r>
      <w:r w:rsidR="00CA6979">
        <w:rPr>
          <w:rFonts w:ascii="Times New Roman" w:hAnsi="Times New Roman" w:cs="Times New Roman"/>
          <w:color w:val="020202"/>
          <w:sz w:val="28"/>
          <w:szCs w:val="28"/>
        </w:rPr>
        <w:t>верки выборки не соответствовал</w:t>
      </w:r>
      <w:r w:rsidR="00B3431D" w:rsidRPr="00B3431D">
        <w:rPr>
          <w:rFonts w:ascii="Times New Roman" w:hAnsi="Times New Roman" w:cs="Times New Roman"/>
          <w:color w:val="020202"/>
          <w:sz w:val="28"/>
          <w:szCs w:val="28"/>
        </w:rPr>
        <w:t xml:space="preserve"> нормальному закону распределения</w:t>
      </w:r>
      <w:r w:rsidR="00B3431D">
        <w:rPr>
          <w:rFonts w:ascii="Times New Roman" w:hAnsi="Times New Roman" w:cs="Times New Roman"/>
          <w:color w:val="020202"/>
          <w:sz w:val="28"/>
          <w:szCs w:val="28"/>
        </w:rPr>
        <w:t xml:space="preserve"> </w:t>
      </w:r>
      <w:r w:rsidR="00CA6979">
        <w:rPr>
          <w:rFonts w:ascii="Times New Roman" w:hAnsi="Times New Roman" w:cs="Times New Roman"/>
          <w:color w:val="020202"/>
          <w:sz w:val="28"/>
          <w:szCs w:val="28"/>
        </w:rPr>
        <w:t>и был</w:t>
      </w:r>
      <w:r w:rsidR="00B3431D" w:rsidRPr="00B3431D">
        <w:rPr>
          <w:rFonts w:ascii="Times New Roman" w:hAnsi="Times New Roman" w:cs="Times New Roman"/>
          <w:color w:val="020202"/>
          <w:sz w:val="28"/>
          <w:szCs w:val="28"/>
        </w:rPr>
        <w:t xml:space="preserve"> представлены в виде медианы и инте</w:t>
      </w:r>
      <w:r w:rsidR="00B3431D">
        <w:rPr>
          <w:rFonts w:ascii="Times New Roman" w:hAnsi="Times New Roman" w:cs="Times New Roman"/>
          <w:color w:val="020202"/>
          <w:sz w:val="28"/>
          <w:szCs w:val="28"/>
        </w:rPr>
        <w:t xml:space="preserve">рквартильного интервала. </w:t>
      </w:r>
      <w:r w:rsidR="00F81224" w:rsidRPr="00F81224">
        <w:rPr>
          <w:rFonts w:ascii="Times New Roman" w:hAnsi="Times New Roman" w:cs="Times New Roman"/>
          <w:color w:val="020202"/>
          <w:sz w:val="28"/>
          <w:szCs w:val="28"/>
        </w:rPr>
        <w:t>График отклонени</w:t>
      </w:r>
      <w:r w:rsidR="00F81224">
        <w:rPr>
          <w:rFonts w:ascii="Times New Roman" w:hAnsi="Times New Roman" w:cs="Times New Roman"/>
          <w:color w:val="020202"/>
          <w:sz w:val="28"/>
          <w:szCs w:val="28"/>
        </w:rPr>
        <w:t>я от нормального распределения представлен на рисунке (Рис</w:t>
      </w:r>
      <w:r w:rsidR="00EB2841">
        <w:rPr>
          <w:rFonts w:ascii="Times New Roman" w:hAnsi="Times New Roman" w:cs="Times New Roman"/>
          <w:color w:val="020202"/>
          <w:sz w:val="28"/>
          <w:szCs w:val="28"/>
        </w:rPr>
        <w:t>унок 4</w:t>
      </w:r>
      <w:r w:rsidR="00F81224">
        <w:rPr>
          <w:rFonts w:ascii="Times New Roman" w:hAnsi="Times New Roman" w:cs="Times New Roman"/>
          <w:color w:val="020202"/>
          <w:sz w:val="28"/>
          <w:szCs w:val="28"/>
        </w:rPr>
        <w:t>).</w:t>
      </w:r>
    </w:p>
    <w:p w:rsidR="00EB5D05" w:rsidRDefault="00731C23" w:rsidP="00954778">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color w:val="020202"/>
          <w:sz w:val="28"/>
          <w:szCs w:val="28"/>
        </w:rPr>
        <w:t xml:space="preserve">Индекс массы тела (ИМТ) </w:t>
      </w:r>
      <w:r>
        <w:rPr>
          <w:rFonts w:ascii="Times New Roman" w:hAnsi="Times New Roman" w:cs="Times New Roman"/>
          <w:bCs/>
          <w:sz w:val="28"/>
          <w:szCs w:val="28"/>
        </w:rPr>
        <w:t xml:space="preserve">рассчитывался по формуле: </w:t>
      </w:r>
      <w:r w:rsidR="00CD22CA">
        <w:rPr>
          <w:rFonts w:ascii="Times New Roman" w:hAnsi="Times New Roman" w:cs="Times New Roman"/>
          <w:sz w:val="28"/>
          <w:szCs w:val="28"/>
          <w:shd w:val="clear" w:color="auto" w:fill="FFFFFF"/>
        </w:rPr>
        <w:t>масса (кг)/</w:t>
      </w:r>
      <w:r w:rsidRPr="00930C55">
        <w:rPr>
          <w:rFonts w:ascii="Times New Roman" w:hAnsi="Times New Roman" w:cs="Times New Roman"/>
          <w:sz w:val="28"/>
          <w:szCs w:val="28"/>
          <w:shd w:val="clear" w:color="auto" w:fill="FFFFFF"/>
        </w:rPr>
        <w:t>рост</w:t>
      </w:r>
      <w:r>
        <w:rPr>
          <w:rFonts w:ascii="Times New Roman" w:hAnsi="Times New Roman" w:cs="Times New Roman"/>
          <w:sz w:val="28"/>
          <w:szCs w:val="28"/>
          <w:shd w:val="clear" w:color="auto" w:fill="FFFFFF"/>
          <w:vertAlign w:val="superscript"/>
        </w:rPr>
        <w:t>2</w:t>
      </w:r>
      <w:r w:rsidRPr="00930C55">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vertAlign w:val="superscript"/>
        </w:rPr>
        <w:t>2</w:t>
      </w:r>
      <w:r w:rsidRPr="00930C5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EB0EA6">
        <w:rPr>
          <w:rFonts w:ascii="Times New Roman" w:hAnsi="Times New Roman" w:cs="Times New Roman"/>
          <w:color w:val="020202"/>
          <w:sz w:val="28"/>
          <w:szCs w:val="28"/>
        </w:rPr>
        <w:t xml:space="preserve">Большинство </w:t>
      </w:r>
      <w:r w:rsidR="00915188">
        <w:rPr>
          <w:rFonts w:ascii="Times New Roman" w:hAnsi="Times New Roman" w:cs="Times New Roman"/>
          <w:color w:val="020202"/>
          <w:sz w:val="28"/>
          <w:szCs w:val="28"/>
        </w:rPr>
        <w:t>участниц</w:t>
      </w:r>
      <w:r w:rsidR="00EB0EA6">
        <w:rPr>
          <w:rFonts w:ascii="Times New Roman" w:hAnsi="Times New Roman" w:cs="Times New Roman"/>
          <w:color w:val="020202"/>
          <w:sz w:val="28"/>
          <w:szCs w:val="28"/>
        </w:rPr>
        <w:t>, включенных в исследование</w:t>
      </w:r>
      <w:r w:rsidR="0018144D">
        <w:rPr>
          <w:rFonts w:ascii="Times New Roman" w:hAnsi="Times New Roman" w:cs="Times New Roman"/>
          <w:color w:val="020202"/>
          <w:sz w:val="28"/>
          <w:szCs w:val="28"/>
        </w:rPr>
        <w:t>,</w:t>
      </w:r>
      <w:r w:rsidR="00EB0EA6">
        <w:rPr>
          <w:rFonts w:ascii="Times New Roman" w:hAnsi="Times New Roman" w:cs="Times New Roman"/>
          <w:color w:val="020202"/>
          <w:sz w:val="28"/>
          <w:szCs w:val="28"/>
        </w:rPr>
        <w:t xml:space="preserve"> имели нормальный </w:t>
      </w:r>
      <w:r w:rsidR="00950629">
        <w:rPr>
          <w:rFonts w:ascii="Times New Roman" w:hAnsi="Times New Roman" w:cs="Times New Roman"/>
          <w:color w:val="020202"/>
          <w:sz w:val="28"/>
          <w:szCs w:val="28"/>
        </w:rPr>
        <w:t>ИМТ</w:t>
      </w:r>
      <w:r w:rsidR="00EB0EA6">
        <w:rPr>
          <w:rFonts w:ascii="Times New Roman" w:hAnsi="Times New Roman" w:cs="Times New Roman"/>
          <w:color w:val="020202"/>
          <w:sz w:val="28"/>
          <w:szCs w:val="28"/>
        </w:rPr>
        <w:t xml:space="preserve"> </w:t>
      </w:r>
      <w:r>
        <w:rPr>
          <w:rFonts w:ascii="Times New Roman" w:hAnsi="Times New Roman" w:cs="Times New Roman"/>
          <w:color w:val="020202"/>
          <w:sz w:val="28"/>
          <w:szCs w:val="28"/>
        </w:rPr>
        <w:t>со</w:t>
      </w:r>
      <w:r w:rsidR="002B7BA6">
        <w:rPr>
          <w:rFonts w:ascii="Times New Roman" w:hAnsi="Times New Roman" w:cs="Times New Roman"/>
          <w:sz w:val="28"/>
          <w:szCs w:val="28"/>
          <w:shd w:val="clear" w:color="auto" w:fill="FFFFFF"/>
        </w:rPr>
        <w:t xml:space="preserve"> средн</w:t>
      </w:r>
      <w:r>
        <w:rPr>
          <w:rFonts w:ascii="Times New Roman" w:hAnsi="Times New Roman" w:cs="Times New Roman"/>
          <w:sz w:val="28"/>
          <w:szCs w:val="28"/>
          <w:shd w:val="clear" w:color="auto" w:fill="FFFFFF"/>
        </w:rPr>
        <w:t>им</w:t>
      </w:r>
      <w:r w:rsidR="002B7BA6">
        <w:rPr>
          <w:rFonts w:ascii="Times New Roman" w:hAnsi="Times New Roman" w:cs="Times New Roman"/>
          <w:sz w:val="28"/>
          <w:szCs w:val="28"/>
          <w:shd w:val="clear" w:color="auto" w:fill="FFFFFF"/>
        </w:rPr>
        <w:t xml:space="preserve"> значение</w:t>
      </w:r>
      <w:r w:rsidR="00CE5EFD">
        <w:rPr>
          <w:rFonts w:ascii="Times New Roman" w:hAnsi="Times New Roman" w:cs="Times New Roman"/>
          <w:sz w:val="28"/>
          <w:szCs w:val="28"/>
          <w:shd w:val="clear" w:color="auto" w:fill="FFFFFF"/>
        </w:rPr>
        <w:t>м 23,05</w:t>
      </w:r>
      <w:r>
        <w:rPr>
          <w:rFonts w:ascii="Times New Roman" w:hAnsi="Times New Roman" w:cs="Times New Roman"/>
          <w:sz w:val="28"/>
          <w:szCs w:val="28"/>
          <w:shd w:val="clear" w:color="auto" w:fill="FFFFFF"/>
        </w:rPr>
        <w:t xml:space="preserve"> ± 2,7</w:t>
      </w:r>
      <w:r w:rsidR="00CE5EFD">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 xml:space="preserve">. Различий по возрасту и индексу массы тела в исследуемых группах </w:t>
      </w:r>
      <w:r w:rsidR="00950629">
        <w:rPr>
          <w:rFonts w:ascii="Times New Roman" w:hAnsi="Times New Roman" w:cs="Times New Roman"/>
          <w:sz w:val="28"/>
          <w:szCs w:val="28"/>
          <w:shd w:val="clear" w:color="auto" w:fill="FFFFFF"/>
        </w:rPr>
        <w:t xml:space="preserve">обнаружено </w:t>
      </w:r>
      <w:r>
        <w:rPr>
          <w:rFonts w:ascii="Times New Roman" w:hAnsi="Times New Roman" w:cs="Times New Roman"/>
          <w:sz w:val="28"/>
          <w:szCs w:val="28"/>
          <w:shd w:val="clear" w:color="auto" w:fill="FFFFFF"/>
        </w:rPr>
        <w:t xml:space="preserve">не было (Таблица 6). </w:t>
      </w:r>
    </w:p>
    <w:p w:rsidR="00C142A7" w:rsidRDefault="00C142A7" w:rsidP="00954778">
      <w:pPr>
        <w:spacing w:after="160" w:line="240" w:lineRule="auto"/>
        <w:ind w:firstLine="567"/>
        <w:contextualSpacing/>
        <w:jc w:val="both"/>
        <w:rPr>
          <w:rFonts w:ascii="Times New Roman" w:hAnsi="Times New Roman" w:cs="Times New Roman"/>
          <w:bCs/>
          <w:sz w:val="28"/>
          <w:szCs w:val="28"/>
        </w:rPr>
      </w:pPr>
    </w:p>
    <w:p w:rsidR="002B7BA6" w:rsidRPr="002B7BA6" w:rsidRDefault="002B7BA6" w:rsidP="00954778">
      <w:pPr>
        <w:autoSpaceDE w:val="0"/>
        <w:autoSpaceDN w:val="0"/>
        <w:adjustRightInd w:val="0"/>
        <w:spacing w:after="0" w:line="240" w:lineRule="auto"/>
        <w:jc w:val="both"/>
        <w:rPr>
          <w:rFonts w:ascii="Times New Roman" w:hAnsi="Times New Roman" w:cs="Times New Roman"/>
          <w:color w:val="020202"/>
          <w:sz w:val="28"/>
          <w:szCs w:val="28"/>
        </w:rPr>
      </w:pPr>
      <w:r w:rsidRPr="002B7BA6">
        <w:rPr>
          <w:rFonts w:ascii="Times New Roman" w:hAnsi="Times New Roman" w:cs="Times New Roman"/>
          <w:color w:val="020202"/>
          <w:sz w:val="28"/>
          <w:szCs w:val="28"/>
        </w:rPr>
        <w:t xml:space="preserve">Таблица </w:t>
      </w:r>
      <w:r w:rsidR="00731C23">
        <w:rPr>
          <w:rFonts w:ascii="Times New Roman" w:hAnsi="Times New Roman" w:cs="Times New Roman"/>
          <w:color w:val="020202"/>
          <w:sz w:val="28"/>
          <w:szCs w:val="28"/>
        </w:rPr>
        <w:t xml:space="preserve">6 </w:t>
      </w:r>
      <w:r w:rsidRPr="002B7BA6">
        <w:rPr>
          <w:rFonts w:ascii="Times New Roman" w:hAnsi="Times New Roman" w:cs="Times New Roman"/>
          <w:color w:val="020202"/>
          <w:sz w:val="28"/>
          <w:szCs w:val="28"/>
        </w:rPr>
        <w:t>– Возраст и антропометрические данные пациенток</w:t>
      </w:r>
    </w:p>
    <w:p w:rsidR="002B7BA6" w:rsidRDefault="002B7BA6" w:rsidP="00954778">
      <w:pPr>
        <w:spacing w:after="160" w:line="240" w:lineRule="auto"/>
        <w:ind w:firstLine="567"/>
        <w:contextualSpacing/>
        <w:jc w:val="both"/>
        <w:rPr>
          <w:rFonts w:ascii="Times New Roman" w:hAnsi="Times New Roman" w:cs="Times New Roman"/>
          <w:bCs/>
          <w:sz w:val="28"/>
          <w:szCs w:val="28"/>
        </w:rPr>
      </w:pPr>
    </w:p>
    <w:tbl>
      <w:tblPr>
        <w:tblStyle w:val="ae"/>
        <w:tblW w:w="0" w:type="auto"/>
        <w:tblLook w:val="04A0" w:firstRow="1" w:lastRow="0" w:firstColumn="1" w:lastColumn="0" w:noHBand="0" w:noVBand="1"/>
      </w:tblPr>
      <w:tblGrid>
        <w:gridCol w:w="2407"/>
        <w:gridCol w:w="2407"/>
        <w:gridCol w:w="2407"/>
        <w:gridCol w:w="2407"/>
      </w:tblGrid>
      <w:tr w:rsidR="00CC5D18" w:rsidTr="002B7BA6">
        <w:trPr>
          <w:trHeight w:val="543"/>
        </w:trPr>
        <w:tc>
          <w:tcPr>
            <w:tcW w:w="2407" w:type="dxa"/>
          </w:tcPr>
          <w:p w:rsidR="00CC5D18" w:rsidRDefault="000652E3"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407" w:type="dxa"/>
          </w:tcPr>
          <w:p w:rsidR="00CC5D18" w:rsidRPr="000652E3" w:rsidRDefault="000652E3"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n=100)</w:t>
            </w:r>
          </w:p>
        </w:tc>
        <w:tc>
          <w:tcPr>
            <w:tcW w:w="2407" w:type="dxa"/>
          </w:tcPr>
          <w:p w:rsidR="00CC5D18" w:rsidRDefault="000652E3"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n=100)</w:t>
            </w:r>
          </w:p>
        </w:tc>
        <w:tc>
          <w:tcPr>
            <w:tcW w:w="2407" w:type="dxa"/>
          </w:tcPr>
          <w:p w:rsidR="00CC5D18" w:rsidRPr="00162E83" w:rsidRDefault="000652E3"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CC5D18" w:rsidTr="002B7BA6">
        <w:trPr>
          <w:trHeight w:val="491"/>
        </w:trPr>
        <w:tc>
          <w:tcPr>
            <w:tcW w:w="2407" w:type="dxa"/>
          </w:tcPr>
          <w:p w:rsidR="00CC5D18" w:rsidRDefault="00EB0EA6"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Возраст</w:t>
            </w:r>
            <w:r w:rsidR="000E5C8B">
              <w:rPr>
                <w:rFonts w:ascii="Times New Roman" w:hAnsi="Times New Roman" w:cs="Times New Roman"/>
                <w:bCs/>
                <w:sz w:val="28"/>
                <w:szCs w:val="28"/>
              </w:rPr>
              <w:t>*</w:t>
            </w:r>
            <w:r>
              <w:rPr>
                <w:rFonts w:ascii="Times New Roman" w:hAnsi="Times New Roman" w:cs="Times New Roman"/>
                <w:bCs/>
                <w:sz w:val="28"/>
                <w:szCs w:val="28"/>
              </w:rPr>
              <w:t>, лет</w:t>
            </w:r>
          </w:p>
        </w:tc>
        <w:tc>
          <w:tcPr>
            <w:tcW w:w="2407" w:type="dxa"/>
          </w:tcPr>
          <w:p w:rsidR="00CC5D18" w:rsidRDefault="00CC5D18"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color w:val="020202"/>
                <w:sz w:val="28"/>
                <w:szCs w:val="28"/>
              </w:rPr>
              <w:t>35,0 (34,9</w:t>
            </w:r>
            <w:r w:rsidR="00C52CA5">
              <w:rPr>
                <w:rFonts w:ascii="Times New Roman" w:hAnsi="Times New Roman" w:cs="Times New Roman"/>
                <w:color w:val="020202"/>
                <w:sz w:val="28"/>
                <w:szCs w:val="28"/>
              </w:rPr>
              <w:t>4</w:t>
            </w:r>
            <w:r>
              <w:rPr>
                <w:rFonts w:ascii="Times New Roman" w:hAnsi="Times New Roman" w:cs="Times New Roman"/>
                <w:color w:val="020202"/>
                <w:sz w:val="28"/>
                <w:szCs w:val="28"/>
              </w:rPr>
              <w:t>; 36,0</w:t>
            </w:r>
            <w:r w:rsidR="00C52CA5">
              <w:rPr>
                <w:rFonts w:ascii="Times New Roman" w:hAnsi="Times New Roman" w:cs="Times New Roman"/>
                <w:color w:val="020202"/>
                <w:sz w:val="28"/>
                <w:szCs w:val="28"/>
              </w:rPr>
              <w:t>3</w:t>
            </w:r>
            <w:r>
              <w:rPr>
                <w:rFonts w:ascii="Times New Roman" w:hAnsi="Times New Roman" w:cs="Times New Roman"/>
                <w:color w:val="020202"/>
                <w:sz w:val="28"/>
                <w:szCs w:val="28"/>
              </w:rPr>
              <w:t>)</w:t>
            </w:r>
          </w:p>
        </w:tc>
        <w:tc>
          <w:tcPr>
            <w:tcW w:w="2407" w:type="dxa"/>
          </w:tcPr>
          <w:p w:rsidR="00CC5D18" w:rsidRDefault="00C52CA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color w:val="020202"/>
                <w:sz w:val="28"/>
                <w:szCs w:val="28"/>
              </w:rPr>
              <w:t>35,0 (34,79</w:t>
            </w:r>
            <w:r w:rsidR="00CC5D18">
              <w:rPr>
                <w:rFonts w:ascii="Times New Roman" w:hAnsi="Times New Roman" w:cs="Times New Roman"/>
                <w:color w:val="020202"/>
                <w:sz w:val="28"/>
                <w:szCs w:val="28"/>
              </w:rPr>
              <w:t>; 35,9</w:t>
            </w:r>
            <w:r>
              <w:rPr>
                <w:rFonts w:ascii="Times New Roman" w:hAnsi="Times New Roman" w:cs="Times New Roman"/>
                <w:color w:val="020202"/>
                <w:sz w:val="28"/>
                <w:szCs w:val="28"/>
              </w:rPr>
              <w:t>0</w:t>
            </w:r>
            <w:r w:rsidR="00CC5D18">
              <w:rPr>
                <w:rFonts w:ascii="Times New Roman" w:hAnsi="Times New Roman" w:cs="Times New Roman"/>
                <w:color w:val="020202"/>
                <w:sz w:val="28"/>
                <w:szCs w:val="28"/>
              </w:rPr>
              <w:t>)</w:t>
            </w:r>
          </w:p>
        </w:tc>
        <w:tc>
          <w:tcPr>
            <w:tcW w:w="2407" w:type="dxa"/>
          </w:tcPr>
          <w:p w:rsidR="00CC5D18" w:rsidRDefault="00CC5D18"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0,726</w:t>
            </w:r>
          </w:p>
        </w:tc>
      </w:tr>
      <w:tr w:rsidR="00EB0EA6" w:rsidTr="002B7BA6">
        <w:trPr>
          <w:trHeight w:val="555"/>
        </w:trPr>
        <w:tc>
          <w:tcPr>
            <w:tcW w:w="2407" w:type="dxa"/>
          </w:tcPr>
          <w:p w:rsidR="00EB0EA6" w:rsidRDefault="00EB0EA6"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ИМТ</w:t>
            </w:r>
            <w:r w:rsidR="000E5C8B">
              <w:rPr>
                <w:rFonts w:ascii="Times New Roman" w:hAnsi="Times New Roman" w:cs="Times New Roman"/>
                <w:bCs/>
                <w:sz w:val="28"/>
                <w:szCs w:val="28"/>
              </w:rPr>
              <w:t>**</w:t>
            </w:r>
            <w:r>
              <w:rPr>
                <w:rFonts w:ascii="Times New Roman" w:hAnsi="Times New Roman" w:cs="Times New Roman"/>
                <w:bCs/>
                <w:sz w:val="28"/>
                <w:szCs w:val="28"/>
              </w:rPr>
              <w:t xml:space="preserve">, </w:t>
            </w:r>
            <w:r>
              <w:rPr>
                <w:rFonts w:ascii="Times New Roman" w:hAnsi="Times New Roman" w:cs="Times New Roman"/>
                <w:sz w:val="28"/>
                <w:szCs w:val="28"/>
                <w:shd w:val="clear" w:color="auto" w:fill="FFFFFF"/>
              </w:rPr>
              <w:t>кг/</w:t>
            </w:r>
            <w:r w:rsidRPr="00930C55">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vertAlign w:val="superscript"/>
              </w:rPr>
              <w:t>2</w:t>
            </w:r>
          </w:p>
        </w:tc>
        <w:tc>
          <w:tcPr>
            <w:tcW w:w="2407" w:type="dxa"/>
          </w:tcPr>
          <w:p w:rsidR="00EB0EA6" w:rsidRDefault="000878BF"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23,06</w:t>
            </w:r>
            <w:r w:rsidR="00731C23">
              <w:rPr>
                <w:rFonts w:ascii="Times New Roman" w:hAnsi="Times New Roman" w:cs="Times New Roman"/>
                <w:color w:val="020202"/>
                <w:sz w:val="28"/>
                <w:szCs w:val="28"/>
              </w:rPr>
              <w:t xml:space="preserve"> ± 2,7</w:t>
            </w:r>
            <w:r>
              <w:rPr>
                <w:rFonts w:ascii="Times New Roman" w:hAnsi="Times New Roman" w:cs="Times New Roman"/>
                <w:color w:val="020202"/>
                <w:sz w:val="28"/>
                <w:szCs w:val="28"/>
              </w:rPr>
              <w:t>2</w:t>
            </w:r>
          </w:p>
        </w:tc>
        <w:tc>
          <w:tcPr>
            <w:tcW w:w="2407" w:type="dxa"/>
          </w:tcPr>
          <w:p w:rsidR="00EB0EA6" w:rsidRDefault="00731C23"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23,0</w:t>
            </w:r>
            <w:r w:rsidR="000878BF">
              <w:rPr>
                <w:rFonts w:ascii="Times New Roman" w:hAnsi="Times New Roman" w:cs="Times New Roman"/>
                <w:color w:val="020202"/>
                <w:sz w:val="28"/>
                <w:szCs w:val="28"/>
              </w:rPr>
              <w:t>4 ± 2,77</w:t>
            </w:r>
          </w:p>
        </w:tc>
        <w:tc>
          <w:tcPr>
            <w:tcW w:w="2407" w:type="dxa"/>
          </w:tcPr>
          <w:p w:rsidR="00EB0EA6" w:rsidRDefault="0075229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0,955</w:t>
            </w:r>
          </w:p>
        </w:tc>
      </w:tr>
      <w:tr w:rsidR="002C2E53" w:rsidTr="00FF173C">
        <w:trPr>
          <w:trHeight w:val="555"/>
        </w:trPr>
        <w:tc>
          <w:tcPr>
            <w:tcW w:w="9628" w:type="dxa"/>
            <w:gridSpan w:val="4"/>
          </w:tcPr>
          <w:p w:rsidR="008C4947" w:rsidRDefault="002C2E53" w:rsidP="002C2E53">
            <w:pPr>
              <w:spacing w:after="16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Примечани</w:t>
            </w:r>
            <w:r w:rsidR="008C4947">
              <w:rPr>
                <w:rFonts w:ascii="Times New Roman" w:hAnsi="Times New Roman" w:cs="Times New Roman"/>
                <w:bCs/>
                <w:sz w:val="24"/>
                <w:szCs w:val="24"/>
              </w:rPr>
              <w:t>я</w:t>
            </w:r>
          </w:p>
          <w:p w:rsidR="002C2E53" w:rsidRPr="00887264" w:rsidRDefault="002C2E53" w:rsidP="002C2E53">
            <w:pPr>
              <w:spacing w:after="160" w:line="240" w:lineRule="auto"/>
              <w:contextualSpacing/>
              <w:jc w:val="both"/>
              <w:rPr>
                <w:rFonts w:ascii="Times New Roman" w:hAnsi="Times New Roman"/>
                <w:sz w:val="24"/>
                <w:szCs w:val="24"/>
              </w:rPr>
            </w:pPr>
            <w:r w:rsidRPr="00887264">
              <w:rPr>
                <w:rFonts w:ascii="Times New Roman" w:hAnsi="Times New Roman" w:cs="Times New Roman"/>
                <w:bCs/>
                <w:sz w:val="24"/>
                <w:szCs w:val="24"/>
              </w:rPr>
              <w:t>*</w:t>
            </w:r>
            <w:r w:rsidR="008C4947">
              <w:rPr>
                <w:rFonts w:ascii="Times New Roman" w:hAnsi="Times New Roman" w:cs="Times New Roman"/>
                <w:bCs/>
                <w:sz w:val="24"/>
                <w:szCs w:val="24"/>
              </w:rPr>
              <w:t>П</w:t>
            </w:r>
            <w:r w:rsidRPr="00887264">
              <w:rPr>
                <w:rFonts w:ascii="Times New Roman" w:hAnsi="Times New Roman" w:cs="Times New Roman"/>
                <w:bCs/>
                <w:sz w:val="24"/>
                <w:szCs w:val="24"/>
              </w:rPr>
              <w:t xml:space="preserve">оказатели возраста 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непараметрический </w:t>
            </w:r>
            <w:r w:rsidRPr="00887264">
              <w:rPr>
                <w:rFonts w:ascii="Times New Roman" w:hAnsi="Times New Roman"/>
                <w:sz w:val="24"/>
                <w:szCs w:val="24"/>
              </w:rPr>
              <w:t>U–критерий Манна-Уитни.</w:t>
            </w:r>
          </w:p>
          <w:p w:rsidR="002C2E53" w:rsidRDefault="002C2E53" w:rsidP="007138D9">
            <w:pPr>
              <w:rPr>
                <w:rFonts w:ascii="Times New Roman" w:hAnsi="Times New Roman" w:cs="Times New Roman"/>
                <w:bCs/>
                <w:sz w:val="28"/>
                <w:szCs w:val="28"/>
              </w:rPr>
            </w:pPr>
            <w:r w:rsidRPr="00887264">
              <w:rPr>
                <w:rFonts w:ascii="Times New Roman" w:hAnsi="Times New Roman"/>
                <w:sz w:val="24"/>
                <w:szCs w:val="24"/>
              </w:rPr>
              <w:t>**</w:t>
            </w:r>
            <w:r w:rsidR="008C4947">
              <w:rPr>
                <w:rFonts w:ascii="Times New Roman" w:hAnsi="Times New Roman"/>
                <w:sz w:val="24"/>
                <w:szCs w:val="24"/>
              </w:rPr>
              <w:t>П</w:t>
            </w:r>
            <w:r w:rsidRPr="00887264">
              <w:rPr>
                <w:rFonts w:ascii="Times New Roman" w:hAnsi="Times New Roman" w:cs="Times New Roman"/>
                <w:bCs/>
                <w:sz w:val="24"/>
                <w:szCs w:val="24"/>
              </w:rPr>
              <w:t xml:space="preserve">оказатели ИМТ имеют нормальное распределение, поэтому представлены в виде </w:t>
            </w:r>
            <w:r w:rsidRPr="00887264">
              <w:rPr>
                <w:rFonts w:ascii="Times New Roman" w:hAnsi="Times New Roman"/>
                <w:sz w:val="24"/>
                <w:szCs w:val="24"/>
              </w:rPr>
              <w:t xml:space="preserve">М </w:t>
            </w:r>
            <w:r w:rsidRPr="00887264">
              <w:rPr>
                <w:rFonts w:ascii="Times New Roman" w:hAnsi="Times New Roman" w:cs="Times New Roman"/>
                <w:sz w:val="24"/>
                <w:szCs w:val="24"/>
              </w:rPr>
              <w:t>±</w:t>
            </w:r>
            <w:r w:rsidRPr="00887264">
              <w:rPr>
                <w:rFonts w:ascii="Times New Roman" w:hAnsi="Times New Roman"/>
                <w:sz w:val="24"/>
                <w:szCs w:val="24"/>
              </w:rPr>
              <w:t xml:space="preserve"> SD </w:t>
            </w:r>
            <w:r w:rsidRPr="00887264">
              <w:rPr>
                <w:rFonts w:ascii="Times New Roman" w:hAnsi="Times New Roman" w:cs="Times New Roman"/>
                <w:sz w:val="24"/>
                <w:szCs w:val="24"/>
              </w:rPr>
              <w:t>(95% ДИ)</w:t>
            </w:r>
            <w:r w:rsidRPr="00887264">
              <w:rPr>
                <w:rFonts w:ascii="Times New Roman" w:hAnsi="Times New Roman"/>
                <w:sz w:val="24"/>
                <w:szCs w:val="24"/>
              </w:rPr>
              <w:t>. Для сравнения применен t-критерий Стьюдента для независимых выборок.</w:t>
            </w:r>
          </w:p>
        </w:tc>
      </w:tr>
    </w:tbl>
    <w:p w:rsidR="00B3431D" w:rsidRDefault="00CA6979"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2895600" cy="2315552"/>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0685" cy="2351605"/>
                    </a:xfrm>
                    <a:prstGeom prst="rect">
                      <a:avLst/>
                    </a:prstGeom>
                    <a:noFill/>
                    <a:ln>
                      <a:noFill/>
                    </a:ln>
                  </pic:spPr>
                </pic:pic>
              </a:graphicData>
            </a:graphic>
          </wp:inline>
        </w:drawing>
      </w:r>
      <w:r w:rsidR="00B3431D">
        <w:rPr>
          <w:rFonts w:ascii="Times New Roman" w:hAnsi="Times New Roman" w:cs="Times New Roman"/>
          <w:noProof/>
          <w:sz w:val="24"/>
          <w:szCs w:val="24"/>
        </w:rPr>
        <w:drawing>
          <wp:inline distT="0" distB="0" distL="0" distR="0">
            <wp:extent cx="2914610" cy="233362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9372" cy="2345444"/>
                    </a:xfrm>
                    <a:prstGeom prst="rect">
                      <a:avLst/>
                    </a:prstGeom>
                    <a:noFill/>
                    <a:ln>
                      <a:noFill/>
                    </a:ln>
                  </pic:spPr>
                </pic:pic>
              </a:graphicData>
            </a:graphic>
          </wp:inline>
        </w:drawing>
      </w:r>
    </w:p>
    <w:p w:rsidR="00B3431D" w:rsidRPr="00CA6979" w:rsidRDefault="00CA697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4"/>
          <w:szCs w:val="24"/>
          <w:lang w:eastAsia="en-US"/>
        </w:rPr>
        <w:t xml:space="preserve">                              </w:t>
      </w:r>
      <w:r w:rsidRPr="00CA6979">
        <w:rPr>
          <w:rFonts w:ascii="Times New Roman" w:hAnsi="Times New Roman" w:cs="Times New Roman"/>
          <w:sz w:val="28"/>
          <w:szCs w:val="28"/>
          <w:lang w:eastAsia="en-US"/>
        </w:rPr>
        <w:t>1 группа                                                   2 группа</w:t>
      </w:r>
    </w:p>
    <w:p w:rsidR="00CA6979" w:rsidRDefault="00CA6979" w:rsidP="00954778">
      <w:pPr>
        <w:autoSpaceDE w:val="0"/>
        <w:autoSpaceDN w:val="0"/>
        <w:adjustRightInd w:val="0"/>
        <w:spacing w:after="0" w:line="240" w:lineRule="auto"/>
        <w:rPr>
          <w:rFonts w:ascii="Times New Roman" w:hAnsi="Times New Roman" w:cs="Times New Roman"/>
          <w:sz w:val="28"/>
          <w:szCs w:val="28"/>
          <w:lang w:eastAsia="en-US"/>
        </w:rPr>
      </w:pPr>
    </w:p>
    <w:p w:rsidR="00CA6979" w:rsidRDefault="00EB2841" w:rsidP="0034625C">
      <w:pPr>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8"/>
          <w:szCs w:val="28"/>
          <w:lang w:eastAsia="en-US"/>
        </w:rPr>
        <w:t>Рисунок 4</w:t>
      </w:r>
      <w:r w:rsidR="00CA6979" w:rsidRPr="00CA6979">
        <w:rPr>
          <w:rFonts w:ascii="Times New Roman" w:hAnsi="Times New Roman" w:cs="Times New Roman"/>
          <w:sz w:val="28"/>
          <w:szCs w:val="28"/>
          <w:lang w:eastAsia="en-US"/>
        </w:rPr>
        <w:t xml:space="preserve"> - </w:t>
      </w:r>
      <w:r w:rsidR="00CA6979" w:rsidRPr="00CA6979">
        <w:rPr>
          <w:rFonts w:ascii="Times New Roman" w:hAnsi="Times New Roman" w:cs="Times New Roman"/>
          <w:color w:val="020202"/>
          <w:sz w:val="28"/>
          <w:szCs w:val="28"/>
        </w:rPr>
        <w:t>График</w:t>
      </w:r>
      <w:r w:rsidR="00CA6979" w:rsidRPr="00F81224">
        <w:rPr>
          <w:rFonts w:ascii="Times New Roman" w:hAnsi="Times New Roman" w:cs="Times New Roman"/>
          <w:color w:val="020202"/>
          <w:sz w:val="28"/>
          <w:szCs w:val="28"/>
        </w:rPr>
        <w:t xml:space="preserve"> отклонени</w:t>
      </w:r>
      <w:r w:rsidR="00CA6979">
        <w:rPr>
          <w:rFonts w:ascii="Times New Roman" w:hAnsi="Times New Roman" w:cs="Times New Roman"/>
          <w:color w:val="020202"/>
          <w:sz w:val="28"/>
          <w:szCs w:val="28"/>
        </w:rPr>
        <w:t>я показателей возраста от нормального распределения в обеих группах</w:t>
      </w:r>
    </w:p>
    <w:p w:rsidR="00CA6979" w:rsidRDefault="00CA6979" w:rsidP="00954778">
      <w:pPr>
        <w:spacing w:after="0" w:line="240" w:lineRule="auto"/>
        <w:ind w:firstLine="709"/>
        <w:jc w:val="both"/>
        <w:rPr>
          <w:rFonts w:ascii="Times New Roman" w:hAnsi="Times New Roman"/>
          <w:sz w:val="28"/>
          <w:szCs w:val="28"/>
        </w:rPr>
      </w:pPr>
    </w:p>
    <w:p w:rsidR="002036EA" w:rsidRDefault="002036EA" w:rsidP="00183A0D">
      <w:pPr>
        <w:spacing w:after="0" w:line="240" w:lineRule="auto"/>
        <w:ind w:firstLine="709"/>
        <w:jc w:val="both"/>
        <w:rPr>
          <w:rFonts w:ascii="Times New Roman" w:hAnsi="Times New Roman"/>
          <w:sz w:val="28"/>
          <w:szCs w:val="28"/>
        </w:rPr>
      </w:pPr>
      <w:r w:rsidRPr="0088223F">
        <w:rPr>
          <w:rFonts w:ascii="Times New Roman" w:hAnsi="Times New Roman"/>
          <w:color w:val="000000" w:themeColor="text1"/>
          <w:sz w:val="28"/>
          <w:szCs w:val="28"/>
        </w:rPr>
        <w:t xml:space="preserve">Большинство пациенток в </w:t>
      </w:r>
      <w:r w:rsidR="00183A0D" w:rsidRPr="0088223F">
        <w:rPr>
          <w:rFonts w:ascii="Times New Roman" w:hAnsi="Times New Roman"/>
          <w:color w:val="000000" w:themeColor="text1"/>
          <w:sz w:val="28"/>
          <w:szCs w:val="28"/>
        </w:rPr>
        <w:t xml:space="preserve">исследуемых группах состояли в </w:t>
      </w:r>
      <w:r w:rsidRPr="0088223F">
        <w:rPr>
          <w:rFonts w:ascii="Times New Roman" w:hAnsi="Times New Roman"/>
          <w:color w:val="000000" w:themeColor="text1"/>
          <w:sz w:val="28"/>
          <w:szCs w:val="28"/>
        </w:rPr>
        <w:t xml:space="preserve">зарегистрированном браке. В </w:t>
      </w:r>
      <w:r w:rsidR="00183A0D" w:rsidRPr="0088223F">
        <w:rPr>
          <w:rFonts w:ascii="Times New Roman" w:hAnsi="Times New Roman"/>
          <w:color w:val="000000" w:themeColor="text1"/>
          <w:sz w:val="28"/>
          <w:szCs w:val="28"/>
        </w:rPr>
        <w:t xml:space="preserve">контрольной </w:t>
      </w:r>
      <w:r w:rsidR="0088223F">
        <w:rPr>
          <w:rFonts w:ascii="Times New Roman" w:hAnsi="Times New Roman"/>
          <w:color w:val="000000" w:themeColor="text1"/>
          <w:sz w:val="28"/>
          <w:szCs w:val="28"/>
        </w:rPr>
        <w:t xml:space="preserve">группе </w:t>
      </w:r>
      <w:r w:rsidR="00183A0D" w:rsidRPr="0088223F">
        <w:rPr>
          <w:rFonts w:ascii="Times New Roman" w:hAnsi="Times New Roman"/>
          <w:color w:val="000000" w:themeColor="text1"/>
          <w:sz w:val="28"/>
          <w:szCs w:val="28"/>
        </w:rPr>
        <w:t>82</w:t>
      </w:r>
      <w:r w:rsidRPr="0088223F">
        <w:rPr>
          <w:rFonts w:ascii="Times New Roman" w:hAnsi="Times New Roman"/>
          <w:color w:val="000000" w:themeColor="text1"/>
          <w:sz w:val="28"/>
          <w:szCs w:val="28"/>
        </w:rPr>
        <w:t xml:space="preserve"> % и</w:t>
      </w:r>
      <w:r w:rsidRPr="0088223F">
        <w:rPr>
          <w:rFonts w:ascii="Times New Roman" w:hAnsi="Times New Roman"/>
          <w:sz w:val="28"/>
          <w:szCs w:val="28"/>
        </w:rPr>
        <w:t xml:space="preserve"> в группе </w:t>
      </w:r>
      <w:r w:rsidR="00183A0D" w:rsidRPr="0088223F">
        <w:rPr>
          <w:rFonts w:ascii="Times New Roman" w:hAnsi="Times New Roman"/>
          <w:sz w:val="28"/>
          <w:szCs w:val="28"/>
        </w:rPr>
        <w:t>вмешательства</w:t>
      </w:r>
      <w:r w:rsidRPr="0088223F">
        <w:rPr>
          <w:rFonts w:ascii="Times New Roman" w:hAnsi="Times New Roman"/>
          <w:sz w:val="28"/>
          <w:szCs w:val="28"/>
        </w:rPr>
        <w:t xml:space="preserve"> </w:t>
      </w:r>
      <w:r w:rsidR="00183A0D" w:rsidRPr="0088223F">
        <w:rPr>
          <w:rFonts w:ascii="Times New Roman" w:hAnsi="Times New Roman"/>
          <w:sz w:val="28"/>
          <w:szCs w:val="28"/>
        </w:rPr>
        <w:t>88</w:t>
      </w:r>
      <w:r w:rsidRPr="0088223F">
        <w:rPr>
          <w:rFonts w:ascii="Times New Roman" w:hAnsi="Times New Roman"/>
          <w:sz w:val="28"/>
          <w:szCs w:val="28"/>
        </w:rPr>
        <w:t>% женщ</w:t>
      </w:r>
      <w:r w:rsidR="003D2E5F" w:rsidRPr="0088223F">
        <w:rPr>
          <w:rFonts w:ascii="Times New Roman" w:hAnsi="Times New Roman"/>
          <w:sz w:val="28"/>
          <w:szCs w:val="28"/>
        </w:rPr>
        <w:t>ин состояли в официальном браке</w:t>
      </w:r>
      <w:r w:rsidRPr="0088223F">
        <w:rPr>
          <w:rFonts w:ascii="Times New Roman" w:hAnsi="Times New Roman"/>
          <w:sz w:val="28"/>
          <w:szCs w:val="28"/>
        </w:rPr>
        <w:t xml:space="preserve">. </w:t>
      </w:r>
      <w:r w:rsidR="00183A0D" w:rsidRPr="0088223F">
        <w:rPr>
          <w:rFonts w:ascii="Times New Roman" w:hAnsi="Times New Roman"/>
          <w:sz w:val="28"/>
          <w:szCs w:val="28"/>
        </w:rPr>
        <w:t>66</w:t>
      </w:r>
      <w:r w:rsidRPr="0088223F">
        <w:rPr>
          <w:rFonts w:ascii="Times New Roman" w:hAnsi="Times New Roman"/>
          <w:sz w:val="28"/>
          <w:szCs w:val="28"/>
        </w:rPr>
        <w:t xml:space="preserve"> % </w:t>
      </w:r>
      <w:r w:rsidR="0088223F">
        <w:rPr>
          <w:rFonts w:ascii="Times New Roman" w:hAnsi="Times New Roman"/>
          <w:sz w:val="28"/>
          <w:szCs w:val="28"/>
        </w:rPr>
        <w:t>участниц</w:t>
      </w:r>
      <w:r w:rsidRPr="0088223F">
        <w:rPr>
          <w:rFonts w:ascii="Times New Roman" w:hAnsi="Times New Roman"/>
          <w:sz w:val="28"/>
          <w:szCs w:val="28"/>
        </w:rPr>
        <w:t xml:space="preserve"> в</w:t>
      </w:r>
      <w:r w:rsidR="00183A0D" w:rsidRPr="0088223F">
        <w:rPr>
          <w:rFonts w:ascii="Times New Roman" w:hAnsi="Times New Roman"/>
          <w:sz w:val="28"/>
          <w:szCs w:val="28"/>
        </w:rPr>
        <w:t xml:space="preserve"> первой</w:t>
      </w:r>
      <w:r w:rsidRPr="0088223F">
        <w:rPr>
          <w:rFonts w:ascii="Times New Roman" w:hAnsi="Times New Roman"/>
          <w:sz w:val="28"/>
          <w:szCs w:val="28"/>
        </w:rPr>
        <w:t xml:space="preserve"> группе</w:t>
      </w:r>
      <w:r w:rsidR="00183A0D" w:rsidRPr="0088223F">
        <w:rPr>
          <w:rFonts w:ascii="Times New Roman" w:hAnsi="Times New Roman"/>
          <w:sz w:val="28"/>
          <w:szCs w:val="28"/>
        </w:rPr>
        <w:t xml:space="preserve"> и 61% во второй </w:t>
      </w:r>
      <w:r w:rsidRPr="0088223F">
        <w:rPr>
          <w:rFonts w:ascii="Times New Roman" w:hAnsi="Times New Roman"/>
          <w:sz w:val="28"/>
          <w:szCs w:val="28"/>
        </w:rPr>
        <w:t>имели высшее образование</w:t>
      </w:r>
      <w:r w:rsidR="0088223F">
        <w:rPr>
          <w:rFonts w:ascii="Times New Roman" w:hAnsi="Times New Roman"/>
          <w:sz w:val="28"/>
          <w:szCs w:val="28"/>
        </w:rPr>
        <w:t xml:space="preserve"> (Рисунок 5)</w:t>
      </w:r>
      <w:r w:rsidR="003D2E5F" w:rsidRPr="0088223F">
        <w:rPr>
          <w:rFonts w:ascii="Times New Roman" w:hAnsi="Times New Roman"/>
          <w:sz w:val="28"/>
          <w:szCs w:val="28"/>
        </w:rPr>
        <w:t xml:space="preserve">. </w:t>
      </w:r>
      <w:r w:rsidR="0088223F">
        <w:rPr>
          <w:rFonts w:ascii="Times New Roman" w:hAnsi="Times New Roman"/>
          <w:sz w:val="28"/>
          <w:szCs w:val="28"/>
        </w:rPr>
        <w:t>При изучении социального статуса н</w:t>
      </w:r>
      <w:r w:rsidR="003D2E5F" w:rsidRPr="0088223F">
        <w:rPr>
          <w:rFonts w:ascii="Times New Roman" w:hAnsi="Times New Roman"/>
          <w:sz w:val="28"/>
          <w:szCs w:val="28"/>
        </w:rPr>
        <w:t xml:space="preserve">е было выявлено статистически значимых различий между исследуемыми группами </w:t>
      </w:r>
      <w:r w:rsidR="0088223F">
        <w:rPr>
          <w:rFonts w:ascii="Times New Roman" w:hAnsi="Times New Roman"/>
          <w:sz w:val="28"/>
          <w:szCs w:val="28"/>
        </w:rPr>
        <w:t>(</w:t>
      </w:r>
      <w:r w:rsidRPr="0088223F">
        <w:rPr>
          <w:rFonts w:ascii="Times New Roman" w:hAnsi="Times New Roman"/>
          <w:sz w:val="28"/>
          <w:szCs w:val="28"/>
        </w:rPr>
        <w:t>р=0,</w:t>
      </w:r>
      <w:r w:rsidR="003D2E5F" w:rsidRPr="0088223F">
        <w:rPr>
          <w:rFonts w:ascii="Times New Roman" w:hAnsi="Times New Roman"/>
          <w:sz w:val="28"/>
          <w:szCs w:val="28"/>
        </w:rPr>
        <w:t>586 и р=0,492</w:t>
      </w:r>
      <w:r w:rsidRPr="0088223F">
        <w:rPr>
          <w:rFonts w:ascii="Times New Roman" w:hAnsi="Times New Roman"/>
          <w:sz w:val="28"/>
          <w:szCs w:val="28"/>
        </w:rPr>
        <w:t>)</w:t>
      </w:r>
      <w:r w:rsidR="0088223F">
        <w:rPr>
          <w:rFonts w:ascii="Times New Roman" w:hAnsi="Times New Roman"/>
          <w:sz w:val="28"/>
          <w:szCs w:val="28"/>
        </w:rPr>
        <w:t xml:space="preserve"> (Таблица 7).</w:t>
      </w:r>
    </w:p>
    <w:p w:rsidR="0088223F" w:rsidRPr="0088223F" w:rsidRDefault="0088223F" w:rsidP="00183A0D">
      <w:pPr>
        <w:spacing w:after="0" w:line="240" w:lineRule="auto"/>
        <w:ind w:firstLine="709"/>
        <w:jc w:val="both"/>
        <w:rPr>
          <w:rFonts w:ascii="Times New Roman" w:hAnsi="Times New Roman"/>
          <w:sz w:val="28"/>
          <w:szCs w:val="28"/>
        </w:rPr>
      </w:pPr>
    </w:p>
    <w:p w:rsidR="0088223F" w:rsidRDefault="0088223F" w:rsidP="003D2E5F">
      <w:pPr>
        <w:autoSpaceDE w:val="0"/>
        <w:autoSpaceDN w:val="0"/>
        <w:adjustRightInd w:val="0"/>
        <w:spacing w:after="0" w:line="240" w:lineRule="auto"/>
        <w:jc w:val="both"/>
        <w:rPr>
          <w:rFonts w:ascii="Times New Roman" w:hAnsi="Times New Roman"/>
          <w:sz w:val="28"/>
          <w:szCs w:val="28"/>
        </w:rPr>
      </w:pPr>
      <w:r>
        <w:rPr>
          <w:noProof/>
        </w:rPr>
        <w:drawing>
          <wp:inline distT="0" distB="0" distL="0" distR="0">
            <wp:extent cx="6172200" cy="34575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019D" w:rsidRDefault="0094019D" w:rsidP="003D2E5F">
      <w:pPr>
        <w:autoSpaceDE w:val="0"/>
        <w:autoSpaceDN w:val="0"/>
        <w:adjustRightInd w:val="0"/>
        <w:spacing w:after="0" w:line="240" w:lineRule="auto"/>
        <w:jc w:val="both"/>
        <w:rPr>
          <w:rFonts w:ascii="Times New Roman" w:hAnsi="Times New Roman" w:cs="Times New Roman"/>
          <w:color w:val="020202"/>
          <w:sz w:val="28"/>
          <w:szCs w:val="28"/>
        </w:rPr>
      </w:pPr>
    </w:p>
    <w:p w:rsidR="0094019D" w:rsidRDefault="0094019D" w:rsidP="0034625C">
      <w:pPr>
        <w:autoSpaceDE w:val="0"/>
        <w:autoSpaceDN w:val="0"/>
        <w:adjustRightInd w:val="0"/>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Рисунок 5 - </w:t>
      </w:r>
      <w:r w:rsidRPr="0088223F">
        <w:rPr>
          <w:rFonts w:ascii="Times New Roman" w:hAnsi="Times New Roman" w:cs="Times New Roman"/>
          <w:color w:val="020202"/>
          <w:sz w:val="28"/>
          <w:szCs w:val="28"/>
        </w:rPr>
        <w:t>Социальный статус пациенток</w:t>
      </w:r>
    </w:p>
    <w:p w:rsidR="0094019D" w:rsidRDefault="0094019D" w:rsidP="003D2E5F">
      <w:pPr>
        <w:autoSpaceDE w:val="0"/>
        <w:autoSpaceDN w:val="0"/>
        <w:adjustRightInd w:val="0"/>
        <w:spacing w:after="0" w:line="240" w:lineRule="auto"/>
        <w:jc w:val="both"/>
        <w:rPr>
          <w:rFonts w:ascii="Times New Roman" w:hAnsi="Times New Roman" w:cs="Times New Roman"/>
          <w:sz w:val="28"/>
          <w:szCs w:val="28"/>
          <w:lang w:eastAsia="en-US"/>
        </w:rPr>
      </w:pPr>
    </w:p>
    <w:p w:rsidR="0094019D" w:rsidRDefault="0094019D" w:rsidP="003D2E5F">
      <w:pPr>
        <w:autoSpaceDE w:val="0"/>
        <w:autoSpaceDN w:val="0"/>
        <w:adjustRightInd w:val="0"/>
        <w:spacing w:after="0" w:line="240" w:lineRule="auto"/>
        <w:jc w:val="both"/>
        <w:rPr>
          <w:rFonts w:ascii="Times New Roman" w:hAnsi="Times New Roman" w:cs="Times New Roman"/>
          <w:sz w:val="28"/>
          <w:szCs w:val="28"/>
          <w:lang w:eastAsia="en-US"/>
        </w:rPr>
      </w:pPr>
    </w:p>
    <w:p w:rsidR="003D2E5F" w:rsidRPr="002B7BA6" w:rsidRDefault="003D2E5F" w:rsidP="003D2E5F">
      <w:pPr>
        <w:autoSpaceDE w:val="0"/>
        <w:autoSpaceDN w:val="0"/>
        <w:adjustRightInd w:val="0"/>
        <w:spacing w:after="0" w:line="240" w:lineRule="auto"/>
        <w:jc w:val="both"/>
        <w:rPr>
          <w:rFonts w:ascii="Times New Roman" w:hAnsi="Times New Roman" w:cs="Times New Roman"/>
          <w:color w:val="020202"/>
          <w:sz w:val="28"/>
          <w:szCs w:val="28"/>
        </w:rPr>
      </w:pPr>
      <w:r w:rsidRPr="002B7BA6">
        <w:rPr>
          <w:rFonts w:ascii="Times New Roman" w:hAnsi="Times New Roman" w:cs="Times New Roman"/>
          <w:color w:val="020202"/>
          <w:sz w:val="28"/>
          <w:szCs w:val="28"/>
        </w:rPr>
        <w:t xml:space="preserve">Таблица </w:t>
      </w:r>
      <w:r>
        <w:rPr>
          <w:rFonts w:ascii="Times New Roman" w:hAnsi="Times New Roman" w:cs="Times New Roman"/>
          <w:color w:val="020202"/>
          <w:sz w:val="28"/>
          <w:szCs w:val="28"/>
        </w:rPr>
        <w:t xml:space="preserve">7 </w:t>
      </w:r>
      <w:r w:rsidRPr="002B7BA6">
        <w:rPr>
          <w:rFonts w:ascii="Times New Roman" w:hAnsi="Times New Roman" w:cs="Times New Roman"/>
          <w:color w:val="020202"/>
          <w:sz w:val="28"/>
          <w:szCs w:val="28"/>
        </w:rPr>
        <w:t xml:space="preserve">– </w:t>
      </w:r>
      <w:r w:rsidR="0088223F" w:rsidRPr="0088223F">
        <w:rPr>
          <w:rFonts w:ascii="Times New Roman" w:hAnsi="Times New Roman" w:cs="Times New Roman"/>
          <w:color w:val="020202"/>
          <w:sz w:val="28"/>
          <w:szCs w:val="28"/>
        </w:rPr>
        <w:t>С</w:t>
      </w:r>
      <w:r w:rsidR="0094019D">
        <w:rPr>
          <w:rFonts w:ascii="Times New Roman" w:hAnsi="Times New Roman" w:cs="Times New Roman"/>
          <w:color w:val="020202"/>
          <w:sz w:val="28"/>
          <w:szCs w:val="28"/>
        </w:rPr>
        <w:t>равнительная характеристика с</w:t>
      </w:r>
      <w:r w:rsidR="0088223F" w:rsidRPr="0088223F">
        <w:rPr>
          <w:rFonts w:ascii="Times New Roman" w:hAnsi="Times New Roman" w:cs="Times New Roman"/>
          <w:color w:val="020202"/>
          <w:sz w:val="28"/>
          <w:szCs w:val="28"/>
        </w:rPr>
        <w:t>оциальн</w:t>
      </w:r>
      <w:r w:rsidR="0094019D">
        <w:rPr>
          <w:rFonts w:ascii="Times New Roman" w:hAnsi="Times New Roman" w:cs="Times New Roman"/>
          <w:color w:val="020202"/>
          <w:sz w:val="28"/>
          <w:szCs w:val="28"/>
        </w:rPr>
        <w:t>ого</w:t>
      </w:r>
      <w:r w:rsidR="0088223F" w:rsidRPr="0088223F">
        <w:rPr>
          <w:rFonts w:ascii="Times New Roman" w:hAnsi="Times New Roman" w:cs="Times New Roman"/>
          <w:color w:val="020202"/>
          <w:sz w:val="28"/>
          <w:szCs w:val="28"/>
        </w:rPr>
        <w:t xml:space="preserve"> статус</w:t>
      </w:r>
      <w:r w:rsidR="0094019D">
        <w:rPr>
          <w:rFonts w:ascii="Times New Roman" w:hAnsi="Times New Roman" w:cs="Times New Roman"/>
          <w:color w:val="020202"/>
          <w:sz w:val="28"/>
          <w:szCs w:val="28"/>
        </w:rPr>
        <w:t>а</w:t>
      </w:r>
      <w:r w:rsidR="0088223F" w:rsidRPr="0088223F">
        <w:rPr>
          <w:rFonts w:ascii="Times New Roman" w:hAnsi="Times New Roman" w:cs="Times New Roman"/>
          <w:color w:val="020202"/>
          <w:sz w:val="28"/>
          <w:szCs w:val="28"/>
        </w:rPr>
        <w:t xml:space="preserve"> пациенток</w:t>
      </w:r>
      <w:r w:rsidR="0094019D">
        <w:rPr>
          <w:rFonts w:ascii="Times New Roman" w:hAnsi="Times New Roman" w:cs="Times New Roman"/>
          <w:color w:val="020202"/>
          <w:sz w:val="28"/>
          <w:szCs w:val="28"/>
        </w:rPr>
        <w:t xml:space="preserve"> двух исследуемых групп</w:t>
      </w:r>
      <w:r w:rsidR="0088223F">
        <w:rPr>
          <w:rFonts w:ascii="Times New Roman" w:hAnsi="Times New Roman" w:cs="Times New Roman"/>
          <w:color w:val="020202"/>
          <w:sz w:val="28"/>
          <w:szCs w:val="28"/>
        </w:rPr>
        <w:t xml:space="preserve"> </w:t>
      </w:r>
    </w:p>
    <w:p w:rsidR="003D2E5F" w:rsidRDefault="003D2E5F" w:rsidP="003D2E5F">
      <w:pPr>
        <w:spacing w:after="160" w:line="240" w:lineRule="auto"/>
        <w:ind w:firstLine="567"/>
        <w:contextualSpacing/>
        <w:jc w:val="both"/>
        <w:rPr>
          <w:rFonts w:ascii="Times New Roman" w:hAnsi="Times New Roman" w:cs="Times New Roman"/>
          <w:bCs/>
          <w:sz w:val="28"/>
          <w:szCs w:val="28"/>
        </w:rPr>
      </w:pPr>
    </w:p>
    <w:tbl>
      <w:tblPr>
        <w:tblStyle w:val="ae"/>
        <w:tblW w:w="0" w:type="auto"/>
        <w:tblLook w:val="04A0" w:firstRow="1" w:lastRow="0" w:firstColumn="1" w:lastColumn="0" w:noHBand="0" w:noVBand="1"/>
      </w:tblPr>
      <w:tblGrid>
        <w:gridCol w:w="2943"/>
        <w:gridCol w:w="1701"/>
        <w:gridCol w:w="1843"/>
        <w:gridCol w:w="1701"/>
        <w:gridCol w:w="1559"/>
      </w:tblGrid>
      <w:tr w:rsidR="0088223F" w:rsidTr="0088223F">
        <w:trPr>
          <w:trHeight w:val="543"/>
        </w:trPr>
        <w:tc>
          <w:tcPr>
            <w:tcW w:w="2943" w:type="dxa"/>
            <w:vMerge w:val="restart"/>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3544" w:type="dxa"/>
            <w:gridSpan w:val="2"/>
          </w:tcPr>
          <w:p w:rsidR="0088223F" w:rsidRDefault="0088223F" w:rsidP="0088223F">
            <w:pPr>
              <w:spacing w:after="16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Брак зарегистрирован</w:t>
            </w:r>
          </w:p>
        </w:tc>
        <w:tc>
          <w:tcPr>
            <w:tcW w:w="3260" w:type="dxa"/>
            <w:gridSpan w:val="2"/>
          </w:tcPr>
          <w:p w:rsidR="0088223F" w:rsidRPr="0088223F" w:rsidRDefault="0088223F" w:rsidP="0088223F">
            <w:pPr>
              <w:spacing w:after="16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Высшее образование</w:t>
            </w:r>
          </w:p>
        </w:tc>
      </w:tr>
      <w:tr w:rsidR="0088223F" w:rsidTr="0088223F">
        <w:trPr>
          <w:trHeight w:val="543"/>
        </w:trPr>
        <w:tc>
          <w:tcPr>
            <w:tcW w:w="2943" w:type="dxa"/>
            <w:vMerge/>
          </w:tcPr>
          <w:p w:rsidR="0088223F" w:rsidRDefault="0088223F" w:rsidP="0088223F">
            <w:pPr>
              <w:spacing w:after="160" w:line="240" w:lineRule="auto"/>
              <w:contextualSpacing/>
              <w:jc w:val="both"/>
              <w:rPr>
                <w:rFonts w:ascii="Times New Roman" w:hAnsi="Times New Roman" w:cs="Times New Roman"/>
                <w:bCs/>
                <w:sz w:val="28"/>
                <w:szCs w:val="28"/>
              </w:rPr>
            </w:pPr>
          </w:p>
        </w:tc>
        <w:tc>
          <w:tcPr>
            <w:tcW w:w="1701" w:type="dxa"/>
          </w:tcPr>
          <w:p w:rsidR="0088223F" w:rsidRPr="000652E3"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Да</w:t>
            </w:r>
          </w:p>
        </w:tc>
        <w:tc>
          <w:tcPr>
            <w:tcW w:w="1843" w:type="dxa"/>
          </w:tcPr>
          <w:p w:rsidR="0088223F" w:rsidRDefault="0088223F" w:rsidP="0088223F">
            <w:pPr>
              <w:spacing w:after="16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Нет</w:t>
            </w:r>
          </w:p>
        </w:tc>
        <w:tc>
          <w:tcPr>
            <w:tcW w:w="1701" w:type="dxa"/>
          </w:tcPr>
          <w:p w:rsidR="0088223F" w:rsidRDefault="0088223F" w:rsidP="0088223F">
            <w:pPr>
              <w:spacing w:after="16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Да</w:t>
            </w:r>
          </w:p>
        </w:tc>
        <w:tc>
          <w:tcPr>
            <w:tcW w:w="1559" w:type="dxa"/>
          </w:tcPr>
          <w:p w:rsidR="0088223F" w:rsidRDefault="0088223F" w:rsidP="0088223F">
            <w:pPr>
              <w:spacing w:after="160" w:line="240" w:lineRule="auto"/>
              <w:contextualSpacing/>
              <w:jc w:val="center"/>
              <w:rPr>
                <w:rFonts w:ascii="Times New Roman" w:hAnsi="Times New Roman" w:cs="Times New Roman"/>
                <w:bCs/>
                <w:sz w:val="28"/>
                <w:szCs w:val="28"/>
                <w:lang w:val="en-US"/>
              </w:rPr>
            </w:pPr>
            <w:r>
              <w:rPr>
                <w:rFonts w:ascii="Times New Roman" w:hAnsi="Times New Roman" w:cs="Times New Roman"/>
                <w:bCs/>
                <w:sz w:val="28"/>
                <w:szCs w:val="28"/>
              </w:rPr>
              <w:t>Нет</w:t>
            </w:r>
          </w:p>
        </w:tc>
      </w:tr>
      <w:tr w:rsidR="0088223F" w:rsidTr="0088223F">
        <w:trPr>
          <w:trHeight w:val="491"/>
        </w:trPr>
        <w:tc>
          <w:tcPr>
            <w:tcW w:w="2943"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n=100)</w:t>
            </w:r>
            <w:r>
              <w:rPr>
                <w:rFonts w:ascii="Times New Roman" w:hAnsi="Times New Roman" w:cs="Times New Roman"/>
                <w:bCs/>
                <w:sz w:val="28"/>
                <w:szCs w:val="28"/>
              </w:rPr>
              <w:t xml:space="preserve"> </w:t>
            </w:r>
          </w:p>
        </w:tc>
        <w:tc>
          <w:tcPr>
            <w:tcW w:w="1701"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82 (82%)</w:t>
            </w:r>
          </w:p>
        </w:tc>
        <w:tc>
          <w:tcPr>
            <w:tcW w:w="1843" w:type="dxa"/>
          </w:tcPr>
          <w:p w:rsidR="0088223F" w:rsidRDefault="0088223F" w:rsidP="0088223F">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18 (18%)</w:t>
            </w:r>
          </w:p>
        </w:tc>
        <w:tc>
          <w:tcPr>
            <w:tcW w:w="1701"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66 (66%)</w:t>
            </w:r>
          </w:p>
        </w:tc>
        <w:tc>
          <w:tcPr>
            <w:tcW w:w="1559"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34 (34%)</w:t>
            </w:r>
          </w:p>
        </w:tc>
      </w:tr>
      <w:tr w:rsidR="0088223F" w:rsidTr="0088223F">
        <w:trPr>
          <w:trHeight w:val="555"/>
        </w:trPr>
        <w:tc>
          <w:tcPr>
            <w:tcW w:w="2943"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n=100)</w:t>
            </w:r>
          </w:p>
        </w:tc>
        <w:tc>
          <w:tcPr>
            <w:tcW w:w="1701" w:type="dxa"/>
          </w:tcPr>
          <w:p w:rsidR="0088223F" w:rsidRDefault="0088223F" w:rsidP="0088223F">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bCs/>
                <w:sz w:val="28"/>
                <w:szCs w:val="28"/>
              </w:rPr>
              <w:t>88 (88%)</w:t>
            </w:r>
          </w:p>
        </w:tc>
        <w:tc>
          <w:tcPr>
            <w:tcW w:w="1843" w:type="dxa"/>
          </w:tcPr>
          <w:p w:rsidR="0088223F" w:rsidRDefault="0088223F" w:rsidP="0088223F">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12 (12%)</w:t>
            </w:r>
          </w:p>
        </w:tc>
        <w:tc>
          <w:tcPr>
            <w:tcW w:w="1701" w:type="dxa"/>
          </w:tcPr>
          <w:p w:rsidR="0088223F" w:rsidRDefault="0088223F" w:rsidP="0088223F">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61 (61%)</w:t>
            </w:r>
          </w:p>
        </w:tc>
        <w:tc>
          <w:tcPr>
            <w:tcW w:w="1559"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39 (39%)</w:t>
            </w:r>
          </w:p>
        </w:tc>
      </w:tr>
      <w:tr w:rsidR="0088223F" w:rsidTr="0088223F">
        <w:trPr>
          <w:trHeight w:val="555"/>
        </w:trPr>
        <w:tc>
          <w:tcPr>
            <w:tcW w:w="2943" w:type="dxa"/>
          </w:tcPr>
          <w:p w:rsidR="0088223F" w:rsidRDefault="0088223F" w:rsidP="0088223F">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c>
          <w:tcPr>
            <w:tcW w:w="3544" w:type="dxa"/>
            <w:gridSpan w:val="2"/>
          </w:tcPr>
          <w:p w:rsidR="0088223F" w:rsidRDefault="0088223F" w:rsidP="0088223F">
            <w:pPr>
              <w:spacing w:after="160" w:line="240" w:lineRule="auto"/>
              <w:contextualSpacing/>
              <w:jc w:val="right"/>
              <w:rPr>
                <w:rFonts w:ascii="Times New Roman" w:hAnsi="Times New Roman" w:cs="Times New Roman"/>
                <w:color w:val="020202"/>
                <w:sz w:val="28"/>
                <w:szCs w:val="28"/>
              </w:rPr>
            </w:pPr>
            <w:r>
              <w:rPr>
                <w:rFonts w:ascii="Times New Roman" w:hAnsi="Times New Roman" w:cs="Times New Roman"/>
                <w:color w:val="020202"/>
                <w:sz w:val="28"/>
                <w:szCs w:val="28"/>
              </w:rPr>
              <w:t>0,586</w:t>
            </w:r>
          </w:p>
        </w:tc>
        <w:tc>
          <w:tcPr>
            <w:tcW w:w="3260" w:type="dxa"/>
            <w:gridSpan w:val="2"/>
          </w:tcPr>
          <w:p w:rsidR="0088223F" w:rsidRDefault="0088223F" w:rsidP="0088223F">
            <w:pPr>
              <w:spacing w:after="160" w:line="240" w:lineRule="auto"/>
              <w:contextualSpacing/>
              <w:jc w:val="right"/>
              <w:rPr>
                <w:rFonts w:ascii="Times New Roman" w:hAnsi="Times New Roman" w:cs="Times New Roman"/>
                <w:bCs/>
                <w:sz w:val="28"/>
                <w:szCs w:val="28"/>
              </w:rPr>
            </w:pPr>
            <w:r>
              <w:rPr>
                <w:rFonts w:ascii="Times New Roman" w:hAnsi="Times New Roman" w:cs="Times New Roman"/>
                <w:bCs/>
                <w:sz w:val="28"/>
                <w:szCs w:val="28"/>
              </w:rPr>
              <w:t>0,492</w:t>
            </w:r>
          </w:p>
        </w:tc>
      </w:tr>
      <w:tr w:rsidR="0034625C" w:rsidTr="0034625C">
        <w:trPr>
          <w:trHeight w:val="537"/>
        </w:trPr>
        <w:tc>
          <w:tcPr>
            <w:tcW w:w="9747" w:type="dxa"/>
            <w:gridSpan w:val="5"/>
          </w:tcPr>
          <w:p w:rsidR="0034625C" w:rsidRPr="0034625C" w:rsidRDefault="0034625C" w:rsidP="0034625C">
            <w:pPr>
              <w:spacing w:after="0" w:line="240" w:lineRule="auto"/>
              <w:jc w:val="both"/>
              <w:rPr>
                <w:rFonts w:ascii="Times New Roman" w:hAnsi="Times New Roman"/>
                <w:sz w:val="24"/>
                <w:szCs w:val="24"/>
              </w:rPr>
            </w:pPr>
            <w:r>
              <w:rPr>
                <w:rFonts w:ascii="Times New Roman" w:hAnsi="Times New Roman"/>
                <w:sz w:val="24"/>
                <w:szCs w:val="24"/>
              </w:rPr>
              <w:t xml:space="preserve">Примечание - </w:t>
            </w:r>
            <w:r w:rsidRPr="00892201">
              <w:rPr>
                <w:rFonts w:ascii="Times New Roman" w:hAnsi="Times New Roman"/>
                <w:sz w:val="24"/>
                <w:szCs w:val="24"/>
              </w:rPr>
              <w:t>Каче</w:t>
            </w:r>
            <w:r>
              <w:rPr>
                <w:rFonts w:ascii="Times New Roman" w:hAnsi="Times New Roman"/>
                <w:sz w:val="24"/>
                <w:szCs w:val="24"/>
              </w:rPr>
              <w:t>ственные признаки представлены</w:t>
            </w:r>
            <w:r w:rsidRPr="00892201">
              <w:rPr>
                <w:rFonts w:ascii="Times New Roman" w:hAnsi="Times New Roman"/>
                <w:sz w:val="24"/>
                <w:szCs w:val="24"/>
              </w:rPr>
              <w:t xml:space="preserve"> в виде абсолютных значений и процентов.</w:t>
            </w:r>
            <w:r>
              <w:rPr>
                <w:rFonts w:ascii="Times New Roman" w:hAnsi="Times New Roman"/>
                <w:sz w:val="24"/>
                <w:szCs w:val="24"/>
              </w:rPr>
              <w:t xml:space="preserve"> Для сравнения</w:t>
            </w:r>
            <w:r w:rsidRPr="00892201">
              <w:rPr>
                <w:rFonts w:ascii="Times New Roman" w:hAnsi="Times New Roman"/>
                <w:sz w:val="24"/>
                <w:szCs w:val="24"/>
              </w:rPr>
              <w:t xml:space="preserve"> </w:t>
            </w:r>
            <w:r>
              <w:rPr>
                <w:rFonts w:ascii="Times New Roman" w:hAnsi="Times New Roman"/>
                <w:sz w:val="24"/>
                <w:szCs w:val="24"/>
              </w:rPr>
              <w:t>применен точный</w:t>
            </w:r>
            <w:r w:rsidRPr="00892201">
              <w:rPr>
                <w:rFonts w:ascii="Times New Roman" w:hAnsi="Times New Roman"/>
                <w:sz w:val="24"/>
                <w:szCs w:val="24"/>
              </w:rPr>
              <w:t xml:space="preserve"> </w:t>
            </w:r>
            <w:r>
              <w:rPr>
                <w:rFonts w:ascii="Times New Roman" w:hAnsi="Times New Roman"/>
                <w:sz w:val="24"/>
                <w:szCs w:val="24"/>
              </w:rPr>
              <w:t>критерий Фишера.</w:t>
            </w:r>
          </w:p>
        </w:tc>
      </w:tr>
    </w:tbl>
    <w:p w:rsidR="0088223F" w:rsidRDefault="0088223F" w:rsidP="0088223F">
      <w:pPr>
        <w:spacing w:after="0" w:line="240" w:lineRule="auto"/>
        <w:jc w:val="both"/>
        <w:rPr>
          <w:rFonts w:ascii="Times New Roman" w:hAnsi="Times New Roman"/>
          <w:sz w:val="28"/>
          <w:szCs w:val="28"/>
        </w:rPr>
      </w:pPr>
    </w:p>
    <w:p w:rsidR="00B277AF" w:rsidRPr="00892D60" w:rsidRDefault="00892D60" w:rsidP="002036EA">
      <w:pPr>
        <w:spacing w:after="0" w:line="240" w:lineRule="auto"/>
        <w:ind w:firstLine="709"/>
        <w:jc w:val="both"/>
        <w:rPr>
          <w:sz w:val="28"/>
          <w:szCs w:val="28"/>
        </w:rPr>
      </w:pPr>
      <w:r>
        <w:rPr>
          <w:rFonts w:ascii="Times New Roman" w:hAnsi="Times New Roman"/>
          <w:sz w:val="28"/>
          <w:szCs w:val="28"/>
        </w:rPr>
        <w:t xml:space="preserve">Согласно полученным данным, </w:t>
      </w:r>
      <w:r w:rsidR="00CD22CA">
        <w:rPr>
          <w:rFonts w:ascii="Times New Roman" w:hAnsi="Times New Roman"/>
          <w:sz w:val="28"/>
          <w:szCs w:val="28"/>
        </w:rPr>
        <w:t>средний возраст менархе у участниц исследования составил 13 лет, продолжительность менструального цикла составляла в среднем 28 дней, а длительность менструального кровотечения – 5 дней. П</w:t>
      </w:r>
      <w:r w:rsidRPr="00892D60">
        <w:rPr>
          <w:rFonts w:ascii="Times New Roman" w:hAnsi="Times New Roman"/>
          <w:sz w:val="28"/>
          <w:szCs w:val="28"/>
        </w:rPr>
        <w:t xml:space="preserve">ри изучении менструальной функции участниц не было выявлено статистически значимых различий во времени </w:t>
      </w:r>
      <w:r w:rsidR="00C46AE6">
        <w:rPr>
          <w:rFonts w:ascii="Times New Roman" w:hAnsi="Times New Roman"/>
          <w:sz w:val="28"/>
          <w:szCs w:val="28"/>
        </w:rPr>
        <w:t xml:space="preserve">наступления </w:t>
      </w:r>
      <w:r w:rsidRPr="00892D60">
        <w:rPr>
          <w:rFonts w:ascii="Times New Roman" w:hAnsi="Times New Roman"/>
          <w:sz w:val="28"/>
          <w:szCs w:val="28"/>
        </w:rPr>
        <w:t>менархе, в продолжительност</w:t>
      </w:r>
      <w:r>
        <w:rPr>
          <w:rFonts w:ascii="Times New Roman" w:hAnsi="Times New Roman"/>
          <w:sz w:val="28"/>
          <w:szCs w:val="28"/>
        </w:rPr>
        <w:t>и</w:t>
      </w:r>
      <w:r w:rsidRPr="00892D60">
        <w:rPr>
          <w:rFonts w:ascii="Times New Roman" w:hAnsi="Times New Roman"/>
          <w:sz w:val="28"/>
          <w:szCs w:val="28"/>
        </w:rPr>
        <w:t xml:space="preserve"> менструального цикла и длительности менструаций</w:t>
      </w:r>
      <w:r>
        <w:rPr>
          <w:rFonts w:ascii="Times New Roman" w:hAnsi="Times New Roman"/>
          <w:sz w:val="28"/>
          <w:szCs w:val="28"/>
        </w:rPr>
        <w:t xml:space="preserve">. </w:t>
      </w:r>
      <w:r w:rsidR="00F76754">
        <w:rPr>
          <w:rFonts w:ascii="Times New Roman" w:hAnsi="Times New Roman"/>
          <w:sz w:val="28"/>
          <w:szCs w:val="28"/>
        </w:rPr>
        <w:t>Учитывая отсутствие нормального распределения данных</w:t>
      </w:r>
      <w:r w:rsidR="00C86426">
        <w:rPr>
          <w:rFonts w:ascii="Times New Roman" w:hAnsi="Times New Roman"/>
          <w:sz w:val="28"/>
          <w:szCs w:val="28"/>
        </w:rPr>
        <w:t xml:space="preserve"> (Рисунок</w:t>
      </w:r>
      <w:r w:rsidR="006A0CC9">
        <w:rPr>
          <w:rFonts w:ascii="Times New Roman" w:hAnsi="Times New Roman"/>
          <w:sz w:val="28"/>
          <w:szCs w:val="28"/>
        </w:rPr>
        <w:t xml:space="preserve"> 4-6)</w:t>
      </w:r>
      <w:r w:rsidR="00F76754">
        <w:rPr>
          <w:rFonts w:ascii="Times New Roman" w:hAnsi="Times New Roman"/>
          <w:sz w:val="28"/>
          <w:szCs w:val="28"/>
        </w:rPr>
        <w:t xml:space="preserve">, для оценки менструальной функции применялся непараметрический </w:t>
      </w:r>
      <w:r w:rsidR="00F76754" w:rsidRPr="00F76754">
        <w:rPr>
          <w:rFonts w:ascii="Times New Roman" w:hAnsi="Times New Roman"/>
          <w:sz w:val="28"/>
          <w:szCs w:val="28"/>
        </w:rPr>
        <w:t>U–критерий Манна-Уитни</w:t>
      </w:r>
      <w:r w:rsidR="00F76754">
        <w:rPr>
          <w:rFonts w:ascii="Times New Roman" w:hAnsi="Times New Roman"/>
          <w:sz w:val="28"/>
          <w:szCs w:val="28"/>
        </w:rPr>
        <w:t xml:space="preserve">. </w:t>
      </w:r>
      <w:r>
        <w:rPr>
          <w:rFonts w:ascii="Times New Roman" w:hAnsi="Times New Roman"/>
          <w:sz w:val="28"/>
          <w:szCs w:val="28"/>
        </w:rPr>
        <w:t>Характеристики менструальной функции пациенток каждой группы представлены в таблице</w:t>
      </w:r>
      <w:r w:rsidR="008101F1">
        <w:rPr>
          <w:rFonts w:ascii="Times New Roman" w:hAnsi="Times New Roman"/>
          <w:sz w:val="28"/>
          <w:szCs w:val="28"/>
        </w:rPr>
        <w:t xml:space="preserve"> (Таблица 8</w:t>
      </w:r>
      <w:r w:rsidRPr="00892D60">
        <w:rPr>
          <w:rFonts w:ascii="Times New Roman" w:hAnsi="Times New Roman"/>
          <w:sz w:val="28"/>
          <w:szCs w:val="28"/>
        </w:rPr>
        <w:t xml:space="preserve">). </w:t>
      </w:r>
    </w:p>
    <w:p w:rsidR="00F76754" w:rsidRDefault="00F76754" w:rsidP="00954778">
      <w:pPr>
        <w:spacing w:after="160" w:line="240" w:lineRule="auto"/>
        <w:contextualSpacing/>
        <w:jc w:val="both"/>
        <w:rPr>
          <w:rFonts w:ascii="Times New Roman" w:hAnsi="Times New Roman" w:cs="Times New Roman"/>
          <w:bCs/>
          <w:sz w:val="28"/>
          <w:szCs w:val="28"/>
        </w:rPr>
      </w:pPr>
    </w:p>
    <w:p w:rsidR="009A60B5" w:rsidRPr="002B7BA6" w:rsidRDefault="009A60B5"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r w:rsidRPr="002B7BA6">
        <w:rPr>
          <w:rFonts w:ascii="Times New Roman" w:hAnsi="Times New Roman" w:cs="Times New Roman"/>
          <w:color w:val="020202"/>
          <w:sz w:val="28"/>
          <w:szCs w:val="28"/>
        </w:rPr>
        <w:t xml:space="preserve">Таблица </w:t>
      </w:r>
      <w:r w:rsidR="008101F1">
        <w:rPr>
          <w:rFonts w:ascii="Times New Roman" w:hAnsi="Times New Roman" w:cs="Times New Roman"/>
          <w:color w:val="020202"/>
          <w:sz w:val="28"/>
          <w:szCs w:val="28"/>
        </w:rPr>
        <w:t>8</w:t>
      </w:r>
      <w:r>
        <w:rPr>
          <w:rFonts w:ascii="Times New Roman" w:hAnsi="Times New Roman" w:cs="Times New Roman"/>
          <w:color w:val="020202"/>
          <w:sz w:val="28"/>
          <w:szCs w:val="28"/>
        </w:rPr>
        <w:t xml:space="preserve"> </w:t>
      </w:r>
      <w:r w:rsidRPr="002B7BA6">
        <w:rPr>
          <w:rFonts w:ascii="Times New Roman" w:hAnsi="Times New Roman" w:cs="Times New Roman"/>
          <w:color w:val="020202"/>
          <w:sz w:val="28"/>
          <w:szCs w:val="28"/>
        </w:rPr>
        <w:t xml:space="preserve">– </w:t>
      </w:r>
      <w:r>
        <w:rPr>
          <w:rFonts w:ascii="Times New Roman" w:hAnsi="Times New Roman"/>
          <w:sz w:val="28"/>
          <w:szCs w:val="28"/>
        </w:rPr>
        <w:t>Характеристики менструальной функции пациенток</w:t>
      </w:r>
    </w:p>
    <w:p w:rsidR="009A60B5" w:rsidRDefault="009A60B5" w:rsidP="00954778">
      <w:pPr>
        <w:spacing w:after="160" w:line="240" w:lineRule="auto"/>
        <w:ind w:firstLine="567"/>
        <w:contextualSpacing/>
        <w:jc w:val="both"/>
        <w:rPr>
          <w:rFonts w:ascii="Times New Roman" w:hAnsi="Times New Roman" w:cs="Times New Roman"/>
          <w:bCs/>
          <w:sz w:val="28"/>
          <w:szCs w:val="28"/>
        </w:rPr>
      </w:pPr>
    </w:p>
    <w:tbl>
      <w:tblPr>
        <w:tblStyle w:val="ae"/>
        <w:tblW w:w="0" w:type="auto"/>
        <w:tblLook w:val="04A0" w:firstRow="1" w:lastRow="0" w:firstColumn="1" w:lastColumn="0" w:noHBand="0" w:noVBand="1"/>
      </w:tblPr>
      <w:tblGrid>
        <w:gridCol w:w="2642"/>
        <w:gridCol w:w="2598"/>
        <w:gridCol w:w="2552"/>
        <w:gridCol w:w="1836"/>
      </w:tblGrid>
      <w:tr w:rsidR="009A60B5" w:rsidTr="005C6AC0">
        <w:trPr>
          <w:trHeight w:val="543"/>
        </w:trPr>
        <w:tc>
          <w:tcPr>
            <w:tcW w:w="2642" w:type="dxa"/>
          </w:tcPr>
          <w:p w:rsidR="009A60B5"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598" w:type="dxa"/>
          </w:tcPr>
          <w:p w:rsidR="009A60B5" w:rsidRPr="000652E3"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n=100)</w:t>
            </w:r>
          </w:p>
        </w:tc>
        <w:tc>
          <w:tcPr>
            <w:tcW w:w="2552" w:type="dxa"/>
          </w:tcPr>
          <w:p w:rsidR="009A60B5"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n=100)</w:t>
            </w:r>
          </w:p>
        </w:tc>
        <w:tc>
          <w:tcPr>
            <w:tcW w:w="1836" w:type="dxa"/>
          </w:tcPr>
          <w:p w:rsidR="009A60B5" w:rsidRPr="00162E83"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9A60B5" w:rsidTr="005C6AC0">
        <w:trPr>
          <w:trHeight w:val="491"/>
        </w:trPr>
        <w:tc>
          <w:tcPr>
            <w:tcW w:w="2642" w:type="dxa"/>
          </w:tcPr>
          <w:p w:rsidR="009A60B5"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Менархе, лет</w:t>
            </w:r>
          </w:p>
        </w:tc>
        <w:tc>
          <w:tcPr>
            <w:tcW w:w="2598" w:type="dxa"/>
          </w:tcPr>
          <w:p w:rsidR="009A60B5" w:rsidRDefault="005C6AC0"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13,0 (12,47</w:t>
            </w:r>
            <w:r w:rsidR="00315B8E">
              <w:rPr>
                <w:rFonts w:ascii="Times New Roman" w:hAnsi="Times New Roman" w:cs="Times New Roman"/>
                <w:bCs/>
                <w:sz w:val="28"/>
                <w:szCs w:val="28"/>
              </w:rPr>
              <w:t xml:space="preserve">; </w:t>
            </w:r>
            <w:r w:rsidR="00CC762B">
              <w:rPr>
                <w:rFonts w:ascii="Times New Roman" w:hAnsi="Times New Roman" w:cs="Times New Roman"/>
                <w:bCs/>
                <w:sz w:val="28"/>
                <w:szCs w:val="28"/>
              </w:rPr>
              <w:t>12,9</w:t>
            </w:r>
            <w:r>
              <w:rPr>
                <w:rFonts w:ascii="Times New Roman" w:hAnsi="Times New Roman" w:cs="Times New Roman"/>
                <w:bCs/>
                <w:sz w:val="28"/>
                <w:szCs w:val="28"/>
              </w:rPr>
              <w:t>1</w:t>
            </w:r>
            <w:r w:rsidR="00CC762B">
              <w:rPr>
                <w:rFonts w:ascii="Times New Roman" w:hAnsi="Times New Roman" w:cs="Times New Roman"/>
                <w:bCs/>
                <w:sz w:val="28"/>
                <w:szCs w:val="28"/>
              </w:rPr>
              <w:t>)</w:t>
            </w:r>
          </w:p>
        </w:tc>
        <w:tc>
          <w:tcPr>
            <w:tcW w:w="2552" w:type="dxa"/>
          </w:tcPr>
          <w:p w:rsidR="009A60B5" w:rsidRDefault="00CC762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13,0 </w:t>
            </w:r>
            <w:r w:rsidR="00A13257">
              <w:rPr>
                <w:rFonts w:ascii="Times New Roman" w:hAnsi="Times New Roman" w:cs="Times New Roman"/>
                <w:bCs/>
                <w:sz w:val="28"/>
                <w:szCs w:val="28"/>
              </w:rPr>
              <w:t>(12,4</w:t>
            </w:r>
            <w:r w:rsidR="0065097E">
              <w:rPr>
                <w:rFonts w:ascii="Times New Roman" w:hAnsi="Times New Roman" w:cs="Times New Roman"/>
                <w:bCs/>
                <w:sz w:val="28"/>
                <w:szCs w:val="28"/>
              </w:rPr>
              <w:t>6</w:t>
            </w:r>
            <w:r w:rsidR="00315B8E">
              <w:rPr>
                <w:rFonts w:ascii="Times New Roman" w:hAnsi="Times New Roman" w:cs="Times New Roman"/>
                <w:bCs/>
                <w:sz w:val="28"/>
                <w:szCs w:val="28"/>
              </w:rPr>
              <w:t xml:space="preserve">; </w:t>
            </w:r>
            <w:r>
              <w:rPr>
                <w:rFonts w:ascii="Times New Roman" w:hAnsi="Times New Roman" w:cs="Times New Roman"/>
                <w:bCs/>
                <w:sz w:val="28"/>
                <w:szCs w:val="28"/>
              </w:rPr>
              <w:t>12,9</w:t>
            </w:r>
            <w:r w:rsidR="0065097E">
              <w:rPr>
                <w:rFonts w:ascii="Times New Roman" w:hAnsi="Times New Roman" w:cs="Times New Roman"/>
                <w:bCs/>
                <w:sz w:val="28"/>
                <w:szCs w:val="28"/>
              </w:rPr>
              <w:t>2</w:t>
            </w:r>
            <w:r>
              <w:rPr>
                <w:rFonts w:ascii="Times New Roman" w:hAnsi="Times New Roman" w:cs="Times New Roman"/>
                <w:bCs/>
                <w:sz w:val="28"/>
                <w:szCs w:val="28"/>
              </w:rPr>
              <w:t>)</w:t>
            </w:r>
          </w:p>
        </w:tc>
        <w:tc>
          <w:tcPr>
            <w:tcW w:w="1836" w:type="dxa"/>
          </w:tcPr>
          <w:p w:rsidR="009A60B5" w:rsidRDefault="00CC762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0,997</w:t>
            </w:r>
          </w:p>
        </w:tc>
      </w:tr>
      <w:tr w:rsidR="009A60B5" w:rsidTr="005C6AC0">
        <w:trPr>
          <w:trHeight w:val="555"/>
        </w:trPr>
        <w:tc>
          <w:tcPr>
            <w:tcW w:w="2642" w:type="dxa"/>
          </w:tcPr>
          <w:p w:rsidR="009A60B5"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Продолжительность менструального цикла, дней</w:t>
            </w:r>
          </w:p>
        </w:tc>
        <w:tc>
          <w:tcPr>
            <w:tcW w:w="2598" w:type="dxa"/>
          </w:tcPr>
          <w:p w:rsidR="009A60B5" w:rsidRDefault="00CC762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28,0 (</w:t>
            </w:r>
            <w:r w:rsidR="00315B8E">
              <w:rPr>
                <w:rFonts w:ascii="Times New Roman" w:hAnsi="Times New Roman" w:cs="Times New Roman"/>
                <w:color w:val="020202"/>
                <w:sz w:val="28"/>
                <w:szCs w:val="28"/>
              </w:rPr>
              <w:t>28,3</w:t>
            </w:r>
            <w:r w:rsidR="005A5503">
              <w:rPr>
                <w:rFonts w:ascii="Times New Roman" w:hAnsi="Times New Roman" w:cs="Times New Roman"/>
                <w:color w:val="020202"/>
                <w:sz w:val="28"/>
                <w:szCs w:val="28"/>
              </w:rPr>
              <w:t>0; 29,09</w:t>
            </w:r>
            <w:r>
              <w:rPr>
                <w:rFonts w:ascii="Times New Roman" w:hAnsi="Times New Roman" w:cs="Times New Roman"/>
                <w:color w:val="020202"/>
                <w:sz w:val="28"/>
                <w:szCs w:val="28"/>
              </w:rPr>
              <w:t>)</w:t>
            </w:r>
          </w:p>
        </w:tc>
        <w:tc>
          <w:tcPr>
            <w:tcW w:w="2552" w:type="dxa"/>
          </w:tcPr>
          <w:p w:rsidR="009A60B5" w:rsidRDefault="00CC762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28,0 (</w:t>
            </w:r>
            <w:r w:rsidR="00E07ADE">
              <w:rPr>
                <w:rFonts w:ascii="Times New Roman" w:hAnsi="Times New Roman" w:cs="Times New Roman"/>
                <w:color w:val="020202"/>
                <w:sz w:val="28"/>
                <w:szCs w:val="28"/>
              </w:rPr>
              <w:t>28,4</w:t>
            </w:r>
            <w:r w:rsidR="005A5503">
              <w:rPr>
                <w:rFonts w:ascii="Times New Roman" w:hAnsi="Times New Roman" w:cs="Times New Roman"/>
                <w:color w:val="020202"/>
                <w:sz w:val="28"/>
                <w:szCs w:val="28"/>
              </w:rPr>
              <w:t>2</w:t>
            </w:r>
            <w:r w:rsidR="00E07ADE">
              <w:rPr>
                <w:rFonts w:ascii="Times New Roman" w:hAnsi="Times New Roman" w:cs="Times New Roman"/>
                <w:color w:val="020202"/>
                <w:sz w:val="28"/>
                <w:szCs w:val="28"/>
              </w:rPr>
              <w:t>; 29,2</w:t>
            </w:r>
            <w:r w:rsidR="005A5503">
              <w:rPr>
                <w:rFonts w:ascii="Times New Roman" w:hAnsi="Times New Roman" w:cs="Times New Roman"/>
                <w:color w:val="020202"/>
                <w:sz w:val="28"/>
                <w:szCs w:val="28"/>
              </w:rPr>
              <w:t>3</w:t>
            </w:r>
            <w:r>
              <w:rPr>
                <w:rFonts w:ascii="Times New Roman" w:hAnsi="Times New Roman" w:cs="Times New Roman"/>
                <w:color w:val="020202"/>
                <w:sz w:val="28"/>
                <w:szCs w:val="28"/>
              </w:rPr>
              <w:t>)</w:t>
            </w:r>
          </w:p>
        </w:tc>
        <w:tc>
          <w:tcPr>
            <w:tcW w:w="1836" w:type="dxa"/>
          </w:tcPr>
          <w:p w:rsidR="009A60B5" w:rsidRDefault="008A0124"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0,705</w:t>
            </w:r>
          </w:p>
        </w:tc>
      </w:tr>
      <w:tr w:rsidR="009A60B5" w:rsidTr="005C6AC0">
        <w:trPr>
          <w:trHeight w:val="555"/>
        </w:trPr>
        <w:tc>
          <w:tcPr>
            <w:tcW w:w="2642" w:type="dxa"/>
          </w:tcPr>
          <w:p w:rsidR="009A60B5" w:rsidRDefault="009A60B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Длительность менструации, дней</w:t>
            </w:r>
          </w:p>
        </w:tc>
        <w:tc>
          <w:tcPr>
            <w:tcW w:w="2598" w:type="dxa"/>
          </w:tcPr>
          <w:p w:rsidR="009A60B5" w:rsidRDefault="002B376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5,0 (5,0</w:t>
            </w:r>
            <w:r w:rsidR="00987BC7">
              <w:rPr>
                <w:rFonts w:ascii="Times New Roman" w:hAnsi="Times New Roman" w:cs="Times New Roman"/>
                <w:color w:val="020202"/>
                <w:sz w:val="28"/>
                <w:szCs w:val="28"/>
              </w:rPr>
              <w:t>2</w:t>
            </w:r>
            <w:r>
              <w:rPr>
                <w:rFonts w:ascii="Times New Roman" w:hAnsi="Times New Roman" w:cs="Times New Roman"/>
                <w:color w:val="020202"/>
                <w:sz w:val="28"/>
                <w:szCs w:val="28"/>
              </w:rPr>
              <w:t>; 5,4</w:t>
            </w:r>
            <w:r w:rsidR="00987BC7">
              <w:rPr>
                <w:rFonts w:ascii="Times New Roman" w:hAnsi="Times New Roman" w:cs="Times New Roman"/>
                <w:color w:val="020202"/>
                <w:sz w:val="28"/>
                <w:szCs w:val="28"/>
              </w:rPr>
              <w:t>0</w:t>
            </w:r>
            <w:r>
              <w:rPr>
                <w:rFonts w:ascii="Times New Roman" w:hAnsi="Times New Roman" w:cs="Times New Roman"/>
                <w:color w:val="020202"/>
                <w:sz w:val="28"/>
                <w:szCs w:val="28"/>
              </w:rPr>
              <w:t>)</w:t>
            </w:r>
          </w:p>
        </w:tc>
        <w:tc>
          <w:tcPr>
            <w:tcW w:w="2552" w:type="dxa"/>
          </w:tcPr>
          <w:p w:rsidR="009A60B5" w:rsidRDefault="002B376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5,0 (5,1</w:t>
            </w:r>
            <w:r w:rsidR="00987BC7">
              <w:rPr>
                <w:rFonts w:ascii="Times New Roman" w:hAnsi="Times New Roman" w:cs="Times New Roman"/>
                <w:color w:val="020202"/>
                <w:sz w:val="28"/>
                <w:szCs w:val="28"/>
              </w:rPr>
              <w:t>4; 5,58</w:t>
            </w:r>
            <w:r>
              <w:rPr>
                <w:rFonts w:ascii="Times New Roman" w:hAnsi="Times New Roman" w:cs="Times New Roman"/>
                <w:color w:val="020202"/>
                <w:sz w:val="28"/>
                <w:szCs w:val="28"/>
              </w:rPr>
              <w:t>)</w:t>
            </w:r>
          </w:p>
        </w:tc>
        <w:tc>
          <w:tcPr>
            <w:tcW w:w="1836" w:type="dxa"/>
          </w:tcPr>
          <w:p w:rsidR="009A60B5" w:rsidRDefault="00D3285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0,341</w:t>
            </w:r>
          </w:p>
        </w:tc>
      </w:tr>
      <w:tr w:rsidR="007C38B4" w:rsidTr="00FF173C">
        <w:trPr>
          <w:trHeight w:val="555"/>
        </w:trPr>
        <w:tc>
          <w:tcPr>
            <w:tcW w:w="9628" w:type="dxa"/>
            <w:gridSpan w:val="4"/>
          </w:tcPr>
          <w:p w:rsidR="007C38B4" w:rsidRPr="007C38B4" w:rsidRDefault="007C38B4" w:rsidP="00954778">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Примечание - Показатели</w:t>
            </w:r>
            <w:r w:rsidRPr="00096497">
              <w:rPr>
                <w:rFonts w:ascii="Times New Roman" w:hAnsi="Times New Roman" w:cs="Times New Roman"/>
                <w:bCs/>
                <w:sz w:val="24"/>
                <w:szCs w:val="24"/>
              </w:rPr>
              <w:t xml:space="preserve"> имеют ненормальное распределение, поэтому представлены в виде </w:t>
            </w:r>
            <w:r w:rsidRPr="00096497">
              <w:rPr>
                <w:rFonts w:ascii="Times New Roman" w:hAnsi="Times New Roman" w:cs="Times New Roman"/>
                <w:bCs/>
                <w:sz w:val="24"/>
                <w:szCs w:val="24"/>
                <w:lang w:val="en-US"/>
              </w:rPr>
              <w:t>Me</w:t>
            </w:r>
            <w:r w:rsidRPr="00096497">
              <w:rPr>
                <w:rFonts w:ascii="Times New Roman" w:hAnsi="Times New Roman" w:cs="Times New Roman"/>
                <w:bCs/>
                <w:sz w:val="24"/>
                <w:szCs w:val="24"/>
              </w:rPr>
              <w:t xml:space="preserve"> (</w:t>
            </w:r>
            <w:r w:rsidRPr="00096497">
              <w:rPr>
                <w:rFonts w:ascii="Times New Roman" w:hAnsi="Times New Roman" w:cs="Times New Roman"/>
                <w:bCs/>
                <w:sz w:val="24"/>
                <w:szCs w:val="24"/>
                <w:lang w:val="en-US"/>
              </w:rPr>
              <w:t>Q</w:t>
            </w:r>
            <w:r w:rsidRPr="00096497">
              <w:rPr>
                <w:rFonts w:ascii="Times New Roman" w:hAnsi="Times New Roman" w:cs="Times New Roman"/>
                <w:bCs/>
                <w:sz w:val="24"/>
                <w:szCs w:val="24"/>
              </w:rPr>
              <w:t>1-</w:t>
            </w:r>
            <w:r w:rsidRPr="00096497">
              <w:rPr>
                <w:rFonts w:ascii="Times New Roman" w:hAnsi="Times New Roman" w:cs="Times New Roman"/>
                <w:bCs/>
                <w:sz w:val="24"/>
                <w:szCs w:val="24"/>
                <w:lang w:val="en-US"/>
              </w:rPr>
              <w:t>Q</w:t>
            </w:r>
            <w:r w:rsidRPr="00096497">
              <w:rPr>
                <w:rFonts w:ascii="Times New Roman" w:hAnsi="Times New Roman" w:cs="Times New Roman"/>
                <w:bCs/>
                <w:sz w:val="24"/>
                <w:szCs w:val="24"/>
              </w:rPr>
              <w:t>3)</w:t>
            </w:r>
            <w:r>
              <w:rPr>
                <w:rFonts w:ascii="Times New Roman" w:hAnsi="Times New Roman" w:cs="Times New Roman"/>
                <w:bCs/>
                <w:sz w:val="24"/>
                <w:szCs w:val="24"/>
              </w:rPr>
              <w:t>.</w:t>
            </w:r>
            <w:r w:rsidRPr="00096497">
              <w:rPr>
                <w:rFonts w:ascii="Times New Roman" w:hAnsi="Times New Roman" w:cs="Times New Roman"/>
                <w:bCs/>
                <w:sz w:val="24"/>
                <w:szCs w:val="24"/>
              </w:rPr>
              <w:t xml:space="preserve"> </w:t>
            </w:r>
            <w:r>
              <w:rPr>
                <w:rFonts w:ascii="Times New Roman" w:hAnsi="Times New Roman" w:cs="Times New Roman"/>
                <w:bCs/>
                <w:sz w:val="24"/>
                <w:szCs w:val="24"/>
              </w:rPr>
              <w:t>Д</w:t>
            </w:r>
            <w:r w:rsidRPr="00096497">
              <w:rPr>
                <w:rFonts w:ascii="Times New Roman" w:hAnsi="Times New Roman" w:cs="Times New Roman"/>
                <w:bCs/>
                <w:sz w:val="24"/>
                <w:szCs w:val="24"/>
              </w:rPr>
              <w:t xml:space="preserve">ля сравнения применен непараметрический </w:t>
            </w:r>
            <w:r w:rsidRPr="00096497">
              <w:rPr>
                <w:rFonts w:ascii="Times New Roman" w:hAnsi="Times New Roman"/>
                <w:sz w:val="24"/>
                <w:szCs w:val="24"/>
              </w:rPr>
              <w:t>U–критерий Манна-Уитни.</w:t>
            </w:r>
          </w:p>
        </w:tc>
      </w:tr>
    </w:tbl>
    <w:p w:rsidR="002274AB" w:rsidRDefault="002274AB" w:rsidP="00954778">
      <w:pPr>
        <w:autoSpaceDE w:val="0"/>
        <w:autoSpaceDN w:val="0"/>
        <w:adjustRightInd w:val="0"/>
        <w:spacing w:after="0" w:line="240" w:lineRule="auto"/>
        <w:rPr>
          <w:rFonts w:ascii="Times New Roman" w:hAnsi="Times New Roman" w:cs="Times New Roman"/>
          <w:sz w:val="24"/>
          <w:szCs w:val="24"/>
          <w:lang w:eastAsia="en-US"/>
        </w:rPr>
      </w:pPr>
    </w:p>
    <w:p w:rsidR="00DC344D" w:rsidRDefault="00E73F7C" w:rsidP="00954778">
      <w:pPr>
        <w:shd w:val="clear" w:color="auto" w:fill="FFFFFF"/>
        <w:spacing w:after="0" w:line="240" w:lineRule="auto"/>
        <w:ind w:firstLine="709"/>
        <w:jc w:val="both"/>
        <w:rPr>
          <w:rFonts w:ascii="Times New Roman" w:hAnsi="Times New Roman"/>
          <w:sz w:val="28"/>
          <w:szCs w:val="28"/>
        </w:rPr>
      </w:pPr>
      <w:r w:rsidRPr="00E73F7C">
        <w:rPr>
          <w:rFonts w:ascii="Times New Roman" w:hAnsi="Times New Roman" w:cs="Times New Roman"/>
          <w:bCs/>
          <w:sz w:val="28"/>
          <w:szCs w:val="28"/>
        </w:rPr>
        <w:t xml:space="preserve">Структура </w:t>
      </w:r>
      <w:r>
        <w:rPr>
          <w:rFonts w:ascii="Times New Roman" w:hAnsi="Times New Roman" w:cs="Times New Roman"/>
          <w:bCs/>
          <w:sz w:val="28"/>
          <w:szCs w:val="28"/>
        </w:rPr>
        <w:t xml:space="preserve">гинекологических </w:t>
      </w:r>
      <w:r w:rsidRPr="00E73F7C">
        <w:rPr>
          <w:rFonts w:ascii="Times New Roman" w:hAnsi="Times New Roman" w:cs="Times New Roman"/>
          <w:bCs/>
          <w:sz w:val="28"/>
          <w:szCs w:val="28"/>
        </w:rPr>
        <w:t>заболеваний у пациенток включала наружн</w:t>
      </w:r>
      <w:r>
        <w:rPr>
          <w:rFonts w:ascii="Times New Roman" w:hAnsi="Times New Roman" w:cs="Times New Roman"/>
          <w:bCs/>
          <w:sz w:val="28"/>
          <w:szCs w:val="28"/>
        </w:rPr>
        <w:t>ый генитальный эндометриоз 1-2 ст</w:t>
      </w:r>
      <w:r w:rsidRPr="00E73F7C">
        <w:rPr>
          <w:rFonts w:ascii="Times New Roman" w:hAnsi="Times New Roman" w:cs="Times New Roman"/>
          <w:bCs/>
          <w:sz w:val="28"/>
          <w:szCs w:val="28"/>
        </w:rPr>
        <w:t xml:space="preserve">, </w:t>
      </w:r>
      <w:r>
        <w:rPr>
          <w:rFonts w:ascii="Times New Roman" w:hAnsi="Times New Roman" w:cs="Times New Roman"/>
          <w:bCs/>
          <w:sz w:val="28"/>
          <w:szCs w:val="28"/>
        </w:rPr>
        <w:t>интрамуральные миоматозные узлы</w:t>
      </w:r>
      <w:r w:rsidRPr="00E73F7C">
        <w:rPr>
          <w:rFonts w:ascii="Times New Roman" w:hAnsi="Times New Roman" w:cs="Times New Roman"/>
          <w:bCs/>
          <w:sz w:val="28"/>
          <w:szCs w:val="28"/>
        </w:rPr>
        <w:t xml:space="preserve"> </w:t>
      </w:r>
      <w:r>
        <w:rPr>
          <w:rFonts w:ascii="Times New Roman" w:hAnsi="Times New Roman" w:cs="Times New Roman"/>
          <w:bCs/>
          <w:sz w:val="28"/>
          <w:szCs w:val="28"/>
        </w:rPr>
        <w:t>небольших размеров</w:t>
      </w:r>
      <w:r w:rsidRPr="00E73F7C">
        <w:rPr>
          <w:rFonts w:ascii="Times New Roman" w:hAnsi="Times New Roman" w:cs="Times New Roman"/>
          <w:bCs/>
          <w:sz w:val="28"/>
          <w:szCs w:val="28"/>
        </w:rPr>
        <w:t>, полипы эндометрия</w:t>
      </w:r>
      <w:r>
        <w:rPr>
          <w:rFonts w:ascii="Times New Roman" w:hAnsi="Times New Roman" w:cs="Times New Roman"/>
          <w:bCs/>
          <w:sz w:val="28"/>
          <w:szCs w:val="28"/>
        </w:rPr>
        <w:t>, хронический эндометрит</w:t>
      </w:r>
      <w:r w:rsidRPr="00E73F7C">
        <w:rPr>
          <w:rFonts w:ascii="Times New Roman" w:hAnsi="Times New Roman" w:cs="Times New Roman"/>
          <w:bCs/>
          <w:sz w:val="28"/>
          <w:szCs w:val="28"/>
        </w:rPr>
        <w:t xml:space="preserve"> в анамнезе</w:t>
      </w:r>
      <w:r>
        <w:rPr>
          <w:rFonts w:ascii="Times New Roman" w:hAnsi="Times New Roman" w:cs="Times New Roman"/>
          <w:bCs/>
          <w:sz w:val="28"/>
          <w:szCs w:val="28"/>
        </w:rPr>
        <w:t>, подтвержденный гист</w:t>
      </w:r>
      <w:r w:rsidR="009B2234">
        <w:rPr>
          <w:rFonts w:ascii="Times New Roman" w:hAnsi="Times New Roman" w:cs="Times New Roman"/>
          <w:bCs/>
          <w:sz w:val="28"/>
          <w:szCs w:val="28"/>
        </w:rPr>
        <w:t>ологически</w:t>
      </w:r>
      <w:r w:rsidRPr="00E73F7C">
        <w:rPr>
          <w:rFonts w:ascii="Times New Roman" w:hAnsi="Times New Roman" w:cs="Times New Roman"/>
          <w:bCs/>
          <w:sz w:val="28"/>
          <w:szCs w:val="28"/>
        </w:rPr>
        <w:t xml:space="preserve"> и </w:t>
      </w:r>
      <w:r w:rsidR="00DC344D">
        <w:rPr>
          <w:rFonts w:ascii="Times New Roman" w:hAnsi="Times New Roman" w:cs="Times New Roman"/>
          <w:bCs/>
          <w:sz w:val="28"/>
          <w:szCs w:val="28"/>
        </w:rPr>
        <w:t>перенесенные инфекции,</w:t>
      </w:r>
      <w:r w:rsidR="009B2234">
        <w:rPr>
          <w:rFonts w:ascii="Times New Roman" w:hAnsi="Times New Roman" w:cs="Times New Roman"/>
          <w:bCs/>
          <w:sz w:val="28"/>
          <w:szCs w:val="28"/>
        </w:rPr>
        <w:t xml:space="preserve"> передающиеся половым путем (ИППП)</w:t>
      </w:r>
      <w:r w:rsidRPr="00E73F7C">
        <w:rPr>
          <w:rFonts w:ascii="Times New Roman" w:hAnsi="Times New Roman" w:cs="Times New Roman"/>
          <w:bCs/>
          <w:sz w:val="28"/>
          <w:szCs w:val="28"/>
        </w:rPr>
        <w:t xml:space="preserve">. </w:t>
      </w:r>
      <w:r w:rsidR="00DC344D">
        <w:rPr>
          <w:rFonts w:ascii="Times New Roman" w:hAnsi="Times New Roman" w:cs="Times New Roman"/>
          <w:bCs/>
          <w:sz w:val="28"/>
          <w:szCs w:val="28"/>
        </w:rPr>
        <w:t>Д</w:t>
      </w:r>
      <w:r w:rsidR="00DC344D" w:rsidRPr="00A06A7E">
        <w:rPr>
          <w:rFonts w:ascii="Times New Roman" w:hAnsi="Times New Roman" w:cs="Times New Roman"/>
          <w:bCs/>
          <w:sz w:val="28"/>
          <w:szCs w:val="28"/>
        </w:rPr>
        <w:t xml:space="preserve">ля сравнения </w:t>
      </w:r>
      <w:r w:rsidR="00DC344D">
        <w:rPr>
          <w:rFonts w:ascii="Times New Roman" w:hAnsi="Times New Roman" w:cs="Times New Roman"/>
          <w:bCs/>
          <w:sz w:val="28"/>
          <w:szCs w:val="28"/>
        </w:rPr>
        <w:t xml:space="preserve">структуры гинекологической патологии между группами был </w:t>
      </w:r>
      <w:r w:rsidR="00061E72">
        <w:rPr>
          <w:rFonts w:ascii="Times New Roman" w:hAnsi="Times New Roman" w:cs="Times New Roman"/>
          <w:bCs/>
          <w:sz w:val="28"/>
          <w:szCs w:val="28"/>
        </w:rPr>
        <w:t>применен точный критерий Фишера</w:t>
      </w:r>
      <w:r w:rsidR="00DC344D" w:rsidRPr="00BF565F">
        <w:rPr>
          <w:rFonts w:ascii="Times New Roman" w:hAnsi="Times New Roman" w:cs="Times New Roman"/>
          <w:bCs/>
          <w:sz w:val="28"/>
          <w:szCs w:val="28"/>
        </w:rPr>
        <w:t>.</w:t>
      </w:r>
      <w:r w:rsidR="00DC344D">
        <w:rPr>
          <w:rFonts w:ascii="Times New Roman" w:hAnsi="Times New Roman" w:cs="Times New Roman"/>
          <w:bCs/>
          <w:sz w:val="28"/>
          <w:szCs w:val="28"/>
        </w:rPr>
        <w:t xml:space="preserve"> </w:t>
      </w:r>
      <w:r w:rsidR="00DC344D" w:rsidRPr="00C25D9F">
        <w:rPr>
          <w:rFonts w:ascii="Times New Roman" w:hAnsi="Times New Roman"/>
          <w:sz w:val="28"/>
          <w:szCs w:val="28"/>
        </w:rPr>
        <w:t xml:space="preserve">Структура и </w:t>
      </w:r>
      <w:r w:rsidR="00DC344D">
        <w:rPr>
          <w:rFonts w:ascii="Times New Roman" w:hAnsi="Times New Roman"/>
          <w:sz w:val="28"/>
          <w:szCs w:val="28"/>
        </w:rPr>
        <w:t>распространенность</w:t>
      </w:r>
      <w:r w:rsidR="00DC344D" w:rsidRPr="00C25D9F">
        <w:rPr>
          <w:rFonts w:ascii="Times New Roman" w:hAnsi="Times New Roman"/>
          <w:sz w:val="28"/>
          <w:szCs w:val="28"/>
        </w:rPr>
        <w:t xml:space="preserve"> </w:t>
      </w:r>
      <w:r w:rsidR="00DC344D">
        <w:rPr>
          <w:rFonts w:ascii="Times New Roman" w:hAnsi="Times New Roman"/>
          <w:sz w:val="28"/>
          <w:szCs w:val="28"/>
        </w:rPr>
        <w:t>гинекологических заб</w:t>
      </w:r>
      <w:r w:rsidR="00CB4E56">
        <w:rPr>
          <w:rFonts w:ascii="Times New Roman" w:hAnsi="Times New Roman"/>
          <w:sz w:val="28"/>
          <w:szCs w:val="28"/>
        </w:rPr>
        <w:t>олеваний представлены на рисунках</w:t>
      </w:r>
      <w:r w:rsidR="00DC344D">
        <w:rPr>
          <w:rFonts w:ascii="Times New Roman" w:hAnsi="Times New Roman"/>
          <w:sz w:val="28"/>
          <w:szCs w:val="28"/>
        </w:rPr>
        <w:t xml:space="preserve"> (Рисунок </w:t>
      </w:r>
      <w:r w:rsidR="00514A05">
        <w:rPr>
          <w:rFonts w:ascii="Times New Roman" w:hAnsi="Times New Roman"/>
          <w:sz w:val="28"/>
          <w:szCs w:val="28"/>
        </w:rPr>
        <w:t>6, 7</w:t>
      </w:r>
      <w:r w:rsidR="00DC344D">
        <w:rPr>
          <w:rFonts w:ascii="Times New Roman" w:hAnsi="Times New Roman"/>
          <w:sz w:val="28"/>
          <w:szCs w:val="28"/>
        </w:rPr>
        <w:t xml:space="preserve">). </w:t>
      </w:r>
    </w:p>
    <w:p w:rsidR="00E73F7C" w:rsidRPr="00E73F7C" w:rsidRDefault="00E73F7C" w:rsidP="00954778">
      <w:pPr>
        <w:spacing w:after="0" w:line="240" w:lineRule="auto"/>
        <w:ind w:firstLine="709"/>
        <w:jc w:val="both"/>
        <w:rPr>
          <w:rFonts w:ascii="Times New Roman" w:hAnsi="Times New Roman" w:cs="Times New Roman"/>
          <w:bCs/>
          <w:sz w:val="28"/>
          <w:szCs w:val="28"/>
        </w:rPr>
      </w:pPr>
    </w:p>
    <w:p w:rsidR="00157101" w:rsidRDefault="00BF565F" w:rsidP="00954778">
      <w:pPr>
        <w:spacing w:after="0" w:line="240" w:lineRule="auto"/>
        <w:contextualSpacing/>
        <w:jc w:val="both"/>
        <w:rPr>
          <w:rFonts w:ascii="Times New Roman" w:hAnsi="Times New Roman" w:cs="Times New Roman"/>
          <w:bCs/>
          <w:sz w:val="28"/>
          <w:szCs w:val="28"/>
        </w:rPr>
      </w:pPr>
      <w:r>
        <w:rPr>
          <w:noProof/>
        </w:rPr>
        <w:drawing>
          <wp:inline distT="0" distB="0" distL="0" distR="0">
            <wp:extent cx="6057900" cy="3924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2F05" w:rsidRDefault="00382F05" w:rsidP="00954778">
      <w:pPr>
        <w:shd w:val="clear" w:color="auto" w:fill="FFFFFF"/>
        <w:spacing w:after="0" w:line="240" w:lineRule="auto"/>
        <w:jc w:val="both"/>
        <w:rPr>
          <w:rFonts w:ascii="Times New Roman" w:hAnsi="Times New Roman"/>
          <w:sz w:val="28"/>
          <w:szCs w:val="28"/>
        </w:rPr>
      </w:pPr>
    </w:p>
    <w:p w:rsidR="00D57493" w:rsidRDefault="00D57493" w:rsidP="00954778">
      <w:pPr>
        <w:shd w:val="clear" w:color="auto" w:fill="FFFFFF"/>
        <w:spacing w:after="0" w:line="240" w:lineRule="auto"/>
        <w:jc w:val="both"/>
        <w:rPr>
          <w:rFonts w:ascii="Times New Roman" w:hAnsi="Times New Roman"/>
          <w:sz w:val="28"/>
          <w:szCs w:val="28"/>
        </w:rPr>
      </w:pPr>
    </w:p>
    <w:p w:rsidR="00382F05" w:rsidRPr="00157101" w:rsidRDefault="00514A05" w:rsidP="00F44A29">
      <w:pPr>
        <w:shd w:val="clear" w:color="auto" w:fill="FFFFFF"/>
        <w:spacing w:after="0" w:line="240" w:lineRule="auto"/>
        <w:jc w:val="center"/>
        <w:rPr>
          <w:rFonts w:ascii="Times New Roman" w:hAnsi="Times New Roman" w:cs="Times New Roman"/>
          <w:sz w:val="28"/>
          <w:szCs w:val="28"/>
        </w:rPr>
      </w:pPr>
      <w:r>
        <w:rPr>
          <w:rFonts w:ascii="Times New Roman" w:hAnsi="Times New Roman"/>
          <w:sz w:val="28"/>
          <w:szCs w:val="28"/>
        </w:rPr>
        <w:t>Рисунок 6</w:t>
      </w:r>
      <w:r w:rsidR="00382F05">
        <w:rPr>
          <w:rFonts w:ascii="Times New Roman" w:hAnsi="Times New Roman"/>
          <w:sz w:val="28"/>
          <w:szCs w:val="28"/>
        </w:rPr>
        <w:t xml:space="preserve"> - </w:t>
      </w:r>
      <w:r w:rsidR="00382F05" w:rsidRPr="00157101">
        <w:rPr>
          <w:rFonts w:ascii="Times New Roman" w:hAnsi="Times New Roman"/>
          <w:sz w:val="28"/>
          <w:szCs w:val="28"/>
        </w:rPr>
        <w:t xml:space="preserve">Структура и распространенность </w:t>
      </w:r>
      <w:r w:rsidR="00382F05">
        <w:rPr>
          <w:rFonts w:ascii="Times New Roman" w:hAnsi="Times New Roman"/>
          <w:sz w:val="28"/>
          <w:szCs w:val="28"/>
        </w:rPr>
        <w:t>гинекологических</w:t>
      </w:r>
      <w:r w:rsidR="00382F05" w:rsidRPr="00157101">
        <w:rPr>
          <w:rFonts w:ascii="Times New Roman" w:hAnsi="Times New Roman"/>
          <w:sz w:val="28"/>
          <w:szCs w:val="28"/>
        </w:rPr>
        <w:t xml:space="preserve"> заболеваний</w:t>
      </w:r>
      <w:r w:rsidR="00382F05">
        <w:rPr>
          <w:rFonts w:ascii="Times New Roman" w:hAnsi="Times New Roman"/>
          <w:sz w:val="28"/>
          <w:szCs w:val="28"/>
        </w:rPr>
        <w:t xml:space="preserve"> у пациенток </w:t>
      </w:r>
      <w:r w:rsidR="00DD7EED">
        <w:rPr>
          <w:rFonts w:ascii="Times New Roman" w:hAnsi="Times New Roman"/>
          <w:sz w:val="28"/>
          <w:szCs w:val="28"/>
        </w:rPr>
        <w:t>первой</w:t>
      </w:r>
      <w:r w:rsidR="00382F05">
        <w:rPr>
          <w:rFonts w:ascii="Times New Roman" w:hAnsi="Times New Roman"/>
          <w:sz w:val="28"/>
          <w:szCs w:val="28"/>
        </w:rPr>
        <w:t xml:space="preserve"> группы.</w:t>
      </w:r>
    </w:p>
    <w:p w:rsidR="00D57493" w:rsidRDefault="00D57493" w:rsidP="00954778">
      <w:pPr>
        <w:spacing w:after="0" w:line="240" w:lineRule="auto"/>
        <w:ind w:firstLine="709"/>
        <w:contextualSpacing/>
        <w:jc w:val="both"/>
        <w:rPr>
          <w:rFonts w:ascii="Times New Roman" w:hAnsi="Times New Roman" w:cs="Times New Roman"/>
          <w:bCs/>
          <w:sz w:val="28"/>
          <w:szCs w:val="28"/>
        </w:rPr>
      </w:pPr>
    </w:p>
    <w:p w:rsidR="00157101" w:rsidRDefault="001572CC" w:rsidP="00954778">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первой г</w:t>
      </w:r>
      <w:r w:rsidR="004A62A7">
        <w:rPr>
          <w:rFonts w:ascii="Times New Roman" w:hAnsi="Times New Roman" w:cs="Times New Roman"/>
          <w:bCs/>
          <w:sz w:val="28"/>
          <w:szCs w:val="28"/>
        </w:rPr>
        <w:t>руппе лидирующую позицию занимал</w:t>
      </w:r>
      <w:r w:rsidR="00382F05">
        <w:rPr>
          <w:rFonts w:ascii="Times New Roman" w:hAnsi="Times New Roman" w:cs="Times New Roman"/>
          <w:bCs/>
          <w:sz w:val="28"/>
          <w:szCs w:val="28"/>
        </w:rPr>
        <w:t xml:space="preserve"> </w:t>
      </w:r>
      <w:r>
        <w:rPr>
          <w:rFonts w:ascii="Times New Roman" w:hAnsi="Times New Roman" w:cs="Times New Roman"/>
          <w:bCs/>
          <w:sz w:val="28"/>
          <w:szCs w:val="28"/>
        </w:rPr>
        <w:t xml:space="preserve">хронический эндометрит, который встречался в 20% случаев, инфекции, передающиеся половым путем </w:t>
      </w:r>
      <w:r w:rsidR="00061E72">
        <w:rPr>
          <w:rFonts w:ascii="Times New Roman" w:hAnsi="Times New Roman" w:cs="Times New Roman"/>
          <w:bCs/>
          <w:sz w:val="28"/>
          <w:szCs w:val="28"/>
        </w:rPr>
        <w:t xml:space="preserve">встречались у </w:t>
      </w:r>
      <w:r>
        <w:rPr>
          <w:rFonts w:ascii="Times New Roman" w:hAnsi="Times New Roman" w:cs="Times New Roman"/>
          <w:bCs/>
          <w:sz w:val="28"/>
          <w:szCs w:val="28"/>
        </w:rPr>
        <w:t>7% и</w:t>
      </w:r>
      <w:r w:rsidRPr="00E73F7C">
        <w:rPr>
          <w:rFonts w:ascii="Times New Roman" w:hAnsi="Times New Roman" w:cs="Times New Roman"/>
          <w:bCs/>
          <w:sz w:val="28"/>
          <w:szCs w:val="28"/>
        </w:rPr>
        <w:t xml:space="preserve"> </w:t>
      </w:r>
      <w:r w:rsidR="00382F05">
        <w:rPr>
          <w:rFonts w:ascii="Times New Roman" w:hAnsi="Times New Roman" w:cs="Times New Roman"/>
          <w:bCs/>
          <w:sz w:val="28"/>
          <w:szCs w:val="28"/>
        </w:rPr>
        <w:t>полипы эндометрия</w:t>
      </w:r>
      <w:r>
        <w:rPr>
          <w:rFonts w:ascii="Times New Roman" w:hAnsi="Times New Roman" w:cs="Times New Roman"/>
          <w:bCs/>
          <w:sz w:val="28"/>
          <w:szCs w:val="28"/>
        </w:rPr>
        <w:t xml:space="preserve"> </w:t>
      </w:r>
      <w:r w:rsidR="00061E72">
        <w:rPr>
          <w:rFonts w:ascii="Times New Roman" w:hAnsi="Times New Roman" w:cs="Times New Roman"/>
          <w:bCs/>
          <w:sz w:val="28"/>
          <w:szCs w:val="28"/>
        </w:rPr>
        <w:t xml:space="preserve">занимали </w:t>
      </w:r>
      <w:r>
        <w:rPr>
          <w:rFonts w:ascii="Times New Roman" w:hAnsi="Times New Roman" w:cs="Times New Roman"/>
          <w:bCs/>
          <w:sz w:val="28"/>
          <w:szCs w:val="28"/>
        </w:rPr>
        <w:t>6%</w:t>
      </w:r>
      <w:r w:rsidR="00061E72">
        <w:rPr>
          <w:rFonts w:ascii="Times New Roman" w:hAnsi="Times New Roman" w:cs="Times New Roman"/>
          <w:bCs/>
          <w:sz w:val="28"/>
          <w:szCs w:val="28"/>
        </w:rPr>
        <w:t xml:space="preserve"> в структуре гинекологической патологии</w:t>
      </w:r>
      <w:r w:rsidR="00382F05" w:rsidRPr="00E73F7C">
        <w:rPr>
          <w:rFonts w:ascii="Times New Roman" w:hAnsi="Times New Roman" w:cs="Times New Roman"/>
          <w:bCs/>
          <w:sz w:val="28"/>
          <w:szCs w:val="28"/>
        </w:rPr>
        <w:t>.</w:t>
      </w:r>
      <w:r w:rsidR="00061E72">
        <w:rPr>
          <w:rFonts w:ascii="Times New Roman" w:hAnsi="Times New Roman" w:cs="Times New Roman"/>
          <w:bCs/>
          <w:sz w:val="28"/>
          <w:szCs w:val="28"/>
        </w:rPr>
        <w:t xml:space="preserve"> Реже всего пациенты 1-ой группы страдали эндометриозом (2%)</w:t>
      </w:r>
      <w:r w:rsidR="00F76754">
        <w:rPr>
          <w:rFonts w:ascii="Times New Roman" w:hAnsi="Times New Roman" w:cs="Times New Roman"/>
          <w:bCs/>
          <w:sz w:val="28"/>
          <w:szCs w:val="28"/>
        </w:rPr>
        <w:t>.</w:t>
      </w:r>
      <w:r w:rsidR="00061E72">
        <w:rPr>
          <w:rFonts w:ascii="Times New Roman" w:hAnsi="Times New Roman" w:cs="Times New Roman"/>
          <w:bCs/>
          <w:sz w:val="28"/>
          <w:szCs w:val="28"/>
        </w:rPr>
        <w:t xml:space="preserve"> 62%</w:t>
      </w:r>
      <w:r w:rsidR="004A62A7">
        <w:rPr>
          <w:rFonts w:ascii="Times New Roman" w:hAnsi="Times New Roman" w:cs="Times New Roman"/>
          <w:bCs/>
          <w:sz w:val="28"/>
          <w:szCs w:val="28"/>
        </w:rPr>
        <w:t xml:space="preserve"> женщин не имели в анамнезе каких-либо гинекологических заболеваний</w:t>
      </w:r>
      <w:r w:rsidR="00061E72">
        <w:rPr>
          <w:rFonts w:ascii="Times New Roman" w:hAnsi="Times New Roman" w:cs="Times New Roman"/>
          <w:bCs/>
          <w:sz w:val="28"/>
          <w:szCs w:val="28"/>
        </w:rPr>
        <w:t xml:space="preserve">. </w:t>
      </w:r>
    </w:p>
    <w:p w:rsidR="00CB4E56" w:rsidRDefault="00CB4E56" w:rsidP="00954778">
      <w:pPr>
        <w:spacing w:after="0" w:line="240" w:lineRule="auto"/>
        <w:ind w:firstLine="709"/>
        <w:contextualSpacing/>
        <w:jc w:val="both"/>
        <w:rPr>
          <w:rFonts w:ascii="Times New Roman" w:hAnsi="Times New Roman" w:cs="Times New Roman"/>
          <w:bCs/>
          <w:sz w:val="28"/>
          <w:szCs w:val="28"/>
        </w:rPr>
      </w:pPr>
    </w:p>
    <w:p w:rsidR="00157101" w:rsidRDefault="00CB4E56" w:rsidP="00954778">
      <w:pPr>
        <w:spacing w:after="160" w:line="240" w:lineRule="auto"/>
        <w:contextualSpacing/>
        <w:jc w:val="both"/>
        <w:rPr>
          <w:rFonts w:ascii="Times New Roman" w:hAnsi="Times New Roman" w:cs="Times New Roman"/>
          <w:bCs/>
          <w:sz w:val="28"/>
          <w:szCs w:val="28"/>
        </w:rPr>
      </w:pPr>
      <w:r>
        <w:rPr>
          <w:noProof/>
        </w:rPr>
        <w:drawing>
          <wp:inline distT="0" distB="0" distL="0" distR="0">
            <wp:extent cx="6080760" cy="4069080"/>
            <wp:effectExtent l="0" t="0" r="1524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7101" w:rsidRDefault="00157101" w:rsidP="00954778">
      <w:pPr>
        <w:spacing w:after="160" w:line="240" w:lineRule="auto"/>
        <w:contextualSpacing/>
        <w:jc w:val="both"/>
        <w:rPr>
          <w:rFonts w:ascii="Times New Roman" w:hAnsi="Times New Roman" w:cs="Times New Roman"/>
          <w:bCs/>
          <w:sz w:val="28"/>
          <w:szCs w:val="28"/>
        </w:rPr>
      </w:pPr>
    </w:p>
    <w:p w:rsidR="0055076B" w:rsidRPr="00157101" w:rsidRDefault="0055076B" w:rsidP="00F44A29">
      <w:pPr>
        <w:shd w:val="clear" w:color="auto" w:fill="FFFFFF"/>
        <w:spacing w:after="0" w:line="240" w:lineRule="auto"/>
        <w:jc w:val="center"/>
        <w:rPr>
          <w:rFonts w:ascii="Times New Roman" w:hAnsi="Times New Roman" w:cs="Times New Roman"/>
          <w:sz w:val="28"/>
          <w:szCs w:val="28"/>
        </w:rPr>
      </w:pPr>
      <w:r>
        <w:rPr>
          <w:rFonts w:ascii="Times New Roman" w:hAnsi="Times New Roman"/>
          <w:sz w:val="28"/>
          <w:szCs w:val="28"/>
        </w:rPr>
        <w:t xml:space="preserve">Рисунок </w:t>
      </w:r>
      <w:r w:rsidR="00514A05">
        <w:rPr>
          <w:rFonts w:ascii="Times New Roman" w:hAnsi="Times New Roman"/>
          <w:sz w:val="28"/>
          <w:szCs w:val="28"/>
        </w:rPr>
        <w:t>7</w:t>
      </w:r>
      <w:r>
        <w:rPr>
          <w:rFonts w:ascii="Times New Roman" w:hAnsi="Times New Roman"/>
          <w:sz w:val="28"/>
          <w:szCs w:val="28"/>
        </w:rPr>
        <w:t xml:space="preserve"> - </w:t>
      </w:r>
      <w:r w:rsidRPr="00157101">
        <w:rPr>
          <w:rFonts w:ascii="Times New Roman" w:hAnsi="Times New Roman"/>
          <w:sz w:val="28"/>
          <w:szCs w:val="28"/>
        </w:rPr>
        <w:t xml:space="preserve">Структура и распространенность </w:t>
      </w:r>
      <w:r>
        <w:rPr>
          <w:rFonts w:ascii="Times New Roman" w:hAnsi="Times New Roman"/>
          <w:sz w:val="28"/>
          <w:szCs w:val="28"/>
        </w:rPr>
        <w:t>гинекологических</w:t>
      </w:r>
      <w:r w:rsidRPr="00157101">
        <w:rPr>
          <w:rFonts w:ascii="Times New Roman" w:hAnsi="Times New Roman"/>
          <w:sz w:val="28"/>
          <w:szCs w:val="28"/>
        </w:rPr>
        <w:t xml:space="preserve"> заболеваний</w:t>
      </w:r>
      <w:r>
        <w:rPr>
          <w:rFonts w:ascii="Times New Roman" w:hAnsi="Times New Roman"/>
          <w:sz w:val="28"/>
          <w:szCs w:val="28"/>
        </w:rPr>
        <w:t xml:space="preserve"> у пациенток </w:t>
      </w:r>
      <w:r w:rsidR="00DD7EED">
        <w:rPr>
          <w:rFonts w:ascii="Times New Roman" w:hAnsi="Times New Roman"/>
          <w:sz w:val="28"/>
          <w:szCs w:val="28"/>
        </w:rPr>
        <w:t>второй</w:t>
      </w:r>
      <w:r>
        <w:rPr>
          <w:rFonts w:ascii="Times New Roman" w:hAnsi="Times New Roman"/>
          <w:sz w:val="28"/>
          <w:szCs w:val="28"/>
        </w:rPr>
        <w:t xml:space="preserve"> группы.</w:t>
      </w:r>
    </w:p>
    <w:p w:rsidR="0055076B" w:rsidRDefault="0055076B" w:rsidP="00954778">
      <w:pPr>
        <w:spacing w:after="160" w:line="240" w:lineRule="auto"/>
        <w:ind w:firstLine="709"/>
        <w:contextualSpacing/>
        <w:jc w:val="both"/>
        <w:rPr>
          <w:rFonts w:ascii="Times New Roman" w:hAnsi="Times New Roman" w:cs="Times New Roman"/>
          <w:bCs/>
          <w:sz w:val="28"/>
          <w:szCs w:val="28"/>
        </w:rPr>
      </w:pPr>
    </w:p>
    <w:p w:rsidR="00157101" w:rsidRDefault="004A62A7" w:rsidP="00954778">
      <w:pPr>
        <w:spacing w:after="16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Среди</w:t>
      </w:r>
      <w:r w:rsidRPr="004A62A7">
        <w:rPr>
          <w:rFonts w:ascii="Times New Roman" w:hAnsi="Times New Roman" w:cs="Times New Roman"/>
          <w:bCs/>
          <w:sz w:val="28"/>
          <w:szCs w:val="28"/>
        </w:rPr>
        <w:t xml:space="preserve"> пациентов второй</w:t>
      </w:r>
      <w:r>
        <w:rPr>
          <w:rFonts w:ascii="Times New Roman" w:hAnsi="Times New Roman" w:cs="Times New Roman"/>
          <w:bCs/>
          <w:sz w:val="28"/>
          <w:szCs w:val="28"/>
        </w:rPr>
        <w:t xml:space="preserve"> группы</w:t>
      </w:r>
      <w:r w:rsidR="001F5584">
        <w:rPr>
          <w:rFonts w:ascii="Times New Roman" w:hAnsi="Times New Roman" w:cs="Times New Roman"/>
          <w:bCs/>
          <w:sz w:val="28"/>
          <w:szCs w:val="28"/>
        </w:rPr>
        <w:t xml:space="preserve"> (группа вмешательства)</w:t>
      </w:r>
      <w:r>
        <w:rPr>
          <w:rFonts w:ascii="Times New Roman" w:hAnsi="Times New Roman" w:cs="Times New Roman"/>
          <w:bCs/>
          <w:sz w:val="28"/>
          <w:szCs w:val="28"/>
        </w:rPr>
        <w:t xml:space="preserve"> </w:t>
      </w:r>
      <w:r w:rsidRPr="004A62A7">
        <w:rPr>
          <w:rFonts w:ascii="Times New Roman" w:hAnsi="Times New Roman" w:cs="Times New Roman"/>
          <w:bCs/>
          <w:sz w:val="28"/>
          <w:szCs w:val="28"/>
        </w:rPr>
        <w:t xml:space="preserve">хронический эндометрит </w:t>
      </w:r>
      <w:r>
        <w:rPr>
          <w:rFonts w:ascii="Times New Roman" w:hAnsi="Times New Roman" w:cs="Times New Roman"/>
          <w:bCs/>
          <w:sz w:val="28"/>
          <w:szCs w:val="28"/>
        </w:rPr>
        <w:t>занимал</w:t>
      </w:r>
      <w:r w:rsidRPr="004A62A7">
        <w:rPr>
          <w:rFonts w:ascii="Times New Roman" w:hAnsi="Times New Roman" w:cs="Times New Roman"/>
          <w:bCs/>
          <w:sz w:val="28"/>
          <w:szCs w:val="28"/>
        </w:rPr>
        <w:t xml:space="preserve"> первое место, составляя 14%</w:t>
      </w:r>
      <w:r>
        <w:rPr>
          <w:rFonts w:ascii="Times New Roman" w:hAnsi="Times New Roman" w:cs="Times New Roman"/>
          <w:bCs/>
          <w:sz w:val="28"/>
          <w:szCs w:val="28"/>
        </w:rPr>
        <w:t xml:space="preserve"> от всех патологий</w:t>
      </w:r>
      <w:r w:rsidRPr="004A62A7">
        <w:rPr>
          <w:rFonts w:ascii="Times New Roman" w:hAnsi="Times New Roman" w:cs="Times New Roman"/>
          <w:bCs/>
          <w:sz w:val="28"/>
          <w:szCs w:val="28"/>
        </w:rPr>
        <w:t xml:space="preserve">. Доли миомы матки, эндометриоза и инфекций, передающихся половым путем, </w:t>
      </w:r>
      <w:r>
        <w:rPr>
          <w:rFonts w:ascii="Times New Roman" w:hAnsi="Times New Roman" w:cs="Times New Roman"/>
          <w:bCs/>
          <w:sz w:val="28"/>
          <w:szCs w:val="28"/>
        </w:rPr>
        <w:t>оказались равны и составили</w:t>
      </w:r>
      <w:r w:rsidRPr="004A62A7">
        <w:rPr>
          <w:rFonts w:ascii="Times New Roman" w:hAnsi="Times New Roman" w:cs="Times New Roman"/>
          <w:bCs/>
          <w:sz w:val="28"/>
          <w:szCs w:val="28"/>
        </w:rPr>
        <w:t xml:space="preserve"> 4</w:t>
      </w:r>
      <w:r>
        <w:rPr>
          <w:rFonts w:ascii="Times New Roman" w:hAnsi="Times New Roman" w:cs="Times New Roman"/>
          <w:bCs/>
          <w:sz w:val="28"/>
          <w:szCs w:val="28"/>
        </w:rPr>
        <w:t>% каждая. 69% пациентов сообщили</w:t>
      </w:r>
      <w:r w:rsidRPr="004A62A7">
        <w:rPr>
          <w:rFonts w:ascii="Times New Roman" w:hAnsi="Times New Roman" w:cs="Times New Roman"/>
          <w:bCs/>
          <w:sz w:val="28"/>
          <w:szCs w:val="28"/>
        </w:rPr>
        <w:t xml:space="preserve"> об отсутствии гинекологических заболеваний.</w:t>
      </w:r>
      <w:r>
        <w:rPr>
          <w:rFonts w:ascii="Times New Roman" w:hAnsi="Times New Roman" w:cs="Times New Roman"/>
          <w:bCs/>
          <w:sz w:val="28"/>
          <w:szCs w:val="28"/>
        </w:rPr>
        <w:t xml:space="preserve"> </w:t>
      </w:r>
    </w:p>
    <w:p w:rsidR="00157101" w:rsidRDefault="004A62A7" w:rsidP="008C0322">
      <w:pPr>
        <w:spacing w:after="16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При изучении структуры гинекологических заболеваний между пациентками контрольной </w:t>
      </w:r>
      <w:r w:rsidR="00245E6B">
        <w:rPr>
          <w:rFonts w:ascii="Times New Roman" w:hAnsi="Times New Roman" w:cs="Times New Roman"/>
          <w:bCs/>
          <w:sz w:val="28"/>
          <w:szCs w:val="28"/>
        </w:rPr>
        <w:t xml:space="preserve">группы </w:t>
      </w:r>
      <w:r>
        <w:rPr>
          <w:rFonts w:ascii="Times New Roman" w:hAnsi="Times New Roman" w:cs="Times New Roman"/>
          <w:bCs/>
          <w:sz w:val="28"/>
          <w:szCs w:val="28"/>
        </w:rPr>
        <w:t>и групп</w:t>
      </w:r>
      <w:r w:rsidR="00245E6B">
        <w:rPr>
          <w:rFonts w:ascii="Times New Roman" w:hAnsi="Times New Roman" w:cs="Times New Roman"/>
          <w:bCs/>
          <w:sz w:val="28"/>
          <w:szCs w:val="28"/>
        </w:rPr>
        <w:t>ы вмешательства</w:t>
      </w:r>
      <w:r>
        <w:rPr>
          <w:rFonts w:ascii="Times New Roman" w:hAnsi="Times New Roman" w:cs="Times New Roman"/>
          <w:bCs/>
          <w:sz w:val="28"/>
          <w:szCs w:val="28"/>
        </w:rPr>
        <w:t xml:space="preserve"> </w:t>
      </w:r>
      <w:r w:rsidR="00061E72">
        <w:rPr>
          <w:rFonts w:ascii="Times New Roman" w:hAnsi="Times New Roman" w:cs="Times New Roman"/>
          <w:bCs/>
          <w:sz w:val="28"/>
          <w:szCs w:val="28"/>
        </w:rPr>
        <w:t>с</w:t>
      </w:r>
      <w:r w:rsidR="00061E72">
        <w:rPr>
          <w:rFonts w:ascii="Times New Roman" w:hAnsi="Times New Roman"/>
          <w:sz w:val="28"/>
          <w:szCs w:val="28"/>
        </w:rPr>
        <w:t xml:space="preserve">татистически значимых различий выявлено не </w:t>
      </w:r>
      <w:r w:rsidR="00061E72" w:rsidRPr="00BF565F">
        <w:rPr>
          <w:rFonts w:ascii="Times New Roman" w:hAnsi="Times New Roman"/>
          <w:sz w:val="28"/>
          <w:szCs w:val="28"/>
        </w:rPr>
        <w:t>было (</w:t>
      </w:r>
      <w:r w:rsidR="00061E72" w:rsidRPr="00BF565F">
        <w:rPr>
          <w:rFonts w:ascii="Times New Roman" w:hAnsi="Times New Roman" w:cs="Times New Roman"/>
          <w:bCs/>
          <w:sz w:val="28"/>
          <w:szCs w:val="28"/>
          <w:lang w:val="en-US"/>
        </w:rPr>
        <w:t>p</w:t>
      </w:r>
      <w:r w:rsidR="00061E72" w:rsidRPr="00BF565F">
        <w:rPr>
          <w:rFonts w:ascii="Times New Roman" w:hAnsi="Times New Roman" w:cs="Times New Roman"/>
          <w:bCs/>
          <w:sz w:val="28"/>
          <w:szCs w:val="28"/>
        </w:rPr>
        <w:t>-</w:t>
      </w:r>
      <w:r w:rsidR="00061E72" w:rsidRPr="00BF565F">
        <w:rPr>
          <w:rFonts w:ascii="Times New Roman" w:hAnsi="Times New Roman" w:cs="Times New Roman"/>
          <w:bCs/>
          <w:sz w:val="28"/>
          <w:szCs w:val="28"/>
          <w:lang w:val="en-US"/>
        </w:rPr>
        <w:t>value</w:t>
      </w:r>
      <w:r w:rsidR="00061E72" w:rsidRPr="00BF565F">
        <w:rPr>
          <w:rFonts w:ascii="Times New Roman" w:hAnsi="Times New Roman" w:cs="Times New Roman"/>
          <w:bCs/>
          <w:sz w:val="28"/>
          <w:szCs w:val="28"/>
        </w:rPr>
        <w:t xml:space="preserve"> =</w:t>
      </w:r>
      <w:r w:rsidR="00061E72" w:rsidRPr="00BF565F">
        <w:rPr>
          <w:rFonts w:ascii="Times New Roman" w:hAnsi="Times New Roman"/>
          <w:sz w:val="28"/>
          <w:szCs w:val="28"/>
        </w:rPr>
        <w:t xml:space="preserve"> </w:t>
      </w:r>
      <w:r w:rsidR="00061E72" w:rsidRPr="00BF565F">
        <w:rPr>
          <w:rFonts w:ascii="Times New Roman" w:hAnsi="Times New Roman" w:cs="Times New Roman"/>
          <w:bCs/>
          <w:sz w:val="28"/>
          <w:szCs w:val="28"/>
        </w:rPr>
        <w:t>0,688)</w:t>
      </w:r>
      <w:r>
        <w:rPr>
          <w:rFonts w:ascii="Times New Roman" w:hAnsi="Times New Roman" w:cs="Times New Roman"/>
          <w:bCs/>
          <w:sz w:val="28"/>
          <w:szCs w:val="28"/>
        </w:rPr>
        <w:t>.</w:t>
      </w:r>
      <w:r w:rsidR="008C0322">
        <w:rPr>
          <w:rFonts w:ascii="Times New Roman" w:hAnsi="Times New Roman" w:cs="Times New Roman"/>
          <w:bCs/>
          <w:sz w:val="28"/>
          <w:szCs w:val="28"/>
        </w:rPr>
        <w:t xml:space="preserve"> На момент участия в исследовании все пациентки полностью прошли курс лечения хронического эндометрита и инфекций передающихся половым путем, а также оперативным путем были удалены полипы эндометрия.  </w:t>
      </w:r>
    </w:p>
    <w:p w:rsidR="00713348" w:rsidRDefault="002D4553" w:rsidP="00954778">
      <w:pPr>
        <w:shd w:val="clear" w:color="auto" w:fill="FFFFFF"/>
        <w:spacing w:after="0" w:line="240" w:lineRule="auto"/>
        <w:ind w:firstLine="709"/>
        <w:jc w:val="both"/>
        <w:rPr>
          <w:rFonts w:ascii="Times New Roman" w:hAnsi="Times New Roman"/>
          <w:sz w:val="28"/>
          <w:szCs w:val="28"/>
        </w:rPr>
      </w:pPr>
      <w:r w:rsidRPr="002D4553">
        <w:rPr>
          <w:rFonts w:ascii="Times New Roman" w:hAnsi="Times New Roman"/>
          <w:sz w:val="28"/>
          <w:szCs w:val="28"/>
        </w:rPr>
        <w:t xml:space="preserve">У женщин, участвующих в исследовании, была низкая частота </w:t>
      </w:r>
      <w:r>
        <w:rPr>
          <w:rFonts w:ascii="Times New Roman" w:hAnsi="Times New Roman"/>
          <w:sz w:val="28"/>
          <w:szCs w:val="28"/>
        </w:rPr>
        <w:t xml:space="preserve">встречаемости </w:t>
      </w:r>
      <w:r w:rsidRPr="002D4553">
        <w:rPr>
          <w:rFonts w:ascii="Times New Roman" w:hAnsi="Times New Roman"/>
          <w:sz w:val="28"/>
          <w:szCs w:val="28"/>
        </w:rPr>
        <w:t>экстрагенитальных заболеваний</w:t>
      </w:r>
      <w:r w:rsidR="002F5ADD">
        <w:rPr>
          <w:rFonts w:ascii="Times New Roman" w:hAnsi="Times New Roman"/>
          <w:sz w:val="28"/>
          <w:szCs w:val="28"/>
        </w:rPr>
        <w:t xml:space="preserve">. </w:t>
      </w:r>
      <w:r w:rsidRPr="002D4553">
        <w:rPr>
          <w:rFonts w:ascii="Times New Roman" w:hAnsi="Times New Roman"/>
          <w:sz w:val="28"/>
          <w:szCs w:val="28"/>
        </w:rPr>
        <w:t xml:space="preserve">Среди </w:t>
      </w:r>
      <w:r>
        <w:rPr>
          <w:rFonts w:ascii="Times New Roman" w:hAnsi="Times New Roman"/>
          <w:sz w:val="28"/>
          <w:szCs w:val="28"/>
        </w:rPr>
        <w:t xml:space="preserve">заболеваний дыхательной системы </w:t>
      </w:r>
      <w:r w:rsidRPr="002D4553">
        <w:rPr>
          <w:rFonts w:ascii="Times New Roman" w:hAnsi="Times New Roman"/>
          <w:sz w:val="28"/>
          <w:szCs w:val="28"/>
        </w:rPr>
        <w:t>выявлены хронический тонзиллит</w:t>
      </w:r>
      <w:r>
        <w:rPr>
          <w:rFonts w:ascii="Times New Roman" w:hAnsi="Times New Roman"/>
          <w:sz w:val="28"/>
          <w:szCs w:val="28"/>
        </w:rPr>
        <w:t xml:space="preserve"> и хронический бронхит</w:t>
      </w:r>
      <w:r w:rsidRPr="002D4553">
        <w:rPr>
          <w:rFonts w:ascii="Times New Roman" w:hAnsi="Times New Roman"/>
          <w:sz w:val="28"/>
          <w:szCs w:val="28"/>
        </w:rPr>
        <w:t xml:space="preserve">, </w:t>
      </w:r>
      <w:r>
        <w:rPr>
          <w:rFonts w:ascii="Times New Roman" w:hAnsi="Times New Roman"/>
          <w:sz w:val="28"/>
          <w:szCs w:val="28"/>
        </w:rPr>
        <w:t>заболевания желудочно-кишечного тракта представлены хроническими</w:t>
      </w:r>
      <w:r w:rsidRPr="002D4553">
        <w:rPr>
          <w:rFonts w:ascii="Times New Roman" w:hAnsi="Times New Roman"/>
          <w:sz w:val="28"/>
          <w:szCs w:val="28"/>
        </w:rPr>
        <w:t xml:space="preserve"> гастрит</w:t>
      </w:r>
      <w:r>
        <w:rPr>
          <w:rFonts w:ascii="Times New Roman" w:hAnsi="Times New Roman"/>
          <w:sz w:val="28"/>
          <w:szCs w:val="28"/>
        </w:rPr>
        <w:t xml:space="preserve">ом, </w:t>
      </w:r>
      <w:r w:rsidRPr="002D4553">
        <w:rPr>
          <w:rFonts w:ascii="Times New Roman" w:hAnsi="Times New Roman"/>
          <w:sz w:val="28"/>
          <w:szCs w:val="28"/>
        </w:rPr>
        <w:t>холецистит</w:t>
      </w:r>
      <w:r>
        <w:rPr>
          <w:rFonts w:ascii="Times New Roman" w:hAnsi="Times New Roman"/>
          <w:sz w:val="28"/>
          <w:szCs w:val="28"/>
        </w:rPr>
        <w:t>ом и панкреатитом</w:t>
      </w:r>
      <w:r w:rsidRPr="002D4553">
        <w:rPr>
          <w:rFonts w:ascii="Times New Roman" w:hAnsi="Times New Roman"/>
          <w:sz w:val="28"/>
          <w:szCs w:val="28"/>
        </w:rPr>
        <w:t xml:space="preserve">, </w:t>
      </w:r>
      <w:r>
        <w:rPr>
          <w:rFonts w:ascii="Times New Roman" w:hAnsi="Times New Roman"/>
          <w:sz w:val="28"/>
          <w:szCs w:val="28"/>
        </w:rPr>
        <w:t>а в одном случае встречался синдром раздраженного кишечника</w:t>
      </w:r>
      <w:r w:rsidR="006A465A">
        <w:rPr>
          <w:rFonts w:ascii="Times New Roman" w:hAnsi="Times New Roman"/>
          <w:sz w:val="28"/>
          <w:szCs w:val="28"/>
        </w:rPr>
        <w:t>.</w:t>
      </w:r>
      <w:r>
        <w:rPr>
          <w:rFonts w:ascii="Times New Roman" w:hAnsi="Times New Roman"/>
          <w:sz w:val="28"/>
          <w:szCs w:val="28"/>
        </w:rPr>
        <w:t xml:space="preserve"> Х</w:t>
      </w:r>
      <w:r w:rsidRPr="002D4553">
        <w:rPr>
          <w:rFonts w:ascii="Times New Roman" w:hAnsi="Times New Roman"/>
          <w:sz w:val="28"/>
          <w:szCs w:val="28"/>
        </w:rPr>
        <w:t>ронический цистит и мочекаменная болезнь</w:t>
      </w:r>
      <w:r>
        <w:rPr>
          <w:rFonts w:ascii="Times New Roman" w:hAnsi="Times New Roman"/>
          <w:sz w:val="28"/>
          <w:szCs w:val="28"/>
        </w:rPr>
        <w:t xml:space="preserve"> зафиксированы со стороны заболеваний мочевыделительной системы.</w:t>
      </w:r>
      <w:r w:rsidR="00C25D9F">
        <w:rPr>
          <w:rFonts w:ascii="Times New Roman" w:hAnsi="Times New Roman"/>
          <w:sz w:val="28"/>
          <w:szCs w:val="28"/>
        </w:rPr>
        <w:t xml:space="preserve"> </w:t>
      </w:r>
      <w:r w:rsidR="006A465A">
        <w:rPr>
          <w:rFonts w:ascii="Times New Roman" w:hAnsi="Times New Roman"/>
          <w:sz w:val="28"/>
          <w:szCs w:val="28"/>
        </w:rPr>
        <w:t>Со стороны органов зрения пациенты отмечали наличие миопии</w:t>
      </w:r>
      <w:r w:rsidR="00C232CA">
        <w:rPr>
          <w:rFonts w:ascii="Times New Roman" w:hAnsi="Times New Roman"/>
          <w:sz w:val="28"/>
          <w:szCs w:val="28"/>
        </w:rPr>
        <w:t>, а со стороны нервной системы - мигрень</w:t>
      </w:r>
      <w:r w:rsidR="006A465A">
        <w:rPr>
          <w:rFonts w:ascii="Times New Roman" w:hAnsi="Times New Roman"/>
          <w:sz w:val="28"/>
          <w:szCs w:val="28"/>
        </w:rPr>
        <w:t xml:space="preserve">. </w:t>
      </w:r>
      <w:r w:rsidR="00C25D9F" w:rsidRPr="00C25D9F">
        <w:rPr>
          <w:rFonts w:ascii="Times New Roman" w:hAnsi="Times New Roman"/>
          <w:sz w:val="28"/>
          <w:szCs w:val="28"/>
        </w:rPr>
        <w:t xml:space="preserve">Согласно </w:t>
      </w:r>
      <w:r w:rsidR="00C25D9F">
        <w:rPr>
          <w:rFonts w:ascii="Times New Roman" w:hAnsi="Times New Roman"/>
          <w:sz w:val="28"/>
          <w:szCs w:val="28"/>
        </w:rPr>
        <w:t>полученным</w:t>
      </w:r>
      <w:r w:rsidR="00C25D9F" w:rsidRPr="00C25D9F">
        <w:rPr>
          <w:rFonts w:ascii="Times New Roman" w:hAnsi="Times New Roman"/>
          <w:sz w:val="28"/>
          <w:szCs w:val="28"/>
        </w:rPr>
        <w:t xml:space="preserve"> данным, у большинства пациенток </w:t>
      </w:r>
      <w:r w:rsidR="00FF40F0">
        <w:rPr>
          <w:rFonts w:ascii="Times New Roman" w:hAnsi="Times New Roman"/>
          <w:sz w:val="28"/>
          <w:szCs w:val="28"/>
        </w:rPr>
        <w:t>встречались</w:t>
      </w:r>
      <w:r w:rsidR="00C25D9F" w:rsidRPr="00C25D9F">
        <w:rPr>
          <w:rFonts w:ascii="Times New Roman" w:hAnsi="Times New Roman"/>
          <w:sz w:val="28"/>
          <w:szCs w:val="28"/>
        </w:rPr>
        <w:t xml:space="preserve"> заболевания </w:t>
      </w:r>
      <w:r w:rsidR="00423276">
        <w:rPr>
          <w:rFonts w:ascii="Times New Roman" w:hAnsi="Times New Roman"/>
          <w:sz w:val="28"/>
          <w:szCs w:val="28"/>
        </w:rPr>
        <w:t xml:space="preserve">желудочно-кишечного тракта (14%; 13%), </w:t>
      </w:r>
      <w:r w:rsidR="00C25D9F" w:rsidRPr="00C25D9F">
        <w:rPr>
          <w:rFonts w:ascii="Times New Roman" w:hAnsi="Times New Roman"/>
          <w:sz w:val="28"/>
          <w:szCs w:val="28"/>
        </w:rPr>
        <w:t>эндокринной системы</w:t>
      </w:r>
      <w:r w:rsidR="00C25D9F">
        <w:rPr>
          <w:rFonts w:ascii="Times New Roman" w:hAnsi="Times New Roman"/>
          <w:sz w:val="28"/>
          <w:szCs w:val="28"/>
        </w:rPr>
        <w:t>, в частности – субклинический гипотиреоз</w:t>
      </w:r>
      <w:r w:rsidR="00423276">
        <w:rPr>
          <w:rFonts w:ascii="Times New Roman" w:hAnsi="Times New Roman"/>
          <w:sz w:val="28"/>
          <w:szCs w:val="28"/>
        </w:rPr>
        <w:t xml:space="preserve"> (9%; 7%) и заболевания дыхательной системы (9%; 8%)</w:t>
      </w:r>
      <w:r w:rsidR="00C25D9F" w:rsidRPr="00C25D9F">
        <w:rPr>
          <w:rFonts w:ascii="Times New Roman" w:hAnsi="Times New Roman"/>
          <w:sz w:val="28"/>
          <w:szCs w:val="28"/>
        </w:rPr>
        <w:t>.</w:t>
      </w:r>
      <w:r w:rsidR="007168CB">
        <w:rPr>
          <w:rFonts w:ascii="Times New Roman" w:hAnsi="Times New Roman"/>
          <w:sz w:val="28"/>
          <w:szCs w:val="28"/>
        </w:rPr>
        <w:t xml:space="preserve"> </w:t>
      </w:r>
      <w:r w:rsidR="00C25D9F" w:rsidRPr="00C25D9F">
        <w:rPr>
          <w:rFonts w:ascii="Times New Roman" w:hAnsi="Times New Roman"/>
          <w:sz w:val="28"/>
          <w:szCs w:val="28"/>
        </w:rPr>
        <w:t xml:space="preserve">На момент начала исследования все пациентки имели соматические заболевания в состоянии стойкой ремиссии или компенсации. </w:t>
      </w:r>
      <w:r w:rsidR="00366723">
        <w:rPr>
          <w:rFonts w:ascii="Times New Roman" w:hAnsi="Times New Roman"/>
          <w:sz w:val="28"/>
          <w:szCs w:val="28"/>
        </w:rPr>
        <w:t xml:space="preserve">60% участниц контрольной группы и 63% участниц группы </w:t>
      </w:r>
      <w:r w:rsidR="00245E6B">
        <w:rPr>
          <w:rFonts w:ascii="Times New Roman" w:hAnsi="Times New Roman"/>
          <w:sz w:val="28"/>
          <w:szCs w:val="28"/>
        </w:rPr>
        <w:t xml:space="preserve">вмешательства </w:t>
      </w:r>
      <w:r w:rsidR="00366723">
        <w:rPr>
          <w:rFonts w:ascii="Times New Roman" w:hAnsi="Times New Roman"/>
          <w:sz w:val="28"/>
          <w:szCs w:val="28"/>
        </w:rPr>
        <w:t xml:space="preserve">не имели сопутствующей экстрагенитальной патологии. </w:t>
      </w:r>
      <w:r w:rsidR="002F5ADD">
        <w:rPr>
          <w:rFonts w:ascii="Times New Roman" w:hAnsi="Times New Roman"/>
          <w:sz w:val="28"/>
          <w:szCs w:val="28"/>
        </w:rPr>
        <w:t>Статистически значимых различий между группами выявлено не было (</w:t>
      </w:r>
      <w:r w:rsidR="002F5ADD">
        <w:rPr>
          <w:rFonts w:ascii="Times New Roman" w:hAnsi="Times New Roman" w:cs="Times New Roman"/>
          <w:bCs/>
          <w:sz w:val="28"/>
          <w:szCs w:val="28"/>
          <w:lang w:val="en-US"/>
        </w:rPr>
        <w:t>p</w:t>
      </w:r>
      <w:r w:rsidR="002F5ADD" w:rsidRPr="002F5ADD">
        <w:rPr>
          <w:rFonts w:ascii="Times New Roman" w:hAnsi="Times New Roman" w:cs="Times New Roman"/>
          <w:bCs/>
          <w:sz w:val="28"/>
          <w:szCs w:val="28"/>
        </w:rPr>
        <w:t>-</w:t>
      </w:r>
      <w:r w:rsidR="002F5ADD">
        <w:rPr>
          <w:rFonts w:ascii="Times New Roman" w:hAnsi="Times New Roman" w:cs="Times New Roman"/>
          <w:bCs/>
          <w:sz w:val="28"/>
          <w:szCs w:val="28"/>
          <w:lang w:val="en-US"/>
        </w:rPr>
        <w:t>value</w:t>
      </w:r>
      <w:r w:rsidR="002F5ADD">
        <w:rPr>
          <w:rFonts w:ascii="Times New Roman" w:hAnsi="Times New Roman" w:cs="Times New Roman"/>
          <w:bCs/>
          <w:sz w:val="28"/>
          <w:szCs w:val="28"/>
        </w:rPr>
        <w:t xml:space="preserve"> =</w:t>
      </w:r>
      <w:r w:rsidR="002F5ADD" w:rsidRPr="002D4553">
        <w:rPr>
          <w:rFonts w:ascii="Times New Roman" w:hAnsi="Times New Roman"/>
          <w:sz w:val="28"/>
          <w:szCs w:val="28"/>
        </w:rPr>
        <w:t xml:space="preserve"> </w:t>
      </w:r>
      <w:r w:rsidR="002F5ADD">
        <w:rPr>
          <w:rFonts w:ascii="Times New Roman" w:hAnsi="Times New Roman" w:cs="Times New Roman"/>
          <w:bCs/>
          <w:sz w:val="28"/>
          <w:szCs w:val="28"/>
        </w:rPr>
        <w:t>0,984)</w:t>
      </w:r>
      <w:r w:rsidR="00A06A7E">
        <w:rPr>
          <w:rFonts w:ascii="Times New Roman" w:hAnsi="Times New Roman" w:cs="Times New Roman"/>
          <w:bCs/>
          <w:sz w:val="28"/>
          <w:szCs w:val="28"/>
        </w:rPr>
        <w:t>, д</w:t>
      </w:r>
      <w:r w:rsidR="00A06A7E" w:rsidRPr="00A06A7E">
        <w:rPr>
          <w:rFonts w:ascii="Times New Roman" w:hAnsi="Times New Roman" w:cs="Times New Roman"/>
          <w:bCs/>
          <w:sz w:val="28"/>
          <w:szCs w:val="28"/>
        </w:rPr>
        <w:t>ля сравнения применен точный критерий Фишера.</w:t>
      </w:r>
      <w:r w:rsidR="002F5ADD">
        <w:rPr>
          <w:rFonts w:ascii="Times New Roman" w:hAnsi="Times New Roman" w:cs="Times New Roman"/>
          <w:bCs/>
          <w:sz w:val="28"/>
          <w:szCs w:val="28"/>
        </w:rPr>
        <w:t xml:space="preserve"> </w:t>
      </w:r>
      <w:r w:rsidR="00C25D9F" w:rsidRPr="00C25D9F">
        <w:rPr>
          <w:rFonts w:ascii="Times New Roman" w:hAnsi="Times New Roman"/>
          <w:sz w:val="28"/>
          <w:szCs w:val="28"/>
        </w:rPr>
        <w:t xml:space="preserve">Структура и </w:t>
      </w:r>
      <w:r w:rsidR="006A465A">
        <w:rPr>
          <w:rFonts w:ascii="Times New Roman" w:hAnsi="Times New Roman"/>
          <w:sz w:val="28"/>
          <w:szCs w:val="28"/>
        </w:rPr>
        <w:t>распространенность</w:t>
      </w:r>
      <w:r w:rsidR="00C25D9F" w:rsidRPr="00C25D9F">
        <w:rPr>
          <w:rFonts w:ascii="Times New Roman" w:hAnsi="Times New Roman"/>
          <w:sz w:val="28"/>
          <w:szCs w:val="28"/>
        </w:rPr>
        <w:t xml:space="preserve"> соматических заболеваний у пац</w:t>
      </w:r>
      <w:r w:rsidR="006A465A">
        <w:rPr>
          <w:rFonts w:ascii="Times New Roman" w:hAnsi="Times New Roman"/>
          <w:sz w:val="28"/>
          <w:szCs w:val="28"/>
        </w:rPr>
        <w:t>иенток представлены</w:t>
      </w:r>
      <w:r w:rsidR="00C25D9F">
        <w:rPr>
          <w:rFonts w:ascii="Times New Roman" w:hAnsi="Times New Roman"/>
          <w:sz w:val="28"/>
          <w:szCs w:val="28"/>
        </w:rPr>
        <w:t xml:space="preserve"> </w:t>
      </w:r>
      <w:r w:rsidR="00A06A7E">
        <w:rPr>
          <w:rFonts w:ascii="Times New Roman" w:hAnsi="Times New Roman"/>
          <w:sz w:val="28"/>
          <w:szCs w:val="28"/>
        </w:rPr>
        <w:t>на рисунк</w:t>
      </w:r>
      <w:r w:rsidR="00890DA1">
        <w:rPr>
          <w:rFonts w:ascii="Times New Roman" w:hAnsi="Times New Roman"/>
          <w:sz w:val="28"/>
          <w:szCs w:val="28"/>
        </w:rPr>
        <w:t>е</w:t>
      </w:r>
      <w:r w:rsidR="00C25D9F">
        <w:rPr>
          <w:rFonts w:ascii="Times New Roman" w:hAnsi="Times New Roman"/>
          <w:sz w:val="28"/>
          <w:szCs w:val="28"/>
        </w:rPr>
        <w:t xml:space="preserve"> (</w:t>
      </w:r>
      <w:r w:rsidR="00EB2841">
        <w:rPr>
          <w:rFonts w:ascii="Times New Roman" w:hAnsi="Times New Roman"/>
          <w:sz w:val="28"/>
          <w:szCs w:val="28"/>
        </w:rPr>
        <w:t xml:space="preserve">Рисунок </w:t>
      </w:r>
      <w:r w:rsidR="00514A05">
        <w:rPr>
          <w:rFonts w:ascii="Times New Roman" w:hAnsi="Times New Roman"/>
          <w:sz w:val="28"/>
          <w:szCs w:val="28"/>
        </w:rPr>
        <w:t>8</w:t>
      </w:r>
      <w:r w:rsidR="00C25D9F">
        <w:rPr>
          <w:rFonts w:ascii="Times New Roman" w:hAnsi="Times New Roman"/>
          <w:sz w:val="28"/>
          <w:szCs w:val="28"/>
        </w:rPr>
        <w:t xml:space="preserve">). </w:t>
      </w:r>
    </w:p>
    <w:p w:rsidR="00C25D9F" w:rsidRDefault="00C25D9F" w:rsidP="00954778">
      <w:pPr>
        <w:shd w:val="clear" w:color="auto" w:fill="FFFFFF"/>
        <w:spacing w:after="0" w:line="240" w:lineRule="auto"/>
        <w:ind w:firstLine="709"/>
        <w:jc w:val="both"/>
        <w:rPr>
          <w:rFonts w:ascii="Times New Roman" w:hAnsi="Times New Roman"/>
          <w:sz w:val="28"/>
          <w:szCs w:val="28"/>
        </w:rPr>
      </w:pPr>
    </w:p>
    <w:p w:rsidR="00C25D9F" w:rsidRDefault="00890DA1"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103620" cy="4267200"/>
            <wp:effectExtent l="0" t="0" r="1143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58D0" w:rsidRDefault="009658D0" w:rsidP="00954778">
      <w:pPr>
        <w:shd w:val="clear" w:color="auto" w:fill="FFFFFF"/>
        <w:spacing w:after="0" w:line="240" w:lineRule="auto"/>
        <w:jc w:val="both"/>
        <w:rPr>
          <w:rFonts w:ascii="Times New Roman" w:hAnsi="Times New Roman" w:cs="Times New Roman"/>
          <w:sz w:val="24"/>
          <w:szCs w:val="24"/>
        </w:rPr>
      </w:pPr>
    </w:p>
    <w:p w:rsidR="009721EC" w:rsidRDefault="00F44A29" w:rsidP="00954778">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Примечание - </w:t>
      </w:r>
      <w:r w:rsidR="009721EC" w:rsidRPr="009721EC">
        <w:rPr>
          <w:rFonts w:ascii="Times New Roman" w:hAnsi="Times New Roman" w:cs="Times New Roman"/>
          <w:sz w:val="24"/>
          <w:szCs w:val="24"/>
        </w:rPr>
        <w:t>1 - заболевания эндокринной системы</w:t>
      </w:r>
      <w:r>
        <w:rPr>
          <w:rFonts w:ascii="Times New Roman" w:hAnsi="Times New Roman" w:cs="Times New Roman"/>
          <w:sz w:val="24"/>
          <w:szCs w:val="24"/>
        </w:rPr>
        <w:t>;</w:t>
      </w:r>
      <w:r w:rsidR="009721EC" w:rsidRPr="009721EC">
        <w:rPr>
          <w:rFonts w:ascii="Times New Roman" w:hAnsi="Times New Roman" w:cs="Times New Roman"/>
          <w:sz w:val="24"/>
          <w:szCs w:val="24"/>
        </w:rPr>
        <w:t xml:space="preserve"> 2 - заболе</w:t>
      </w:r>
      <w:r>
        <w:rPr>
          <w:rFonts w:ascii="Times New Roman" w:hAnsi="Times New Roman" w:cs="Times New Roman"/>
          <w:sz w:val="24"/>
          <w:szCs w:val="24"/>
        </w:rPr>
        <w:t>вания мочевыделительной системы;</w:t>
      </w:r>
      <w:r w:rsidR="009721EC" w:rsidRPr="009721EC">
        <w:rPr>
          <w:rFonts w:ascii="Times New Roman" w:hAnsi="Times New Roman" w:cs="Times New Roman"/>
          <w:sz w:val="24"/>
          <w:szCs w:val="24"/>
        </w:rPr>
        <w:t xml:space="preserve"> 3 - </w:t>
      </w:r>
      <w:r>
        <w:rPr>
          <w:rFonts w:ascii="Times New Roman" w:hAnsi="Times New Roman" w:cs="Times New Roman"/>
          <w:sz w:val="24"/>
          <w:szCs w:val="24"/>
        </w:rPr>
        <w:t>заболевания дыхательной системы; 4 - заболевания органов зрения;</w:t>
      </w:r>
      <w:r w:rsidR="009721EC" w:rsidRPr="009721EC">
        <w:rPr>
          <w:rFonts w:ascii="Times New Roman" w:hAnsi="Times New Roman" w:cs="Times New Roman"/>
          <w:sz w:val="24"/>
          <w:szCs w:val="24"/>
        </w:rPr>
        <w:t xml:space="preserve"> 5 - заболев</w:t>
      </w:r>
      <w:r>
        <w:rPr>
          <w:rFonts w:ascii="Times New Roman" w:hAnsi="Times New Roman" w:cs="Times New Roman"/>
          <w:sz w:val="24"/>
          <w:szCs w:val="24"/>
        </w:rPr>
        <w:t>ания желудочно-кишечного тракта;</w:t>
      </w:r>
      <w:r w:rsidR="009721EC" w:rsidRPr="009721EC">
        <w:rPr>
          <w:rFonts w:ascii="Times New Roman" w:hAnsi="Times New Roman" w:cs="Times New Roman"/>
          <w:sz w:val="24"/>
          <w:szCs w:val="24"/>
        </w:rPr>
        <w:t xml:space="preserve"> 6 - </w:t>
      </w:r>
      <w:r>
        <w:rPr>
          <w:rFonts w:ascii="Times New Roman" w:hAnsi="Times New Roman" w:cs="Times New Roman"/>
          <w:sz w:val="24"/>
          <w:szCs w:val="24"/>
        </w:rPr>
        <w:t>заболевания нервной системы;</w:t>
      </w:r>
      <w:r w:rsidR="009721EC" w:rsidRPr="009721EC">
        <w:rPr>
          <w:rFonts w:ascii="Times New Roman" w:hAnsi="Times New Roman" w:cs="Times New Roman"/>
          <w:sz w:val="24"/>
          <w:szCs w:val="24"/>
        </w:rPr>
        <w:t xml:space="preserve"> 7 - экстрагенитальные заболевания отсутствуют</w:t>
      </w:r>
    </w:p>
    <w:p w:rsidR="00157101" w:rsidRDefault="00157101" w:rsidP="00954778">
      <w:pPr>
        <w:shd w:val="clear" w:color="auto" w:fill="FFFFFF"/>
        <w:spacing w:after="0" w:line="240" w:lineRule="auto"/>
        <w:jc w:val="both"/>
        <w:rPr>
          <w:rFonts w:ascii="Times New Roman" w:hAnsi="Times New Roman" w:cs="Times New Roman"/>
          <w:sz w:val="24"/>
          <w:szCs w:val="24"/>
        </w:rPr>
      </w:pPr>
    </w:p>
    <w:p w:rsidR="009721EC" w:rsidRDefault="00514A05" w:rsidP="00F44A29">
      <w:pPr>
        <w:shd w:val="clear" w:color="auto" w:fill="FFFFFF"/>
        <w:spacing w:after="0" w:line="240" w:lineRule="auto"/>
        <w:jc w:val="center"/>
        <w:rPr>
          <w:rFonts w:ascii="Times New Roman" w:hAnsi="Times New Roman"/>
          <w:sz w:val="28"/>
          <w:szCs w:val="28"/>
        </w:rPr>
      </w:pPr>
      <w:r>
        <w:rPr>
          <w:rFonts w:ascii="Times New Roman" w:hAnsi="Times New Roman" w:cs="Times New Roman"/>
          <w:sz w:val="28"/>
          <w:szCs w:val="28"/>
        </w:rPr>
        <w:t>Рисунок 8</w:t>
      </w:r>
      <w:r w:rsidR="00157101" w:rsidRPr="00157101">
        <w:rPr>
          <w:rFonts w:ascii="Times New Roman" w:hAnsi="Times New Roman" w:cs="Times New Roman"/>
          <w:sz w:val="28"/>
          <w:szCs w:val="28"/>
        </w:rPr>
        <w:t xml:space="preserve"> - </w:t>
      </w:r>
      <w:r w:rsidR="00157101" w:rsidRPr="00157101">
        <w:rPr>
          <w:rFonts w:ascii="Times New Roman" w:hAnsi="Times New Roman"/>
          <w:sz w:val="28"/>
          <w:szCs w:val="28"/>
        </w:rPr>
        <w:t>Структура и распространенность соматических заболеваний</w:t>
      </w:r>
    </w:p>
    <w:p w:rsidR="00DD7BE7" w:rsidRDefault="00DD7BE7" w:rsidP="00954778">
      <w:pPr>
        <w:shd w:val="clear" w:color="auto" w:fill="FFFFFF"/>
        <w:spacing w:after="0" w:line="240" w:lineRule="auto"/>
        <w:jc w:val="both"/>
        <w:rPr>
          <w:rFonts w:ascii="Times New Roman" w:hAnsi="Times New Roman"/>
          <w:sz w:val="28"/>
          <w:szCs w:val="28"/>
        </w:rPr>
      </w:pPr>
    </w:p>
    <w:p w:rsidR="00DD7BE7" w:rsidRDefault="00DD7BE7"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пациентки двух групп были</w:t>
      </w:r>
      <w:r w:rsidR="007A10D6">
        <w:rPr>
          <w:rFonts w:ascii="Times New Roman" w:hAnsi="Times New Roman"/>
          <w:sz w:val="28"/>
          <w:szCs w:val="28"/>
        </w:rPr>
        <w:t xml:space="preserve"> полностью</w:t>
      </w:r>
      <w:r>
        <w:rPr>
          <w:rFonts w:ascii="Times New Roman" w:hAnsi="Times New Roman"/>
          <w:sz w:val="28"/>
          <w:szCs w:val="28"/>
        </w:rPr>
        <w:t xml:space="preserve"> сопоставимы по клинико-анамнестическим данным.</w:t>
      </w:r>
    </w:p>
    <w:p w:rsidR="00D57493" w:rsidRDefault="00D57493" w:rsidP="00954778">
      <w:pPr>
        <w:shd w:val="clear" w:color="auto" w:fill="FFFFFF"/>
        <w:spacing w:after="0" w:line="240" w:lineRule="auto"/>
        <w:ind w:firstLine="709"/>
        <w:jc w:val="both"/>
        <w:rPr>
          <w:rFonts w:ascii="Times New Roman" w:hAnsi="Times New Roman" w:cs="Times New Roman"/>
          <w:b/>
          <w:iCs/>
          <w:sz w:val="28"/>
          <w:szCs w:val="28"/>
        </w:rPr>
      </w:pPr>
    </w:p>
    <w:p w:rsidR="009658D0" w:rsidRDefault="009658D0" w:rsidP="00954778">
      <w:pPr>
        <w:shd w:val="clear" w:color="auto" w:fill="FFFFFF"/>
        <w:spacing w:after="0" w:line="240" w:lineRule="auto"/>
        <w:ind w:firstLine="709"/>
        <w:jc w:val="both"/>
        <w:rPr>
          <w:rFonts w:ascii="Times New Roman" w:hAnsi="Times New Roman" w:cs="Times New Roman"/>
          <w:b/>
          <w:iCs/>
          <w:sz w:val="28"/>
          <w:szCs w:val="28"/>
        </w:rPr>
      </w:pPr>
    </w:p>
    <w:p w:rsidR="00F44A29" w:rsidRDefault="00F44A29" w:rsidP="00954778">
      <w:pPr>
        <w:shd w:val="clear" w:color="auto" w:fill="FFFFFF"/>
        <w:spacing w:after="0" w:line="240" w:lineRule="auto"/>
        <w:ind w:firstLine="709"/>
        <w:jc w:val="both"/>
        <w:rPr>
          <w:rFonts w:ascii="Times New Roman" w:hAnsi="Times New Roman" w:cs="Times New Roman"/>
          <w:b/>
          <w:iCs/>
          <w:sz w:val="28"/>
          <w:szCs w:val="28"/>
        </w:rPr>
      </w:pPr>
    </w:p>
    <w:p w:rsidR="00F44A29" w:rsidRDefault="00F44A29" w:rsidP="00954778">
      <w:pPr>
        <w:shd w:val="clear" w:color="auto" w:fill="FFFFFF"/>
        <w:spacing w:after="0" w:line="240" w:lineRule="auto"/>
        <w:ind w:firstLine="709"/>
        <w:jc w:val="both"/>
        <w:rPr>
          <w:rFonts w:ascii="Times New Roman" w:hAnsi="Times New Roman" w:cs="Times New Roman"/>
          <w:b/>
          <w:iCs/>
          <w:sz w:val="28"/>
          <w:szCs w:val="28"/>
        </w:rPr>
      </w:pPr>
    </w:p>
    <w:p w:rsidR="009658D0" w:rsidRDefault="009658D0" w:rsidP="00954778">
      <w:pPr>
        <w:shd w:val="clear" w:color="auto" w:fill="FFFFFF"/>
        <w:spacing w:after="0" w:line="240" w:lineRule="auto"/>
        <w:ind w:firstLine="709"/>
        <w:jc w:val="both"/>
        <w:rPr>
          <w:rFonts w:ascii="Times New Roman" w:hAnsi="Times New Roman" w:cs="Times New Roman"/>
          <w:b/>
          <w:iCs/>
          <w:sz w:val="28"/>
          <w:szCs w:val="28"/>
        </w:rPr>
      </w:pPr>
    </w:p>
    <w:p w:rsidR="0076671B" w:rsidRDefault="00D72AE9" w:rsidP="00954778">
      <w:pPr>
        <w:shd w:val="clear" w:color="auto" w:fill="FFFFFF"/>
        <w:spacing w:after="0" w:line="240" w:lineRule="auto"/>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3.2 </w:t>
      </w:r>
      <w:r w:rsidRPr="00713348">
        <w:rPr>
          <w:rFonts w:ascii="Times New Roman" w:hAnsi="Times New Roman" w:cs="Times New Roman"/>
          <w:b/>
          <w:iCs/>
          <w:sz w:val="28"/>
          <w:szCs w:val="28"/>
        </w:rPr>
        <w:t xml:space="preserve">Анализ </w:t>
      </w:r>
      <w:r w:rsidR="00641EF0">
        <w:rPr>
          <w:rFonts w:ascii="Times New Roman" w:hAnsi="Times New Roman" w:cs="Times New Roman"/>
          <w:b/>
          <w:iCs/>
          <w:sz w:val="28"/>
          <w:szCs w:val="28"/>
        </w:rPr>
        <w:t>гормонального статуса пациенток</w:t>
      </w:r>
    </w:p>
    <w:p w:rsidR="00967447" w:rsidRDefault="000579C1"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При оценке гормонального статуса всех участниц исследования с</w:t>
      </w:r>
      <w:r w:rsidR="00706128">
        <w:rPr>
          <w:rFonts w:ascii="Times New Roman" w:hAnsi="Times New Roman"/>
          <w:sz w:val="28"/>
          <w:szCs w:val="28"/>
        </w:rPr>
        <w:t>редний уровен</w:t>
      </w:r>
      <w:r w:rsidR="000D7047">
        <w:rPr>
          <w:rFonts w:ascii="Times New Roman" w:hAnsi="Times New Roman"/>
          <w:sz w:val="28"/>
          <w:szCs w:val="28"/>
        </w:rPr>
        <w:t>ь</w:t>
      </w:r>
      <w:r w:rsidR="00967447">
        <w:rPr>
          <w:rFonts w:ascii="Times New Roman" w:hAnsi="Times New Roman"/>
          <w:sz w:val="28"/>
          <w:szCs w:val="28"/>
        </w:rPr>
        <w:t xml:space="preserve"> фолликулостимулирующего гормона</w:t>
      </w:r>
      <w:r w:rsidR="000D7047">
        <w:rPr>
          <w:rFonts w:ascii="Times New Roman" w:hAnsi="Times New Roman"/>
          <w:sz w:val="28"/>
          <w:szCs w:val="28"/>
        </w:rPr>
        <w:t xml:space="preserve"> составил 7,9 МЕ/л</w:t>
      </w:r>
      <w:r w:rsidR="00967447" w:rsidRPr="00525DDE">
        <w:rPr>
          <w:rFonts w:ascii="Times New Roman" w:hAnsi="Times New Roman"/>
          <w:sz w:val="28"/>
          <w:szCs w:val="28"/>
        </w:rPr>
        <w:t>,</w:t>
      </w:r>
      <w:r w:rsidR="00967447">
        <w:rPr>
          <w:rFonts w:ascii="Times New Roman" w:hAnsi="Times New Roman"/>
          <w:sz w:val="28"/>
          <w:szCs w:val="28"/>
        </w:rPr>
        <w:t xml:space="preserve"> лютеинизирующего гормона</w:t>
      </w:r>
      <w:r w:rsidR="000D7047">
        <w:rPr>
          <w:rFonts w:ascii="Times New Roman" w:hAnsi="Times New Roman"/>
          <w:sz w:val="28"/>
          <w:szCs w:val="28"/>
        </w:rPr>
        <w:t xml:space="preserve"> - </w:t>
      </w:r>
      <w:r w:rsidR="000D7047">
        <w:rPr>
          <w:rFonts w:ascii="Times New Roman" w:hAnsi="Times New Roman" w:cs="Times New Roman"/>
          <w:color w:val="020202"/>
          <w:sz w:val="28"/>
          <w:szCs w:val="28"/>
        </w:rPr>
        <w:t xml:space="preserve">8,9 </w:t>
      </w:r>
      <w:r w:rsidR="000D7047">
        <w:rPr>
          <w:rFonts w:ascii="Times New Roman" w:hAnsi="Times New Roman"/>
          <w:sz w:val="28"/>
          <w:szCs w:val="28"/>
        </w:rPr>
        <w:t>МЕ/л</w:t>
      </w:r>
      <w:r w:rsidR="00967447" w:rsidRPr="00525DDE">
        <w:rPr>
          <w:rFonts w:ascii="Times New Roman" w:hAnsi="Times New Roman"/>
          <w:sz w:val="28"/>
          <w:szCs w:val="28"/>
        </w:rPr>
        <w:t xml:space="preserve">, </w:t>
      </w:r>
      <w:r w:rsidR="00967447">
        <w:rPr>
          <w:rFonts w:ascii="Times New Roman" w:hAnsi="Times New Roman"/>
          <w:sz w:val="28"/>
          <w:szCs w:val="28"/>
        </w:rPr>
        <w:t>антимюллерова гормона</w:t>
      </w:r>
      <w:r w:rsidR="00534E04">
        <w:rPr>
          <w:rFonts w:ascii="Times New Roman" w:hAnsi="Times New Roman"/>
          <w:sz w:val="28"/>
          <w:szCs w:val="28"/>
        </w:rPr>
        <w:t xml:space="preserve"> </w:t>
      </w:r>
      <w:r w:rsidR="00040E25">
        <w:rPr>
          <w:rFonts w:ascii="Times New Roman" w:hAnsi="Times New Roman"/>
          <w:sz w:val="28"/>
          <w:szCs w:val="28"/>
        </w:rPr>
        <w:t xml:space="preserve">- </w:t>
      </w:r>
      <w:r w:rsidR="00534E04">
        <w:rPr>
          <w:rFonts w:ascii="Times New Roman" w:hAnsi="Times New Roman"/>
          <w:sz w:val="28"/>
          <w:szCs w:val="28"/>
        </w:rPr>
        <w:t>2,4 нг/мл</w:t>
      </w:r>
      <w:r w:rsidR="00967447">
        <w:rPr>
          <w:rFonts w:ascii="Times New Roman" w:hAnsi="Times New Roman"/>
          <w:sz w:val="28"/>
          <w:szCs w:val="28"/>
        </w:rPr>
        <w:t>, тиреотропного гормона</w:t>
      </w:r>
      <w:r w:rsidR="00040E25">
        <w:rPr>
          <w:rFonts w:ascii="Times New Roman" w:hAnsi="Times New Roman"/>
          <w:sz w:val="28"/>
          <w:szCs w:val="28"/>
        </w:rPr>
        <w:t xml:space="preserve"> -</w:t>
      </w:r>
      <w:r w:rsidR="00967447">
        <w:rPr>
          <w:rFonts w:ascii="Times New Roman" w:hAnsi="Times New Roman"/>
          <w:sz w:val="28"/>
          <w:szCs w:val="28"/>
        </w:rPr>
        <w:t xml:space="preserve"> </w:t>
      </w:r>
      <w:r w:rsidR="009331CE">
        <w:rPr>
          <w:rFonts w:ascii="Times New Roman" w:hAnsi="Times New Roman"/>
          <w:sz w:val="28"/>
          <w:szCs w:val="28"/>
        </w:rPr>
        <w:t xml:space="preserve">2,4 МЕ/л </w:t>
      </w:r>
      <w:r w:rsidR="00967447">
        <w:rPr>
          <w:rFonts w:ascii="Times New Roman" w:hAnsi="Times New Roman"/>
          <w:sz w:val="28"/>
          <w:szCs w:val="28"/>
        </w:rPr>
        <w:t>и пролактина</w:t>
      </w:r>
      <w:r w:rsidR="004E0E2F">
        <w:rPr>
          <w:rFonts w:ascii="Times New Roman" w:hAnsi="Times New Roman"/>
          <w:sz w:val="28"/>
          <w:szCs w:val="28"/>
        </w:rPr>
        <w:t xml:space="preserve"> 19,7 нг/мл</w:t>
      </w:r>
      <w:r w:rsidR="00967447" w:rsidRPr="00525DDE">
        <w:rPr>
          <w:rFonts w:ascii="Times New Roman" w:hAnsi="Times New Roman"/>
          <w:sz w:val="28"/>
          <w:szCs w:val="28"/>
        </w:rPr>
        <w:t xml:space="preserve">. </w:t>
      </w:r>
      <w:r w:rsidR="00860A70">
        <w:rPr>
          <w:rFonts w:ascii="Times New Roman" w:hAnsi="Times New Roman"/>
          <w:sz w:val="28"/>
          <w:szCs w:val="28"/>
        </w:rPr>
        <w:t xml:space="preserve">Показатели гормонов </w:t>
      </w:r>
      <w:r w:rsidR="000D7047">
        <w:rPr>
          <w:rFonts w:ascii="Times New Roman" w:hAnsi="Times New Roman"/>
          <w:sz w:val="28"/>
          <w:szCs w:val="28"/>
        </w:rPr>
        <w:t xml:space="preserve">участниц </w:t>
      </w:r>
      <w:r w:rsidR="00823DE7">
        <w:rPr>
          <w:rFonts w:ascii="Times New Roman" w:hAnsi="Times New Roman"/>
          <w:sz w:val="28"/>
          <w:szCs w:val="28"/>
        </w:rPr>
        <w:t xml:space="preserve">каждой группы </w:t>
      </w:r>
      <w:r w:rsidR="00860A70">
        <w:rPr>
          <w:rFonts w:ascii="Times New Roman" w:hAnsi="Times New Roman"/>
          <w:sz w:val="28"/>
          <w:szCs w:val="28"/>
        </w:rPr>
        <w:t>представлены в таблице (Таблица</w:t>
      </w:r>
      <w:r w:rsidR="008101F1">
        <w:rPr>
          <w:rFonts w:ascii="Times New Roman" w:hAnsi="Times New Roman"/>
          <w:sz w:val="28"/>
          <w:szCs w:val="28"/>
        </w:rPr>
        <w:t xml:space="preserve"> 9</w:t>
      </w:r>
      <w:r w:rsidR="00967447">
        <w:rPr>
          <w:rFonts w:ascii="Times New Roman" w:hAnsi="Times New Roman"/>
          <w:sz w:val="28"/>
          <w:szCs w:val="28"/>
        </w:rPr>
        <w:t>)</w:t>
      </w:r>
      <w:r w:rsidR="00967447" w:rsidRPr="00525DDE">
        <w:rPr>
          <w:rFonts w:ascii="Times New Roman" w:hAnsi="Times New Roman"/>
          <w:sz w:val="28"/>
          <w:szCs w:val="28"/>
        </w:rPr>
        <w:t>.</w:t>
      </w:r>
    </w:p>
    <w:p w:rsidR="008101F1" w:rsidRDefault="008101F1" w:rsidP="00954778">
      <w:pPr>
        <w:shd w:val="clear" w:color="auto" w:fill="FFFFFF"/>
        <w:spacing w:after="0" w:line="240" w:lineRule="auto"/>
        <w:jc w:val="both"/>
        <w:rPr>
          <w:rFonts w:ascii="Times New Roman" w:hAnsi="Times New Roman"/>
          <w:sz w:val="28"/>
          <w:szCs w:val="28"/>
        </w:rPr>
      </w:pPr>
    </w:p>
    <w:p w:rsidR="00533B9A" w:rsidRDefault="008101F1" w:rsidP="00954778">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Таблица 9</w:t>
      </w:r>
      <w:r w:rsidR="00533B9A">
        <w:rPr>
          <w:rFonts w:ascii="Times New Roman" w:hAnsi="Times New Roman"/>
          <w:sz w:val="28"/>
          <w:szCs w:val="28"/>
        </w:rPr>
        <w:t xml:space="preserve"> – Анализ гормонального статуса пациенток</w:t>
      </w:r>
    </w:p>
    <w:p w:rsidR="00533B9A" w:rsidRDefault="00533B9A" w:rsidP="00954778">
      <w:pPr>
        <w:shd w:val="clear" w:color="auto" w:fill="FFFFFF"/>
        <w:spacing w:after="0" w:line="240" w:lineRule="auto"/>
        <w:ind w:firstLine="709"/>
        <w:jc w:val="both"/>
        <w:rPr>
          <w:rFonts w:ascii="Times New Roman" w:hAnsi="Times New Roman" w:cs="Times New Roman"/>
          <w:b/>
          <w:iCs/>
          <w:sz w:val="28"/>
          <w:szCs w:val="28"/>
        </w:rPr>
      </w:pPr>
    </w:p>
    <w:tbl>
      <w:tblPr>
        <w:tblStyle w:val="ae"/>
        <w:tblW w:w="0" w:type="auto"/>
        <w:tblLook w:val="04A0" w:firstRow="1" w:lastRow="0" w:firstColumn="1" w:lastColumn="0" w:noHBand="0" w:noVBand="1"/>
      </w:tblPr>
      <w:tblGrid>
        <w:gridCol w:w="2689"/>
        <w:gridCol w:w="2551"/>
        <w:gridCol w:w="2552"/>
        <w:gridCol w:w="1836"/>
      </w:tblGrid>
      <w:tr w:rsidR="00533B9A" w:rsidTr="00D11872">
        <w:trPr>
          <w:trHeight w:val="543"/>
        </w:trPr>
        <w:tc>
          <w:tcPr>
            <w:tcW w:w="2689" w:type="dxa"/>
          </w:tcPr>
          <w:p w:rsidR="00533B9A" w:rsidRDefault="00533B9A"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551" w:type="dxa"/>
          </w:tcPr>
          <w:p w:rsidR="00533B9A" w:rsidRPr="000652E3" w:rsidRDefault="00533B9A"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n=100)</w:t>
            </w:r>
          </w:p>
        </w:tc>
        <w:tc>
          <w:tcPr>
            <w:tcW w:w="2552" w:type="dxa"/>
          </w:tcPr>
          <w:p w:rsidR="00533B9A" w:rsidRDefault="00533B9A"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n=100)</w:t>
            </w:r>
          </w:p>
        </w:tc>
        <w:tc>
          <w:tcPr>
            <w:tcW w:w="1836" w:type="dxa"/>
          </w:tcPr>
          <w:p w:rsidR="00533B9A" w:rsidRPr="00162E83" w:rsidRDefault="00533B9A"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533B9A" w:rsidTr="00D11872">
        <w:trPr>
          <w:trHeight w:val="491"/>
        </w:trPr>
        <w:tc>
          <w:tcPr>
            <w:tcW w:w="2689" w:type="dxa"/>
          </w:tcPr>
          <w:p w:rsidR="00533B9A" w:rsidRDefault="001B529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ФСГ</w:t>
            </w:r>
            <w:r w:rsidR="000D7047">
              <w:rPr>
                <w:rFonts w:ascii="Times New Roman" w:hAnsi="Times New Roman" w:cs="Times New Roman"/>
                <w:bCs/>
                <w:sz w:val="28"/>
                <w:szCs w:val="28"/>
              </w:rPr>
              <w:t xml:space="preserve">, </w:t>
            </w:r>
            <w:r w:rsidR="000D7047">
              <w:rPr>
                <w:rFonts w:ascii="Times New Roman" w:hAnsi="Times New Roman"/>
                <w:sz w:val="28"/>
                <w:szCs w:val="28"/>
              </w:rPr>
              <w:t>МЕ/л</w:t>
            </w:r>
            <w:r w:rsidR="00DB522B">
              <w:rPr>
                <w:rFonts w:ascii="Times New Roman" w:hAnsi="Times New Roman" w:cs="Times New Roman"/>
                <w:bCs/>
                <w:sz w:val="28"/>
                <w:szCs w:val="28"/>
              </w:rPr>
              <w:t>*</w:t>
            </w:r>
          </w:p>
        </w:tc>
        <w:tc>
          <w:tcPr>
            <w:tcW w:w="2551" w:type="dxa"/>
          </w:tcPr>
          <w:p w:rsidR="00533B9A" w:rsidRDefault="00F37ED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7,9</w:t>
            </w:r>
            <w:r w:rsidR="00D57BA4">
              <w:rPr>
                <w:rFonts w:ascii="Times New Roman" w:hAnsi="Times New Roman" w:cs="Times New Roman"/>
                <w:bCs/>
                <w:sz w:val="28"/>
                <w:szCs w:val="28"/>
              </w:rPr>
              <w:t>0</w:t>
            </w:r>
            <w:r>
              <w:rPr>
                <w:rFonts w:ascii="Times New Roman" w:hAnsi="Times New Roman" w:cs="Times New Roman"/>
                <w:bCs/>
                <w:sz w:val="28"/>
                <w:szCs w:val="28"/>
              </w:rPr>
              <w:t xml:space="preserve"> (7,0</w:t>
            </w:r>
            <w:r w:rsidR="007D2484">
              <w:rPr>
                <w:rFonts w:ascii="Times New Roman" w:hAnsi="Times New Roman" w:cs="Times New Roman"/>
                <w:bCs/>
                <w:sz w:val="28"/>
                <w:szCs w:val="28"/>
              </w:rPr>
              <w:t>2; 7,67</w:t>
            </w:r>
            <w:r>
              <w:rPr>
                <w:rFonts w:ascii="Times New Roman" w:hAnsi="Times New Roman" w:cs="Times New Roman"/>
                <w:bCs/>
                <w:sz w:val="28"/>
                <w:szCs w:val="28"/>
              </w:rPr>
              <w:t>)</w:t>
            </w:r>
          </w:p>
        </w:tc>
        <w:tc>
          <w:tcPr>
            <w:tcW w:w="2552" w:type="dxa"/>
          </w:tcPr>
          <w:p w:rsidR="00533B9A" w:rsidRDefault="007D2484"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7,9</w:t>
            </w:r>
            <w:r w:rsidR="00D57BA4">
              <w:rPr>
                <w:rFonts w:ascii="Times New Roman" w:hAnsi="Times New Roman" w:cs="Times New Roman"/>
                <w:bCs/>
                <w:sz w:val="28"/>
                <w:szCs w:val="28"/>
              </w:rPr>
              <w:t>0</w:t>
            </w:r>
            <w:r>
              <w:rPr>
                <w:rFonts w:ascii="Times New Roman" w:hAnsi="Times New Roman" w:cs="Times New Roman"/>
                <w:bCs/>
                <w:sz w:val="28"/>
                <w:szCs w:val="28"/>
              </w:rPr>
              <w:t xml:space="preserve"> (7,17</w:t>
            </w:r>
            <w:r w:rsidR="00F37ED2">
              <w:rPr>
                <w:rFonts w:ascii="Times New Roman" w:hAnsi="Times New Roman" w:cs="Times New Roman"/>
                <w:bCs/>
                <w:sz w:val="28"/>
                <w:szCs w:val="28"/>
              </w:rPr>
              <w:t>; 7,8</w:t>
            </w:r>
            <w:r>
              <w:rPr>
                <w:rFonts w:ascii="Times New Roman" w:hAnsi="Times New Roman" w:cs="Times New Roman"/>
                <w:bCs/>
                <w:sz w:val="28"/>
                <w:szCs w:val="28"/>
              </w:rPr>
              <w:t>3</w:t>
            </w:r>
            <w:r w:rsidR="00F37ED2">
              <w:rPr>
                <w:rFonts w:ascii="Times New Roman" w:hAnsi="Times New Roman" w:cs="Times New Roman"/>
                <w:bCs/>
                <w:sz w:val="28"/>
                <w:szCs w:val="28"/>
              </w:rPr>
              <w:t>)</w:t>
            </w:r>
          </w:p>
        </w:tc>
        <w:tc>
          <w:tcPr>
            <w:tcW w:w="1836" w:type="dxa"/>
          </w:tcPr>
          <w:p w:rsidR="00533B9A" w:rsidRDefault="007F136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0,523</w:t>
            </w:r>
          </w:p>
        </w:tc>
      </w:tr>
      <w:tr w:rsidR="00533B9A" w:rsidTr="00D11872">
        <w:trPr>
          <w:trHeight w:val="555"/>
        </w:trPr>
        <w:tc>
          <w:tcPr>
            <w:tcW w:w="2689" w:type="dxa"/>
          </w:tcPr>
          <w:p w:rsidR="00533B9A" w:rsidRDefault="001B529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ЛГ</w:t>
            </w:r>
            <w:r w:rsidR="000D7047">
              <w:rPr>
                <w:rFonts w:ascii="Times New Roman" w:hAnsi="Times New Roman" w:cs="Times New Roman"/>
                <w:bCs/>
                <w:sz w:val="28"/>
                <w:szCs w:val="28"/>
              </w:rPr>
              <w:t xml:space="preserve">, </w:t>
            </w:r>
            <w:r w:rsidR="000D7047">
              <w:rPr>
                <w:rFonts w:ascii="Times New Roman" w:hAnsi="Times New Roman"/>
                <w:sz w:val="28"/>
                <w:szCs w:val="28"/>
              </w:rPr>
              <w:t>МЕ/л</w:t>
            </w:r>
            <w:r w:rsidR="00AA2574">
              <w:rPr>
                <w:rFonts w:ascii="Times New Roman" w:hAnsi="Times New Roman" w:cs="Times New Roman"/>
                <w:bCs/>
                <w:sz w:val="28"/>
                <w:szCs w:val="28"/>
              </w:rPr>
              <w:t>**</w:t>
            </w:r>
          </w:p>
        </w:tc>
        <w:tc>
          <w:tcPr>
            <w:tcW w:w="2551" w:type="dxa"/>
          </w:tcPr>
          <w:p w:rsidR="00533B9A" w:rsidRDefault="000913E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8,8</w:t>
            </w:r>
            <w:r w:rsidR="00D57BA4">
              <w:rPr>
                <w:rFonts w:ascii="Times New Roman" w:hAnsi="Times New Roman" w:cs="Times New Roman"/>
                <w:color w:val="020202"/>
                <w:sz w:val="28"/>
                <w:szCs w:val="28"/>
              </w:rPr>
              <w:t>5 ± 2,99</w:t>
            </w:r>
          </w:p>
        </w:tc>
        <w:tc>
          <w:tcPr>
            <w:tcW w:w="2552" w:type="dxa"/>
          </w:tcPr>
          <w:p w:rsidR="00533B9A" w:rsidRDefault="000913E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8,9</w:t>
            </w:r>
            <w:r w:rsidR="00D57BA4">
              <w:rPr>
                <w:rFonts w:ascii="Times New Roman" w:hAnsi="Times New Roman" w:cs="Times New Roman"/>
                <w:color w:val="020202"/>
                <w:sz w:val="28"/>
                <w:szCs w:val="28"/>
              </w:rPr>
              <w:t>3</w:t>
            </w:r>
            <w:r>
              <w:rPr>
                <w:rFonts w:ascii="Times New Roman" w:hAnsi="Times New Roman" w:cs="Times New Roman"/>
                <w:color w:val="020202"/>
                <w:sz w:val="28"/>
                <w:szCs w:val="28"/>
              </w:rPr>
              <w:t xml:space="preserve"> ± 2,9</w:t>
            </w:r>
            <w:r w:rsidR="00D57BA4">
              <w:rPr>
                <w:rFonts w:ascii="Times New Roman" w:hAnsi="Times New Roman" w:cs="Times New Roman"/>
                <w:color w:val="020202"/>
                <w:sz w:val="28"/>
                <w:szCs w:val="28"/>
              </w:rPr>
              <w:t>3</w:t>
            </w:r>
          </w:p>
        </w:tc>
        <w:tc>
          <w:tcPr>
            <w:tcW w:w="1836" w:type="dxa"/>
          </w:tcPr>
          <w:p w:rsidR="00533B9A" w:rsidRDefault="00017706"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0,839</w:t>
            </w:r>
          </w:p>
        </w:tc>
      </w:tr>
      <w:tr w:rsidR="00533B9A" w:rsidTr="00D11872">
        <w:trPr>
          <w:trHeight w:val="555"/>
        </w:trPr>
        <w:tc>
          <w:tcPr>
            <w:tcW w:w="2689" w:type="dxa"/>
          </w:tcPr>
          <w:p w:rsidR="00533B9A" w:rsidRDefault="001B529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АМГ</w:t>
            </w:r>
            <w:r w:rsidR="00B52EED">
              <w:rPr>
                <w:rFonts w:ascii="Times New Roman" w:hAnsi="Times New Roman" w:cs="Times New Roman"/>
                <w:bCs/>
                <w:sz w:val="28"/>
                <w:szCs w:val="28"/>
              </w:rPr>
              <w:t>,</w:t>
            </w:r>
            <w:r w:rsidR="00B52EED">
              <w:rPr>
                <w:rFonts w:ascii="Times New Roman" w:hAnsi="Times New Roman"/>
                <w:sz w:val="28"/>
                <w:szCs w:val="28"/>
              </w:rPr>
              <w:t xml:space="preserve"> нг/мл</w:t>
            </w:r>
            <w:r w:rsidR="00CE7081">
              <w:rPr>
                <w:rFonts w:ascii="Times New Roman" w:hAnsi="Times New Roman"/>
                <w:sz w:val="28"/>
                <w:szCs w:val="28"/>
              </w:rPr>
              <w:t>*</w:t>
            </w:r>
            <w:r w:rsidR="00B52EED">
              <w:rPr>
                <w:rFonts w:ascii="Times New Roman" w:hAnsi="Times New Roman"/>
                <w:sz w:val="28"/>
                <w:szCs w:val="28"/>
              </w:rPr>
              <w:t xml:space="preserve"> </w:t>
            </w:r>
          </w:p>
        </w:tc>
        <w:tc>
          <w:tcPr>
            <w:tcW w:w="2551" w:type="dxa"/>
          </w:tcPr>
          <w:p w:rsidR="00533B9A" w:rsidRDefault="004B2817"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2,2</w:t>
            </w:r>
            <w:r w:rsidR="000771F2">
              <w:rPr>
                <w:rFonts w:ascii="Times New Roman" w:hAnsi="Times New Roman" w:cs="Times New Roman"/>
                <w:color w:val="020202"/>
                <w:sz w:val="28"/>
                <w:szCs w:val="28"/>
              </w:rPr>
              <w:t>0</w:t>
            </w:r>
            <w:r>
              <w:rPr>
                <w:rFonts w:ascii="Times New Roman" w:hAnsi="Times New Roman" w:cs="Times New Roman"/>
                <w:color w:val="020202"/>
                <w:sz w:val="28"/>
                <w:szCs w:val="28"/>
              </w:rPr>
              <w:t xml:space="preserve"> (2,2</w:t>
            </w:r>
            <w:r w:rsidR="000771F2">
              <w:rPr>
                <w:rFonts w:ascii="Times New Roman" w:hAnsi="Times New Roman" w:cs="Times New Roman"/>
                <w:color w:val="020202"/>
                <w:sz w:val="28"/>
                <w:szCs w:val="28"/>
              </w:rPr>
              <w:t>0; 2,57</w:t>
            </w:r>
            <w:r>
              <w:rPr>
                <w:rFonts w:ascii="Times New Roman" w:hAnsi="Times New Roman" w:cs="Times New Roman"/>
                <w:color w:val="020202"/>
                <w:sz w:val="28"/>
                <w:szCs w:val="28"/>
              </w:rPr>
              <w:t>)</w:t>
            </w:r>
          </w:p>
        </w:tc>
        <w:tc>
          <w:tcPr>
            <w:tcW w:w="2552" w:type="dxa"/>
          </w:tcPr>
          <w:p w:rsidR="00533B9A" w:rsidRDefault="0031205D"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2,5</w:t>
            </w:r>
            <w:r w:rsidR="000771F2">
              <w:rPr>
                <w:rFonts w:ascii="Times New Roman" w:hAnsi="Times New Roman" w:cs="Times New Roman"/>
                <w:color w:val="020202"/>
                <w:sz w:val="28"/>
                <w:szCs w:val="28"/>
              </w:rPr>
              <w:t>0 (2,28; 2,69</w:t>
            </w:r>
            <w:r>
              <w:rPr>
                <w:rFonts w:ascii="Times New Roman" w:hAnsi="Times New Roman" w:cs="Times New Roman"/>
                <w:color w:val="020202"/>
                <w:sz w:val="28"/>
                <w:szCs w:val="28"/>
              </w:rPr>
              <w:t>)</w:t>
            </w:r>
          </w:p>
        </w:tc>
        <w:tc>
          <w:tcPr>
            <w:tcW w:w="1836" w:type="dxa"/>
          </w:tcPr>
          <w:p w:rsidR="00533B9A" w:rsidRDefault="0005479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0,605</w:t>
            </w:r>
          </w:p>
        </w:tc>
      </w:tr>
      <w:tr w:rsidR="001B529D" w:rsidTr="00D11872">
        <w:trPr>
          <w:trHeight w:val="555"/>
        </w:trPr>
        <w:tc>
          <w:tcPr>
            <w:tcW w:w="2689" w:type="dxa"/>
          </w:tcPr>
          <w:p w:rsidR="001B529D" w:rsidRDefault="001B529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ТТГ</w:t>
            </w:r>
            <w:r w:rsidR="00B52EED">
              <w:rPr>
                <w:rFonts w:ascii="Times New Roman" w:hAnsi="Times New Roman" w:cs="Times New Roman"/>
                <w:bCs/>
                <w:sz w:val="28"/>
                <w:szCs w:val="28"/>
              </w:rPr>
              <w:t xml:space="preserve">, </w:t>
            </w:r>
            <w:r w:rsidR="00B52EED">
              <w:rPr>
                <w:rFonts w:ascii="Times New Roman" w:hAnsi="Times New Roman"/>
                <w:sz w:val="28"/>
                <w:szCs w:val="28"/>
              </w:rPr>
              <w:t>МЕ/л</w:t>
            </w:r>
            <w:r w:rsidR="00602682">
              <w:rPr>
                <w:rFonts w:ascii="Times New Roman" w:hAnsi="Times New Roman"/>
                <w:sz w:val="28"/>
                <w:szCs w:val="28"/>
              </w:rPr>
              <w:t>*</w:t>
            </w:r>
          </w:p>
        </w:tc>
        <w:tc>
          <w:tcPr>
            <w:tcW w:w="2551" w:type="dxa"/>
          </w:tcPr>
          <w:p w:rsidR="001B529D" w:rsidRDefault="005E5841"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2,4</w:t>
            </w:r>
            <w:r w:rsidR="007031B6">
              <w:rPr>
                <w:rFonts w:ascii="Times New Roman" w:hAnsi="Times New Roman" w:cs="Times New Roman"/>
                <w:color w:val="020202"/>
                <w:sz w:val="28"/>
                <w:szCs w:val="28"/>
              </w:rPr>
              <w:t>0 (2,16</w:t>
            </w:r>
            <w:r>
              <w:rPr>
                <w:rFonts w:ascii="Times New Roman" w:hAnsi="Times New Roman" w:cs="Times New Roman"/>
                <w:color w:val="020202"/>
                <w:sz w:val="28"/>
                <w:szCs w:val="28"/>
              </w:rPr>
              <w:t>; 2,4</w:t>
            </w:r>
            <w:r w:rsidR="007031B6">
              <w:rPr>
                <w:rFonts w:ascii="Times New Roman" w:hAnsi="Times New Roman" w:cs="Times New Roman"/>
                <w:color w:val="020202"/>
                <w:sz w:val="28"/>
                <w:szCs w:val="28"/>
              </w:rPr>
              <w:t>0</w:t>
            </w:r>
            <w:r>
              <w:rPr>
                <w:rFonts w:ascii="Times New Roman" w:hAnsi="Times New Roman" w:cs="Times New Roman"/>
                <w:color w:val="020202"/>
                <w:sz w:val="28"/>
                <w:szCs w:val="28"/>
              </w:rPr>
              <w:t>)</w:t>
            </w:r>
          </w:p>
        </w:tc>
        <w:tc>
          <w:tcPr>
            <w:tcW w:w="2552" w:type="dxa"/>
          </w:tcPr>
          <w:p w:rsidR="001B529D" w:rsidRDefault="005E5841"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2,3</w:t>
            </w:r>
            <w:r w:rsidR="007031B6">
              <w:rPr>
                <w:rFonts w:ascii="Times New Roman" w:hAnsi="Times New Roman" w:cs="Times New Roman"/>
                <w:color w:val="020202"/>
                <w:sz w:val="28"/>
                <w:szCs w:val="28"/>
              </w:rPr>
              <w:t>0</w:t>
            </w:r>
            <w:r>
              <w:rPr>
                <w:rFonts w:ascii="Times New Roman" w:hAnsi="Times New Roman" w:cs="Times New Roman"/>
                <w:color w:val="020202"/>
                <w:sz w:val="28"/>
                <w:szCs w:val="28"/>
              </w:rPr>
              <w:t xml:space="preserve"> (2,1</w:t>
            </w:r>
            <w:r w:rsidR="007031B6">
              <w:rPr>
                <w:rFonts w:ascii="Times New Roman" w:hAnsi="Times New Roman" w:cs="Times New Roman"/>
                <w:color w:val="020202"/>
                <w:sz w:val="28"/>
                <w:szCs w:val="28"/>
              </w:rPr>
              <w:t>2; 2,37</w:t>
            </w:r>
            <w:r>
              <w:rPr>
                <w:rFonts w:ascii="Times New Roman" w:hAnsi="Times New Roman" w:cs="Times New Roman"/>
                <w:color w:val="020202"/>
                <w:sz w:val="28"/>
                <w:szCs w:val="28"/>
              </w:rPr>
              <w:t>)</w:t>
            </w:r>
          </w:p>
        </w:tc>
        <w:tc>
          <w:tcPr>
            <w:tcW w:w="1836" w:type="dxa"/>
          </w:tcPr>
          <w:p w:rsidR="001B529D" w:rsidRDefault="00870B1F"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0,686</w:t>
            </w:r>
          </w:p>
        </w:tc>
      </w:tr>
      <w:tr w:rsidR="001B529D" w:rsidTr="00D11872">
        <w:trPr>
          <w:trHeight w:val="555"/>
        </w:trPr>
        <w:tc>
          <w:tcPr>
            <w:tcW w:w="2689" w:type="dxa"/>
          </w:tcPr>
          <w:p w:rsidR="001B529D" w:rsidRDefault="001B529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Пролактин</w:t>
            </w:r>
            <w:r w:rsidR="00B52EED">
              <w:rPr>
                <w:rFonts w:ascii="Times New Roman" w:hAnsi="Times New Roman" w:cs="Times New Roman"/>
                <w:bCs/>
                <w:sz w:val="28"/>
                <w:szCs w:val="28"/>
              </w:rPr>
              <w:t>,</w:t>
            </w:r>
            <w:r w:rsidR="00B52EED">
              <w:rPr>
                <w:rFonts w:ascii="Times New Roman" w:hAnsi="Times New Roman"/>
                <w:sz w:val="28"/>
                <w:szCs w:val="28"/>
              </w:rPr>
              <w:t xml:space="preserve"> нг/мл</w:t>
            </w:r>
            <w:r w:rsidR="00D11872">
              <w:rPr>
                <w:rFonts w:ascii="Times New Roman" w:hAnsi="Times New Roman"/>
                <w:sz w:val="28"/>
                <w:szCs w:val="28"/>
              </w:rPr>
              <w:t>*</w:t>
            </w:r>
          </w:p>
        </w:tc>
        <w:tc>
          <w:tcPr>
            <w:tcW w:w="2551" w:type="dxa"/>
          </w:tcPr>
          <w:p w:rsidR="001B529D" w:rsidRDefault="00764E7F"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19,65 (20,26; 21,19</w:t>
            </w:r>
            <w:r w:rsidR="003513BF">
              <w:rPr>
                <w:rFonts w:ascii="Times New Roman" w:hAnsi="Times New Roman" w:cs="Times New Roman"/>
                <w:color w:val="020202"/>
                <w:sz w:val="28"/>
                <w:szCs w:val="28"/>
              </w:rPr>
              <w:t>)</w:t>
            </w:r>
          </w:p>
        </w:tc>
        <w:tc>
          <w:tcPr>
            <w:tcW w:w="2552" w:type="dxa"/>
          </w:tcPr>
          <w:p w:rsidR="001B529D" w:rsidRDefault="003513BF"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19,9</w:t>
            </w:r>
            <w:r w:rsidR="00764E7F">
              <w:rPr>
                <w:rFonts w:ascii="Times New Roman" w:hAnsi="Times New Roman" w:cs="Times New Roman"/>
                <w:color w:val="020202"/>
                <w:sz w:val="28"/>
                <w:szCs w:val="28"/>
              </w:rPr>
              <w:t>0</w:t>
            </w:r>
            <w:r>
              <w:rPr>
                <w:rFonts w:ascii="Times New Roman" w:hAnsi="Times New Roman" w:cs="Times New Roman"/>
                <w:color w:val="020202"/>
                <w:sz w:val="28"/>
                <w:szCs w:val="28"/>
              </w:rPr>
              <w:t xml:space="preserve"> (20,6</w:t>
            </w:r>
            <w:r w:rsidR="00764E7F">
              <w:rPr>
                <w:rFonts w:ascii="Times New Roman" w:hAnsi="Times New Roman" w:cs="Times New Roman"/>
                <w:color w:val="020202"/>
                <w:sz w:val="28"/>
                <w:szCs w:val="28"/>
              </w:rPr>
              <w:t>2</w:t>
            </w:r>
            <w:r>
              <w:rPr>
                <w:rFonts w:ascii="Times New Roman" w:hAnsi="Times New Roman" w:cs="Times New Roman"/>
                <w:color w:val="020202"/>
                <w:sz w:val="28"/>
                <w:szCs w:val="28"/>
              </w:rPr>
              <w:t>; 21,7</w:t>
            </w:r>
            <w:r w:rsidR="00764E7F">
              <w:rPr>
                <w:rFonts w:ascii="Times New Roman" w:hAnsi="Times New Roman" w:cs="Times New Roman"/>
                <w:color w:val="020202"/>
                <w:sz w:val="28"/>
                <w:szCs w:val="28"/>
              </w:rPr>
              <w:t>0</w:t>
            </w:r>
            <w:r>
              <w:rPr>
                <w:rFonts w:ascii="Times New Roman" w:hAnsi="Times New Roman" w:cs="Times New Roman"/>
                <w:color w:val="020202"/>
                <w:sz w:val="28"/>
                <w:szCs w:val="28"/>
              </w:rPr>
              <w:t>)</w:t>
            </w:r>
          </w:p>
        </w:tc>
        <w:tc>
          <w:tcPr>
            <w:tcW w:w="1836" w:type="dxa"/>
          </w:tcPr>
          <w:p w:rsidR="001B529D" w:rsidRDefault="003F25D8"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0,416</w:t>
            </w:r>
          </w:p>
        </w:tc>
      </w:tr>
      <w:tr w:rsidR="00F44A29" w:rsidTr="00FF173C">
        <w:trPr>
          <w:trHeight w:val="555"/>
        </w:trPr>
        <w:tc>
          <w:tcPr>
            <w:tcW w:w="9628" w:type="dxa"/>
            <w:gridSpan w:val="4"/>
          </w:tcPr>
          <w:p w:rsidR="00F44A29" w:rsidRDefault="00F44A29" w:rsidP="00F44A29">
            <w:pPr>
              <w:spacing w:after="16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Примечания</w:t>
            </w:r>
          </w:p>
          <w:p w:rsidR="00F44A29" w:rsidRPr="00887264" w:rsidRDefault="00F44A29" w:rsidP="00F44A29">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непараметрический </w:t>
            </w:r>
            <w:r w:rsidRPr="00887264">
              <w:rPr>
                <w:rFonts w:ascii="Times New Roman" w:hAnsi="Times New Roman"/>
                <w:sz w:val="24"/>
                <w:szCs w:val="24"/>
              </w:rPr>
              <w:t>U–критерий Манна-Уитни.</w:t>
            </w:r>
          </w:p>
          <w:p w:rsidR="00F44A29" w:rsidRPr="00F44A29" w:rsidRDefault="00F44A29" w:rsidP="00F44A29">
            <w:pPr>
              <w:rPr>
                <w:rFonts w:ascii="Times New Roman" w:hAnsi="Times New Roman"/>
                <w:sz w:val="24"/>
                <w:szCs w:val="24"/>
              </w:rPr>
            </w:pPr>
            <w:r w:rsidRPr="00887264">
              <w:rPr>
                <w:rFonts w:ascii="Times New Roman" w:hAnsi="Times New Roman"/>
                <w:sz w:val="24"/>
                <w:szCs w:val="24"/>
              </w:rPr>
              <w:t>**</w:t>
            </w:r>
            <w:r>
              <w:rPr>
                <w:rFonts w:ascii="Times New Roman" w:hAnsi="Times New Roman" w:cs="Times New Roman"/>
                <w:bCs/>
                <w:sz w:val="24"/>
                <w:szCs w:val="24"/>
              </w:rPr>
              <w:t xml:space="preserve"> Показатели </w:t>
            </w:r>
            <w:r w:rsidRPr="00887264">
              <w:rPr>
                <w:rFonts w:ascii="Times New Roman" w:hAnsi="Times New Roman" w:cs="Times New Roman"/>
                <w:bCs/>
                <w:sz w:val="24"/>
                <w:szCs w:val="24"/>
              </w:rPr>
              <w:t xml:space="preserve">имеют нормальное распределение, поэтому представлены в виде </w:t>
            </w:r>
            <w:r w:rsidRPr="00887264">
              <w:rPr>
                <w:rFonts w:ascii="Times New Roman" w:hAnsi="Times New Roman"/>
                <w:sz w:val="24"/>
                <w:szCs w:val="24"/>
              </w:rPr>
              <w:t xml:space="preserve">М </w:t>
            </w:r>
            <w:r w:rsidRPr="00887264">
              <w:rPr>
                <w:rFonts w:ascii="Times New Roman" w:hAnsi="Times New Roman" w:cs="Times New Roman"/>
                <w:sz w:val="24"/>
                <w:szCs w:val="24"/>
              </w:rPr>
              <w:t>±</w:t>
            </w:r>
            <w:r w:rsidRPr="00887264">
              <w:rPr>
                <w:rFonts w:ascii="Times New Roman" w:hAnsi="Times New Roman"/>
                <w:sz w:val="24"/>
                <w:szCs w:val="24"/>
              </w:rPr>
              <w:t xml:space="preserve"> SD </w:t>
            </w:r>
            <w:r w:rsidRPr="00887264">
              <w:rPr>
                <w:rFonts w:ascii="Times New Roman" w:hAnsi="Times New Roman" w:cs="Times New Roman"/>
                <w:sz w:val="24"/>
                <w:szCs w:val="24"/>
              </w:rPr>
              <w:t>(95% ДИ)</w:t>
            </w:r>
            <w:r w:rsidRPr="00887264">
              <w:rPr>
                <w:rFonts w:ascii="Times New Roman" w:hAnsi="Times New Roman"/>
                <w:sz w:val="24"/>
                <w:szCs w:val="24"/>
              </w:rPr>
              <w:t>. Для сравнения применен t-критерий Стьюдента для независимых выборок.</w:t>
            </w:r>
          </w:p>
        </w:tc>
      </w:tr>
    </w:tbl>
    <w:p w:rsidR="006510B0" w:rsidRPr="00157101" w:rsidRDefault="006510B0" w:rsidP="0095477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sz w:val="28"/>
          <w:szCs w:val="28"/>
        </w:rPr>
        <w:t>При оценке</w:t>
      </w:r>
      <w:r w:rsidRPr="00525DDE">
        <w:rPr>
          <w:rFonts w:ascii="Times New Roman" w:hAnsi="Times New Roman"/>
          <w:sz w:val="28"/>
          <w:szCs w:val="28"/>
        </w:rPr>
        <w:t xml:space="preserve"> гормонального статуса </w:t>
      </w:r>
      <w:r>
        <w:rPr>
          <w:rFonts w:ascii="Times New Roman" w:hAnsi="Times New Roman"/>
          <w:sz w:val="28"/>
          <w:szCs w:val="28"/>
        </w:rPr>
        <w:t>не было выявлено статистически значимой разницы в уровне гормонов</w:t>
      </w:r>
      <w:r w:rsidRPr="00383D16">
        <w:rPr>
          <w:rFonts w:ascii="Times New Roman" w:hAnsi="Times New Roman"/>
          <w:sz w:val="28"/>
          <w:szCs w:val="28"/>
        </w:rPr>
        <w:t xml:space="preserve"> </w:t>
      </w:r>
      <w:r w:rsidRPr="00525DDE">
        <w:rPr>
          <w:rFonts w:ascii="Times New Roman" w:hAnsi="Times New Roman"/>
          <w:sz w:val="28"/>
          <w:szCs w:val="28"/>
        </w:rPr>
        <w:t>пациенток</w:t>
      </w:r>
      <w:r>
        <w:rPr>
          <w:rFonts w:ascii="Times New Roman" w:hAnsi="Times New Roman"/>
          <w:sz w:val="28"/>
          <w:szCs w:val="28"/>
        </w:rPr>
        <w:t xml:space="preserve"> обеих групп</w:t>
      </w:r>
      <w:r w:rsidR="00E41EA9">
        <w:rPr>
          <w:rFonts w:ascii="Times New Roman" w:hAnsi="Times New Roman"/>
          <w:sz w:val="28"/>
          <w:szCs w:val="28"/>
        </w:rPr>
        <w:t xml:space="preserve"> (р</w:t>
      </w:r>
      <w:r w:rsidR="00E41EA9" w:rsidRPr="00E41EA9">
        <w:rPr>
          <w:rFonts w:ascii="Times New Roman" w:hAnsi="Times New Roman"/>
          <w:sz w:val="28"/>
          <w:szCs w:val="28"/>
        </w:rPr>
        <w:t>&gt;0,005</w:t>
      </w:r>
      <w:r w:rsidR="00E41EA9">
        <w:rPr>
          <w:rFonts w:ascii="Times New Roman" w:hAnsi="Times New Roman"/>
          <w:sz w:val="28"/>
          <w:szCs w:val="28"/>
        </w:rPr>
        <w:t>)</w:t>
      </w:r>
      <w:r>
        <w:rPr>
          <w:rFonts w:ascii="Times New Roman" w:hAnsi="Times New Roman"/>
          <w:sz w:val="28"/>
          <w:szCs w:val="28"/>
        </w:rPr>
        <w:t xml:space="preserve">. </w:t>
      </w:r>
      <w:r w:rsidR="00101BE2">
        <w:rPr>
          <w:rFonts w:ascii="Times New Roman" w:hAnsi="Times New Roman"/>
          <w:sz w:val="28"/>
          <w:szCs w:val="28"/>
        </w:rPr>
        <w:t>Данные</w:t>
      </w:r>
      <w:r>
        <w:rPr>
          <w:rFonts w:ascii="Times New Roman" w:hAnsi="Times New Roman"/>
          <w:sz w:val="28"/>
          <w:szCs w:val="28"/>
        </w:rPr>
        <w:t xml:space="preserve"> показате</w:t>
      </w:r>
      <w:r w:rsidR="00E80283">
        <w:rPr>
          <w:rFonts w:ascii="Times New Roman" w:hAnsi="Times New Roman"/>
          <w:sz w:val="28"/>
          <w:szCs w:val="28"/>
        </w:rPr>
        <w:t>ли пр</w:t>
      </w:r>
      <w:r w:rsidR="00EB2841">
        <w:rPr>
          <w:rFonts w:ascii="Times New Roman" w:hAnsi="Times New Roman"/>
          <w:sz w:val="28"/>
          <w:szCs w:val="28"/>
        </w:rPr>
        <w:t xml:space="preserve">едставлены на рисунке (Рисунок </w:t>
      </w:r>
      <w:r w:rsidR="00514A05">
        <w:rPr>
          <w:rFonts w:ascii="Times New Roman" w:hAnsi="Times New Roman"/>
          <w:sz w:val="28"/>
          <w:szCs w:val="28"/>
        </w:rPr>
        <w:t>9</w:t>
      </w:r>
      <w:r>
        <w:rPr>
          <w:rFonts w:ascii="Times New Roman" w:hAnsi="Times New Roman"/>
          <w:sz w:val="28"/>
          <w:szCs w:val="28"/>
        </w:rPr>
        <w:t>)</w:t>
      </w:r>
      <w:r w:rsidR="00514A05">
        <w:rPr>
          <w:rFonts w:ascii="Times New Roman" w:hAnsi="Times New Roman"/>
          <w:sz w:val="28"/>
          <w:szCs w:val="28"/>
        </w:rPr>
        <w:t>.</w:t>
      </w:r>
    </w:p>
    <w:p w:rsidR="006510B0" w:rsidRPr="00887264" w:rsidRDefault="006510B0" w:rsidP="00954778">
      <w:pPr>
        <w:rPr>
          <w:rFonts w:ascii="Times New Roman" w:hAnsi="Times New Roman"/>
          <w:sz w:val="24"/>
          <w:szCs w:val="24"/>
        </w:rPr>
      </w:pPr>
    </w:p>
    <w:p w:rsidR="006510B0" w:rsidRDefault="006510B0"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104255" cy="3979333"/>
            <wp:effectExtent l="19050" t="0" r="10795" b="2117"/>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B9A" w:rsidRDefault="00533B9A" w:rsidP="00954778">
      <w:pPr>
        <w:shd w:val="clear" w:color="auto" w:fill="FFFFFF"/>
        <w:spacing w:after="0" w:line="240" w:lineRule="auto"/>
        <w:jc w:val="both"/>
        <w:rPr>
          <w:rFonts w:ascii="Times New Roman" w:hAnsi="Times New Roman" w:cs="Times New Roman"/>
          <w:b/>
          <w:iCs/>
          <w:sz w:val="28"/>
          <w:szCs w:val="28"/>
        </w:rPr>
      </w:pPr>
    </w:p>
    <w:p w:rsidR="00101BE2" w:rsidRPr="00101BE2" w:rsidRDefault="00514A05" w:rsidP="008156C9">
      <w:pPr>
        <w:shd w:val="clear" w:color="auto" w:fill="FFFFFF"/>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Рисунок 9</w:t>
      </w:r>
      <w:r w:rsidR="00101BE2" w:rsidRPr="00101BE2">
        <w:rPr>
          <w:rFonts w:ascii="Times New Roman" w:hAnsi="Times New Roman" w:cs="Times New Roman"/>
          <w:iCs/>
          <w:sz w:val="28"/>
          <w:szCs w:val="28"/>
        </w:rPr>
        <w:t xml:space="preserve"> – Показатели гормонального статуса пациенток обеих групп</w:t>
      </w:r>
    </w:p>
    <w:p w:rsidR="00E80283" w:rsidRDefault="00E80283" w:rsidP="00954778">
      <w:pPr>
        <w:shd w:val="clear" w:color="auto" w:fill="FFFFFF"/>
        <w:spacing w:after="0" w:line="240" w:lineRule="auto"/>
        <w:ind w:firstLine="709"/>
        <w:jc w:val="both"/>
        <w:rPr>
          <w:rFonts w:ascii="Times New Roman" w:hAnsi="Times New Roman" w:cs="Times New Roman"/>
          <w:b/>
          <w:iCs/>
          <w:sz w:val="28"/>
          <w:szCs w:val="28"/>
        </w:rPr>
      </w:pPr>
    </w:p>
    <w:p w:rsidR="00D72AE9" w:rsidRDefault="00F55564" w:rsidP="00954778">
      <w:pPr>
        <w:shd w:val="clear" w:color="auto" w:fill="FFFFFF"/>
        <w:spacing w:after="0" w:line="240" w:lineRule="auto"/>
        <w:ind w:firstLine="709"/>
        <w:jc w:val="both"/>
        <w:rPr>
          <w:rFonts w:ascii="Times New Roman" w:hAnsi="Times New Roman" w:cs="Times New Roman"/>
          <w:b/>
          <w:iCs/>
          <w:sz w:val="28"/>
          <w:szCs w:val="28"/>
        </w:rPr>
      </w:pPr>
      <w:r>
        <w:rPr>
          <w:rFonts w:ascii="Times New Roman" w:hAnsi="Times New Roman" w:cs="Times New Roman"/>
          <w:b/>
          <w:iCs/>
          <w:sz w:val="28"/>
          <w:szCs w:val="28"/>
        </w:rPr>
        <w:t>3.3</w:t>
      </w:r>
      <w:r w:rsidR="00641EF0">
        <w:rPr>
          <w:rFonts w:ascii="Times New Roman" w:hAnsi="Times New Roman" w:cs="Times New Roman"/>
          <w:b/>
          <w:iCs/>
          <w:sz w:val="28"/>
          <w:szCs w:val="28"/>
        </w:rPr>
        <w:t xml:space="preserve"> </w:t>
      </w:r>
      <w:r w:rsidR="00641EF0" w:rsidRPr="00713348">
        <w:rPr>
          <w:rFonts w:ascii="Times New Roman" w:hAnsi="Times New Roman" w:cs="Times New Roman"/>
          <w:b/>
          <w:iCs/>
          <w:sz w:val="28"/>
          <w:szCs w:val="28"/>
        </w:rPr>
        <w:t xml:space="preserve">Анализ </w:t>
      </w:r>
      <w:r w:rsidR="00641EF0">
        <w:rPr>
          <w:rFonts w:ascii="Times New Roman" w:hAnsi="Times New Roman" w:cs="Times New Roman"/>
          <w:b/>
          <w:iCs/>
          <w:sz w:val="28"/>
          <w:szCs w:val="28"/>
        </w:rPr>
        <w:t>репродуктивной функции.</w:t>
      </w:r>
    </w:p>
    <w:p w:rsidR="00207EF3" w:rsidRDefault="004F7CC8" w:rsidP="00954778">
      <w:pPr>
        <w:shd w:val="clear" w:color="auto" w:fill="FFFFFF"/>
        <w:spacing w:after="0" w:line="240" w:lineRule="auto"/>
        <w:ind w:firstLine="709"/>
        <w:jc w:val="both"/>
        <w:rPr>
          <w:rFonts w:ascii="Times New Roman" w:hAnsi="Times New Roman" w:cs="Times New Roman"/>
          <w:sz w:val="28"/>
          <w:szCs w:val="28"/>
        </w:rPr>
      </w:pPr>
      <w:r w:rsidRPr="004F7CC8">
        <w:rPr>
          <w:rFonts w:ascii="Times New Roman" w:hAnsi="Times New Roman" w:cs="Times New Roman"/>
          <w:sz w:val="28"/>
          <w:szCs w:val="28"/>
        </w:rPr>
        <w:t>Все пациентки, участвующие в исследован</w:t>
      </w:r>
      <w:r>
        <w:rPr>
          <w:rFonts w:ascii="Times New Roman" w:hAnsi="Times New Roman" w:cs="Times New Roman"/>
          <w:sz w:val="28"/>
          <w:szCs w:val="28"/>
        </w:rPr>
        <w:t>ии, проходили лечение бесплодия с применением методов вспомогательных репродуктивных технологий</w:t>
      </w:r>
      <w:r w:rsidRPr="004F7CC8">
        <w:rPr>
          <w:rFonts w:ascii="Times New Roman" w:hAnsi="Times New Roman" w:cs="Times New Roman"/>
          <w:sz w:val="28"/>
          <w:szCs w:val="28"/>
        </w:rPr>
        <w:t>. Большинство из них имели неудачи имплантации после ЭКО и отмену циклов криопереноса эм</w:t>
      </w:r>
      <w:r>
        <w:rPr>
          <w:rFonts w:ascii="Times New Roman" w:hAnsi="Times New Roman" w:cs="Times New Roman"/>
          <w:sz w:val="28"/>
          <w:szCs w:val="28"/>
        </w:rPr>
        <w:t>брион</w:t>
      </w:r>
      <w:r w:rsidR="001E51CE">
        <w:rPr>
          <w:rFonts w:ascii="Times New Roman" w:hAnsi="Times New Roman" w:cs="Times New Roman"/>
          <w:sz w:val="28"/>
          <w:szCs w:val="28"/>
        </w:rPr>
        <w:t>ов</w:t>
      </w:r>
      <w:r>
        <w:rPr>
          <w:rFonts w:ascii="Times New Roman" w:hAnsi="Times New Roman" w:cs="Times New Roman"/>
          <w:sz w:val="28"/>
          <w:szCs w:val="28"/>
        </w:rPr>
        <w:t xml:space="preserve"> из-за недостаточной толщины</w:t>
      </w:r>
      <w:r w:rsidRPr="004F7CC8">
        <w:rPr>
          <w:rFonts w:ascii="Times New Roman" w:hAnsi="Times New Roman" w:cs="Times New Roman"/>
          <w:sz w:val="28"/>
          <w:szCs w:val="28"/>
        </w:rPr>
        <w:t xml:space="preserve"> эндометрия.</w:t>
      </w:r>
      <w:r w:rsidR="00F75847">
        <w:rPr>
          <w:rFonts w:ascii="Times New Roman" w:hAnsi="Times New Roman" w:cs="Times New Roman"/>
          <w:sz w:val="28"/>
          <w:szCs w:val="28"/>
        </w:rPr>
        <w:t xml:space="preserve"> Длительность бесплодия </w:t>
      </w:r>
      <w:r w:rsidR="00D762FC">
        <w:rPr>
          <w:rFonts w:ascii="Times New Roman" w:hAnsi="Times New Roman" w:cs="Times New Roman"/>
          <w:sz w:val="28"/>
          <w:szCs w:val="28"/>
        </w:rPr>
        <w:t xml:space="preserve">не имела статистических различий между группами (р=0,305) и </w:t>
      </w:r>
      <w:r w:rsidR="00F75847">
        <w:rPr>
          <w:rFonts w:ascii="Times New Roman" w:hAnsi="Times New Roman" w:cs="Times New Roman"/>
          <w:sz w:val="28"/>
          <w:szCs w:val="28"/>
        </w:rPr>
        <w:t xml:space="preserve">составила 2 года в первой группе и 3 во второй. </w:t>
      </w:r>
      <w:r w:rsidR="001E51CE">
        <w:rPr>
          <w:rFonts w:ascii="Times New Roman" w:hAnsi="Times New Roman" w:cs="Times New Roman"/>
          <w:sz w:val="28"/>
          <w:szCs w:val="28"/>
        </w:rPr>
        <w:t xml:space="preserve"> Число предшествующих попыток ЭКО</w:t>
      </w:r>
      <w:r w:rsidR="00971956">
        <w:rPr>
          <w:rFonts w:ascii="Times New Roman" w:hAnsi="Times New Roman" w:cs="Times New Roman"/>
          <w:sz w:val="28"/>
          <w:szCs w:val="28"/>
        </w:rPr>
        <w:t xml:space="preserve"> </w:t>
      </w:r>
      <w:r w:rsidR="001E51CE">
        <w:rPr>
          <w:rFonts w:ascii="Times New Roman" w:hAnsi="Times New Roman" w:cs="Times New Roman"/>
          <w:sz w:val="28"/>
          <w:szCs w:val="28"/>
        </w:rPr>
        <w:t xml:space="preserve">также не имело различий в исследуемых группах (р=0,582) и равнялись в среднем одной либо двум попыткам. </w:t>
      </w:r>
      <w:r w:rsidR="00FF63F6">
        <w:rPr>
          <w:rFonts w:ascii="Times New Roman" w:hAnsi="Times New Roman" w:cs="Times New Roman"/>
          <w:sz w:val="28"/>
          <w:szCs w:val="28"/>
        </w:rPr>
        <w:t>Характеристики репродуктивной функции участниц иссле</w:t>
      </w:r>
      <w:r w:rsidR="00E80283">
        <w:rPr>
          <w:rFonts w:ascii="Times New Roman" w:hAnsi="Times New Roman" w:cs="Times New Roman"/>
          <w:sz w:val="28"/>
          <w:szCs w:val="28"/>
        </w:rPr>
        <w:t>дования отражены в таблице (Таблица</w:t>
      </w:r>
      <w:r w:rsidR="00FF63F6">
        <w:rPr>
          <w:rFonts w:ascii="Times New Roman" w:hAnsi="Times New Roman" w:cs="Times New Roman"/>
          <w:sz w:val="28"/>
          <w:szCs w:val="28"/>
        </w:rPr>
        <w:t xml:space="preserve"> </w:t>
      </w:r>
      <w:r w:rsidR="008101F1">
        <w:rPr>
          <w:rFonts w:ascii="Times New Roman" w:hAnsi="Times New Roman" w:cs="Times New Roman"/>
          <w:sz w:val="28"/>
          <w:szCs w:val="28"/>
        </w:rPr>
        <w:t>10</w:t>
      </w:r>
      <w:r w:rsidR="00FF63F6">
        <w:rPr>
          <w:rFonts w:ascii="Times New Roman" w:hAnsi="Times New Roman" w:cs="Times New Roman"/>
          <w:sz w:val="28"/>
          <w:szCs w:val="28"/>
        </w:rPr>
        <w:t xml:space="preserve">). </w:t>
      </w:r>
    </w:p>
    <w:p w:rsidR="0082651D" w:rsidRDefault="0082651D" w:rsidP="00954778">
      <w:pPr>
        <w:shd w:val="clear" w:color="auto" w:fill="FFFFFF"/>
        <w:spacing w:after="0" w:line="240" w:lineRule="auto"/>
        <w:ind w:firstLine="709"/>
        <w:jc w:val="both"/>
        <w:rPr>
          <w:rFonts w:ascii="Times New Roman" w:hAnsi="Times New Roman"/>
          <w:sz w:val="28"/>
          <w:szCs w:val="28"/>
        </w:rPr>
      </w:pPr>
    </w:p>
    <w:p w:rsidR="00AC3058" w:rsidRDefault="008101F1"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Таблица 10</w:t>
      </w:r>
      <w:r w:rsidR="00AC3058">
        <w:rPr>
          <w:rFonts w:ascii="Times New Roman" w:hAnsi="Times New Roman"/>
          <w:sz w:val="28"/>
          <w:szCs w:val="28"/>
        </w:rPr>
        <w:t xml:space="preserve"> – Анализ репродуктивной функции пациенток</w:t>
      </w:r>
    </w:p>
    <w:p w:rsidR="002944FC" w:rsidRDefault="002944FC" w:rsidP="00954778">
      <w:pPr>
        <w:shd w:val="clear" w:color="auto" w:fill="FFFFFF"/>
        <w:spacing w:after="0" w:line="240" w:lineRule="auto"/>
        <w:ind w:firstLine="709"/>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2689"/>
        <w:gridCol w:w="2551"/>
        <w:gridCol w:w="2552"/>
        <w:gridCol w:w="1836"/>
      </w:tblGrid>
      <w:tr w:rsidR="002944FC" w:rsidTr="002944FC">
        <w:trPr>
          <w:trHeight w:val="543"/>
        </w:trPr>
        <w:tc>
          <w:tcPr>
            <w:tcW w:w="2689" w:type="dxa"/>
          </w:tcPr>
          <w:p w:rsidR="002944FC" w:rsidRDefault="002944F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551" w:type="dxa"/>
          </w:tcPr>
          <w:p w:rsidR="002944FC" w:rsidRPr="000652E3" w:rsidRDefault="002944F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n=100)</w:t>
            </w:r>
          </w:p>
        </w:tc>
        <w:tc>
          <w:tcPr>
            <w:tcW w:w="2552" w:type="dxa"/>
          </w:tcPr>
          <w:p w:rsidR="002944FC" w:rsidRDefault="002944F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n=100)</w:t>
            </w:r>
          </w:p>
        </w:tc>
        <w:tc>
          <w:tcPr>
            <w:tcW w:w="1836" w:type="dxa"/>
          </w:tcPr>
          <w:p w:rsidR="002944FC" w:rsidRPr="00162E83" w:rsidRDefault="002944F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2944FC" w:rsidTr="002944FC">
        <w:trPr>
          <w:trHeight w:val="491"/>
        </w:trPr>
        <w:tc>
          <w:tcPr>
            <w:tcW w:w="2689" w:type="dxa"/>
          </w:tcPr>
          <w:p w:rsidR="002944FC" w:rsidRDefault="002944F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Длительность бесплодия, лет*</w:t>
            </w:r>
          </w:p>
        </w:tc>
        <w:tc>
          <w:tcPr>
            <w:tcW w:w="2551" w:type="dxa"/>
          </w:tcPr>
          <w:p w:rsidR="00EE0F05" w:rsidRDefault="00477CDC" w:rsidP="00954778">
            <w:pPr>
              <w:spacing w:after="160" w:line="240" w:lineRule="auto"/>
              <w:contextualSpacing/>
              <w:rPr>
                <w:rFonts w:ascii="Times New Roman" w:hAnsi="Times New Roman" w:cs="Times New Roman"/>
                <w:bCs/>
                <w:sz w:val="28"/>
                <w:szCs w:val="28"/>
              </w:rPr>
            </w:pPr>
            <w:r>
              <w:rPr>
                <w:rFonts w:ascii="Times New Roman" w:hAnsi="Times New Roman" w:cs="Times New Roman"/>
                <w:bCs/>
                <w:sz w:val="28"/>
                <w:szCs w:val="28"/>
              </w:rPr>
              <w:t>2,0 (2,4</w:t>
            </w:r>
            <w:r w:rsidR="00A259C9">
              <w:rPr>
                <w:rFonts w:ascii="Times New Roman" w:hAnsi="Times New Roman" w:cs="Times New Roman"/>
                <w:bCs/>
                <w:sz w:val="28"/>
                <w:szCs w:val="28"/>
              </w:rPr>
              <w:t>5</w:t>
            </w:r>
            <w:r>
              <w:rPr>
                <w:rFonts w:ascii="Times New Roman" w:hAnsi="Times New Roman" w:cs="Times New Roman"/>
                <w:bCs/>
                <w:sz w:val="28"/>
                <w:szCs w:val="28"/>
              </w:rPr>
              <w:t>; 3,0</w:t>
            </w:r>
            <w:r w:rsidR="00A259C9">
              <w:rPr>
                <w:rFonts w:ascii="Times New Roman" w:hAnsi="Times New Roman" w:cs="Times New Roman"/>
                <w:bCs/>
                <w:sz w:val="28"/>
                <w:szCs w:val="28"/>
              </w:rPr>
              <w:t>5</w:t>
            </w:r>
            <w:r>
              <w:rPr>
                <w:rFonts w:ascii="Times New Roman" w:hAnsi="Times New Roman" w:cs="Times New Roman"/>
                <w:bCs/>
                <w:sz w:val="28"/>
                <w:szCs w:val="28"/>
              </w:rPr>
              <w:t>)</w:t>
            </w:r>
            <w:r>
              <w:rPr>
                <w:rFonts w:ascii="Times New Roman" w:hAnsi="Times New Roman" w:cs="Times New Roman"/>
                <w:bCs/>
                <w:sz w:val="28"/>
                <w:szCs w:val="28"/>
              </w:rPr>
              <w:br/>
            </w:r>
          </w:p>
        </w:tc>
        <w:tc>
          <w:tcPr>
            <w:tcW w:w="2552" w:type="dxa"/>
          </w:tcPr>
          <w:p w:rsidR="00477CDC" w:rsidRDefault="00A259C9"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3,0 (2,69</w:t>
            </w:r>
            <w:r w:rsidR="00477CDC">
              <w:rPr>
                <w:rFonts w:ascii="Times New Roman" w:hAnsi="Times New Roman" w:cs="Times New Roman"/>
                <w:bCs/>
                <w:sz w:val="28"/>
                <w:szCs w:val="28"/>
              </w:rPr>
              <w:t>; 3,4</w:t>
            </w:r>
            <w:r>
              <w:rPr>
                <w:rFonts w:ascii="Times New Roman" w:hAnsi="Times New Roman" w:cs="Times New Roman"/>
                <w:bCs/>
                <w:sz w:val="28"/>
                <w:szCs w:val="28"/>
              </w:rPr>
              <w:t>4</w:t>
            </w:r>
            <w:r w:rsidR="00477CDC">
              <w:rPr>
                <w:rFonts w:ascii="Times New Roman" w:hAnsi="Times New Roman" w:cs="Times New Roman"/>
                <w:bCs/>
                <w:sz w:val="28"/>
                <w:szCs w:val="28"/>
              </w:rPr>
              <w:t>)</w:t>
            </w:r>
          </w:p>
        </w:tc>
        <w:tc>
          <w:tcPr>
            <w:tcW w:w="1836" w:type="dxa"/>
          </w:tcPr>
          <w:p w:rsidR="002944FC" w:rsidRDefault="00597090"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0,305</w:t>
            </w:r>
          </w:p>
        </w:tc>
      </w:tr>
      <w:tr w:rsidR="00761371" w:rsidTr="00EE0F05">
        <w:trPr>
          <w:trHeight w:val="1136"/>
        </w:trPr>
        <w:tc>
          <w:tcPr>
            <w:tcW w:w="2689" w:type="dxa"/>
          </w:tcPr>
          <w:p w:rsidR="00761371" w:rsidRDefault="00761371"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Количество предшествующих программ ЭКО*</w:t>
            </w:r>
          </w:p>
        </w:tc>
        <w:tc>
          <w:tcPr>
            <w:tcW w:w="2551" w:type="dxa"/>
          </w:tcPr>
          <w:p w:rsidR="00761371" w:rsidRDefault="00EE0F05" w:rsidP="00954778">
            <w:pPr>
              <w:spacing w:after="160" w:line="240" w:lineRule="auto"/>
              <w:contextualSpacing/>
              <w:rPr>
                <w:rFonts w:ascii="Times New Roman" w:hAnsi="Times New Roman" w:cs="Times New Roman"/>
                <w:bCs/>
                <w:sz w:val="28"/>
                <w:szCs w:val="28"/>
              </w:rPr>
            </w:pPr>
            <w:r>
              <w:rPr>
                <w:rFonts w:ascii="Times New Roman" w:hAnsi="Times New Roman" w:cs="Times New Roman"/>
                <w:bCs/>
                <w:sz w:val="28"/>
                <w:szCs w:val="28"/>
              </w:rPr>
              <w:t>1,0 (1,</w:t>
            </w:r>
            <w:r w:rsidR="005467AC">
              <w:rPr>
                <w:rFonts w:ascii="Times New Roman" w:hAnsi="Times New Roman" w:cs="Times New Roman"/>
                <w:bCs/>
                <w:sz w:val="28"/>
                <w:szCs w:val="28"/>
              </w:rPr>
              <w:t>49</w:t>
            </w:r>
            <w:r>
              <w:rPr>
                <w:rFonts w:ascii="Times New Roman" w:hAnsi="Times New Roman" w:cs="Times New Roman"/>
                <w:bCs/>
                <w:sz w:val="28"/>
                <w:szCs w:val="28"/>
              </w:rPr>
              <w:t>; 1,8</w:t>
            </w:r>
            <w:r w:rsidR="005467AC">
              <w:rPr>
                <w:rFonts w:ascii="Times New Roman" w:hAnsi="Times New Roman" w:cs="Times New Roman"/>
                <w:bCs/>
                <w:sz w:val="28"/>
                <w:szCs w:val="28"/>
              </w:rPr>
              <w:t>1</w:t>
            </w:r>
            <w:r>
              <w:rPr>
                <w:rFonts w:ascii="Times New Roman" w:hAnsi="Times New Roman" w:cs="Times New Roman"/>
                <w:bCs/>
                <w:sz w:val="28"/>
                <w:szCs w:val="28"/>
              </w:rPr>
              <w:t>)</w:t>
            </w:r>
          </w:p>
        </w:tc>
        <w:tc>
          <w:tcPr>
            <w:tcW w:w="2552" w:type="dxa"/>
          </w:tcPr>
          <w:p w:rsidR="00761371" w:rsidRDefault="005467A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 (1,55; 1,87)</w:t>
            </w:r>
          </w:p>
        </w:tc>
        <w:tc>
          <w:tcPr>
            <w:tcW w:w="1836" w:type="dxa"/>
          </w:tcPr>
          <w:p w:rsidR="00761371" w:rsidRDefault="00474659"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0,582</w:t>
            </w:r>
          </w:p>
        </w:tc>
      </w:tr>
      <w:tr w:rsidR="009F63EE" w:rsidTr="002D7C25">
        <w:trPr>
          <w:trHeight w:val="1468"/>
        </w:trPr>
        <w:tc>
          <w:tcPr>
            <w:tcW w:w="2689" w:type="dxa"/>
          </w:tcPr>
          <w:p w:rsidR="009F63EE" w:rsidRDefault="009F63E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Количество отмененных переносов эмбрионов*</w:t>
            </w:r>
          </w:p>
        </w:tc>
        <w:tc>
          <w:tcPr>
            <w:tcW w:w="2551" w:type="dxa"/>
          </w:tcPr>
          <w:p w:rsidR="009F63EE" w:rsidRDefault="009C0ABD" w:rsidP="00954778">
            <w:pPr>
              <w:spacing w:after="160" w:line="240" w:lineRule="auto"/>
              <w:contextualSpacing/>
              <w:rPr>
                <w:rFonts w:ascii="Times New Roman" w:hAnsi="Times New Roman" w:cs="Times New Roman"/>
                <w:bCs/>
                <w:sz w:val="28"/>
                <w:szCs w:val="28"/>
              </w:rPr>
            </w:pPr>
            <w:r>
              <w:rPr>
                <w:rFonts w:ascii="Times New Roman" w:hAnsi="Times New Roman" w:cs="Times New Roman"/>
                <w:bCs/>
                <w:sz w:val="28"/>
                <w:szCs w:val="28"/>
              </w:rPr>
              <w:t>1,0 (1,39; 1,65)</w:t>
            </w:r>
          </w:p>
        </w:tc>
        <w:tc>
          <w:tcPr>
            <w:tcW w:w="2552" w:type="dxa"/>
          </w:tcPr>
          <w:p w:rsidR="009F63EE" w:rsidRDefault="009C0AB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2,0 (1,51; 1,80)</w:t>
            </w:r>
          </w:p>
        </w:tc>
        <w:tc>
          <w:tcPr>
            <w:tcW w:w="1836" w:type="dxa"/>
          </w:tcPr>
          <w:p w:rsidR="009F63EE" w:rsidRDefault="00C61360"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0,200</w:t>
            </w:r>
          </w:p>
        </w:tc>
      </w:tr>
      <w:tr w:rsidR="002A4092" w:rsidTr="00657D4B">
        <w:trPr>
          <w:trHeight w:val="1125"/>
        </w:trPr>
        <w:tc>
          <w:tcPr>
            <w:tcW w:w="2689" w:type="dxa"/>
          </w:tcPr>
          <w:p w:rsidR="002A4092" w:rsidRDefault="002A40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Тип бесплодия</w:t>
            </w:r>
            <w:r w:rsidR="00892201">
              <w:rPr>
                <w:rFonts w:ascii="Times New Roman" w:hAnsi="Times New Roman" w:cs="Times New Roman"/>
                <w:bCs/>
                <w:sz w:val="28"/>
                <w:szCs w:val="28"/>
              </w:rPr>
              <w:t>**</w:t>
            </w:r>
          </w:p>
          <w:p w:rsidR="002A4092" w:rsidRDefault="00657D4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Первичное</w:t>
            </w:r>
          </w:p>
          <w:p w:rsidR="002A4092" w:rsidRDefault="002A40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Вторичное</w:t>
            </w:r>
          </w:p>
        </w:tc>
        <w:tc>
          <w:tcPr>
            <w:tcW w:w="2551" w:type="dxa"/>
          </w:tcPr>
          <w:p w:rsidR="002A4092" w:rsidRDefault="002A4092" w:rsidP="00954778">
            <w:pPr>
              <w:spacing w:after="160" w:line="240" w:lineRule="auto"/>
              <w:contextualSpacing/>
              <w:jc w:val="both"/>
              <w:rPr>
                <w:rFonts w:ascii="Times New Roman" w:hAnsi="Times New Roman" w:cs="Times New Roman"/>
                <w:color w:val="020202"/>
                <w:sz w:val="28"/>
                <w:szCs w:val="28"/>
              </w:rPr>
            </w:pPr>
          </w:p>
          <w:p w:rsidR="00457AA6" w:rsidRDefault="001B64B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44 (44%)</w:t>
            </w:r>
          </w:p>
          <w:p w:rsidR="00457AA6" w:rsidRDefault="00657D4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56 (56%)</w:t>
            </w:r>
          </w:p>
        </w:tc>
        <w:tc>
          <w:tcPr>
            <w:tcW w:w="2552" w:type="dxa"/>
          </w:tcPr>
          <w:p w:rsidR="002A4092" w:rsidRDefault="002A4092" w:rsidP="00954778">
            <w:pPr>
              <w:spacing w:after="160" w:line="240" w:lineRule="auto"/>
              <w:contextualSpacing/>
              <w:jc w:val="both"/>
              <w:rPr>
                <w:rFonts w:ascii="Times New Roman" w:hAnsi="Times New Roman" w:cs="Times New Roman"/>
                <w:color w:val="020202"/>
                <w:sz w:val="28"/>
                <w:szCs w:val="28"/>
              </w:rPr>
            </w:pPr>
          </w:p>
          <w:p w:rsidR="00457AA6" w:rsidRDefault="00657D4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47 (47%)</w:t>
            </w:r>
          </w:p>
          <w:p w:rsidR="00457AA6" w:rsidRDefault="00657D4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53 (53%)</w:t>
            </w:r>
          </w:p>
        </w:tc>
        <w:tc>
          <w:tcPr>
            <w:tcW w:w="1836" w:type="dxa"/>
          </w:tcPr>
          <w:p w:rsidR="002A4092" w:rsidRDefault="001B64B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0,777</w:t>
            </w:r>
          </w:p>
        </w:tc>
      </w:tr>
      <w:tr w:rsidR="002944FC" w:rsidTr="00B95FB2">
        <w:trPr>
          <w:trHeight w:val="2542"/>
        </w:trPr>
        <w:tc>
          <w:tcPr>
            <w:tcW w:w="2689" w:type="dxa"/>
          </w:tcPr>
          <w:p w:rsidR="002944FC" w:rsidRDefault="00260F8F"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Фактор бесплодия**</w:t>
            </w:r>
          </w:p>
          <w:p w:rsidR="00B95FB2" w:rsidRPr="00B95FB2"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5FB2">
              <w:rPr>
                <w:rFonts w:ascii="Times New Roman" w:hAnsi="Times New Roman" w:cs="Times New Roman"/>
                <w:bCs/>
                <w:sz w:val="28"/>
                <w:szCs w:val="28"/>
              </w:rPr>
              <w:t>Мужской</w:t>
            </w:r>
          </w:p>
          <w:p w:rsidR="00B95FB2" w:rsidRPr="00381E31"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381E31">
              <w:rPr>
                <w:rFonts w:ascii="Times New Roman" w:hAnsi="Times New Roman" w:cs="Times New Roman"/>
                <w:bCs/>
                <w:sz w:val="28"/>
                <w:szCs w:val="28"/>
              </w:rPr>
              <w:t>Эндокринный</w:t>
            </w:r>
          </w:p>
          <w:p w:rsidR="00B95FB2" w:rsidRPr="00B95FB2"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5FB2">
              <w:rPr>
                <w:rFonts w:ascii="Times New Roman" w:hAnsi="Times New Roman" w:cs="Times New Roman"/>
                <w:bCs/>
                <w:sz w:val="28"/>
                <w:szCs w:val="28"/>
              </w:rPr>
              <w:t>Трубный</w:t>
            </w:r>
          </w:p>
          <w:p w:rsidR="00B95FB2" w:rsidRPr="00B95FB2"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5FB2">
              <w:rPr>
                <w:rFonts w:ascii="Times New Roman" w:hAnsi="Times New Roman" w:cs="Times New Roman"/>
                <w:bCs/>
                <w:sz w:val="28"/>
                <w:szCs w:val="28"/>
              </w:rPr>
              <w:t>СПКЯ</w:t>
            </w:r>
          </w:p>
          <w:p w:rsidR="00B95FB2" w:rsidRPr="00B95FB2"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5FB2">
              <w:rPr>
                <w:rFonts w:ascii="Times New Roman" w:hAnsi="Times New Roman" w:cs="Times New Roman"/>
                <w:bCs/>
                <w:sz w:val="28"/>
                <w:szCs w:val="28"/>
              </w:rPr>
              <w:t>Идиопатический</w:t>
            </w:r>
          </w:p>
          <w:p w:rsidR="00260F8F"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5FB2">
              <w:rPr>
                <w:rFonts w:ascii="Times New Roman" w:hAnsi="Times New Roman" w:cs="Times New Roman"/>
                <w:bCs/>
                <w:sz w:val="28"/>
                <w:szCs w:val="28"/>
              </w:rPr>
              <w:t>Сочетанный</w:t>
            </w:r>
            <w:r w:rsidR="00260F8F">
              <w:rPr>
                <w:rFonts w:ascii="Times New Roman" w:hAnsi="Times New Roman" w:cs="Times New Roman"/>
                <w:bCs/>
                <w:sz w:val="28"/>
                <w:szCs w:val="28"/>
              </w:rPr>
              <w:t xml:space="preserve">        </w:t>
            </w:r>
          </w:p>
        </w:tc>
        <w:tc>
          <w:tcPr>
            <w:tcW w:w="2551" w:type="dxa"/>
          </w:tcPr>
          <w:p w:rsidR="002944FC" w:rsidRDefault="002944FC" w:rsidP="00954778">
            <w:pPr>
              <w:spacing w:after="160" w:line="240" w:lineRule="auto"/>
              <w:contextualSpacing/>
              <w:jc w:val="both"/>
              <w:rPr>
                <w:rFonts w:ascii="Times New Roman" w:hAnsi="Times New Roman" w:cs="Times New Roman"/>
                <w:color w:val="020202"/>
                <w:sz w:val="28"/>
                <w:szCs w:val="28"/>
              </w:rPr>
            </w:pP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13 (13%)</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29 (29%)</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34 (34%)</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11 (11%)</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3 (3%)</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10 (10%)</w:t>
            </w:r>
          </w:p>
        </w:tc>
        <w:tc>
          <w:tcPr>
            <w:tcW w:w="2552" w:type="dxa"/>
          </w:tcPr>
          <w:p w:rsidR="002944FC" w:rsidRDefault="002944FC" w:rsidP="00954778">
            <w:pPr>
              <w:spacing w:after="160" w:line="240" w:lineRule="auto"/>
              <w:contextualSpacing/>
              <w:jc w:val="both"/>
              <w:rPr>
                <w:rFonts w:ascii="Times New Roman" w:hAnsi="Times New Roman" w:cs="Times New Roman"/>
                <w:color w:val="020202"/>
                <w:sz w:val="28"/>
                <w:szCs w:val="28"/>
              </w:rPr>
            </w:pP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14 (14%)</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25 (25%)</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28 (28%)</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12 (12%)</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4 (4%)</w:t>
            </w:r>
          </w:p>
          <w:p w:rsidR="00B95FB2" w:rsidRDefault="00B95FB2"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17 (17%)</w:t>
            </w:r>
          </w:p>
        </w:tc>
        <w:tc>
          <w:tcPr>
            <w:tcW w:w="1836" w:type="dxa"/>
          </w:tcPr>
          <w:p w:rsidR="002944FC" w:rsidRDefault="00B95FB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0,711</w:t>
            </w:r>
          </w:p>
        </w:tc>
      </w:tr>
      <w:tr w:rsidR="008156C9" w:rsidTr="008156C9">
        <w:trPr>
          <w:trHeight w:val="1749"/>
        </w:trPr>
        <w:tc>
          <w:tcPr>
            <w:tcW w:w="9628" w:type="dxa"/>
            <w:gridSpan w:val="4"/>
          </w:tcPr>
          <w:p w:rsidR="008156C9" w:rsidRDefault="008156C9" w:rsidP="008156C9">
            <w:pPr>
              <w:spacing w:after="16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Примечания</w:t>
            </w:r>
          </w:p>
          <w:p w:rsidR="008156C9" w:rsidRPr="00887264" w:rsidRDefault="008156C9" w:rsidP="008156C9">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*Показатели длительности бесплодия и</w:t>
            </w:r>
            <w:r w:rsidRPr="00887264">
              <w:rPr>
                <w:rFonts w:ascii="Times New Roman" w:hAnsi="Times New Roman" w:cs="Times New Roman"/>
                <w:bCs/>
                <w:sz w:val="24"/>
                <w:szCs w:val="24"/>
              </w:rPr>
              <w:t xml:space="preserve">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непараметрический </w:t>
            </w:r>
            <w:r w:rsidRPr="00887264">
              <w:rPr>
                <w:rFonts w:ascii="Times New Roman" w:hAnsi="Times New Roman"/>
                <w:sz w:val="24"/>
                <w:szCs w:val="24"/>
              </w:rPr>
              <w:t>U–критерий Манна-Уитни.</w:t>
            </w:r>
          </w:p>
          <w:p w:rsidR="008156C9" w:rsidRPr="008156C9" w:rsidRDefault="008156C9" w:rsidP="008156C9">
            <w:pPr>
              <w:shd w:val="clear" w:color="auto" w:fill="FFFFFF"/>
              <w:spacing w:after="0" w:line="240" w:lineRule="auto"/>
              <w:jc w:val="both"/>
              <w:rPr>
                <w:rFonts w:ascii="Times New Roman" w:hAnsi="Times New Roman"/>
                <w:sz w:val="24"/>
                <w:szCs w:val="24"/>
              </w:rPr>
            </w:pPr>
            <w:r>
              <w:rPr>
                <w:rFonts w:ascii="Times New Roman" w:hAnsi="Times New Roman" w:cs="Times New Roman"/>
                <w:sz w:val="28"/>
                <w:szCs w:val="28"/>
              </w:rPr>
              <w:t>**</w:t>
            </w:r>
            <w:r w:rsidRPr="00892201">
              <w:rPr>
                <w:rFonts w:ascii="Times New Roman" w:hAnsi="Times New Roman"/>
                <w:sz w:val="28"/>
                <w:szCs w:val="28"/>
              </w:rPr>
              <w:t xml:space="preserve"> </w:t>
            </w:r>
            <w:r w:rsidRPr="00892201">
              <w:rPr>
                <w:rFonts w:ascii="Times New Roman" w:hAnsi="Times New Roman"/>
                <w:sz w:val="24"/>
                <w:szCs w:val="24"/>
              </w:rPr>
              <w:t>Каче</w:t>
            </w:r>
            <w:r>
              <w:rPr>
                <w:rFonts w:ascii="Times New Roman" w:hAnsi="Times New Roman"/>
                <w:sz w:val="24"/>
                <w:szCs w:val="24"/>
              </w:rPr>
              <w:t>ственные признаки представлены</w:t>
            </w:r>
            <w:r w:rsidRPr="00892201">
              <w:rPr>
                <w:rFonts w:ascii="Times New Roman" w:hAnsi="Times New Roman"/>
                <w:sz w:val="24"/>
                <w:szCs w:val="24"/>
              </w:rPr>
              <w:t xml:space="preserve"> в виде абсолютных значений и процентов.</w:t>
            </w:r>
            <w:r>
              <w:rPr>
                <w:rFonts w:ascii="Times New Roman" w:hAnsi="Times New Roman"/>
                <w:sz w:val="24"/>
                <w:szCs w:val="24"/>
              </w:rPr>
              <w:t xml:space="preserve"> Для сравнения</w:t>
            </w:r>
            <w:r w:rsidRPr="00892201">
              <w:rPr>
                <w:rFonts w:ascii="Times New Roman" w:hAnsi="Times New Roman"/>
                <w:sz w:val="24"/>
                <w:szCs w:val="24"/>
              </w:rPr>
              <w:t xml:space="preserve"> </w:t>
            </w:r>
            <w:r>
              <w:rPr>
                <w:rFonts w:ascii="Times New Roman" w:hAnsi="Times New Roman"/>
                <w:sz w:val="24"/>
                <w:szCs w:val="24"/>
              </w:rPr>
              <w:t>применен точный</w:t>
            </w:r>
            <w:r w:rsidRPr="00892201">
              <w:rPr>
                <w:rFonts w:ascii="Times New Roman" w:hAnsi="Times New Roman"/>
                <w:sz w:val="24"/>
                <w:szCs w:val="24"/>
              </w:rPr>
              <w:t xml:space="preserve"> </w:t>
            </w:r>
            <w:r>
              <w:rPr>
                <w:rFonts w:ascii="Times New Roman" w:hAnsi="Times New Roman"/>
                <w:sz w:val="24"/>
                <w:szCs w:val="24"/>
              </w:rPr>
              <w:t xml:space="preserve">критерий </w:t>
            </w:r>
            <w:r w:rsidRPr="00892201">
              <w:rPr>
                <w:rFonts w:ascii="Times New Roman" w:hAnsi="Times New Roman"/>
                <w:sz w:val="24"/>
                <w:szCs w:val="24"/>
              </w:rPr>
              <w:t>Фишера.</w:t>
            </w:r>
          </w:p>
        </w:tc>
      </w:tr>
    </w:tbl>
    <w:p w:rsidR="00710428" w:rsidRDefault="00710428" w:rsidP="00954778">
      <w:pPr>
        <w:shd w:val="clear" w:color="auto" w:fill="FFFFFF"/>
        <w:spacing w:after="0" w:line="240" w:lineRule="auto"/>
        <w:jc w:val="both"/>
        <w:rPr>
          <w:rFonts w:ascii="Times New Roman" w:hAnsi="Times New Roman"/>
          <w:sz w:val="24"/>
          <w:szCs w:val="24"/>
        </w:rPr>
      </w:pPr>
    </w:p>
    <w:p w:rsidR="00D15C2F" w:rsidRDefault="00601129" w:rsidP="00954778">
      <w:pPr>
        <w:shd w:val="clear" w:color="auto" w:fill="FFFFFF"/>
        <w:spacing w:after="0" w:line="240" w:lineRule="auto"/>
        <w:jc w:val="both"/>
        <w:rPr>
          <w:rFonts w:ascii="Times New Roman" w:hAnsi="Times New Roman" w:cs="Times New Roman"/>
          <w:sz w:val="28"/>
          <w:szCs w:val="28"/>
        </w:rPr>
      </w:pPr>
      <w:r>
        <w:rPr>
          <w:noProof/>
        </w:rPr>
        <w:drawing>
          <wp:inline distT="0" distB="0" distL="0" distR="0">
            <wp:extent cx="6019800" cy="3547533"/>
            <wp:effectExtent l="0" t="0" r="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5C2F" w:rsidRDefault="00D15C2F" w:rsidP="00954778">
      <w:pPr>
        <w:shd w:val="clear" w:color="auto" w:fill="FFFFFF"/>
        <w:spacing w:after="0" w:line="240" w:lineRule="auto"/>
        <w:ind w:firstLine="709"/>
        <w:jc w:val="both"/>
        <w:rPr>
          <w:rFonts w:ascii="Times New Roman" w:hAnsi="Times New Roman"/>
          <w:sz w:val="28"/>
          <w:szCs w:val="28"/>
        </w:rPr>
      </w:pPr>
    </w:p>
    <w:p w:rsidR="00D15C2F" w:rsidRDefault="00514A05" w:rsidP="008156C9">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10</w:t>
      </w:r>
      <w:r w:rsidR="00D15C2F">
        <w:rPr>
          <w:rFonts w:ascii="Times New Roman" w:hAnsi="Times New Roman"/>
          <w:sz w:val="28"/>
          <w:szCs w:val="28"/>
        </w:rPr>
        <w:t xml:space="preserve"> – Распределение по типу бесплодия в исследуемых группах</w:t>
      </w:r>
    </w:p>
    <w:p w:rsidR="00D57493" w:rsidRDefault="00D57493" w:rsidP="00954778">
      <w:pPr>
        <w:shd w:val="clear" w:color="auto" w:fill="FFFFFF"/>
        <w:spacing w:after="0" w:line="240" w:lineRule="auto"/>
        <w:ind w:firstLine="709"/>
        <w:jc w:val="both"/>
        <w:rPr>
          <w:rFonts w:ascii="Times New Roman" w:hAnsi="Times New Roman" w:cs="Times New Roman"/>
          <w:sz w:val="28"/>
          <w:szCs w:val="28"/>
        </w:rPr>
      </w:pPr>
    </w:p>
    <w:p w:rsidR="00B91144" w:rsidRDefault="00B91144" w:rsidP="0095477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Группы были сопоставимы по типу (р=0,777) бесплодия. В обеих группах преобладало вторичное бесплодие, составляя 56% и 53% соответственно (Рис</w:t>
      </w:r>
      <w:r w:rsidR="00E80283">
        <w:rPr>
          <w:rFonts w:ascii="Times New Roman" w:hAnsi="Times New Roman" w:cs="Times New Roman"/>
          <w:sz w:val="28"/>
          <w:szCs w:val="28"/>
        </w:rPr>
        <w:t>унок</w:t>
      </w:r>
      <w:r>
        <w:rPr>
          <w:rFonts w:ascii="Times New Roman" w:hAnsi="Times New Roman" w:cs="Times New Roman"/>
          <w:sz w:val="28"/>
          <w:szCs w:val="28"/>
        </w:rPr>
        <w:t xml:space="preserve"> </w:t>
      </w:r>
      <w:r w:rsidR="00514A05">
        <w:rPr>
          <w:rFonts w:ascii="Times New Roman" w:hAnsi="Times New Roman" w:cs="Times New Roman"/>
          <w:sz w:val="28"/>
          <w:szCs w:val="28"/>
        </w:rPr>
        <w:t>10</w:t>
      </w:r>
      <w:r>
        <w:rPr>
          <w:rFonts w:ascii="Times New Roman" w:hAnsi="Times New Roman" w:cs="Times New Roman"/>
          <w:sz w:val="28"/>
          <w:szCs w:val="28"/>
        </w:rPr>
        <w:t xml:space="preserve">). </w:t>
      </w:r>
    </w:p>
    <w:p w:rsidR="00710428" w:rsidRDefault="00710428" w:rsidP="00954778">
      <w:pPr>
        <w:shd w:val="clear" w:color="auto" w:fill="FFFFFF"/>
        <w:spacing w:after="0" w:line="240" w:lineRule="auto"/>
        <w:ind w:firstLine="709"/>
        <w:jc w:val="both"/>
        <w:rPr>
          <w:rFonts w:ascii="Times New Roman" w:hAnsi="Times New Roman"/>
          <w:sz w:val="28"/>
          <w:szCs w:val="28"/>
        </w:rPr>
      </w:pPr>
      <w:r w:rsidRPr="00710428">
        <w:rPr>
          <w:rFonts w:ascii="Times New Roman" w:hAnsi="Times New Roman"/>
          <w:sz w:val="28"/>
          <w:szCs w:val="28"/>
        </w:rPr>
        <w:t>Не было различий в группах и по фактору бесплодия (р=0,711). Так лидирующую позицию в обеих группах занимает трубный фактор на долю которого приходится 34% в 1-</w:t>
      </w:r>
      <w:r w:rsidR="00BB4329">
        <w:rPr>
          <w:rFonts w:ascii="Times New Roman" w:hAnsi="Times New Roman"/>
          <w:sz w:val="28"/>
          <w:szCs w:val="28"/>
        </w:rPr>
        <w:t>ой группе и 28% во 2-ой группе. В эту категорию входят пациентки со спаечным процессом в области малого таза, имеющие в анамнезе внематочную беременность, сальпингиты, гидросальпинкс</w:t>
      </w:r>
      <w:r w:rsidR="00E80E55">
        <w:rPr>
          <w:rFonts w:ascii="Times New Roman" w:hAnsi="Times New Roman"/>
          <w:sz w:val="28"/>
          <w:szCs w:val="28"/>
        </w:rPr>
        <w:t>ы</w:t>
      </w:r>
      <w:r w:rsidR="00BB4329">
        <w:rPr>
          <w:rFonts w:ascii="Times New Roman" w:hAnsi="Times New Roman"/>
          <w:sz w:val="28"/>
          <w:szCs w:val="28"/>
        </w:rPr>
        <w:t xml:space="preserve"> и другую патологию, приведшую к непроходимости одной либо двух маточных труб. Далее следует эндокринный фактор – это пациентки с низким овариальным резервом, синдромом преждевременного истощения яичников и ановуляторными менструальными циклами</w:t>
      </w:r>
      <w:r w:rsidR="00E80E55">
        <w:rPr>
          <w:rFonts w:ascii="Times New Roman" w:hAnsi="Times New Roman"/>
          <w:sz w:val="28"/>
          <w:szCs w:val="28"/>
        </w:rPr>
        <w:t>. Р</w:t>
      </w:r>
      <w:r w:rsidRPr="00710428">
        <w:rPr>
          <w:rFonts w:ascii="Times New Roman" w:hAnsi="Times New Roman"/>
          <w:sz w:val="28"/>
          <w:szCs w:val="28"/>
        </w:rPr>
        <w:t>еже всего встречается идиопатический фактор, т.е.</w:t>
      </w:r>
      <w:r w:rsidR="0039131B">
        <w:rPr>
          <w:rFonts w:ascii="Times New Roman" w:hAnsi="Times New Roman"/>
          <w:sz w:val="28"/>
          <w:szCs w:val="28"/>
        </w:rPr>
        <w:t xml:space="preserve"> </w:t>
      </w:r>
      <w:r w:rsidRPr="00710428">
        <w:rPr>
          <w:rFonts w:ascii="Times New Roman" w:hAnsi="Times New Roman"/>
          <w:sz w:val="28"/>
          <w:szCs w:val="28"/>
        </w:rPr>
        <w:t xml:space="preserve">бесплодие неясного генеза, его доля составляет </w:t>
      </w:r>
      <w:r w:rsidR="00DF2FD8">
        <w:rPr>
          <w:rFonts w:ascii="Times New Roman" w:hAnsi="Times New Roman"/>
          <w:sz w:val="28"/>
          <w:szCs w:val="28"/>
        </w:rPr>
        <w:t xml:space="preserve">всего </w:t>
      </w:r>
      <w:r w:rsidRPr="00710428">
        <w:rPr>
          <w:rFonts w:ascii="Times New Roman" w:hAnsi="Times New Roman"/>
          <w:sz w:val="28"/>
          <w:szCs w:val="28"/>
        </w:rPr>
        <w:t>3% и 4%</w:t>
      </w:r>
      <w:r w:rsidR="0039131B">
        <w:rPr>
          <w:rFonts w:ascii="Times New Roman" w:hAnsi="Times New Roman"/>
          <w:sz w:val="28"/>
          <w:szCs w:val="28"/>
        </w:rPr>
        <w:t xml:space="preserve"> </w:t>
      </w:r>
      <w:r w:rsidRPr="00710428">
        <w:rPr>
          <w:rFonts w:ascii="Times New Roman" w:hAnsi="Times New Roman"/>
          <w:sz w:val="28"/>
          <w:szCs w:val="28"/>
        </w:rPr>
        <w:t>соответственно</w:t>
      </w:r>
      <w:r w:rsidR="0039131B">
        <w:rPr>
          <w:rFonts w:ascii="Times New Roman" w:hAnsi="Times New Roman"/>
          <w:sz w:val="28"/>
          <w:szCs w:val="28"/>
        </w:rPr>
        <w:t>.</w:t>
      </w:r>
      <w:r w:rsidR="00BB4329">
        <w:rPr>
          <w:rFonts w:ascii="Times New Roman" w:hAnsi="Times New Roman"/>
          <w:sz w:val="28"/>
          <w:szCs w:val="28"/>
        </w:rPr>
        <w:t xml:space="preserve"> </w:t>
      </w:r>
      <w:r w:rsidR="00F157DC">
        <w:rPr>
          <w:rFonts w:ascii="Times New Roman" w:hAnsi="Times New Roman"/>
          <w:sz w:val="28"/>
          <w:szCs w:val="28"/>
        </w:rPr>
        <w:t>Более подробно распределение факторов бесплодия в сравниваемых группах представлено на рисунк</w:t>
      </w:r>
      <w:r w:rsidR="00381E31">
        <w:rPr>
          <w:rFonts w:ascii="Times New Roman" w:hAnsi="Times New Roman"/>
          <w:sz w:val="28"/>
          <w:szCs w:val="28"/>
        </w:rPr>
        <w:t>е</w:t>
      </w:r>
      <w:r w:rsidR="00514A05">
        <w:rPr>
          <w:rFonts w:ascii="Times New Roman" w:hAnsi="Times New Roman"/>
          <w:sz w:val="28"/>
          <w:szCs w:val="28"/>
        </w:rPr>
        <w:t xml:space="preserve"> (Рисунок 11</w:t>
      </w:r>
      <w:r w:rsidR="00F157DC">
        <w:rPr>
          <w:rFonts w:ascii="Times New Roman" w:hAnsi="Times New Roman"/>
          <w:sz w:val="28"/>
          <w:szCs w:val="28"/>
        </w:rPr>
        <w:t>)</w:t>
      </w:r>
      <w:r w:rsidR="00E80283">
        <w:rPr>
          <w:rFonts w:ascii="Times New Roman" w:hAnsi="Times New Roman"/>
          <w:sz w:val="28"/>
          <w:szCs w:val="28"/>
        </w:rPr>
        <w:t>.</w:t>
      </w:r>
    </w:p>
    <w:p w:rsidR="00F157DC" w:rsidRDefault="00F157DC" w:rsidP="00954778">
      <w:pPr>
        <w:shd w:val="clear" w:color="auto" w:fill="FFFFFF"/>
        <w:spacing w:after="0" w:line="240" w:lineRule="auto"/>
        <w:ind w:firstLine="709"/>
        <w:jc w:val="both"/>
        <w:rPr>
          <w:rFonts w:ascii="Times New Roman" w:hAnsi="Times New Roman"/>
          <w:sz w:val="28"/>
          <w:szCs w:val="28"/>
        </w:rPr>
      </w:pPr>
    </w:p>
    <w:p w:rsidR="00F157DC" w:rsidRDefault="00381E31"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007100" cy="4160520"/>
            <wp:effectExtent l="0" t="0" r="1270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5E96" w:rsidRPr="005D442A" w:rsidRDefault="009E266C" w:rsidP="0095477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Примечание - 1 – мужской фактор;</w:t>
      </w:r>
      <w:r w:rsidR="00725E96" w:rsidRPr="005D442A">
        <w:rPr>
          <w:rFonts w:ascii="Times New Roman" w:hAnsi="Times New Roman"/>
          <w:sz w:val="24"/>
          <w:szCs w:val="24"/>
        </w:rPr>
        <w:t xml:space="preserve"> 2 – эндокринный фактор</w:t>
      </w:r>
      <w:r>
        <w:rPr>
          <w:rFonts w:ascii="Times New Roman" w:hAnsi="Times New Roman"/>
          <w:sz w:val="24"/>
          <w:szCs w:val="24"/>
        </w:rPr>
        <w:t>; 3 – трубный фактор; 4 – СПКЯ;</w:t>
      </w:r>
      <w:r w:rsidR="00725E96" w:rsidRPr="005D442A">
        <w:rPr>
          <w:rFonts w:ascii="Times New Roman" w:hAnsi="Times New Roman"/>
          <w:sz w:val="24"/>
          <w:szCs w:val="24"/>
        </w:rPr>
        <w:t xml:space="preserve"> </w:t>
      </w:r>
    </w:p>
    <w:p w:rsidR="00F157DC" w:rsidRDefault="009E266C" w:rsidP="0095477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5 – идиопатический фактор;</w:t>
      </w:r>
      <w:r w:rsidR="00725E96" w:rsidRPr="005D442A">
        <w:rPr>
          <w:rFonts w:ascii="Times New Roman" w:hAnsi="Times New Roman"/>
          <w:sz w:val="24"/>
          <w:szCs w:val="24"/>
        </w:rPr>
        <w:t xml:space="preserve"> 6 – сочетанный фактор.</w:t>
      </w:r>
    </w:p>
    <w:p w:rsidR="005D442A" w:rsidRDefault="005D442A" w:rsidP="00954778">
      <w:pPr>
        <w:shd w:val="clear" w:color="auto" w:fill="FFFFFF"/>
        <w:spacing w:after="0" w:line="240" w:lineRule="auto"/>
        <w:jc w:val="both"/>
        <w:rPr>
          <w:rFonts w:ascii="Times New Roman" w:hAnsi="Times New Roman"/>
          <w:sz w:val="24"/>
          <w:szCs w:val="24"/>
        </w:rPr>
      </w:pPr>
    </w:p>
    <w:p w:rsidR="0040426B" w:rsidRDefault="005D442A" w:rsidP="009E266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514A05">
        <w:rPr>
          <w:rFonts w:ascii="Times New Roman" w:hAnsi="Times New Roman"/>
          <w:sz w:val="28"/>
          <w:szCs w:val="28"/>
        </w:rPr>
        <w:t>11</w:t>
      </w:r>
      <w:r w:rsidR="00E05E5C">
        <w:rPr>
          <w:rFonts w:ascii="Times New Roman" w:hAnsi="Times New Roman"/>
          <w:sz w:val="28"/>
          <w:szCs w:val="28"/>
        </w:rPr>
        <w:t xml:space="preserve"> </w:t>
      </w:r>
      <w:r>
        <w:rPr>
          <w:rFonts w:ascii="Times New Roman" w:hAnsi="Times New Roman"/>
          <w:sz w:val="28"/>
          <w:szCs w:val="28"/>
        </w:rPr>
        <w:t>– Распределение по фактору бесплодия в исследуемых группах</w:t>
      </w:r>
    </w:p>
    <w:p w:rsidR="0040426B" w:rsidRDefault="0040426B" w:rsidP="00954778">
      <w:pPr>
        <w:shd w:val="clear" w:color="auto" w:fill="FFFFFF"/>
        <w:spacing w:after="0" w:line="240" w:lineRule="auto"/>
        <w:jc w:val="both"/>
        <w:rPr>
          <w:rFonts w:ascii="Times New Roman" w:hAnsi="Times New Roman"/>
          <w:sz w:val="28"/>
          <w:szCs w:val="28"/>
        </w:rPr>
      </w:pPr>
    </w:p>
    <w:p w:rsidR="00E80283" w:rsidRDefault="00E80283" w:rsidP="00954778">
      <w:pPr>
        <w:shd w:val="clear" w:color="auto" w:fill="FFFFFF"/>
        <w:spacing w:after="0" w:line="240" w:lineRule="auto"/>
        <w:ind w:firstLine="709"/>
        <w:jc w:val="both"/>
        <w:rPr>
          <w:rFonts w:ascii="Times New Roman" w:hAnsi="Times New Roman"/>
          <w:sz w:val="28"/>
          <w:szCs w:val="28"/>
        </w:rPr>
      </w:pPr>
      <w:r w:rsidRPr="0082650B">
        <w:rPr>
          <w:rFonts w:ascii="Times New Roman" w:hAnsi="Times New Roman"/>
          <w:sz w:val="28"/>
          <w:szCs w:val="28"/>
        </w:rPr>
        <w:t>По представленным</w:t>
      </w:r>
      <w:r>
        <w:rPr>
          <w:rFonts w:ascii="Times New Roman" w:hAnsi="Times New Roman"/>
          <w:sz w:val="28"/>
          <w:szCs w:val="28"/>
        </w:rPr>
        <w:t xml:space="preserve"> данным, наиболее частыми </w:t>
      </w:r>
      <w:r w:rsidRPr="0082650B">
        <w:rPr>
          <w:rFonts w:ascii="Times New Roman" w:hAnsi="Times New Roman"/>
          <w:sz w:val="28"/>
          <w:szCs w:val="28"/>
        </w:rPr>
        <w:t>оператив</w:t>
      </w:r>
      <w:r>
        <w:rPr>
          <w:rFonts w:ascii="Times New Roman" w:hAnsi="Times New Roman"/>
          <w:sz w:val="28"/>
          <w:szCs w:val="28"/>
        </w:rPr>
        <w:t>ными вмешательствами в исследуемых</w:t>
      </w:r>
      <w:r w:rsidRPr="0082650B">
        <w:rPr>
          <w:rFonts w:ascii="Times New Roman" w:hAnsi="Times New Roman"/>
          <w:sz w:val="28"/>
          <w:szCs w:val="28"/>
        </w:rPr>
        <w:t xml:space="preserve"> групп</w:t>
      </w:r>
      <w:r>
        <w:rPr>
          <w:rFonts w:ascii="Times New Roman" w:hAnsi="Times New Roman"/>
          <w:sz w:val="28"/>
          <w:szCs w:val="28"/>
        </w:rPr>
        <w:t>ах</w:t>
      </w:r>
      <w:r w:rsidRPr="0082650B">
        <w:rPr>
          <w:rFonts w:ascii="Times New Roman" w:hAnsi="Times New Roman"/>
          <w:sz w:val="28"/>
          <w:szCs w:val="28"/>
        </w:rPr>
        <w:t xml:space="preserve"> пациенток были </w:t>
      </w:r>
      <w:r>
        <w:rPr>
          <w:rFonts w:ascii="Times New Roman" w:hAnsi="Times New Roman"/>
          <w:sz w:val="28"/>
          <w:szCs w:val="28"/>
        </w:rPr>
        <w:t xml:space="preserve">выскабливания полости матки, которые составляли четверть от всех инвазивных манипуляций. Кюретаж выполнялся при неразвивающейся беременности, самопроизвольном выкидыше, аномальном маточном кровотечении и гиперплазии эндометрия. В 17-18% </w:t>
      </w:r>
      <w:r w:rsidRPr="000D27BE">
        <w:rPr>
          <w:rFonts w:ascii="Times New Roman" w:hAnsi="Times New Roman"/>
          <w:sz w:val="28"/>
          <w:szCs w:val="28"/>
        </w:rPr>
        <w:t>встречались гистероскопии</w:t>
      </w:r>
      <w:r>
        <w:rPr>
          <w:rFonts w:ascii="Times New Roman" w:hAnsi="Times New Roman"/>
          <w:sz w:val="28"/>
          <w:szCs w:val="28"/>
        </w:rPr>
        <w:t>, в том числе</w:t>
      </w:r>
      <w:r w:rsidRPr="000D27BE">
        <w:rPr>
          <w:rFonts w:ascii="Times New Roman" w:hAnsi="Times New Roman"/>
          <w:sz w:val="28"/>
          <w:szCs w:val="28"/>
        </w:rPr>
        <w:t xml:space="preserve"> с </w:t>
      </w:r>
      <w:r>
        <w:rPr>
          <w:rFonts w:ascii="Times New Roman" w:hAnsi="Times New Roman"/>
          <w:sz w:val="28"/>
          <w:szCs w:val="28"/>
        </w:rPr>
        <w:t xml:space="preserve">иссечением </w:t>
      </w:r>
      <w:r w:rsidRPr="000D27BE">
        <w:rPr>
          <w:rFonts w:ascii="Times New Roman" w:hAnsi="Times New Roman"/>
          <w:sz w:val="28"/>
          <w:szCs w:val="28"/>
        </w:rPr>
        <w:t xml:space="preserve">дефектов стенок полости матки и цервикального канала. </w:t>
      </w:r>
      <w:r>
        <w:rPr>
          <w:rFonts w:ascii="Times New Roman" w:hAnsi="Times New Roman"/>
          <w:sz w:val="28"/>
          <w:szCs w:val="28"/>
        </w:rPr>
        <w:t>Также среди пациенток с тонким эндометрием встречались вмешательства с целью удаления полипов эндометрия и рассечения внутриматочных синехий, также есть небольшой процент л</w:t>
      </w:r>
      <w:r w:rsidRPr="00B74D38">
        <w:rPr>
          <w:rFonts w:ascii="Times New Roman" w:hAnsi="Times New Roman"/>
          <w:sz w:val="28"/>
          <w:szCs w:val="28"/>
        </w:rPr>
        <w:t>апароскопически</w:t>
      </w:r>
      <w:r>
        <w:rPr>
          <w:rFonts w:ascii="Times New Roman" w:hAnsi="Times New Roman"/>
          <w:sz w:val="28"/>
          <w:szCs w:val="28"/>
        </w:rPr>
        <w:t>х операций</w:t>
      </w:r>
      <w:r w:rsidRPr="00B74D38">
        <w:rPr>
          <w:rFonts w:ascii="Times New Roman" w:hAnsi="Times New Roman"/>
          <w:sz w:val="28"/>
          <w:szCs w:val="28"/>
        </w:rPr>
        <w:t xml:space="preserve"> на </w:t>
      </w:r>
      <w:r w:rsidR="00F6244E">
        <w:rPr>
          <w:rFonts w:ascii="Times New Roman" w:hAnsi="Times New Roman"/>
          <w:sz w:val="28"/>
          <w:szCs w:val="28"/>
        </w:rPr>
        <w:t>яичниках,</w:t>
      </w:r>
      <w:r>
        <w:rPr>
          <w:rFonts w:ascii="Times New Roman" w:hAnsi="Times New Roman"/>
          <w:sz w:val="28"/>
          <w:szCs w:val="28"/>
        </w:rPr>
        <w:t xml:space="preserve"> маточных трубах и миомэктомий. Однако у трети пациентов (33% и 32% соответственно) отсутствовали какие-либо оперативные вмешательства. </w:t>
      </w:r>
      <w:r w:rsidRPr="0082650B">
        <w:rPr>
          <w:rFonts w:ascii="Times New Roman" w:hAnsi="Times New Roman"/>
          <w:sz w:val="28"/>
          <w:szCs w:val="28"/>
        </w:rPr>
        <w:t>Частота проведения</w:t>
      </w:r>
      <w:r>
        <w:rPr>
          <w:rFonts w:ascii="Times New Roman" w:hAnsi="Times New Roman"/>
          <w:sz w:val="28"/>
          <w:szCs w:val="28"/>
        </w:rPr>
        <w:t xml:space="preserve"> диагностических и лечебных</w:t>
      </w:r>
      <w:r w:rsidRPr="0082650B">
        <w:rPr>
          <w:rFonts w:ascii="Times New Roman" w:hAnsi="Times New Roman"/>
          <w:sz w:val="28"/>
          <w:szCs w:val="28"/>
        </w:rPr>
        <w:t xml:space="preserve"> </w:t>
      </w:r>
      <w:r>
        <w:rPr>
          <w:rFonts w:ascii="Times New Roman" w:hAnsi="Times New Roman"/>
          <w:sz w:val="28"/>
          <w:szCs w:val="28"/>
        </w:rPr>
        <w:t>гинекологических</w:t>
      </w:r>
      <w:r w:rsidRPr="0082650B">
        <w:rPr>
          <w:rFonts w:ascii="Times New Roman" w:hAnsi="Times New Roman"/>
          <w:sz w:val="28"/>
          <w:szCs w:val="28"/>
        </w:rPr>
        <w:t xml:space="preserve"> операций была сопоставима у исследуемых групп пациенток</w:t>
      </w:r>
      <w:r>
        <w:rPr>
          <w:rFonts w:ascii="Times New Roman" w:hAnsi="Times New Roman"/>
          <w:sz w:val="28"/>
          <w:szCs w:val="28"/>
        </w:rPr>
        <w:t xml:space="preserve"> (р=0,991)</w:t>
      </w:r>
      <w:r w:rsidRPr="0082650B">
        <w:rPr>
          <w:rFonts w:ascii="Times New Roman" w:hAnsi="Times New Roman"/>
          <w:sz w:val="28"/>
          <w:szCs w:val="28"/>
        </w:rPr>
        <w:t>.</w:t>
      </w:r>
      <w:r>
        <w:rPr>
          <w:rFonts w:ascii="Times New Roman" w:hAnsi="Times New Roman"/>
          <w:sz w:val="28"/>
          <w:szCs w:val="28"/>
        </w:rPr>
        <w:t xml:space="preserve"> Структура и частота оперативных вмешательств пред</w:t>
      </w:r>
      <w:r w:rsidR="00514A05">
        <w:rPr>
          <w:rFonts w:ascii="Times New Roman" w:hAnsi="Times New Roman"/>
          <w:sz w:val="28"/>
          <w:szCs w:val="28"/>
        </w:rPr>
        <w:t>ставлена на рисунках (Рисунок 12, 13</w:t>
      </w:r>
      <w:r>
        <w:rPr>
          <w:rFonts w:ascii="Times New Roman" w:hAnsi="Times New Roman"/>
          <w:sz w:val="28"/>
          <w:szCs w:val="28"/>
        </w:rPr>
        <w:t>).</w:t>
      </w:r>
    </w:p>
    <w:p w:rsidR="00E80283" w:rsidRDefault="00E80283" w:rsidP="00954778">
      <w:pPr>
        <w:shd w:val="clear" w:color="auto" w:fill="FFFFFF"/>
        <w:spacing w:after="0" w:line="240" w:lineRule="auto"/>
        <w:ind w:firstLine="709"/>
        <w:jc w:val="both"/>
        <w:rPr>
          <w:rFonts w:ascii="Times New Roman" w:hAnsi="Times New Roman"/>
          <w:sz w:val="28"/>
          <w:szCs w:val="28"/>
        </w:rPr>
      </w:pPr>
    </w:p>
    <w:p w:rsidR="00E80283" w:rsidRPr="007E7C7D" w:rsidRDefault="00E80283" w:rsidP="00954778">
      <w:pPr>
        <w:shd w:val="clear" w:color="auto" w:fill="FFFFFF"/>
        <w:spacing w:after="0" w:line="240" w:lineRule="auto"/>
        <w:ind w:firstLine="709"/>
        <w:jc w:val="both"/>
        <w:rPr>
          <w:rFonts w:ascii="Times New Roman" w:hAnsi="Times New Roman"/>
          <w:sz w:val="28"/>
          <w:szCs w:val="28"/>
        </w:rPr>
      </w:pPr>
    </w:p>
    <w:p w:rsidR="007969A3" w:rsidRDefault="0040426B"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096000" cy="3995057"/>
            <wp:effectExtent l="0" t="0" r="0" b="571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69A3" w:rsidRDefault="007969A3" w:rsidP="00954778">
      <w:pPr>
        <w:shd w:val="clear" w:color="auto" w:fill="FFFFFF"/>
        <w:spacing w:after="0" w:line="240" w:lineRule="auto"/>
        <w:jc w:val="both"/>
        <w:rPr>
          <w:rFonts w:ascii="Times New Roman" w:hAnsi="Times New Roman"/>
          <w:sz w:val="28"/>
          <w:szCs w:val="28"/>
        </w:rPr>
      </w:pPr>
    </w:p>
    <w:p w:rsidR="007969A3" w:rsidRDefault="007969A3" w:rsidP="009E266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514A05">
        <w:rPr>
          <w:rFonts w:ascii="Times New Roman" w:hAnsi="Times New Roman"/>
          <w:sz w:val="28"/>
          <w:szCs w:val="28"/>
        </w:rPr>
        <w:t>12</w:t>
      </w:r>
      <w:r>
        <w:rPr>
          <w:rFonts w:ascii="Times New Roman" w:hAnsi="Times New Roman"/>
          <w:sz w:val="28"/>
          <w:szCs w:val="28"/>
        </w:rPr>
        <w:t xml:space="preserve"> – </w:t>
      </w:r>
      <w:r w:rsidR="0040426B">
        <w:rPr>
          <w:rFonts w:ascii="Times New Roman" w:hAnsi="Times New Roman"/>
          <w:sz w:val="28"/>
          <w:szCs w:val="28"/>
        </w:rPr>
        <w:t xml:space="preserve">Структура и частота оперативных вмешательств в </w:t>
      </w:r>
      <w:r w:rsidR="000D11BA">
        <w:rPr>
          <w:rFonts w:ascii="Times New Roman" w:hAnsi="Times New Roman"/>
          <w:sz w:val="28"/>
          <w:szCs w:val="28"/>
        </w:rPr>
        <w:t>первой</w:t>
      </w:r>
      <w:r w:rsidR="0040426B">
        <w:rPr>
          <w:rFonts w:ascii="Times New Roman" w:hAnsi="Times New Roman"/>
          <w:sz w:val="28"/>
          <w:szCs w:val="28"/>
        </w:rPr>
        <w:t xml:space="preserve"> группе</w:t>
      </w:r>
    </w:p>
    <w:p w:rsidR="0040426B" w:rsidRDefault="0040426B" w:rsidP="00954778">
      <w:pPr>
        <w:shd w:val="clear" w:color="auto" w:fill="FFFFFF"/>
        <w:spacing w:after="0" w:line="240" w:lineRule="auto"/>
        <w:jc w:val="both"/>
        <w:rPr>
          <w:rFonts w:ascii="Times New Roman" w:hAnsi="Times New Roman"/>
          <w:sz w:val="28"/>
          <w:szCs w:val="28"/>
        </w:rPr>
      </w:pPr>
    </w:p>
    <w:p w:rsidR="0040426B" w:rsidRDefault="00EA0CCA"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073140" cy="3951515"/>
            <wp:effectExtent l="0" t="0" r="381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2841" w:rsidRDefault="00EB2841" w:rsidP="00954778">
      <w:pPr>
        <w:shd w:val="clear" w:color="auto" w:fill="FFFFFF"/>
        <w:spacing w:after="0" w:line="240" w:lineRule="auto"/>
        <w:jc w:val="both"/>
        <w:rPr>
          <w:rFonts w:ascii="Times New Roman" w:hAnsi="Times New Roman"/>
          <w:sz w:val="28"/>
          <w:szCs w:val="28"/>
        </w:rPr>
      </w:pPr>
    </w:p>
    <w:p w:rsidR="00EA0CCA" w:rsidRDefault="00EA0CCA" w:rsidP="009E266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 xml:space="preserve">Рисунок </w:t>
      </w:r>
      <w:r w:rsidR="00514A05">
        <w:rPr>
          <w:rFonts w:ascii="Times New Roman" w:hAnsi="Times New Roman"/>
          <w:sz w:val="28"/>
          <w:szCs w:val="28"/>
        </w:rPr>
        <w:t>13</w:t>
      </w:r>
      <w:r>
        <w:rPr>
          <w:rFonts w:ascii="Times New Roman" w:hAnsi="Times New Roman"/>
          <w:sz w:val="28"/>
          <w:szCs w:val="28"/>
        </w:rPr>
        <w:t xml:space="preserve"> – Структура и частота оперативных вмешательств во </w:t>
      </w:r>
      <w:r w:rsidR="000D11BA">
        <w:rPr>
          <w:rFonts w:ascii="Times New Roman" w:hAnsi="Times New Roman"/>
          <w:sz w:val="28"/>
          <w:szCs w:val="28"/>
        </w:rPr>
        <w:t>второй</w:t>
      </w:r>
      <w:r>
        <w:rPr>
          <w:rFonts w:ascii="Times New Roman" w:hAnsi="Times New Roman"/>
          <w:sz w:val="28"/>
          <w:szCs w:val="28"/>
        </w:rPr>
        <w:t xml:space="preserve"> группе</w:t>
      </w:r>
    </w:p>
    <w:p w:rsidR="009658D0" w:rsidRDefault="009658D0" w:rsidP="00954778">
      <w:pPr>
        <w:shd w:val="clear" w:color="auto" w:fill="FFFFFF"/>
        <w:spacing w:after="0" w:line="240" w:lineRule="auto"/>
        <w:jc w:val="both"/>
        <w:rPr>
          <w:rFonts w:ascii="Times New Roman" w:hAnsi="Times New Roman"/>
          <w:sz w:val="28"/>
          <w:szCs w:val="28"/>
        </w:rPr>
      </w:pPr>
    </w:p>
    <w:p w:rsidR="00DE0921" w:rsidRDefault="00DE0921"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При изучении типа бесплодия, выяснилось, что более половины пациенток, а именно 56% в первой группе и 53% во второй имели вторичное бесплодие, т.е. у данных участниц в анамнезе были предшествующие беременности. Анализ акушерского анамнеза показал, что большинство беременностей благополучно завершились родами, а именно 33% в первой группе (25% самостоятельные роды и 8% кесарево сечение) и 23% во второй группе (19% самостоятельные роды и 4% кесарево сечение). Неразвивающаяся беременность была у 9 пациенток контрольной группы и у 11 пациенток группы</w:t>
      </w:r>
      <w:r w:rsidR="00F6244E">
        <w:rPr>
          <w:rFonts w:ascii="Times New Roman" w:hAnsi="Times New Roman"/>
          <w:sz w:val="28"/>
          <w:szCs w:val="28"/>
        </w:rPr>
        <w:t xml:space="preserve"> вмешательства</w:t>
      </w:r>
      <w:r>
        <w:rPr>
          <w:rFonts w:ascii="Times New Roman" w:hAnsi="Times New Roman"/>
          <w:sz w:val="28"/>
          <w:szCs w:val="28"/>
        </w:rPr>
        <w:t>. Количество самопроизвольных выкидышей и прерываний беременности было практически одинаковым в обеих группах и составляло 5% и 6%. Что касается эктопической беременности, то в 1-ой группе насчитывалось всего 3%, а во 2-ой – 8%. Однако статистически значимых различий между исследуемыми группами не было (р=0,570). Анализ акушерского анамн</w:t>
      </w:r>
      <w:r w:rsidR="00E80283">
        <w:rPr>
          <w:rFonts w:ascii="Times New Roman" w:hAnsi="Times New Roman"/>
          <w:sz w:val="28"/>
          <w:szCs w:val="28"/>
        </w:rPr>
        <w:t>еза пр</w:t>
      </w:r>
      <w:r w:rsidR="00943579">
        <w:rPr>
          <w:rFonts w:ascii="Times New Roman" w:hAnsi="Times New Roman"/>
          <w:sz w:val="28"/>
          <w:szCs w:val="28"/>
        </w:rPr>
        <w:t>едставлен на рисунке (Рисунок 14</w:t>
      </w:r>
      <w:r>
        <w:rPr>
          <w:rFonts w:ascii="Times New Roman" w:hAnsi="Times New Roman"/>
          <w:sz w:val="28"/>
          <w:szCs w:val="28"/>
        </w:rPr>
        <w:t>).</w:t>
      </w:r>
    </w:p>
    <w:p w:rsidR="00E80283" w:rsidRDefault="00E80283" w:rsidP="00954778">
      <w:pPr>
        <w:shd w:val="clear" w:color="auto" w:fill="FFFFFF"/>
        <w:spacing w:after="0" w:line="240" w:lineRule="auto"/>
        <w:ind w:firstLine="709"/>
        <w:jc w:val="both"/>
        <w:rPr>
          <w:rFonts w:ascii="Times New Roman" w:hAnsi="Times New Roman"/>
          <w:sz w:val="28"/>
          <w:szCs w:val="28"/>
        </w:rPr>
      </w:pPr>
    </w:p>
    <w:p w:rsidR="0040426B" w:rsidRDefault="006360D3" w:rsidP="00954778">
      <w:pPr>
        <w:shd w:val="clear" w:color="auto" w:fill="FFFFFF"/>
        <w:spacing w:after="0" w:line="240" w:lineRule="auto"/>
        <w:jc w:val="both"/>
        <w:rPr>
          <w:rFonts w:ascii="Times New Roman" w:hAnsi="Times New Roman"/>
          <w:sz w:val="28"/>
          <w:szCs w:val="28"/>
        </w:rPr>
      </w:pPr>
      <w:r w:rsidRPr="009A0A1F">
        <w:rPr>
          <w:rFonts w:ascii="Times New Roman" w:hAnsi="Times New Roman" w:cs="Times New Roman"/>
          <w:noProof/>
          <w:sz w:val="28"/>
          <w:szCs w:val="28"/>
        </w:rPr>
        <w:drawing>
          <wp:inline distT="0" distB="0" distL="0" distR="0">
            <wp:extent cx="6111240" cy="5083629"/>
            <wp:effectExtent l="0" t="0" r="3810"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426B" w:rsidRPr="0098730D" w:rsidRDefault="009E266C" w:rsidP="0095477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Примечание - 1 – самостоятельные роды; 2 - кесарево сечение; 3 – самопроизвольный выкидыш; 4 – прерывание беременности;</w:t>
      </w:r>
      <w:r w:rsidR="0098730D" w:rsidRPr="0098730D">
        <w:rPr>
          <w:rFonts w:ascii="Times New Roman" w:hAnsi="Times New Roman"/>
          <w:sz w:val="24"/>
          <w:szCs w:val="24"/>
        </w:rPr>
        <w:t xml:space="preserve"> 5</w:t>
      </w:r>
      <w:r>
        <w:rPr>
          <w:rFonts w:ascii="Times New Roman" w:hAnsi="Times New Roman"/>
          <w:sz w:val="24"/>
          <w:szCs w:val="24"/>
        </w:rPr>
        <w:t xml:space="preserve"> - неразвивающаяся беременность; 6 - эктопическая беременность;</w:t>
      </w:r>
      <w:r w:rsidR="0098730D" w:rsidRPr="0098730D">
        <w:rPr>
          <w:rFonts w:ascii="Times New Roman" w:hAnsi="Times New Roman"/>
          <w:sz w:val="24"/>
          <w:szCs w:val="24"/>
        </w:rPr>
        <w:t xml:space="preserve"> 7 – ранее беременностей не было. </w:t>
      </w:r>
    </w:p>
    <w:p w:rsidR="0098730D" w:rsidRDefault="0098730D" w:rsidP="00954778">
      <w:pPr>
        <w:shd w:val="clear" w:color="auto" w:fill="FFFFFF"/>
        <w:spacing w:after="0" w:line="240" w:lineRule="auto"/>
        <w:jc w:val="both"/>
        <w:rPr>
          <w:rFonts w:ascii="Times New Roman" w:hAnsi="Times New Roman"/>
          <w:sz w:val="28"/>
          <w:szCs w:val="28"/>
        </w:rPr>
      </w:pPr>
    </w:p>
    <w:p w:rsidR="0040426B" w:rsidRDefault="00943579" w:rsidP="009E266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14</w:t>
      </w:r>
      <w:r w:rsidR="009A0A1F">
        <w:rPr>
          <w:rFonts w:ascii="Times New Roman" w:hAnsi="Times New Roman"/>
          <w:sz w:val="28"/>
          <w:szCs w:val="28"/>
        </w:rPr>
        <w:t xml:space="preserve"> – Анализ акушерского</w:t>
      </w:r>
      <w:r w:rsidR="00AD227B">
        <w:rPr>
          <w:rFonts w:ascii="Times New Roman" w:hAnsi="Times New Roman"/>
          <w:sz w:val="28"/>
          <w:szCs w:val="28"/>
        </w:rPr>
        <w:t xml:space="preserve"> анамнеза в исследуемых группах</w:t>
      </w:r>
    </w:p>
    <w:p w:rsidR="009658D0" w:rsidRDefault="009658D0" w:rsidP="00954778">
      <w:pPr>
        <w:shd w:val="clear" w:color="auto" w:fill="FFFFFF"/>
        <w:spacing w:after="0" w:line="240" w:lineRule="auto"/>
        <w:jc w:val="both"/>
        <w:rPr>
          <w:rFonts w:ascii="Times New Roman" w:hAnsi="Times New Roman"/>
          <w:sz w:val="28"/>
          <w:szCs w:val="28"/>
        </w:rPr>
      </w:pPr>
    </w:p>
    <w:p w:rsidR="0040426B" w:rsidRDefault="00AD227B"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проанализировав участниц обеих групп, мы пришли к выводу, что группы полностью сопоставимы</w:t>
      </w:r>
      <w:r w:rsidRPr="00AD227B">
        <w:rPr>
          <w:rFonts w:ascii="Times New Roman" w:hAnsi="Times New Roman"/>
          <w:sz w:val="28"/>
          <w:szCs w:val="28"/>
        </w:rPr>
        <w:t xml:space="preserve"> </w:t>
      </w:r>
      <w:r>
        <w:rPr>
          <w:rFonts w:ascii="Times New Roman" w:hAnsi="Times New Roman"/>
          <w:sz w:val="28"/>
          <w:szCs w:val="28"/>
        </w:rPr>
        <w:t>по клинико-анамнестическим данным, лабораторным показателям и репродуктивной функции.</w:t>
      </w:r>
    </w:p>
    <w:p w:rsidR="004906F5" w:rsidRDefault="004906F5" w:rsidP="00954778">
      <w:pPr>
        <w:shd w:val="clear" w:color="auto" w:fill="FFFFFF"/>
        <w:spacing w:after="0" w:line="240" w:lineRule="auto"/>
        <w:ind w:firstLine="709"/>
        <w:jc w:val="both"/>
        <w:rPr>
          <w:rFonts w:ascii="Times New Roman" w:hAnsi="Times New Roman"/>
          <w:b/>
          <w:sz w:val="28"/>
          <w:szCs w:val="28"/>
        </w:rPr>
      </w:pPr>
    </w:p>
    <w:p w:rsidR="00DC3F9D" w:rsidRDefault="00F55564" w:rsidP="00954778">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3.4</w:t>
      </w:r>
      <w:r w:rsidR="00D364A4" w:rsidRPr="00D364A4">
        <w:rPr>
          <w:rFonts w:ascii="Times New Roman" w:hAnsi="Times New Roman"/>
          <w:b/>
          <w:sz w:val="28"/>
          <w:szCs w:val="28"/>
        </w:rPr>
        <w:t xml:space="preserve"> </w:t>
      </w:r>
      <w:r w:rsidR="00DC3F9D" w:rsidRPr="00D364A4">
        <w:rPr>
          <w:rFonts w:ascii="Times New Roman" w:hAnsi="Times New Roman"/>
          <w:b/>
          <w:sz w:val="28"/>
          <w:szCs w:val="28"/>
        </w:rPr>
        <w:t>Анализ толщины эндометрия</w:t>
      </w:r>
    </w:p>
    <w:p w:rsidR="00D133EA" w:rsidRPr="00980D0E" w:rsidRDefault="005A4A40" w:rsidP="00954778">
      <w:pPr>
        <w:shd w:val="clear" w:color="auto" w:fill="FFFFFF"/>
        <w:spacing w:after="0" w:line="240" w:lineRule="auto"/>
        <w:ind w:firstLine="709"/>
        <w:jc w:val="both"/>
        <w:rPr>
          <w:rFonts w:ascii="Times New Roman" w:hAnsi="Times New Roman"/>
          <w:sz w:val="28"/>
          <w:szCs w:val="28"/>
        </w:rPr>
      </w:pPr>
      <w:r w:rsidRPr="005A4A40">
        <w:rPr>
          <w:rFonts w:ascii="Times New Roman" w:hAnsi="Times New Roman"/>
          <w:sz w:val="28"/>
          <w:szCs w:val="28"/>
        </w:rPr>
        <w:t xml:space="preserve">Все пациентки, участвующие в исследовании, проходили УЗИ </w:t>
      </w:r>
      <w:r w:rsidR="00CB684A" w:rsidRPr="00CB684A">
        <w:rPr>
          <w:rFonts w:ascii="Times New Roman" w:hAnsi="Times New Roman"/>
          <w:sz w:val="28"/>
          <w:szCs w:val="28"/>
        </w:rPr>
        <w:t>в день введения инъекции хорионического гонадотропина в свеж</w:t>
      </w:r>
      <w:r w:rsidR="00CB684A">
        <w:rPr>
          <w:rFonts w:ascii="Times New Roman" w:hAnsi="Times New Roman"/>
          <w:sz w:val="28"/>
          <w:szCs w:val="28"/>
        </w:rPr>
        <w:t xml:space="preserve">их циклах ЭКО или в день </w:t>
      </w:r>
      <w:r w:rsidR="00CB684A" w:rsidRPr="00CB684A">
        <w:rPr>
          <w:rFonts w:ascii="Times New Roman" w:hAnsi="Times New Roman"/>
          <w:sz w:val="28"/>
          <w:szCs w:val="28"/>
        </w:rPr>
        <w:t>начала применения прогестерона в криопротоколе</w:t>
      </w:r>
      <w:r w:rsidRPr="005A4A40">
        <w:rPr>
          <w:rFonts w:ascii="Times New Roman" w:hAnsi="Times New Roman"/>
          <w:sz w:val="28"/>
          <w:szCs w:val="28"/>
        </w:rPr>
        <w:t>. На момент в</w:t>
      </w:r>
      <w:r w:rsidR="004906F5">
        <w:rPr>
          <w:rFonts w:ascii="Times New Roman" w:hAnsi="Times New Roman"/>
          <w:sz w:val="28"/>
          <w:szCs w:val="28"/>
        </w:rPr>
        <w:t>ключения в исследование у всех участниц</w:t>
      </w:r>
      <w:r w:rsidRPr="005A4A40">
        <w:rPr>
          <w:rFonts w:ascii="Times New Roman" w:hAnsi="Times New Roman"/>
          <w:sz w:val="28"/>
          <w:szCs w:val="28"/>
        </w:rPr>
        <w:t xml:space="preserve"> толщина эндометрия была менее 7 мм и не имела статистически значимых различий</w:t>
      </w:r>
      <w:r w:rsidR="004906F5">
        <w:rPr>
          <w:rFonts w:ascii="Times New Roman" w:hAnsi="Times New Roman"/>
          <w:sz w:val="28"/>
          <w:szCs w:val="28"/>
        </w:rPr>
        <w:t xml:space="preserve"> (р=0,694),</w:t>
      </w:r>
      <w:r w:rsidRPr="005A4A40">
        <w:rPr>
          <w:rFonts w:ascii="Times New Roman" w:hAnsi="Times New Roman"/>
          <w:sz w:val="28"/>
          <w:szCs w:val="28"/>
        </w:rPr>
        <w:t xml:space="preserve"> в среднем составляя</w:t>
      </w:r>
      <w:r w:rsidR="004906F5">
        <w:rPr>
          <w:rFonts w:ascii="Times New Roman" w:hAnsi="Times New Roman"/>
          <w:sz w:val="28"/>
          <w:szCs w:val="28"/>
        </w:rPr>
        <w:t xml:space="preserve"> 5,71 мм в контрольной группе и 5,78 мм в </w:t>
      </w:r>
      <w:r w:rsidR="00B81EB8">
        <w:rPr>
          <w:rFonts w:ascii="Times New Roman" w:hAnsi="Times New Roman"/>
          <w:sz w:val="28"/>
          <w:szCs w:val="28"/>
        </w:rPr>
        <w:t>группе вмешательства</w:t>
      </w:r>
      <w:r w:rsidR="004906F5">
        <w:rPr>
          <w:rFonts w:ascii="Times New Roman" w:hAnsi="Times New Roman"/>
          <w:sz w:val="28"/>
          <w:szCs w:val="28"/>
        </w:rPr>
        <w:t>.</w:t>
      </w:r>
      <w:r w:rsidR="005E7812">
        <w:rPr>
          <w:rFonts w:ascii="Times New Roman" w:hAnsi="Times New Roman"/>
          <w:sz w:val="28"/>
          <w:szCs w:val="28"/>
        </w:rPr>
        <w:t xml:space="preserve"> </w:t>
      </w:r>
      <w:r w:rsidR="00980D0E" w:rsidRPr="00980D0E">
        <w:rPr>
          <w:rFonts w:ascii="Times New Roman" w:hAnsi="Times New Roman"/>
          <w:sz w:val="28"/>
          <w:szCs w:val="28"/>
        </w:rPr>
        <w:t>Основные статистические данные анализа толщины эндометрия до лечения</w:t>
      </w:r>
      <w:r w:rsidR="00980D0E">
        <w:rPr>
          <w:rFonts w:ascii="Times New Roman" w:hAnsi="Times New Roman"/>
          <w:sz w:val="28"/>
          <w:szCs w:val="28"/>
        </w:rPr>
        <w:t xml:space="preserve"> представлены в таблице (Таб</w:t>
      </w:r>
      <w:r w:rsidR="00B24319">
        <w:rPr>
          <w:rFonts w:ascii="Times New Roman" w:hAnsi="Times New Roman"/>
          <w:sz w:val="28"/>
          <w:szCs w:val="28"/>
        </w:rPr>
        <w:t xml:space="preserve">лица </w:t>
      </w:r>
      <w:r w:rsidR="00514A05">
        <w:rPr>
          <w:rFonts w:ascii="Times New Roman" w:hAnsi="Times New Roman"/>
          <w:sz w:val="28"/>
          <w:szCs w:val="28"/>
        </w:rPr>
        <w:t>11</w:t>
      </w:r>
      <w:r w:rsidR="00980D0E">
        <w:rPr>
          <w:rFonts w:ascii="Times New Roman" w:hAnsi="Times New Roman"/>
          <w:sz w:val="28"/>
          <w:szCs w:val="28"/>
        </w:rPr>
        <w:t>).</w:t>
      </w:r>
    </w:p>
    <w:p w:rsidR="0040426B" w:rsidRDefault="004906F5" w:rsidP="00954778">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p>
    <w:p w:rsidR="000A2AFA" w:rsidRDefault="00514A05" w:rsidP="0095477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w:t>
      </w:r>
      <w:r w:rsidR="000A2AFA" w:rsidRPr="000A2AFA">
        <w:rPr>
          <w:rFonts w:ascii="Times New Roman" w:eastAsia="Times New Roman" w:hAnsi="Times New Roman" w:cs="Times New Roman"/>
          <w:sz w:val="28"/>
          <w:szCs w:val="28"/>
        </w:rPr>
        <w:t xml:space="preserve"> -</w:t>
      </w:r>
      <w:r w:rsidR="000A2AFA">
        <w:rPr>
          <w:rFonts w:ascii="Times New Roman" w:eastAsia="Times New Roman" w:hAnsi="Times New Roman" w:cs="Times New Roman"/>
          <w:sz w:val="28"/>
          <w:szCs w:val="28"/>
        </w:rPr>
        <w:t xml:space="preserve"> Основные статистические данные анализа толщины эндометрия </w:t>
      </w:r>
      <w:r w:rsidR="00A57763">
        <w:rPr>
          <w:rFonts w:ascii="Times New Roman" w:eastAsia="Times New Roman" w:hAnsi="Times New Roman" w:cs="Times New Roman"/>
          <w:sz w:val="28"/>
          <w:szCs w:val="28"/>
        </w:rPr>
        <w:t xml:space="preserve">до лечения </w:t>
      </w:r>
    </w:p>
    <w:p w:rsidR="005E7812" w:rsidRDefault="005E7812" w:rsidP="00954778">
      <w:pPr>
        <w:spacing w:after="0" w:line="240" w:lineRule="auto"/>
        <w:rPr>
          <w:rFonts w:ascii="Times New Roman" w:eastAsia="Times New Roman" w:hAnsi="Times New Roman" w:cs="Times New Roman"/>
          <w:sz w:val="28"/>
          <w:szCs w:val="28"/>
        </w:rPr>
      </w:pPr>
    </w:p>
    <w:tbl>
      <w:tblPr>
        <w:tblStyle w:val="ae"/>
        <w:tblW w:w="0" w:type="auto"/>
        <w:tblLook w:val="04A0" w:firstRow="1" w:lastRow="0" w:firstColumn="1" w:lastColumn="0" w:noHBand="0" w:noVBand="1"/>
      </w:tblPr>
      <w:tblGrid>
        <w:gridCol w:w="2594"/>
        <w:gridCol w:w="1233"/>
        <w:gridCol w:w="1593"/>
        <w:gridCol w:w="1289"/>
        <w:gridCol w:w="1425"/>
        <w:gridCol w:w="1494"/>
      </w:tblGrid>
      <w:tr w:rsidR="00A57763" w:rsidTr="00A57763">
        <w:trPr>
          <w:trHeight w:val="543"/>
        </w:trPr>
        <w:tc>
          <w:tcPr>
            <w:tcW w:w="2594" w:type="dxa"/>
          </w:tcPr>
          <w:p w:rsidR="000A2AFA" w:rsidRDefault="00A57763"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w:t>
            </w:r>
          </w:p>
        </w:tc>
        <w:tc>
          <w:tcPr>
            <w:tcW w:w="1233" w:type="dxa"/>
          </w:tcPr>
          <w:p w:rsidR="000A2AFA" w:rsidRDefault="000A2AF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Среднее</w:t>
            </w:r>
          </w:p>
          <w:p w:rsidR="00BE0A40" w:rsidRPr="000652E3" w:rsidRDefault="00BE0A40"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c>
          <w:tcPr>
            <w:tcW w:w="1593" w:type="dxa"/>
          </w:tcPr>
          <w:p w:rsidR="000A2AFA" w:rsidRDefault="000A2AF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Стд.</w:t>
            </w:r>
          </w:p>
          <w:p w:rsidR="000A2AFA" w:rsidRDefault="000A2AF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отклонение</w:t>
            </w:r>
          </w:p>
        </w:tc>
        <w:tc>
          <w:tcPr>
            <w:tcW w:w="1289" w:type="dxa"/>
          </w:tcPr>
          <w:p w:rsidR="000A2AFA" w:rsidRDefault="000A2AF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Медиана</w:t>
            </w:r>
          </w:p>
          <w:p w:rsidR="00BE0A40" w:rsidRDefault="00BE0A40"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c>
          <w:tcPr>
            <w:tcW w:w="1425" w:type="dxa"/>
          </w:tcPr>
          <w:p w:rsidR="000A2AFA" w:rsidRDefault="000A2AF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Минимум</w:t>
            </w:r>
          </w:p>
          <w:p w:rsidR="00BE0A40" w:rsidRDefault="00BE0A40"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c>
          <w:tcPr>
            <w:tcW w:w="1494" w:type="dxa"/>
          </w:tcPr>
          <w:p w:rsidR="000A2AFA" w:rsidRDefault="000A2AF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Максимум</w:t>
            </w:r>
          </w:p>
          <w:p w:rsidR="00BE0A40" w:rsidRPr="000A2AFA" w:rsidRDefault="00BE0A40"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r>
      <w:tr w:rsidR="00A57763" w:rsidTr="00A57763">
        <w:trPr>
          <w:trHeight w:val="491"/>
        </w:trPr>
        <w:tc>
          <w:tcPr>
            <w:tcW w:w="2594" w:type="dxa"/>
          </w:tcPr>
          <w:p w:rsidR="000A2AFA" w:rsidRDefault="00A57763"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Контрольная</w:t>
            </w:r>
          </w:p>
        </w:tc>
        <w:tc>
          <w:tcPr>
            <w:tcW w:w="1233" w:type="dxa"/>
          </w:tcPr>
          <w:p w:rsidR="000A2AFA" w:rsidRDefault="0088628F"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5,71</w:t>
            </w:r>
          </w:p>
        </w:tc>
        <w:tc>
          <w:tcPr>
            <w:tcW w:w="1593" w:type="dxa"/>
          </w:tcPr>
          <w:p w:rsidR="000A2AFA" w:rsidRDefault="0088628F"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0,90</w:t>
            </w:r>
          </w:p>
        </w:tc>
        <w:tc>
          <w:tcPr>
            <w:tcW w:w="1289" w:type="dxa"/>
          </w:tcPr>
          <w:p w:rsidR="000A2AFA" w:rsidRDefault="0088628F"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5,80</w:t>
            </w:r>
          </w:p>
        </w:tc>
        <w:tc>
          <w:tcPr>
            <w:tcW w:w="1425" w:type="dxa"/>
          </w:tcPr>
          <w:p w:rsidR="000A2AFA" w:rsidRDefault="0088628F"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3,20</w:t>
            </w:r>
          </w:p>
        </w:tc>
        <w:tc>
          <w:tcPr>
            <w:tcW w:w="1494" w:type="dxa"/>
          </w:tcPr>
          <w:p w:rsidR="000A2AFA" w:rsidRDefault="0088628F"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6,80</w:t>
            </w:r>
          </w:p>
        </w:tc>
      </w:tr>
      <w:tr w:rsidR="00A57763" w:rsidTr="00A57763">
        <w:trPr>
          <w:trHeight w:val="555"/>
        </w:trPr>
        <w:tc>
          <w:tcPr>
            <w:tcW w:w="2594" w:type="dxa"/>
          </w:tcPr>
          <w:p w:rsidR="00A57763" w:rsidRDefault="00B81EB8"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Вмешательства</w:t>
            </w:r>
          </w:p>
        </w:tc>
        <w:tc>
          <w:tcPr>
            <w:tcW w:w="1233"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5,78</w:t>
            </w:r>
          </w:p>
        </w:tc>
        <w:tc>
          <w:tcPr>
            <w:tcW w:w="1593"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0,89</w:t>
            </w:r>
          </w:p>
        </w:tc>
        <w:tc>
          <w:tcPr>
            <w:tcW w:w="1289"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6,20</w:t>
            </w:r>
          </w:p>
        </w:tc>
        <w:tc>
          <w:tcPr>
            <w:tcW w:w="1425"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3,10</w:t>
            </w:r>
          </w:p>
        </w:tc>
        <w:tc>
          <w:tcPr>
            <w:tcW w:w="1494"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6,90</w:t>
            </w:r>
          </w:p>
        </w:tc>
      </w:tr>
    </w:tbl>
    <w:p w:rsidR="0040426B" w:rsidRDefault="0040426B" w:rsidP="00954778">
      <w:pPr>
        <w:shd w:val="clear" w:color="auto" w:fill="FFFFFF"/>
        <w:spacing w:after="0" w:line="240" w:lineRule="auto"/>
        <w:jc w:val="both"/>
        <w:rPr>
          <w:rFonts w:ascii="Times New Roman" w:hAnsi="Times New Roman"/>
          <w:sz w:val="28"/>
          <w:szCs w:val="28"/>
        </w:rPr>
      </w:pPr>
    </w:p>
    <w:p w:rsidR="000132F0" w:rsidRPr="000132F0" w:rsidRDefault="000132F0" w:rsidP="0095477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увеличения толщины эндометрия участницам обеих групп проводилось лечение</w:t>
      </w:r>
      <w:r w:rsidR="00E355B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355B3">
        <w:rPr>
          <w:rFonts w:ascii="Times New Roman" w:eastAsia="Times New Roman" w:hAnsi="Times New Roman" w:cs="Times New Roman"/>
          <w:sz w:val="28"/>
          <w:szCs w:val="28"/>
        </w:rPr>
        <w:t>Т</w:t>
      </w:r>
      <w:r>
        <w:rPr>
          <w:rFonts w:ascii="Times New Roman" w:eastAsia="Times New Roman" w:hAnsi="Times New Roman" w:cs="Times New Roman"/>
          <w:sz w:val="28"/>
          <w:szCs w:val="28"/>
        </w:rPr>
        <w:t>ак пациентки первой контрольной группы (</w:t>
      </w:r>
      <w:r>
        <w:rPr>
          <w:rFonts w:ascii="Times New Roman" w:eastAsia="Times New Roman" w:hAnsi="Times New Roman" w:cs="Times New Roman"/>
          <w:sz w:val="28"/>
          <w:szCs w:val="28"/>
          <w:lang w:val="en-US"/>
        </w:rPr>
        <w:t>n</w:t>
      </w:r>
      <w:r w:rsidRPr="000132F0">
        <w:rPr>
          <w:rFonts w:ascii="Times New Roman" w:eastAsia="Times New Roman" w:hAnsi="Times New Roman" w:cs="Times New Roman"/>
          <w:sz w:val="28"/>
          <w:szCs w:val="28"/>
        </w:rPr>
        <w:t>=100</w:t>
      </w:r>
      <w:r>
        <w:rPr>
          <w:rFonts w:ascii="Times New Roman" w:eastAsia="Times New Roman" w:hAnsi="Times New Roman" w:cs="Times New Roman"/>
          <w:sz w:val="28"/>
          <w:szCs w:val="28"/>
        </w:rPr>
        <w:t>) получали заместительную гормональную терапию со 2-го дня менструального цикла, пациенткам второй группы (</w:t>
      </w:r>
      <w:r>
        <w:rPr>
          <w:rFonts w:ascii="Times New Roman" w:eastAsia="Times New Roman" w:hAnsi="Times New Roman" w:cs="Times New Roman"/>
          <w:sz w:val="28"/>
          <w:szCs w:val="28"/>
          <w:lang w:val="en-US"/>
        </w:rPr>
        <w:t>n</w:t>
      </w:r>
      <w:r w:rsidRPr="000132F0">
        <w:rPr>
          <w:rFonts w:ascii="Times New Roman" w:eastAsia="Times New Roman" w:hAnsi="Times New Roman" w:cs="Times New Roman"/>
          <w:sz w:val="28"/>
          <w:szCs w:val="28"/>
        </w:rPr>
        <w:t>=100</w:t>
      </w:r>
      <w:r>
        <w:rPr>
          <w:rFonts w:ascii="Times New Roman" w:eastAsia="Times New Roman" w:hAnsi="Times New Roman" w:cs="Times New Roman"/>
          <w:sz w:val="28"/>
          <w:szCs w:val="28"/>
        </w:rPr>
        <w:t xml:space="preserve">) помимо ЗГТ внутриматочно вводили обогащенную тромбоцитами аутоплазму и оценивали толщину эндометрия на фоне проведенного лечения. </w:t>
      </w:r>
      <w:r w:rsidR="00E355B3">
        <w:rPr>
          <w:rFonts w:ascii="Times New Roman" w:eastAsia="Times New Roman" w:hAnsi="Times New Roman" w:cs="Times New Roman"/>
          <w:sz w:val="28"/>
          <w:szCs w:val="28"/>
        </w:rPr>
        <w:t>В первой группе среднее значение т</w:t>
      </w:r>
      <w:r w:rsidR="00241EE6">
        <w:rPr>
          <w:rFonts w:ascii="Times New Roman" w:eastAsia="Times New Roman" w:hAnsi="Times New Roman" w:cs="Times New Roman"/>
          <w:sz w:val="28"/>
          <w:szCs w:val="28"/>
        </w:rPr>
        <w:t>олщины эндометрия составило 7,37</w:t>
      </w:r>
      <w:r w:rsidR="00E355B3">
        <w:rPr>
          <w:rFonts w:ascii="Times New Roman" w:eastAsia="Times New Roman" w:hAnsi="Times New Roman" w:cs="Times New Roman"/>
          <w:sz w:val="28"/>
          <w:szCs w:val="28"/>
        </w:rPr>
        <w:t xml:space="preserve"> мм, при этом зафиксирована минимальная толщина эндометрия 4,10 мм, а максимальная – 9,0 мм. Во второй группе средняя толщина эндометрия была </w:t>
      </w:r>
      <w:r w:rsidR="0009170D">
        <w:rPr>
          <w:rFonts w:ascii="Times New Roman" w:eastAsia="Times New Roman" w:hAnsi="Times New Roman" w:cs="Times New Roman"/>
          <w:sz w:val="28"/>
          <w:szCs w:val="28"/>
        </w:rPr>
        <w:t>8</w:t>
      </w:r>
      <w:r w:rsidR="00E355B3">
        <w:rPr>
          <w:rFonts w:ascii="Times New Roman" w:eastAsia="Times New Roman" w:hAnsi="Times New Roman" w:cs="Times New Roman"/>
          <w:sz w:val="28"/>
          <w:szCs w:val="28"/>
        </w:rPr>
        <w:t>,</w:t>
      </w:r>
      <w:r w:rsidR="00241EE6">
        <w:rPr>
          <w:rFonts w:ascii="Times New Roman" w:eastAsia="Times New Roman" w:hAnsi="Times New Roman" w:cs="Times New Roman"/>
          <w:sz w:val="28"/>
          <w:szCs w:val="28"/>
        </w:rPr>
        <w:t>6</w:t>
      </w:r>
      <w:r w:rsidR="0009170D">
        <w:rPr>
          <w:rFonts w:ascii="Times New Roman" w:eastAsia="Times New Roman" w:hAnsi="Times New Roman" w:cs="Times New Roman"/>
          <w:sz w:val="28"/>
          <w:szCs w:val="28"/>
        </w:rPr>
        <w:t>0 мм и колебалась в пределах от 5,70</w:t>
      </w:r>
      <w:r w:rsidR="00E355B3">
        <w:rPr>
          <w:rFonts w:ascii="Times New Roman" w:eastAsia="Times New Roman" w:hAnsi="Times New Roman" w:cs="Times New Roman"/>
          <w:sz w:val="28"/>
          <w:szCs w:val="28"/>
        </w:rPr>
        <w:t xml:space="preserve"> до </w:t>
      </w:r>
      <w:r w:rsidR="0091575E">
        <w:rPr>
          <w:rFonts w:ascii="Times New Roman" w:eastAsia="Times New Roman" w:hAnsi="Times New Roman" w:cs="Times New Roman"/>
          <w:sz w:val="28"/>
          <w:szCs w:val="28"/>
        </w:rPr>
        <w:t>9</w:t>
      </w:r>
      <w:r w:rsidR="00E355B3">
        <w:rPr>
          <w:rFonts w:ascii="Times New Roman" w:eastAsia="Times New Roman" w:hAnsi="Times New Roman" w:cs="Times New Roman"/>
          <w:sz w:val="28"/>
          <w:szCs w:val="28"/>
        </w:rPr>
        <w:t>,</w:t>
      </w:r>
      <w:r w:rsidR="0091575E">
        <w:rPr>
          <w:rFonts w:ascii="Times New Roman" w:eastAsia="Times New Roman" w:hAnsi="Times New Roman" w:cs="Times New Roman"/>
          <w:sz w:val="28"/>
          <w:szCs w:val="28"/>
        </w:rPr>
        <w:t>8</w:t>
      </w:r>
      <w:r w:rsidR="00D44784">
        <w:rPr>
          <w:rFonts w:ascii="Times New Roman" w:eastAsia="Times New Roman" w:hAnsi="Times New Roman" w:cs="Times New Roman"/>
          <w:sz w:val="28"/>
          <w:szCs w:val="28"/>
        </w:rPr>
        <w:t>0</w:t>
      </w:r>
      <w:r w:rsidR="00E355B3">
        <w:rPr>
          <w:rFonts w:ascii="Times New Roman" w:eastAsia="Times New Roman" w:hAnsi="Times New Roman" w:cs="Times New Roman"/>
          <w:sz w:val="28"/>
          <w:szCs w:val="28"/>
        </w:rPr>
        <w:t xml:space="preserve"> мм. При этом у 14 пациенток 1-ой и 4 пациенток 2-ой группы толщина эндометрия не достигла установленного порогового значения в 7 мм. Основные статистические данные анализа толщины эндометрия после лечения представлены в таблице (Таб</w:t>
      </w:r>
      <w:r w:rsidR="00A26BE5">
        <w:rPr>
          <w:rFonts w:ascii="Times New Roman" w:eastAsia="Times New Roman" w:hAnsi="Times New Roman" w:cs="Times New Roman"/>
          <w:sz w:val="28"/>
          <w:szCs w:val="28"/>
        </w:rPr>
        <w:t xml:space="preserve">лица </w:t>
      </w:r>
      <w:r w:rsidR="00514A05">
        <w:rPr>
          <w:rFonts w:ascii="Times New Roman" w:eastAsia="Times New Roman" w:hAnsi="Times New Roman" w:cs="Times New Roman"/>
          <w:sz w:val="28"/>
          <w:szCs w:val="28"/>
        </w:rPr>
        <w:t>12</w:t>
      </w:r>
      <w:r w:rsidR="00E355B3">
        <w:rPr>
          <w:rFonts w:ascii="Times New Roman" w:eastAsia="Times New Roman" w:hAnsi="Times New Roman" w:cs="Times New Roman"/>
          <w:sz w:val="28"/>
          <w:szCs w:val="28"/>
        </w:rPr>
        <w:t>).</w:t>
      </w:r>
    </w:p>
    <w:p w:rsidR="00210D6B" w:rsidRDefault="00210D6B" w:rsidP="00954778">
      <w:pPr>
        <w:spacing w:after="0" w:line="240" w:lineRule="auto"/>
        <w:rPr>
          <w:rFonts w:ascii="Times New Roman" w:eastAsia="Times New Roman" w:hAnsi="Times New Roman" w:cs="Times New Roman"/>
          <w:sz w:val="28"/>
          <w:szCs w:val="28"/>
        </w:rPr>
      </w:pPr>
    </w:p>
    <w:p w:rsidR="000E45A0" w:rsidRDefault="000E45A0" w:rsidP="00954778">
      <w:pPr>
        <w:spacing w:after="0" w:line="240" w:lineRule="auto"/>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2</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Основные статистические данные анализа толщины эндометрия </w:t>
      </w:r>
      <w:r w:rsidR="00A57763">
        <w:rPr>
          <w:rFonts w:ascii="Times New Roman" w:eastAsia="Times New Roman" w:hAnsi="Times New Roman" w:cs="Times New Roman"/>
          <w:sz w:val="28"/>
          <w:szCs w:val="28"/>
        </w:rPr>
        <w:t>после лечения</w:t>
      </w:r>
    </w:p>
    <w:p w:rsidR="00C45B43" w:rsidRDefault="00C45B43" w:rsidP="00954778">
      <w:pPr>
        <w:spacing w:after="0" w:line="240" w:lineRule="auto"/>
        <w:rPr>
          <w:rFonts w:ascii="Times New Roman" w:eastAsia="Times New Roman" w:hAnsi="Times New Roman" w:cs="Times New Roman"/>
          <w:sz w:val="28"/>
          <w:szCs w:val="28"/>
        </w:rPr>
      </w:pPr>
    </w:p>
    <w:tbl>
      <w:tblPr>
        <w:tblStyle w:val="ae"/>
        <w:tblW w:w="0" w:type="auto"/>
        <w:tblLook w:val="04A0" w:firstRow="1" w:lastRow="0" w:firstColumn="1" w:lastColumn="0" w:noHBand="0" w:noVBand="1"/>
      </w:tblPr>
      <w:tblGrid>
        <w:gridCol w:w="2594"/>
        <w:gridCol w:w="1233"/>
        <w:gridCol w:w="1593"/>
        <w:gridCol w:w="1289"/>
        <w:gridCol w:w="1425"/>
        <w:gridCol w:w="1494"/>
      </w:tblGrid>
      <w:tr w:rsidR="00A57763" w:rsidTr="00A57763">
        <w:trPr>
          <w:trHeight w:val="543"/>
        </w:trPr>
        <w:tc>
          <w:tcPr>
            <w:tcW w:w="2594" w:type="dxa"/>
          </w:tcPr>
          <w:p w:rsidR="00A57763" w:rsidRDefault="00A57763"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w:t>
            </w:r>
          </w:p>
        </w:tc>
        <w:tc>
          <w:tcPr>
            <w:tcW w:w="1233"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Среднее</w:t>
            </w:r>
          </w:p>
          <w:p w:rsidR="00583C9C" w:rsidRPr="000652E3" w:rsidRDefault="00583C9C"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c>
          <w:tcPr>
            <w:tcW w:w="1593"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Стд.</w:t>
            </w:r>
          </w:p>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отклонение</w:t>
            </w:r>
          </w:p>
        </w:tc>
        <w:tc>
          <w:tcPr>
            <w:tcW w:w="1289"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Медиана</w:t>
            </w:r>
          </w:p>
          <w:p w:rsidR="00583C9C" w:rsidRDefault="00583C9C"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c>
          <w:tcPr>
            <w:tcW w:w="1425"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Минимум</w:t>
            </w:r>
          </w:p>
          <w:p w:rsidR="00583C9C" w:rsidRDefault="00583C9C"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c>
          <w:tcPr>
            <w:tcW w:w="1494" w:type="dxa"/>
          </w:tcPr>
          <w:p w:rsidR="00A57763" w:rsidRDefault="00A5776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Максимум</w:t>
            </w:r>
          </w:p>
          <w:p w:rsidR="00583C9C" w:rsidRPr="000A2AFA" w:rsidRDefault="00583C9C"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(мм)</w:t>
            </w:r>
          </w:p>
        </w:tc>
      </w:tr>
      <w:tr w:rsidR="00A57763" w:rsidTr="00A57763">
        <w:trPr>
          <w:trHeight w:val="491"/>
        </w:trPr>
        <w:tc>
          <w:tcPr>
            <w:tcW w:w="2594" w:type="dxa"/>
          </w:tcPr>
          <w:p w:rsidR="00A57763" w:rsidRDefault="00A57763"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Контрольная</w:t>
            </w:r>
          </w:p>
        </w:tc>
        <w:tc>
          <w:tcPr>
            <w:tcW w:w="1233" w:type="dxa"/>
          </w:tcPr>
          <w:p w:rsidR="00A57763" w:rsidRDefault="00241EE6"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7,37</w:t>
            </w:r>
          </w:p>
        </w:tc>
        <w:tc>
          <w:tcPr>
            <w:tcW w:w="1593" w:type="dxa"/>
          </w:tcPr>
          <w:p w:rsidR="00A57763" w:rsidRDefault="00DB40C3"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1,19</w:t>
            </w:r>
          </w:p>
        </w:tc>
        <w:tc>
          <w:tcPr>
            <w:tcW w:w="1289" w:type="dxa"/>
          </w:tcPr>
          <w:p w:rsidR="00A57763" w:rsidRDefault="00B54DB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7,50</w:t>
            </w:r>
          </w:p>
        </w:tc>
        <w:tc>
          <w:tcPr>
            <w:tcW w:w="1425" w:type="dxa"/>
          </w:tcPr>
          <w:p w:rsidR="00A57763" w:rsidRDefault="00B54DB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4,10</w:t>
            </w:r>
          </w:p>
        </w:tc>
        <w:tc>
          <w:tcPr>
            <w:tcW w:w="1494" w:type="dxa"/>
          </w:tcPr>
          <w:p w:rsidR="00A57763" w:rsidRDefault="00B54DBA"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9,00</w:t>
            </w:r>
          </w:p>
        </w:tc>
      </w:tr>
      <w:tr w:rsidR="00A57763" w:rsidTr="00A57763">
        <w:trPr>
          <w:trHeight w:val="555"/>
        </w:trPr>
        <w:tc>
          <w:tcPr>
            <w:tcW w:w="2594" w:type="dxa"/>
          </w:tcPr>
          <w:p w:rsidR="00A57763" w:rsidRDefault="00B81EB8"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Вмешательства</w:t>
            </w:r>
          </w:p>
        </w:tc>
        <w:tc>
          <w:tcPr>
            <w:tcW w:w="1233" w:type="dxa"/>
          </w:tcPr>
          <w:p w:rsidR="00A57763" w:rsidRDefault="0009170D" w:rsidP="00954778">
            <w:pPr>
              <w:spacing w:after="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8,</w:t>
            </w:r>
            <w:r w:rsidR="00241EE6">
              <w:rPr>
                <w:rFonts w:ascii="Times New Roman" w:hAnsi="Times New Roman" w:cs="Times New Roman"/>
                <w:color w:val="020202"/>
                <w:sz w:val="28"/>
                <w:szCs w:val="28"/>
              </w:rPr>
              <w:t>6</w:t>
            </w:r>
            <w:r>
              <w:rPr>
                <w:rFonts w:ascii="Times New Roman" w:hAnsi="Times New Roman" w:cs="Times New Roman"/>
                <w:color w:val="020202"/>
                <w:sz w:val="28"/>
                <w:szCs w:val="28"/>
              </w:rPr>
              <w:t>0</w:t>
            </w:r>
          </w:p>
        </w:tc>
        <w:tc>
          <w:tcPr>
            <w:tcW w:w="1593" w:type="dxa"/>
          </w:tcPr>
          <w:p w:rsidR="00A57763" w:rsidRDefault="00CF5B99" w:rsidP="00954778">
            <w:pPr>
              <w:spacing w:after="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0,</w:t>
            </w:r>
            <w:r w:rsidR="0009170D">
              <w:rPr>
                <w:rFonts w:ascii="Times New Roman" w:hAnsi="Times New Roman" w:cs="Times New Roman"/>
                <w:color w:val="020202"/>
                <w:sz w:val="28"/>
                <w:szCs w:val="28"/>
              </w:rPr>
              <w:t>9</w:t>
            </w:r>
            <w:r w:rsidR="00241EE6">
              <w:rPr>
                <w:rFonts w:ascii="Times New Roman" w:hAnsi="Times New Roman" w:cs="Times New Roman"/>
                <w:color w:val="020202"/>
                <w:sz w:val="28"/>
                <w:szCs w:val="28"/>
              </w:rPr>
              <w:t>2</w:t>
            </w:r>
          </w:p>
        </w:tc>
        <w:tc>
          <w:tcPr>
            <w:tcW w:w="1289" w:type="dxa"/>
          </w:tcPr>
          <w:p w:rsidR="00A57763" w:rsidRDefault="00B54DBA" w:rsidP="00954778">
            <w:pPr>
              <w:spacing w:after="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8,</w:t>
            </w:r>
            <w:r w:rsidR="0009170D">
              <w:rPr>
                <w:rFonts w:ascii="Times New Roman" w:hAnsi="Times New Roman" w:cs="Times New Roman"/>
                <w:color w:val="020202"/>
                <w:sz w:val="28"/>
                <w:szCs w:val="28"/>
              </w:rPr>
              <w:t>7</w:t>
            </w:r>
            <w:r>
              <w:rPr>
                <w:rFonts w:ascii="Times New Roman" w:hAnsi="Times New Roman" w:cs="Times New Roman"/>
                <w:color w:val="020202"/>
                <w:sz w:val="28"/>
                <w:szCs w:val="28"/>
              </w:rPr>
              <w:t>0</w:t>
            </w:r>
          </w:p>
        </w:tc>
        <w:tc>
          <w:tcPr>
            <w:tcW w:w="1425" w:type="dxa"/>
          </w:tcPr>
          <w:p w:rsidR="00A57763" w:rsidRDefault="00B54DBA" w:rsidP="00954778">
            <w:pPr>
              <w:spacing w:after="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5,70</w:t>
            </w:r>
          </w:p>
        </w:tc>
        <w:tc>
          <w:tcPr>
            <w:tcW w:w="1494" w:type="dxa"/>
          </w:tcPr>
          <w:p w:rsidR="00A57763" w:rsidRDefault="0091575E"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w:t>
            </w:r>
            <w:r w:rsidR="00CF5B99">
              <w:rPr>
                <w:rFonts w:ascii="Times New Roman" w:hAnsi="Times New Roman" w:cs="Times New Roman"/>
                <w:bCs/>
                <w:sz w:val="28"/>
                <w:szCs w:val="28"/>
              </w:rPr>
              <w:t>,</w:t>
            </w:r>
            <w:r>
              <w:rPr>
                <w:rFonts w:ascii="Times New Roman" w:hAnsi="Times New Roman" w:cs="Times New Roman"/>
                <w:bCs/>
                <w:sz w:val="28"/>
                <w:szCs w:val="28"/>
              </w:rPr>
              <w:t>8</w:t>
            </w:r>
            <w:r w:rsidR="00CF5B99">
              <w:rPr>
                <w:rFonts w:ascii="Times New Roman" w:hAnsi="Times New Roman" w:cs="Times New Roman"/>
                <w:bCs/>
                <w:sz w:val="28"/>
                <w:szCs w:val="28"/>
              </w:rPr>
              <w:t>0</w:t>
            </w:r>
          </w:p>
        </w:tc>
      </w:tr>
    </w:tbl>
    <w:p w:rsidR="000E45A0" w:rsidRDefault="000E45A0" w:rsidP="00954778">
      <w:pPr>
        <w:shd w:val="clear" w:color="auto" w:fill="FFFFFF"/>
        <w:spacing w:after="0" w:line="240" w:lineRule="auto"/>
        <w:jc w:val="both"/>
        <w:rPr>
          <w:rFonts w:ascii="Times New Roman" w:hAnsi="Times New Roman"/>
          <w:sz w:val="28"/>
          <w:szCs w:val="28"/>
        </w:rPr>
      </w:pPr>
    </w:p>
    <w:p w:rsidR="00A45B58" w:rsidRDefault="00A45B58"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После проведенного лечения толщина эндометрия </w:t>
      </w:r>
      <w:r w:rsidR="00953A1E">
        <w:rPr>
          <w:rFonts w:ascii="Times New Roman" w:hAnsi="Times New Roman"/>
          <w:sz w:val="28"/>
          <w:szCs w:val="28"/>
        </w:rPr>
        <w:t xml:space="preserve">значительно </w:t>
      </w:r>
      <w:r>
        <w:rPr>
          <w:rFonts w:ascii="Times New Roman" w:hAnsi="Times New Roman"/>
          <w:sz w:val="28"/>
          <w:szCs w:val="28"/>
        </w:rPr>
        <w:t>увеличилась в обеих группах</w:t>
      </w:r>
      <w:r w:rsidR="00953A1E">
        <w:rPr>
          <w:rFonts w:ascii="Times New Roman" w:hAnsi="Times New Roman"/>
          <w:sz w:val="28"/>
          <w:szCs w:val="28"/>
        </w:rPr>
        <w:t xml:space="preserve"> (</w:t>
      </w:r>
      <w:r w:rsidR="00953A1E" w:rsidRPr="00953A1E">
        <w:rPr>
          <w:rFonts w:ascii="Times New Roman" w:hAnsi="Times New Roman" w:cs="Times New Roman"/>
          <w:sz w:val="28"/>
          <w:szCs w:val="28"/>
        </w:rPr>
        <w:t>&lt;0</w:t>
      </w:r>
      <w:r w:rsidR="00953A1E" w:rsidRPr="00A002E1">
        <w:rPr>
          <w:rFonts w:ascii="Times New Roman" w:hAnsi="Times New Roman" w:cs="Times New Roman"/>
          <w:sz w:val="28"/>
          <w:szCs w:val="28"/>
        </w:rPr>
        <w:t>,001</w:t>
      </w:r>
      <w:r w:rsidR="00953A1E">
        <w:rPr>
          <w:rFonts w:ascii="Times New Roman" w:hAnsi="Times New Roman"/>
          <w:sz w:val="28"/>
          <w:szCs w:val="28"/>
        </w:rPr>
        <w:t>)</w:t>
      </w:r>
      <w:r w:rsidRPr="00E56895">
        <w:rPr>
          <w:rFonts w:ascii="Times New Roman" w:hAnsi="Times New Roman"/>
          <w:sz w:val="28"/>
          <w:szCs w:val="28"/>
        </w:rPr>
        <w:t xml:space="preserve">. </w:t>
      </w:r>
      <w:r w:rsidR="00886D2A" w:rsidRPr="00886D2A">
        <w:rPr>
          <w:rFonts w:ascii="Times New Roman" w:hAnsi="Times New Roman"/>
          <w:sz w:val="28"/>
          <w:szCs w:val="28"/>
        </w:rPr>
        <w:t xml:space="preserve">Показатели </w:t>
      </w:r>
      <w:r w:rsidR="00886D2A">
        <w:rPr>
          <w:rFonts w:ascii="Times New Roman" w:hAnsi="Times New Roman"/>
          <w:sz w:val="28"/>
          <w:szCs w:val="28"/>
        </w:rPr>
        <w:t>толщины эндометрия до и после лечения имели</w:t>
      </w:r>
      <w:r w:rsidR="00886D2A" w:rsidRPr="00886D2A">
        <w:rPr>
          <w:rFonts w:ascii="Times New Roman" w:hAnsi="Times New Roman"/>
          <w:sz w:val="28"/>
          <w:szCs w:val="28"/>
        </w:rPr>
        <w:t xml:space="preserve"> ненормальное распределение</w:t>
      </w:r>
      <w:r w:rsidR="000A2BB8">
        <w:rPr>
          <w:rFonts w:ascii="Times New Roman" w:hAnsi="Times New Roman"/>
          <w:sz w:val="28"/>
          <w:szCs w:val="28"/>
        </w:rPr>
        <w:t xml:space="preserve"> (Рисунок 1</w:t>
      </w:r>
      <w:r w:rsidR="00943579">
        <w:rPr>
          <w:rFonts w:ascii="Times New Roman" w:hAnsi="Times New Roman"/>
          <w:sz w:val="28"/>
          <w:szCs w:val="28"/>
        </w:rPr>
        <w:t>5</w:t>
      </w:r>
      <w:r w:rsidR="00F820C7">
        <w:rPr>
          <w:rFonts w:ascii="Times New Roman" w:hAnsi="Times New Roman"/>
          <w:sz w:val="28"/>
          <w:szCs w:val="28"/>
        </w:rPr>
        <w:t>)</w:t>
      </w:r>
      <w:r w:rsidR="00886D2A" w:rsidRPr="00886D2A">
        <w:rPr>
          <w:rFonts w:ascii="Times New Roman" w:hAnsi="Times New Roman"/>
          <w:sz w:val="28"/>
          <w:szCs w:val="28"/>
        </w:rPr>
        <w:t xml:space="preserve">, поэтому </w:t>
      </w:r>
      <w:r w:rsidR="00886D2A">
        <w:rPr>
          <w:rFonts w:ascii="Times New Roman" w:hAnsi="Times New Roman"/>
          <w:sz w:val="28"/>
          <w:szCs w:val="28"/>
        </w:rPr>
        <w:t>д</w:t>
      </w:r>
      <w:r w:rsidR="00886D2A" w:rsidRPr="00886D2A">
        <w:rPr>
          <w:rFonts w:ascii="Times New Roman" w:hAnsi="Times New Roman"/>
          <w:sz w:val="28"/>
          <w:szCs w:val="28"/>
        </w:rPr>
        <w:t xml:space="preserve">ля </w:t>
      </w:r>
      <w:r w:rsidR="00886D2A">
        <w:rPr>
          <w:rFonts w:ascii="Times New Roman" w:hAnsi="Times New Roman"/>
          <w:sz w:val="28"/>
          <w:szCs w:val="28"/>
        </w:rPr>
        <w:t xml:space="preserve">их </w:t>
      </w:r>
      <w:r w:rsidR="00886D2A" w:rsidRPr="00886D2A">
        <w:rPr>
          <w:rFonts w:ascii="Times New Roman" w:hAnsi="Times New Roman"/>
          <w:sz w:val="28"/>
          <w:szCs w:val="28"/>
        </w:rPr>
        <w:t xml:space="preserve">сравнения </w:t>
      </w:r>
      <w:r w:rsidR="00886D2A">
        <w:rPr>
          <w:rFonts w:ascii="Times New Roman" w:hAnsi="Times New Roman"/>
          <w:sz w:val="28"/>
          <w:szCs w:val="28"/>
        </w:rPr>
        <w:t xml:space="preserve">был </w:t>
      </w:r>
      <w:r w:rsidR="00886D2A" w:rsidRPr="00886D2A">
        <w:rPr>
          <w:rFonts w:ascii="Times New Roman" w:hAnsi="Times New Roman"/>
          <w:sz w:val="28"/>
          <w:szCs w:val="28"/>
        </w:rPr>
        <w:t>применен критерий знаковых рангов Вилкоксона для связанных выборок</w:t>
      </w:r>
      <w:r w:rsidR="00886D2A">
        <w:rPr>
          <w:rFonts w:ascii="Times New Roman" w:hAnsi="Times New Roman"/>
          <w:sz w:val="28"/>
          <w:szCs w:val="28"/>
        </w:rPr>
        <w:t>.</w:t>
      </w:r>
      <w:r w:rsidR="00886D2A" w:rsidRPr="00886D2A">
        <w:rPr>
          <w:rFonts w:ascii="Times New Roman" w:hAnsi="Times New Roman"/>
          <w:sz w:val="28"/>
          <w:szCs w:val="28"/>
        </w:rPr>
        <w:t xml:space="preserve"> </w:t>
      </w:r>
      <w:r w:rsidR="00886D2A">
        <w:rPr>
          <w:rFonts w:ascii="Times New Roman" w:eastAsia="Times New Roman" w:hAnsi="Times New Roman" w:cs="Times New Roman"/>
          <w:sz w:val="28"/>
          <w:szCs w:val="28"/>
        </w:rPr>
        <w:t>Результаты полученных данных</w:t>
      </w:r>
      <w:r w:rsidR="00B81EB8">
        <w:rPr>
          <w:rFonts w:ascii="Times New Roman" w:eastAsia="Times New Roman" w:hAnsi="Times New Roman" w:cs="Times New Roman"/>
          <w:sz w:val="28"/>
          <w:szCs w:val="28"/>
        </w:rPr>
        <w:t xml:space="preserve"> представлены</w:t>
      </w:r>
      <w:r w:rsidR="00953A1E">
        <w:rPr>
          <w:rFonts w:ascii="Times New Roman" w:eastAsia="Times New Roman" w:hAnsi="Times New Roman" w:cs="Times New Roman"/>
          <w:sz w:val="28"/>
          <w:szCs w:val="28"/>
        </w:rPr>
        <w:t xml:space="preserve"> в таблице (Таблица 1</w:t>
      </w:r>
      <w:r w:rsidR="00514A05">
        <w:rPr>
          <w:rFonts w:ascii="Times New Roman" w:eastAsia="Times New Roman" w:hAnsi="Times New Roman" w:cs="Times New Roman"/>
          <w:sz w:val="28"/>
          <w:szCs w:val="28"/>
        </w:rPr>
        <w:t>3</w:t>
      </w:r>
      <w:r w:rsidR="00953A1E">
        <w:rPr>
          <w:rFonts w:ascii="Times New Roman" w:eastAsia="Times New Roman" w:hAnsi="Times New Roman" w:cs="Times New Roman"/>
          <w:sz w:val="28"/>
          <w:szCs w:val="28"/>
        </w:rPr>
        <w:t>).</w:t>
      </w:r>
    </w:p>
    <w:p w:rsidR="00210D6B" w:rsidRDefault="00210D6B" w:rsidP="00954778">
      <w:pPr>
        <w:spacing w:after="0" w:line="240" w:lineRule="auto"/>
        <w:jc w:val="both"/>
        <w:rPr>
          <w:rFonts w:ascii="Times New Roman" w:eastAsia="Times New Roman" w:hAnsi="Times New Roman" w:cs="Times New Roman"/>
          <w:sz w:val="28"/>
          <w:szCs w:val="28"/>
        </w:rPr>
      </w:pPr>
    </w:p>
    <w:p w:rsidR="00F820C7" w:rsidRDefault="00F820C7" w:rsidP="00954778">
      <w:pPr>
        <w:spacing w:after="0" w:line="240" w:lineRule="auto"/>
        <w:jc w:val="both"/>
        <w:rPr>
          <w:rFonts w:ascii="Times New Roman" w:eastAsia="Times New Roman" w:hAnsi="Times New Roman" w:cs="Times New Roman"/>
          <w:sz w:val="28"/>
          <w:szCs w:val="28"/>
        </w:rPr>
      </w:pPr>
    </w:p>
    <w:p w:rsidR="00F820C7" w:rsidRDefault="00F820C7" w:rsidP="00954778">
      <w:pPr>
        <w:autoSpaceDE w:val="0"/>
        <w:autoSpaceDN w:val="0"/>
        <w:adjustRightInd w:val="0"/>
        <w:spacing w:after="0" w:line="240" w:lineRule="auto"/>
        <w:rPr>
          <w:rFonts w:ascii="Times New Roman" w:hAnsi="Times New Roman" w:cs="Times New Roman"/>
          <w:sz w:val="24"/>
          <w:szCs w:val="24"/>
          <w:lang w:eastAsia="en-US"/>
        </w:rPr>
      </w:pPr>
      <w:r w:rsidRPr="00F820C7">
        <w:rPr>
          <w:rFonts w:ascii="Times New Roman" w:hAnsi="Times New Roman" w:cs="Times New Roman"/>
          <w:b/>
          <w:sz w:val="24"/>
          <w:szCs w:val="24"/>
          <w:lang w:eastAsia="en-US"/>
        </w:rPr>
        <w:t>а</w:t>
      </w:r>
      <w:r>
        <w:rPr>
          <w:rFonts w:ascii="Times New Roman" w:hAnsi="Times New Roman" w:cs="Times New Roman"/>
          <w:noProof/>
          <w:sz w:val="24"/>
          <w:szCs w:val="24"/>
        </w:rPr>
        <w:drawing>
          <wp:inline distT="0" distB="0" distL="0" distR="0">
            <wp:extent cx="2990850" cy="2394668"/>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9927" cy="240193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990850" cy="2391722"/>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0439" cy="2399390"/>
                    </a:xfrm>
                    <a:prstGeom prst="rect">
                      <a:avLst/>
                    </a:prstGeom>
                    <a:noFill/>
                    <a:ln>
                      <a:noFill/>
                    </a:ln>
                  </pic:spPr>
                </pic:pic>
              </a:graphicData>
            </a:graphic>
          </wp:inline>
        </w:drawing>
      </w:r>
    </w:p>
    <w:p w:rsidR="00F820C7" w:rsidRDefault="00F820C7" w:rsidP="00954778">
      <w:pPr>
        <w:autoSpaceDE w:val="0"/>
        <w:autoSpaceDN w:val="0"/>
        <w:adjustRightInd w:val="0"/>
        <w:spacing w:after="0" w:line="240" w:lineRule="auto"/>
        <w:rPr>
          <w:rFonts w:ascii="Times New Roman" w:hAnsi="Times New Roman" w:cs="Times New Roman"/>
          <w:sz w:val="24"/>
          <w:szCs w:val="24"/>
          <w:lang w:eastAsia="en-US"/>
        </w:rPr>
      </w:pPr>
    </w:p>
    <w:p w:rsidR="00F820C7" w:rsidRDefault="00F820C7" w:rsidP="00954778">
      <w:pPr>
        <w:autoSpaceDE w:val="0"/>
        <w:autoSpaceDN w:val="0"/>
        <w:adjustRightInd w:val="0"/>
        <w:spacing w:after="0" w:line="240" w:lineRule="auto"/>
        <w:rPr>
          <w:rFonts w:ascii="Times New Roman" w:hAnsi="Times New Roman" w:cs="Times New Roman"/>
          <w:sz w:val="24"/>
          <w:szCs w:val="24"/>
          <w:lang w:eastAsia="en-US"/>
        </w:rPr>
      </w:pPr>
    </w:p>
    <w:p w:rsidR="00F820C7" w:rsidRDefault="00F820C7"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3021676" cy="24193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7218" cy="2431794"/>
                    </a:xfrm>
                    <a:prstGeom prst="rect">
                      <a:avLst/>
                    </a:prstGeom>
                    <a:noFill/>
                    <a:ln>
                      <a:noFill/>
                    </a:ln>
                  </pic:spPr>
                </pic:pic>
              </a:graphicData>
            </a:graphic>
          </wp:inline>
        </w:drawing>
      </w:r>
      <w:r w:rsidRPr="00F820C7">
        <w:rPr>
          <w:rFonts w:ascii="Times New Roman" w:hAnsi="Times New Roman" w:cs="Times New Roman"/>
          <w:sz w:val="24"/>
          <w:szCs w:val="24"/>
          <w:lang w:eastAsia="en-US"/>
        </w:rPr>
        <w:t xml:space="preserve"> </w:t>
      </w:r>
      <w:r>
        <w:rPr>
          <w:rFonts w:ascii="Times New Roman" w:hAnsi="Times New Roman" w:cs="Times New Roman"/>
          <w:noProof/>
          <w:sz w:val="24"/>
          <w:szCs w:val="24"/>
        </w:rPr>
        <w:drawing>
          <wp:inline distT="0" distB="0" distL="0" distR="0">
            <wp:extent cx="2952750" cy="2361254"/>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475" cy="2391422"/>
                    </a:xfrm>
                    <a:prstGeom prst="rect">
                      <a:avLst/>
                    </a:prstGeom>
                    <a:noFill/>
                    <a:ln>
                      <a:noFill/>
                    </a:ln>
                  </pic:spPr>
                </pic:pic>
              </a:graphicData>
            </a:graphic>
          </wp:inline>
        </w:drawing>
      </w:r>
    </w:p>
    <w:p w:rsidR="00F820C7" w:rsidRPr="00F820C7" w:rsidRDefault="00F820C7" w:rsidP="00954778">
      <w:pPr>
        <w:autoSpaceDE w:val="0"/>
        <w:autoSpaceDN w:val="0"/>
        <w:adjustRightInd w:val="0"/>
        <w:spacing w:after="0" w:line="400" w:lineRule="atLeast"/>
        <w:rPr>
          <w:rFonts w:ascii="Times New Roman" w:hAnsi="Times New Roman" w:cs="Times New Roman"/>
          <w:b/>
          <w:sz w:val="24"/>
          <w:szCs w:val="24"/>
          <w:lang w:eastAsia="en-US"/>
        </w:rPr>
      </w:pPr>
      <w:r w:rsidRPr="00F820C7">
        <w:rPr>
          <w:rFonts w:ascii="Times New Roman" w:hAnsi="Times New Roman" w:cs="Times New Roman"/>
          <w:b/>
          <w:sz w:val="24"/>
          <w:szCs w:val="24"/>
          <w:lang w:eastAsia="en-US"/>
        </w:rPr>
        <w:t>б</w:t>
      </w:r>
    </w:p>
    <w:p w:rsidR="00F820C7" w:rsidRDefault="00F820C7" w:rsidP="00954778">
      <w:pPr>
        <w:autoSpaceDE w:val="0"/>
        <w:autoSpaceDN w:val="0"/>
        <w:adjustRightInd w:val="0"/>
        <w:spacing w:after="0" w:line="240" w:lineRule="auto"/>
        <w:rPr>
          <w:rFonts w:ascii="Times New Roman" w:hAnsi="Times New Roman" w:cs="Times New Roman"/>
          <w:sz w:val="24"/>
          <w:szCs w:val="24"/>
          <w:lang w:eastAsia="en-US"/>
        </w:rPr>
      </w:pPr>
    </w:p>
    <w:p w:rsidR="00F820C7" w:rsidRPr="00F820C7" w:rsidRDefault="00F820C7" w:rsidP="009E266C">
      <w:pPr>
        <w:autoSpaceDE w:val="0"/>
        <w:autoSpaceDN w:val="0"/>
        <w:adjustRightInd w:val="0"/>
        <w:spacing w:after="0" w:line="240" w:lineRule="auto"/>
        <w:jc w:val="center"/>
        <w:rPr>
          <w:rFonts w:ascii="Times New Roman" w:hAnsi="Times New Roman" w:cs="Times New Roman"/>
          <w:sz w:val="28"/>
          <w:szCs w:val="28"/>
          <w:lang w:eastAsia="en-US"/>
        </w:rPr>
      </w:pPr>
      <w:r w:rsidRPr="00F820C7">
        <w:rPr>
          <w:rFonts w:ascii="Times New Roman" w:hAnsi="Times New Roman" w:cs="Times New Roman"/>
          <w:sz w:val="28"/>
          <w:szCs w:val="28"/>
          <w:lang w:eastAsia="en-US"/>
        </w:rPr>
        <w:t>Рисун</w:t>
      </w:r>
      <w:r w:rsidR="00943579">
        <w:rPr>
          <w:rFonts w:ascii="Times New Roman" w:hAnsi="Times New Roman" w:cs="Times New Roman"/>
          <w:sz w:val="28"/>
          <w:szCs w:val="28"/>
          <w:lang w:eastAsia="en-US"/>
        </w:rPr>
        <w:t>ок 15</w:t>
      </w:r>
      <w:r w:rsidRPr="00F820C7">
        <w:rPr>
          <w:rFonts w:ascii="Times New Roman" w:hAnsi="Times New Roman" w:cs="Times New Roman"/>
          <w:sz w:val="28"/>
          <w:szCs w:val="28"/>
          <w:lang w:eastAsia="en-US"/>
        </w:rPr>
        <w:t xml:space="preserve"> - </w:t>
      </w:r>
      <w:r w:rsidRPr="00F820C7">
        <w:rPr>
          <w:rFonts w:ascii="Times New Roman" w:hAnsi="Times New Roman" w:cs="Times New Roman"/>
          <w:color w:val="020202"/>
          <w:sz w:val="28"/>
          <w:szCs w:val="28"/>
        </w:rPr>
        <w:t xml:space="preserve">График отклонения показателей </w:t>
      </w:r>
      <w:r w:rsidR="00B812B8">
        <w:rPr>
          <w:rFonts w:ascii="Times New Roman" w:hAnsi="Times New Roman" w:cs="Times New Roman"/>
          <w:color w:val="020202"/>
          <w:sz w:val="28"/>
          <w:szCs w:val="28"/>
        </w:rPr>
        <w:t>толщины эндометрия до и после лечения</w:t>
      </w:r>
      <w:r w:rsidRPr="00F820C7">
        <w:rPr>
          <w:rFonts w:ascii="Times New Roman" w:hAnsi="Times New Roman" w:cs="Times New Roman"/>
          <w:color w:val="020202"/>
          <w:sz w:val="28"/>
          <w:szCs w:val="28"/>
        </w:rPr>
        <w:t xml:space="preserve"> </w:t>
      </w:r>
      <w:r>
        <w:rPr>
          <w:rFonts w:ascii="Times New Roman" w:hAnsi="Times New Roman" w:cs="Times New Roman"/>
          <w:color w:val="020202"/>
          <w:sz w:val="28"/>
          <w:szCs w:val="28"/>
        </w:rPr>
        <w:t xml:space="preserve">от нормального </w:t>
      </w:r>
      <w:r w:rsidRPr="00F820C7">
        <w:rPr>
          <w:rFonts w:ascii="Times New Roman" w:hAnsi="Times New Roman" w:cs="Times New Roman"/>
          <w:color w:val="020202"/>
          <w:sz w:val="28"/>
          <w:szCs w:val="28"/>
        </w:rPr>
        <w:t>распределения в первой (а) и второй (б) группах</w:t>
      </w:r>
    </w:p>
    <w:p w:rsidR="00F820C7" w:rsidRDefault="00F820C7" w:rsidP="00954778">
      <w:pPr>
        <w:autoSpaceDE w:val="0"/>
        <w:autoSpaceDN w:val="0"/>
        <w:adjustRightInd w:val="0"/>
        <w:spacing w:after="0" w:line="400" w:lineRule="atLeast"/>
        <w:rPr>
          <w:rFonts w:ascii="Times New Roman" w:hAnsi="Times New Roman" w:cs="Times New Roman"/>
          <w:sz w:val="24"/>
          <w:szCs w:val="24"/>
          <w:lang w:eastAsia="en-US"/>
        </w:rPr>
      </w:pPr>
    </w:p>
    <w:p w:rsidR="00953A1E" w:rsidRPr="00A002E1" w:rsidRDefault="00953A1E" w:rsidP="00954778">
      <w:pPr>
        <w:spacing w:after="0" w:line="240" w:lineRule="auto"/>
        <w:jc w:val="both"/>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3</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Сравнение толщины эндометрия до и после лечения в обеих группах</w:t>
      </w:r>
    </w:p>
    <w:p w:rsidR="00953A1E" w:rsidRDefault="00953A1E" w:rsidP="00954778">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689"/>
        <w:gridCol w:w="2551"/>
        <w:gridCol w:w="2552"/>
        <w:gridCol w:w="1836"/>
      </w:tblGrid>
      <w:tr w:rsidR="00953A1E" w:rsidTr="00215629">
        <w:trPr>
          <w:trHeight w:val="543"/>
        </w:trPr>
        <w:tc>
          <w:tcPr>
            <w:tcW w:w="2689" w:type="dxa"/>
          </w:tcPr>
          <w:p w:rsidR="00953A1E" w:rsidRDefault="00953A1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w:t>
            </w:r>
          </w:p>
        </w:tc>
        <w:tc>
          <w:tcPr>
            <w:tcW w:w="2551" w:type="dxa"/>
          </w:tcPr>
          <w:p w:rsidR="00953A1E" w:rsidRPr="000652E3" w:rsidRDefault="00953A1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Толщина эндометрия до лечения, мм</w:t>
            </w:r>
          </w:p>
        </w:tc>
        <w:tc>
          <w:tcPr>
            <w:tcW w:w="2552" w:type="dxa"/>
          </w:tcPr>
          <w:p w:rsidR="00953A1E" w:rsidRDefault="00953A1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Толщина эндометрия после лечения, мм</w:t>
            </w:r>
          </w:p>
        </w:tc>
        <w:tc>
          <w:tcPr>
            <w:tcW w:w="1836" w:type="dxa"/>
          </w:tcPr>
          <w:p w:rsidR="00953A1E" w:rsidRPr="00162E83" w:rsidRDefault="00953A1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953A1E" w:rsidTr="00215629">
        <w:trPr>
          <w:trHeight w:val="491"/>
        </w:trPr>
        <w:tc>
          <w:tcPr>
            <w:tcW w:w="2689" w:type="dxa"/>
          </w:tcPr>
          <w:p w:rsidR="00953A1E" w:rsidRDefault="00953A1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Контрольная</w:t>
            </w:r>
          </w:p>
        </w:tc>
        <w:tc>
          <w:tcPr>
            <w:tcW w:w="2551" w:type="dxa"/>
          </w:tcPr>
          <w:p w:rsidR="00953A1E" w:rsidRDefault="00953A1E"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5,80 (5,54; 5,90)</w:t>
            </w:r>
          </w:p>
        </w:tc>
        <w:tc>
          <w:tcPr>
            <w:tcW w:w="2552" w:type="dxa"/>
          </w:tcPr>
          <w:p w:rsidR="00953A1E" w:rsidRDefault="009546A0"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7,50 (7,1</w:t>
            </w:r>
            <w:r w:rsidR="00DB40C3">
              <w:rPr>
                <w:rFonts w:ascii="Times New Roman" w:hAnsi="Times New Roman" w:cs="Times New Roman"/>
                <w:bCs/>
                <w:sz w:val="28"/>
                <w:szCs w:val="28"/>
              </w:rPr>
              <w:t>4</w:t>
            </w:r>
            <w:r>
              <w:rPr>
                <w:rFonts w:ascii="Times New Roman" w:hAnsi="Times New Roman" w:cs="Times New Roman"/>
                <w:bCs/>
                <w:sz w:val="28"/>
                <w:szCs w:val="28"/>
              </w:rPr>
              <w:t>; 7,6</w:t>
            </w:r>
            <w:r w:rsidR="00DB40C3">
              <w:rPr>
                <w:rFonts w:ascii="Times New Roman" w:hAnsi="Times New Roman" w:cs="Times New Roman"/>
                <w:bCs/>
                <w:sz w:val="28"/>
                <w:szCs w:val="28"/>
              </w:rPr>
              <w:t>0</w:t>
            </w:r>
            <w:r w:rsidR="00953A1E">
              <w:rPr>
                <w:rFonts w:ascii="Times New Roman" w:hAnsi="Times New Roman" w:cs="Times New Roman"/>
                <w:bCs/>
                <w:sz w:val="28"/>
                <w:szCs w:val="28"/>
              </w:rPr>
              <w:t>)</w:t>
            </w:r>
          </w:p>
        </w:tc>
        <w:tc>
          <w:tcPr>
            <w:tcW w:w="1836" w:type="dxa"/>
          </w:tcPr>
          <w:p w:rsidR="00953A1E" w:rsidRPr="00A002E1" w:rsidRDefault="00953A1E" w:rsidP="00954778">
            <w:pPr>
              <w:spacing w:after="160" w:line="240" w:lineRule="auto"/>
              <w:contextualSpacing/>
              <w:jc w:val="both"/>
              <w:rPr>
                <w:rFonts w:ascii="Times New Roman" w:hAnsi="Times New Roman" w:cs="Times New Roman"/>
                <w:bCs/>
                <w:sz w:val="28"/>
                <w:szCs w:val="28"/>
              </w:rPr>
            </w:pPr>
            <w:r w:rsidRPr="00A002E1">
              <w:rPr>
                <w:rFonts w:ascii="Times New Roman" w:hAnsi="Times New Roman" w:cs="Times New Roman"/>
                <w:sz w:val="28"/>
                <w:szCs w:val="28"/>
                <w:lang w:val="en-US"/>
              </w:rPr>
              <w:t>&lt;0</w:t>
            </w:r>
            <w:r w:rsidRPr="00A002E1">
              <w:rPr>
                <w:rFonts w:ascii="Times New Roman" w:hAnsi="Times New Roman" w:cs="Times New Roman"/>
                <w:sz w:val="28"/>
                <w:szCs w:val="28"/>
              </w:rPr>
              <w:t>,001</w:t>
            </w:r>
          </w:p>
        </w:tc>
      </w:tr>
      <w:tr w:rsidR="00953A1E" w:rsidTr="00215629">
        <w:trPr>
          <w:trHeight w:val="555"/>
        </w:trPr>
        <w:tc>
          <w:tcPr>
            <w:tcW w:w="2689" w:type="dxa"/>
          </w:tcPr>
          <w:p w:rsidR="00953A1E" w:rsidRDefault="00B81EB8"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Вмешательства</w:t>
            </w:r>
          </w:p>
        </w:tc>
        <w:tc>
          <w:tcPr>
            <w:tcW w:w="2551" w:type="dxa"/>
          </w:tcPr>
          <w:p w:rsidR="00953A1E" w:rsidRDefault="00953A1E" w:rsidP="00954778">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6,20 (5,60; 5,96)</w:t>
            </w:r>
          </w:p>
        </w:tc>
        <w:tc>
          <w:tcPr>
            <w:tcW w:w="2552" w:type="dxa"/>
          </w:tcPr>
          <w:p w:rsidR="00953A1E" w:rsidRDefault="00C27225" w:rsidP="00C27225">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8,7</w:t>
            </w:r>
            <w:r w:rsidR="009546A0">
              <w:rPr>
                <w:rFonts w:ascii="Times New Roman" w:hAnsi="Times New Roman" w:cs="Times New Roman"/>
                <w:color w:val="020202"/>
                <w:sz w:val="28"/>
                <w:szCs w:val="28"/>
              </w:rPr>
              <w:t>0 (</w:t>
            </w:r>
            <w:r>
              <w:rPr>
                <w:rFonts w:ascii="Times New Roman" w:hAnsi="Times New Roman" w:cs="Times New Roman"/>
                <w:color w:val="020202"/>
                <w:sz w:val="28"/>
                <w:szCs w:val="28"/>
              </w:rPr>
              <w:t>8</w:t>
            </w:r>
            <w:r w:rsidR="009546A0">
              <w:rPr>
                <w:rFonts w:ascii="Times New Roman" w:hAnsi="Times New Roman" w:cs="Times New Roman"/>
                <w:color w:val="020202"/>
                <w:sz w:val="28"/>
                <w:szCs w:val="28"/>
              </w:rPr>
              <w:t>,</w:t>
            </w:r>
            <w:r>
              <w:rPr>
                <w:rFonts w:ascii="Times New Roman" w:hAnsi="Times New Roman" w:cs="Times New Roman"/>
                <w:color w:val="020202"/>
                <w:sz w:val="28"/>
                <w:szCs w:val="28"/>
              </w:rPr>
              <w:t>42</w:t>
            </w:r>
            <w:r w:rsidR="009546A0">
              <w:rPr>
                <w:rFonts w:ascii="Times New Roman" w:hAnsi="Times New Roman" w:cs="Times New Roman"/>
                <w:color w:val="020202"/>
                <w:sz w:val="28"/>
                <w:szCs w:val="28"/>
              </w:rPr>
              <w:t>; 8</w:t>
            </w:r>
            <w:r w:rsidR="00953A1E">
              <w:rPr>
                <w:rFonts w:ascii="Times New Roman" w:hAnsi="Times New Roman" w:cs="Times New Roman"/>
                <w:color w:val="020202"/>
                <w:sz w:val="28"/>
                <w:szCs w:val="28"/>
              </w:rPr>
              <w:t>,</w:t>
            </w:r>
            <w:r>
              <w:rPr>
                <w:rFonts w:ascii="Times New Roman" w:hAnsi="Times New Roman" w:cs="Times New Roman"/>
                <w:color w:val="020202"/>
                <w:sz w:val="28"/>
                <w:szCs w:val="28"/>
              </w:rPr>
              <w:t>79</w:t>
            </w:r>
            <w:r w:rsidR="00953A1E">
              <w:rPr>
                <w:rFonts w:ascii="Times New Roman" w:hAnsi="Times New Roman" w:cs="Times New Roman"/>
                <w:color w:val="020202"/>
                <w:sz w:val="28"/>
                <w:szCs w:val="28"/>
              </w:rPr>
              <w:t>)</w:t>
            </w:r>
          </w:p>
        </w:tc>
        <w:tc>
          <w:tcPr>
            <w:tcW w:w="1836" w:type="dxa"/>
          </w:tcPr>
          <w:p w:rsidR="00953A1E" w:rsidRPr="00A002E1" w:rsidRDefault="00953A1E" w:rsidP="00954778">
            <w:pPr>
              <w:spacing w:after="160" w:line="240" w:lineRule="auto"/>
              <w:contextualSpacing/>
              <w:jc w:val="both"/>
              <w:rPr>
                <w:rFonts w:ascii="Times New Roman" w:hAnsi="Times New Roman" w:cs="Times New Roman"/>
                <w:bCs/>
                <w:sz w:val="28"/>
                <w:szCs w:val="28"/>
              </w:rPr>
            </w:pPr>
            <w:r w:rsidRPr="00A002E1">
              <w:rPr>
                <w:rFonts w:ascii="Times New Roman" w:hAnsi="Times New Roman" w:cs="Times New Roman"/>
                <w:sz w:val="28"/>
                <w:szCs w:val="28"/>
                <w:lang w:val="en-US"/>
              </w:rPr>
              <w:t>&lt;0</w:t>
            </w:r>
            <w:r w:rsidRPr="00A002E1">
              <w:rPr>
                <w:rFonts w:ascii="Times New Roman" w:hAnsi="Times New Roman" w:cs="Times New Roman"/>
                <w:sz w:val="28"/>
                <w:szCs w:val="28"/>
              </w:rPr>
              <w:t>,001</w:t>
            </w:r>
          </w:p>
        </w:tc>
      </w:tr>
      <w:tr w:rsidR="009E266C" w:rsidTr="00FF173C">
        <w:trPr>
          <w:trHeight w:val="555"/>
        </w:trPr>
        <w:tc>
          <w:tcPr>
            <w:tcW w:w="9628" w:type="dxa"/>
            <w:gridSpan w:val="4"/>
          </w:tcPr>
          <w:p w:rsidR="009E266C" w:rsidRPr="00DD7DD9" w:rsidRDefault="009E266C" w:rsidP="009E266C">
            <w:pPr>
              <w:spacing w:after="160" w:line="240" w:lineRule="auto"/>
              <w:contextualSpacing/>
              <w:jc w:val="both"/>
              <w:rPr>
                <w:rFonts w:ascii="Times New Roman" w:hAnsi="Times New Roman" w:cs="Times New Roman"/>
                <w:sz w:val="28"/>
                <w:szCs w:val="28"/>
              </w:rPr>
            </w:pPr>
            <w:r>
              <w:rPr>
                <w:rFonts w:ascii="Times New Roman" w:hAnsi="Times New Roman" w:cs="Times New Roman"/>
                <w:bCs/>
                <w:sz w:val="24"/>
                <w:szCs w:val="24"/>
              </w:rPr>
              <w:t xml:space="preserve">Примечание - 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w:t>
            </w:r>
            <w:r w:rsidRPr="00300D31">
              <w:rPr>
                <w:rFonts w:ascii="Times New Roman" w:hAnsi="Times New Roman" w:cs="Times New Roman"/>
                <w:bCs/>
                <w:sz w:val="24"/>
                <w:szCs w:val="24"/>
              </w:rPr>
              <w:t>критерий знаковых рангов Вилкоксона для связанных выборок</w:t>
            </w:r>
            <w:r>
              <w:rPr>
                <w:rFonts w:ascii="Times New Roman" w:hAnsi="Times New Roman" w:cs="Times New Roman"/>
                <w:bCs/>
                <w:sz w:val="24"/>
                <w:szCs w:val="24"/>
              </w:rPr>
              <w:t>.</w:t>
            </w:r>
          </w:p>
        </w:tc>
      </w:tr>
    </w:tbl>
    <w:p w:rsidR="00A45B58" w:rsidRDefault="00A45B58" w:rsidP="00954778">
      <w:pPr>
        <w:shd w:val="clear" w:color="auto" w:fill="FFFFFF"/>
        <w:spacing w:after="0" w:line="240" w:lineRule="auto"/>
        <w:ind w:firstLine="709"/>
        <w:jc w:val="both"/>
        <w:rPr>
          <w:rFonts w:ascii="Times New Roman" w:hAnsi="Times New Roman"/>
          <w:sz w:val="28"/>
          <w:szCs w:val="28"/>
        </w:rPr>
      </w:pPr>
    </w:p>
    <w:p w:rsidR="00953A1E" w:rsidRPr="001255D2" w:rsidRDefault="008340CD" w:rsidP="00954778">
      <w:pPr>
        <w:shd w:val="clear" w:color="auto" w:fill="FFFFFF"/>
        <w:spacing w:after="0" w:line="240" w:lineRule="auto"/>
        <w:ind w:firstLine="709"/>
        <w:jc w:val="both"/>
        <w:rPr>
          <w:rFonts w:ascii="Times New Roman" w:hAnsi="Times New Roman"/>
          <w:sz w:val="28"/>
          <w:szCs w:val="28"/>
        </w:rPr>
      </w:pPr>
      <w:r w:rsidRPr="00C91870">
        <w:rPr>
          <w:rFonts w:ascii="Times New Roman" w:hAnsi="Times New Roman"/>
          <w:sz w:val="28"/>
          <w:szCs w:val="28"/>
        </w:rPr>
        <w:t>П</w:t>
      </w:r>
      <w:r w:rsidRPr="00D64FB3">
        <w:rPr>
          <w:rFonts w:ascii="Times New Roman" w:hAnsi="Times New Roman"/>
          <w:sz w:val="28"/>
          <w:szCs w:val="28"/>
        </w:rPr>
        <w:t xml:space="preserve">рирост эндометрия в 1-ой группе </w:t>
      </w:r>
      <w:r w:rsidR="001255D2" w:rsidRPr="00D64FB3">
        <w:rPr>
          <w:rFonts w:ascii="Times New Roman" w:hAnsi="Times New Roman"/>
          <w:sz w:val="28"/>
          <w:szCs w:val="28"/>
        </w:rPr>
        <w:t>составил 1,65</w:t>
      </w:r>
      <w:r w:rsidRPr="00D64FB3">
        <w:rPr>
          <w:rFonts w:ascii="Times New Roman" w:hAnsi="Times New Roman"/>
          <w:sz w:val="28"/>
          <w:szCs w:val="28"/>
        </w:rPr>
        <w:t xml:space="preserve"> мм, </w:t>
      </w:r>
      <w:r w:rsidR="00D64FB3" w:rsidRPr="00D64FB3">
        <w:rPr>
          <w:rFonts w:ascii="Times New Roman" w:hAnsi="Times New Roman"/>
          <w:sz w:val="28"/>
          <w:szCs w:val="28"/>
        </w:rPr>
        <w:t>во второй группе - 2,</w:t>
      </w:r>
      <w:r w:rsidR="001255D2" w:rsidRPr="00D64FB3">
        <w:rPr>
          <w:rFonts w:ascii="Times New Roman" w:hAnsi="Times New Roman"/>
          <w:sz w:val="28"/>
          <w:szCs w:val="28"/>
        </w:rPr>
        <w:t>8</w:t>
      </w:r>
      <w:r w:rsidR="00D64FB3" w:rsidRPr="00D64FB3">
        <w:rPr>
          <w:rFonts w:ascii="Times New Roman" w:hAnsi="Times New Roman"/>
          <w:sz w:val="28"/>
          <w:szCs w:val="28"/>
        </w:rPr>
        <w:t>3</w:t>
      </w:r>
      <w:r w:rsidRPr="00D64FB3">
        <w:rPr>
          <w:rFonts w:ascii="Times New Roman" w:hAnsi="Times New Roman"/>
          <w:sz w:val="28"/>
          <w:szCs w:val="28"/>
        </w:rPr>
        <w:t xml:space="preserve"> мм. </w:t>
      </w:r>
      <w:r w:rsidR="00953A1E" w:rsidRPr="00935A10">
        <w:rPr>
          <w:rFonts w:ascii="Times New Roman" w:hAnsi="Times New Roman"/>
          <w:sz w:val="28"/>
          <w:szCs w:val="28"/>
        </w:rPr>
        <w:t>Максимально</w:t>
      </w:r>
      <w:r w:rsidRPr="00935A10">
        <w:rPr>
          <w:rFonts w:ascii="Times New Roman" w:hAnsi="Times New Roman"/>
          <w:sz w:val="28"/>
          <w:szCs w:val="28"/>
        </w:rPr>
        <w:t xml:space="preserve"> </w:t>
      </w:r>
      <w:r w:rsidR="00953A1E" w:rsidRPr="00935A10">
        <w:rPr>
          <w:rFonts w:ascii="Times New Roman" w:hAnsi="Times New Roman"/>
          <w:sz w:val="28"/>
          <w:szCs w:val="28"/>
        </w:rPr>
        <w:t xml:space="preserve">эндометрий увеличился на 3,40 мм и 4,70 мм в 1-ой и 2-ой группах соответственно. </w:t>
      </w:r>
      <w:r w:rsidR="00953A1E" w:rsidRPr="00935A10">
        <w:rPr>
          <w:rFonts w:ascii="Times New Roman" w:eastAsia="Times New Roman" w:hAnsi="Times New Roman" w:cs="Times New Roman"/>
          <w:sz w:val="28"/>
          <w:szCs w:val="28"/>
        </w:rPr>
        <w:t>Основные статистические данные анализа прироста эндометрия на фоне проведенного лечения п</w:t>
      </w:r>
      <w:r w:rsidRPr="00935A10">
        <w:rPr>
          <w:rFonts w:ascii="Times New Roman" w:eastAsia="Times New Roman" w:hAnsi="Times New Roman" w:cs="Times New Roman"/>
          <w:sz w:val="28"/>
          <w:szCs w:val="28"/>
        </w:rPr>
        <w:t>р</w:t>
      </w:r>
      <w:r w:rsidR="00514A05">
        <w:rPr>
          <w:rFonts w:ascii="Times New Roman" w:eastAsia="Times New Roman" w:hAnsi="Times New Roman" w:cs="Times New Roman"/>
          <w:sz w:val="28"/>
          <w:szCs w:val="28"/>
        </w:rPr>
        <w:t>едставлены в таблице (Таблица 14</w:t>
      </w:r>
      <w:r w:rsidR="00953A1E" w:rsidRPr="00935A10">
        <w:rPr>
          <w:rFonts w:ascii="Times New Roman" w:eastAsia="Times New Roman" w:hAnsi="Times New Roman" w:cs="Times New Roman"/>
          <w:sz w:val="28"/>
          <w:szCs w:val="28"/>
        </w:rPr>
        <w:t>).</w:t>
      </w:r>
    </w:p>
    <w:p w:rsidR="00A45B58" w:rsidRPr="001255D2" w:rsidRDefault="00A45B58" w:rsidP="00954778">
      <w:pPr>
        <w:shd w:val="clear" w:color="auto" w:fill="FFFFFF"/>
        <w:tabs>
          <w:tab w:val="left" w:pos="4678"/>
        </w:tabs>
        <w:spacing w:after="0" w:line="240" w:lineRule="auto"/>
        <w:ind w:firstLine="709"/>
        <w:jc w:val="both"/>
        <w:rPr>
          <w:rFonts w:ascii="Times New Roman" w:hAnsi="Times New Roman"/>
          <w:sz w:val="28"/>
          <w:szCs w:val="28"/>
        </w:rPr>
      </w:pPr>
    </w:p>
    <w:p w:rsidR="00A57763" w:rsidRPr="001255D2" w:rsidRDefault="00A57763" w:rsidP="00954778">
      <w:pPr>
        <w:spacing w:after="0" w:line="240" w:lineRule="auto"/>
        <w:rPr>
          <w:rFonts w:ascii="Times New Roman" w:eastAsia="Times New Roman" w:hAnsi="Times New Roman" w:cs="Times New Roman"/>
          <w:sz w:val="28"/>
          <w:szCs w:val="28"/>
        </w:rPr>
      </w:pPr>
      <w:r w:rsidRPr="001255D2">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4</w:t>
      </w:r>
      <w:r w:rsidRPr="001255D2">
        <w:rPr>
          <w:rFonts w:ascii="Times New Roman" w:eastAsia="Times New Roman" w:hAnsi="Times New Roman" w:cs="Times New Roman"/>
          <w:sz w:val="28"/>
          <w:szCs w:val="28"/>
        </w:rPr>
        <w:t xml:space="preserve"> - Основные статистические данные анализа прироста эндометрия на фоне проведенного лечения</w:t>
      </w:r>
    </w:p>
    <w:p w:rsidR="00A45B58" w:rsidRPr="001255D2" w:rsidRDefault="00A45B58" w:rsidP="00954778">
      <w:pPr>
        <w:spacing w:after="0" w:line="240" w:lineRule="auto"/>
        <w:rPr>
          <w:rFonts w:ascii="Times New Roman" w:eastAsia="Times New Roman" w:hAnsi="Times New Roman" w:cs="Times New Roman"/>
          <w:sz w:val="28"/>
          <w:szCs w:val="28"/>
        </w:rPr>
      </w:pPr>
    </w:p>
    <w:tbl>
      <w:tblPr>
        <w:tblStyle w:val="ae"/>
        <w:tblW w:w="0" w:type="auto"/>
        <w:tblLook w:val="04A0" w:firstRow="1" w:lastRow="0" w:firstColumn="1" w:lastColumn="0" w:noHBand="0" w:noVBand="1"/>
      </w:tblPr>
      <w:tblGrid>
        <w:gridCol w:w="2594"/>
        <w:gridCol w:w="1233"/>
        <w:gridCol w:w="1593"/>
        <w:gridCol w:w="1289"/>
        <w:gridCol w:w="1425"/>
        <w:gridCol w:w="1494"/>
      </w:tblGrid>
      <w:tr w:rsidR="00A57763" w:rsidRPr="001255D2" w:rsidTr="00A002E1">
        <w:trPr>
          <w:trHeight w:val="543"/>
        </w:trPr>
        <w:tc>
          <w:tcPr>
            <w:tcW w:w="2594" w:type="dxa"/>
          </w:tcPr>
          <w:p w:rsidR="00A57763" w:rsidRPr="001255D2" w:rsidRDefault="00A57763" w:rsidP="00954778">
            <w:pPr>
              <w:spacing w:after="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Группа</w:t>
            </w:r>
          </w:p>
        </w:tc>
        <w:tc>
          <w:tcPr>
            <w:tcW w:w="1233" w:type="dxa"/>
          </w:tcPr>
          <w:p w:rsidR="00A57763" w:rsidRPr="001255D2" w:rsidRDefault="00A57763"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Среднее</w:t>
            </w:r>
          </w:p>
        </w:tc>
        <w:tc>
          <w:tcPr>
            <w:tcW w:w="1593" w:type="dxa"/>
          </w:tcPr>
          <w:p w:rsidR="00A57763" w:rsidRPr="001255D2" w:rsidRDefault="00A57763"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Стд.</w:t>
            </w:r>
          </w:p>
          <w:p w:rsidR="00A57763" w:rsidRPr="001255D2" w:rsidRDefault="00A57763"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отклонение</w:t>
            </w:r>
          </w:p>
        </w:tc>
        <w:tc>
          <w:tcPr>
            <w:tcW w:w="1289" w:type="dxa"/>
          </w:tcPr>
          <w:p w:rsidR="00A57763" w:rsidRPr="001255D2" w:rsidRDefault="00A57763"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Медиана</w:t>
            </w:r>
          </w:p>
        </w:tc>
        <w:tc>
          <w:tcPr>
            <w:tcW w:w="1425" w:type="dxa"/>
          </w:tcPr>
          <w:p w:rsidR="00A57763" w:rsidRPr="001255D2" w:rsidRDefault="00A57763"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Минимум</w:t>
            </w:r>
          </w:p>
        </w:tc>
        <w:tc>
          <w:tcPr>
            <w:tcW w:w="1494" w:type="dxa"/>
          </w:tcPr>
          <w:p w:rsidR="00A57763" w:rsidRPr="001255D2" w:rsidRDefault="00A57763"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Максимум</w:t>
            </w:r>
          </w:p>
        </w:tc>
      </w:tr>
      <w:tr w:rsidR="00A57763" w:rsidRPr="001255D2" w:rsidTr="00A002E1">
        <w:trPr>
          <w:trHeight w:val="491"/>
        </w:trPr>
        <w:tc>
          <w:tcPr>
            <w:tcW w:w="2594" w:type="dxa"/>
          </w:tcPr>
          <w:p w:rsidR="00A57763" w:rsidRPr="001255D2" w:rsidRDefault="00A57763"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Контрольная</w:t>
            </w:r>
          </w:p>
        </w:tc>
        <w:tc>
          <w:tcPr>
            <w:tcW w:w="1233" w:type="dxa"/>
          </w:tcPr>
          <w:p w:rsidR="00A57763" w:rsidRPr="001255D2" w:rsidRDefault="001255D2"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1,65</w:t>
            </w:r>
          </w:p>
        </w:tc>
        <w:tc>
          <w:tcPr>
            <w:tcW w:w="1593" w:type="dxa"/>
          </w:tcPr>
          <w:p w:rsidR="00A57763" w:rsidRPr="001255D2" w:rsidRDefault="001255D2"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0,70</w:t>
            </w:r>
          </w:p>
        </w:tc>
        <w:tc>
          <w:tcPr>
            <w:tcW w:w="1289" w:type="dxa"/>
          </w:tcPr>
          <w:p w:rsidR="00A57763" w:rsidRPr="001255D2" w:rsidRDefault="001255D2"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1,70</w:t>
            </w:r>
          </w:p>
        </w:tc>
        <w:tc>
          <w:tcPr>
            <w:tcW w:w="1425" w:type="dxa"/>
          </w:tcPr>
          <w:p w:rsidR="00A57763" w:rsidRPr="001255D2" w:rsidRDefault="001255D2"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0,1</w:t>
            </w:r>
            <w:r w:rsidR="00480EF2" w:rsidRPr="001255D2">
              <w:rPr>
                <w:rFonts w:ascii="Times New Roman" w:hAnsi="Times New Roman" w:cs="Times New Roman"/>
                <w:bCs/>
                <w:sz w:val="28"/>
                <w:szCs w:val="28"/>
              </w:rPr>
              <w:t>0</w:t>
            </w:r>
          </w:p>
        </w:tc>
        <w:tc>
          <w:tcPr>
            <w:tcW w:w="1494" w:type="dxa"/>
          </w:tcPr>
          <w:p w:rsidR="00A57763" w:rsidRPr="001255D2" w:rsidRDefault="00480EF2"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3,40</w:t>
            </w:r>
          </w:p>
        </w:tc>
      </w:tr>
      <w:tr w:rsidR="00A57763" w:rsidTr="00A002E1">
        <w:trPr>
          <w:trHeight w:val="555"/>
        </w:trPr>
        <w:tc>
          <w:tcPr>
            <w:tcW w:w="2594" w:type="dxa"/>
          </w:tcPr>
          <w:p w:rsidR="00A57763" w:rsidRPr="001255D2" w:rsidRDefault="009D03D3"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Вмешательства</w:t>
            </w:r>
          </w:p>
        </w:tc>
        <w:tc>
          <w:tcPr>
            <w:tcW w:w="1233" w:type="dxa"/>
          </w:tcPr>
          <w:p w:rsidR="00A57763" w:rsidRPr="001255D2" w:rsidRDefault="00F92BFC" w:rsidP="00954778">
            <w:pPr>
              <w:spacing w:after="160" w:line="240" w:lineRule="auto"/>
              <w:contextualSpacing/>
              <w:jc w:val="both"/>
              <w:rPr>
                <w:rFonts w:ascii="Times New Roman" w:hAnsi="Times New Roman" w:cs="Times New Roman"/>
                <w:color w:val="020202"/>
                <w:sz w:val="28"/>
                <w:szCs w:val="28"/>
              </w:rPr>
            </w:pPr>
            <w:r w:rsidRPr="001255D2">
              <w:rPr>
                <w:rFonts w:ascii="Times New Roman" w:hAnsi="Times New Roman" w:cs="Times New Roman"/>
                <w:color w:val="020202"/>
                <w:sz w:val="28"/>
                <w:szCs w:val="28"/>
              </w:rPr>
              <w:t>2,</w:t>
            </w:r>
            <w:r w:rsidR="00935A10">
              <w:rPr>
                <w:rFonts w:ascii="Times New Roman" w:hAnsi="Times New Roman" w:cs="Times New Roman"/>
                <w:color w:val="020202"/>
                <w:sz w:val="28"/>
                <w:szCs w:val="28"/>
              </w:rPr>
              <w:t>83</w:t>
            </w:r>
          </w:p>
        </w:tc>
        <w:tc>
          <w:tcPr>
            <w:tcW w:w="1593" w:type="dxa"/>
          </w:tcPr>
          <w:p w:rsidR="00A57763" w:rsidRPr="001255D2" w:rsidRDefault="00935A10"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0</w:t>
            </w:r>
            <w:r w:rsidR="00F92BFC" w:rsidRPr="001255D2">
              <w:rPr>
                <w:rFonts w:ascii="Times New Roman" w:hAnsi="Times New Roman" w:cs="Times New Roman"/>
                <w:color w:val="020202"/>
                <w:sz w:val="28"/>
                <w:szCs w:val="28"/>
              </w:rPr>
              <w:t>,</w:t>
            </w:r>
            <w:r>
              <w:rPr>
                <w:rFonts w:ascii="Times New Roman" w:hAnsi="Times New Roman" w:cs="Times New Roman"/>
                <w:color w:val="020202"/>
                <w:sz w:val="28"/>
                <w:szCs w:val="28"/>
              </w:rPr>
              <w:t>71</w:t>
            </w:r>
          </w:p>
        </w:tc>
        <w:tc>
          <w:tcPr>
            <w:tcW w:w="1289" w:type="dxa"/>
          </w:tcPr>
          <w:p w:rsidR="00A57763" w:rsidRPr="001255D2" w:rsidRDefault="00935A10"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w:t>
            </w:r>
            <w:r w:rsidR="00F92BFC" w:rsidRPr="001255D2">
              <w:rPr>
                <w:rFonts w:ascii="Times New Roman" w:hAnsi="Times New Roman" w:cs="Times New Roman"/>
                <w:color w:val="020202"/>
                <w:sz w:val="28"/>
                <w:szCs w:val="28"/>
              </w:rPr>
              <w:t>,</w:t>
            </w:r>
            <w:r>
              <w:rPr>
                <w:rFonts w:ascii="Times New Roman" w:hAnsi="Times New Roman" w:cs="Times New Roman"/>
                <w:color w:val="020202"/>
                <w:sz w:val="28"/>
                <w:szCs w:val="28"/>
              </w:rPr>
              <w:t>80</w:t>
            </w:r>
          </w:p>
        </w:tc>
        <w:tc>
          <w:tcPr>
            <w:tcW w:w="1425" w:type="dxa"/>
          </w:tcPr>
          <w:p w:rsidR="00A57763" w:rsidRPr="001255D2" w:rsidRDefault="00935A10"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0,4</w:t>
            </w:r>
            <w:r w:rsidR="00F92BFC" w:rsidRPr="001255D2">
              <w:rPr>
                <w:rFonts w:ascii="Times New Roman" w:hAnsi="Times New Roman" w:cs="Times New Roman"/>
                <w:color w:val="020202"/>
                <w:sz w:val="28"/>
                <w:szCs w:val="28"/>
              </w:rPr>
              <w:t>0</w:t>
            </w:r>
          </w:p>
        </w:tc>
        <w:tc>
          <w:tcPr>
            <w:tcW w:w="1494" w:type="dxa"/>
          </w:tcPr>
          <w:p w:rsidR="00A57763" w:rsidRPr="00E05A21" w:rsidRDefault="00F92BFC" w:rsidP="00954778">
            <w:pPr>
              <w:spacing w:after="160" w:line="240" w:lineRule="auto"/>
              <w:contextualSpacing/>
              <w:jc w:val="both"/>
              <w:rPr>
                <w:rFonts w:ascii="Times New Roman" w:hAnsi="Times New Roman" w:cs="Times New Roman"/>
                <w:bCs/>
                <w:sz w:val="28"/>
                <w:szCs w:val="28"/>
              </w:rPr>
            </w:pPr>
            <w:r w:rsidRPr="001255D2">
              <w:rPr>
                <w:rFonts w:ascii="Times New Roman" w:hAnsi="Times New Roman" w:cs="Times New Roman"/>
                <w:bCs/>
                <w:sz w:val="28"/>
                <w:szCs w:val="28"/>
              </w:rPr>
              <w:t>4,70</w:t>
            </w:r>
          </w:p>
        </w:tc>
      </w:tr>
    </w:tbl>
    <w:p w:rsidR="00DF0992" w:rsidRDefault="00DF0992" w:rsidP="00954778">
      <w:pPr>
        <w:shd w:val="clear" w:color="auto" w:fill="FFFFFF"/>
        <w:spacing w:after="0" w:line="240" w:lineRule="auto"/>
        <w:jc w:val="both"/>
        <w:rPr>
          <w:rFonts w:ascii="Times New Roman" w:hAnsi="Times New Roman"/>
          <w:sz w:val="28"/>
          <w:szCs w:val="28"/>
        </w:rPr>
      </w:pPr>
    </w:p>
    <w:p w:rsidR="00EC16EC" w:rsidRDefault="00EC16EC" w:rsidP="00954778">
      <w:pPr>
        <w:spacing w:after="0" w:line="240" w:lineRule="auto"/>
        <w:ind w:firstLine="709"/>
        <w:jc w:val="both"/>
        <w:rPr>
          <w:rFonts w:ascii="Times New Roman" w:hAnsi="Times New Roman"/>
          <w:sz w:val="28"/>
          <w:szCs w:val="28"/>
        </w:rPr>
      </w:pPr>
      <w:r w:rsidRPr="00EC16EC">
        <w:rPr>
          <w:rFonts w:ascii="Times New Roman" w:hAnsi="Times New Roman"/>
          <w:sz w:val="28"/>
          <w:szCs w:val="28"/>
        </w:rPr>
        <w:t xml:space="preserve">Из полученных данных можно сделать вывод, что у пациенток </w:t>
      </w:r>
      <w:r>
        <w:rPr>
          <w:rFonts w:ascii="Times New Roman" w:hAnsi="Times New Roman"/>
          <w:sz w:val="28"/>
          <w:szCs w:val="28"/>
        </w:rPr>
        <w:t>2-ой</w:t>
      </w:r>
      <w:r w:rsidRPr="00EC16EC">
        <w:rPr>
          <w:rFonts w:ascii="Times New Roman" w:hAnsi="Times New Roman"/>
          <w:sz w:val="28"/>
          <w:szCs w:val="28"/>
        </w:rPr>
        <w:t xml:space="preserve"> групп</w:t>
      </w:r>
      <w:r>
        <w:rPr>
          <w:rFonts w:ascii="Times New Roman" w:hAnsi="Times New Roman"/>
          <w:sz w:val="28"/>
          <w:szCs w:val="28"/>
        </w:rPr>
        <w:t xml:space="preserve">ы было более выраженное </w:t>
      </w:r>
      <w:r w:rsidRPr="00EC16EC">
        <w:rPr>
          <w:rFonts w:ascii="Times New Roman" w:hAnsi="Times New Roman"/>
          <w:sz w:val="28"/>
          <w:szCs w:val="28"/>
        </w:rPr>
        <w:t>увеличение тол</w:t>
      </w:r>
      <w:r>
        <w:rPr>
          <w:rFonts w:ascii="Times New Roman" w:hAnsi="Times New Roman"/>
          <w:sz w:val="28"/>
          <w:szCs w:val="28"/>
        </w:rPr>
        <w:t>щины эндометрия после проведенного</w:t>
      </w:r>
      <w:r w:rsidR="008D4CBB">
        <w:rPr>
          <w:rFonts w:ascii="Times New Roman" w:hAnsi="Times New Roman"/>
          <w:sz w:val="28"/>
          <w:szCs w:val="28"/>
        </w:rPr>
        <w:t xml:space="preserve"> лечения в</w:t>
      </w:r>
      <w:r>
        <w:rPr>
          <w:rFonts w:ascii="Times New Roman" w:hAnsi="Times New Roman"/>
          <w:sz w:val="28"/>
          <w:szCs w:val="28"/>
        </w:rPr>
        <w:t xml:space="preserve"> сравнени</w:t>
      </w:r>
      <w:r w:rsidR="008D4CBB">
        <w:rPr>
          <w:rFonts w:ascii="Times New Roman" w:hAnsi="Times New Roman"/>
          <w:sz w:val="28"/>
          <w:szCs w:val="28"/>
        </w:rPr>
        <w:t>и</w:t>
      </w:r>
      <w:r w:rsidRPr="00EC16EC">
        <w:rPr>
          <w:rFonts w:ascii="Times New Roman" w:hAnsi="Times New Roman"/>
          <w:sz w:val="28"/>
          <w:szCs w:val="28"/>
        </w:rPr>
        <w:t xml:space="preserve"> с пациентами </w:t>
      </w:r>
      <w:r>
        <w:rPr>
          <w:rFonts w:ascii="Times New Roman" w:hAnsi="Times New Roman"/>
          <w:sz w:val="28"/>
          <w:szCs w:val="28"/>
        </w:rPr>
        <w:t>1-ой</w:t>
      </w:r>
      <w:r w:rsidRPr="00EC16EC">
        <w:rPr>
          <w:rFonts w:ascii="Times New Roman" w:hAnsi="Times New Roman"/>
          <w:sz w:val="28"/>
          <w:szCs w:val="28"/>
        </w:rPr>
        <w:t xml:space="preserve"> </w:t>
      </w:r>
      <w:r w:rsidRPr="00615982">
        <w:rPr>
          <w:rFonts w:ascii="Times New Roman" w:hAnsi="Times New Roman"/>
          <w:sz w:val="28"/>
          <w:szCs w:val="28"/>
        </w:rPr>
        <w:t>группы</w:t>
      </w:r>
      <w:r w:rsidR="00300D31" w:rsidRPr="00615982">
        <w:rPr>
          <w:rFonts w:ascii="Times New Roman" w:hAnsi="Times New Roman"/>
          <w:sz w:val="28"/>
          <w:szCs w:val="28"/>
        </w:rPr>
        <w:t xml:space="preserve"> (р</w:t>
      </w:r>
      <w:r w:rsidR="00615982" w:rsidRPr="00615982">
        <w:rPr>
          <w:rFonts w:ascii="Times New Roman" w:hAnsi="Times New Roman" w:cs="Times New Roman"/>
          <w:sz w:val="28"/>
          <w:szCs w:val="28"/>
        </w:rPr>
        <w:t>&lt;0,001</w:t>
      </w:r>
      <w:r w:rsidR="00300D31" w:rsidRPr="00615982">
        <w:rPr>
          <w:rFonts w:ascii="Times New Roman" w:hAnsi="Times New Roman"/>
          <w:sz w:val="28"/>
          <w:szCs w:val="28"/>
        </w:rPr>
        <w:t>)</w:t>
      </w:r>
      <w:r w:rsidRPr="00615982">
        <w:rPr>
          <w:rFonts w:ascii="Times New Roman" w:hAnsi="Times New Roman"/>
          <w:sz w:val="28"/>
          <w:szCs w:val="28"/>
        </w:rPr>
        <w:t>.</w:t>
      </w:r>
      <w:r w:rsidRPr="00EC16EC">
        <w:rPr>
          <w:rFonts w:ascii="Times New Roman" w:hAnsi="Times New Roman"/>
          <w:sz w:val="28"/>
          <w:szCs w:val="28"/>
        </w:rPr>
        <w:t xml:space="preserve"> </w:t>
      </w:r>
      <w:r w:rsidR="008D4CBB">
        <w:rPr>
          <w:rFonts w:ascii="Times New Roman" w:hAnsi="Times New Roman"/>
          <w:sz w:val="28"/>
          <w:szCs w:val="28"/>
        </w:rPr>
        <w:t xml:space="preserve">Различия в толщине и приросте эндометрия </w:t>
      </w:r>
      <w:r w:rsidR="008D4CBB" w:rsidRPr="00EC16EC">
        <w:rPr>
          <w:rFonts w:ascii="Times New Roman" w:hAnsi="Times New Roman"/>
          <w:sz w:val="28"/>
          <w:szCs w:val="28"/>
        </w:rPr>
        <w:t xml:space="preserve">были статистически значимыми </w:t>
      </w:r>
      <w:r w:rsidRPr="00EC16EC">
        <w:rPr>
          <w:rFonts w:ascii="Times New Roman" w:hAnsi="Times New Roman"/>
          <w:sz w:val="28"/>
          <w:szCs w:val="28"/>
        </w:rPr>
        <w:t xml:space="preserve">между </w:t>
      </w:r>
      <w:r w:rsidR="008D4CBB">
        <w:rPr>
          <w:rFonts w:ascii="Times New Roman" w:hAnsi="Times New Roman"/>
          <w:sz w:val="28"/>
          <w:szCs w:val="28"/>
        </w:rPr>
        <w:t xml:space="preserve">контрольной </w:t>
      </w:r>
      <w:r w:rsidR="009D03D3">
        <w:rPr>
          <w:rFonts w:ascii="Times New Roman" w:hAnsi="Times New Roman"/>
          <w:sz w:val="28"/>
          <w:szCs w:val="28"/>
        </w:rPr>
        <w:t>группой и группой вмешательства</w:t>
      </w:r>
      <w:r w:rsidRPr="00EC16EC">
        <w:rPr>
          <w:rFonts w:ascii="Times New Roman" w:hAnsi="Times New Roman"/>
          <w:sz w:val="28"/>
          <w:szCs w:val="28"/>
        </w:rPr>
        <w:t xml:space="preserve"> </w:t>
      </w:r>
      <w:r w:rsidR="008D4CBB">
        <w:rPr>
          <w:rFonts w:ascii="Times New Roman" w:hAnsi="Times New Roman"/>
          <w:sz w:val="28"/>
          <w:szCs w:val="28"/>
        </w:rPr>
        <w:t>(Таблица 1</w:t>
      </w:r>
      <w:r w:rsidR="00514A05">
        <w:rPr>
          <w:rFonts w:ascii="Times New Roman" w:hAnsi="Times New Roman"/>
          <w:sz w:val="28"/>
          <w:szCs w:val="28"/>
        </w:rPr>
        <w:t>5</w:t>
      </w:r>
      <w:r w:rsidR="008D4CBB">
        <w:rPr>
          <w:rFonts w:ascii="Times New Roman" w:hAnsi="Times New Roman"/>
          <w:sz w:val="28"/>
          <w:szCs w:val="28"/>
        </w:rPr>
        <w:t>).</w:t>
      </w:r>
      <w:r w:rsidRPr="00EC16EC">
        <w:rPr>
          <w:rFonts w:ascii="Times New Roman" w:hAnsi="Times New Roman"/>
          <w:sz w:val="28"/>
          <w:szCs w:val="28"/>
        </w:rPr>
        <w:t xml:space="preserve"> </w:t>
      </w:r>
    </w:p>
    <w:p w:rsidR="00751512" w:rsidRDefault="00751512" w:rsidP="00954778">
      <w:pPr>
        <w:spacing w:after="0" w:line="240" w:lineRule="auto"/>
        <w:ind w:firstLine="709"/>
        <w:jc w:val="both"/>
        <w:rPr>
          <w:rFonts w:ascii="Times New Roman" w:hAnsi="Times New Roman"/>
          <w:sz w:val="28"/>
          <w:szCs w:val="28"/>
        </w:rPr>
      </w:pPr>
    </w:p>
    <w:p w:rsidR="008D4CBB" w:rsidRPr="00A002E1" w:rsidRDefault="008D4CBB" w:rsidP="009D03D3">
      <w:pPr>
        <w:spacing w:after="0" w:line="240" w:lineRule="auto"/>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5</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Сравнительные характеристики показателей эндометрия между контрольной </w:t>
      </w:r>
      <w:r w:rsidR="009D03D3">
        <w:rPr>
          <w:rFonts w:ascii="Times New Roman" w:hAnsi="Times New Roman"/>
          <w:sz w:val="28"/>
          <w:szCs w:val="28"/>
        </w:rPr>
        <w:t>группой и группой вмешательства</w:t>
      </w:r>
    </w:p>
    <w:p w:rsidR="00A002E1" w:rsidRDefault="00A002E1" w:rsidP="00954778">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689"/>
        <w:gridCol w:w="2551"/>
        <w:gridCol w:w="2552"/>
        <w:gridCol w:w="1836"/>
      </w:tblGrid>
      <w:tr w:rsidR="00DF0992" w:rsidTr="00A002E1">
        <w:trPr>
          <w:trHeight w:val="543"/>
        </w:trPr>
        <w:tc>
          <w:tcPr>
            <w:tcW w:w="2689" w:type="dxa"/>
          </w:tcPr>
          <w:p w:rsidR="00DF0992" w:rsidRDefault="00DF09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551" w:type="dxa"/>
          </w:tcPr>
          <w:p w:rsidR="00DF0992" w:rsidRPr="000652E3" w:rsidRDefault="00DF09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n=100)</w:t>
            </w:r>
          </w:p>
        </w:tc>
        <w:tc>
          <w:tcPr>
            <w:tcW w:w="2552" w:type="dxa"/>
          </w:tcPr>
          <w:p w:rsidR="00DF0992" w:rsidRDefault="00DF09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n=100)</w:t>
            </w:r>
          </w:p>
        </w:tc>
        <w:tc>
          <w:tcPr>
            <w:tcW w:w="1836" w:type="dxa"/>
          </w:tcPr>
          <w:p w:rsidR="00DF0992" w:rsidRPr="00162E83" w:rsidRDefault="00DF09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DF0992" w:rsidTr="00DB40C3">
        <w:trPr>
          <w:trHeight w:val="1066"/>
        </w:trPr>
        <w:tc>
          <w:tcPr>
            <w:tcW w:w="2689" w:type="dxa"/>
          </w:tcPr>
          <w:p w:rsidR="00DF0992" w:rsidRDefault="00DF0992" w:rsidP="00954778">
            <w:pPr>
              <w:spacing w:after="160" w:line="240" w:lineRule="auto"/>
              <w:contextualSpacing/>
              <w:rPr>
                <w:rFonts w:ascii="Times New Roman" w:hAnsi="Times New Roman" w:cs="Times New Roman"/>
                <w:bCs/>
                <w:sz w:val="28"/>
                <w:szCs w:val="28"/>
              </w:rPr>
            </w:pPr>
            <w:r>
              <w:rPr>
                <w:rFonts w:ascii="Times New Roman" w:hAnsi="Times New Roman" w:cs="Times New Roman"/>
                <w:bCs/>
                <w:sz w:val="28"/>
                <w:szCs w:val="28"/>
              </w:rPr>
              <w:t>Толщина эндометрия до лечения</w:t>
            </w:r>
            <w:r w:rsidR="00343BCA">
              <w:rPr>
                <w:rFonts w:ascii="Times New Roman" w:hAnsi="Times New Roman" w:cs="Times New Roman"/>
                <w:bCs/>
                <w:sz w:val="28"/>
                <w:szCs w:val="28"/>
              </w:rPr>
              <w:t>*</w:t>
            </w:r>
          </w:p>
        </w:tc>
        <w:tc>
          <w:tcPr>
            <w:tcW w:w="2551" w:type="dxa"/>
          </w:tcPr>
          <w:p w:rsidR="00DF0992" w:rsidRDefault="00DF09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5,80 (5,54; 5,90)</w:t>
            </w:r>
          </w:p>
        </w:tc>
        <w:tc>
          <w:tcPr>
            <w:tcW w:w="2552" w:type="dxa"/>
          </w:tcPr>
          <w:p w:rsidR="00DF0992" w:rsidRDefault="00DF099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6,20 (5,60; 5,96)</w:t>
            </w:r>
          </w:p>
        </w:tc>
        <w:tc>
          <w:tcPr>
            <w:tcW w:w="1836" w:type="dxa"/>
          </w:tcPr>
          <w:p w:rsidR="00DF0992" w:rsidRDefault="007D2014"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0,694</w:t>
            </w:r>
          </w:p>
        </w:tc>
      </w:tr>
      <w:tr w:rsidR="00A40F15" w:rsidTr="00A002E1">
        <w:trPr>
          <w:trHeight w:val="555"/>
        </w:trPr>
        <w:tc>
          <w:tcPr>
            <w:tcW w:w="2689" w:type="dxa"/>
          </w:tcPr>
          <w:p w:rsidR="00A40F15" w:rsidRDefault="00A40F15" w:rsidP="00954778">
            <w:pPr>
              <w:spacing w:after="160" w:line="240" w:lineRule="auto"/>
              <w:contextualSpacing/>
              <w:rPr>
                <w:rFonts w:ascii="Times New Roman" w:hAnsi="Times New Roman" w:cs="Times New Roman"/>
                <w:bCs/>
                <w:sz w:val="28"/>
                <w:szCs w:val="28"/>
              </w:rPr>
            </w:pPr>
            <w:r>
              <w:rPr>
                <w:rFonts w:ascii="Times New Roman" w:hAnsi="Times New Roman" w:cs="Times New Roman"/>
                <w:bCs/>
                <w:sz w:val="28"/>
                <w:szCs w:val="28"/>
              </w:rPr>
              <w:t>Толщина эндометрия после лечения</w:t>
            </w:r>
            <w:r w:rsidR="00343BCA">
              <w:rPr>
                <w:rFonts w:ascii="Times New Roman" w:hAnsi="Times New Roman" w:cs="Times New Roman"/>
                <w:bCs/>
                <w:sz w:val="28"/>
                <w:szCs w:val="28"/>
              </w:rPr>
              <w:t>*</w:t>
            </w:r>
          </w:p>
        </w:tc>
        <w:tc>
          <w:tcPr>
            <w:tcW w:w="2551" w:type="dxa"/>
          </w:tcPr>
          <w:p w:rsidR="00A40F15" w:rsidRDefault="001255D2" w:rsidP="00954778">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7,50 (7,14; 7,60)</w:t>
            </w:r>
          </w:p>
        </w:tc>
        <w:tc>
          <w:tcPr>
            <w:tcW w:w="2552" w:type="dxa"/>
          </w:tcPr>
          <w:p w:rsidR="00A40F15" w:rsidRDefault="00C27225"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8,70 (8,42; 8,79</w:t>
            </w:r>
            <w:r w:rsidR="00751512">
              <w:rPr>
                <w:rFonts w:ascii="Times New Roman" w:hAnsi="Times New Roman" w:cs="Times New Roman"/>
                <w:color w:val="020202"/>
                <w:sz w:val="28"/>
                <w:szCs w:val="28"/>
              </w:rPr>
              <w:t>)</w:t>
            </w:r>
          </w:p>
        </w:tc>
        <w:tc>
          <w:tcPr>
            <w:tcW w:w="1836" w:type="dxa"/>
          </w:tcPr>
          <w:p w:rsidR="00A40F15" w:rsidRDefault="00C27225" w:rsidP="00954778">
            <w:pPr>
              <w:spacing w:after="160" w:line="240" w:lineRule="auto"/>
              <w:contextualSpacing/>
              <w:jc w:val="both"/>
              <w:rPr>
                <w:rFonts w:ascii="Times New Roman" w:hAnsi="Times New Roman" w:cs="Times New Roman"/>
                <w:bCs/>
                <w:sz w:val="28"/>
                <w:szCs w:val="28"/>
              </w:rPr>
            </w:pPr>
            <w:r w:rsidRPr="00A002E1">
              <w:rPr>
                <w:rFonts w:ascii="Times New Roman" w:hAnsi="Times New Roman" w:cs="Times New Roman"/>
                <w:sz w:val="28"/>
                <w:szCs w:val="28"/>
                <w:lang w:val="en-US"/>
              </w:rPr>
              <w:t>&lt;0</w:t>
            </w:r>
            <w:r w:rsidRPr="00A002E1">
              <w:rPr>
                <w:rFonts w:ascii="Times New Roman" w:hAnsi="Times New Roman" w:cs="Times New Roman"/>
                <w:sz w:val="28"/>
                <w:szCs w:val="28"/>
              </w:rPr>
              <w:t>,001</w:t>
            </w:r>
          </w:p>
        </w:tc>
      </w:tr>
      <w:tr w:rsidR="00A40F15" w:rsidTr="001255D2">
        <w:trPr>
          <w:trHeight w:val="839"/>
        </w:trPr>
        <w:tc>
          <w:tcPr>
            <w:tcW w:w="2689" w:type="dxa"/>
            <w:shd w:val="clear" w:color="auto" w:fill="auto"/>
          </w:tcPr>
          <w:p w:rsidR="00A40F15" w:rsidRPr="001255D2" w:rsidRDefault="00A40F15" w:rsidP="00954778">
            <w:pPr>
              <w:spacing w:after="160" w:line="240" w:lineRule="auto"/>
              <w:contextualSpacing/>
              <w:rPr>
                <w:rFonts w:ascii="Times New Roman" w:hAnsi="Times New Roman" w:cs="Times New Roman"/>
                <w:bCs/>
                <w:sz w:val="28"/>
                <w:szCs w:val="28"/>
              </w:rPr>
            </w:pPr>
            <w:r w:rsidRPr="001255D2">
              <w:rPr>
                <w:rFonts w:ascii="Times New Roman" w:hAnsi="Times New Roman" w:cs="Times New Roman"/>
                <w:bCs/>
                <w:sz w:val="28"/>
                <w:szCs w:val="28"/>
              </w:rPr>
              <w:t>Прирост толщины эндометрия</w:t>
            </w:r>
            <w:r w:rsidR="00343BCA" w:rsidRPr="001255D2">
              <w:rPr>
                <w:rFonts w:ascii="Times New Roman" w:hAnsi="Times New Roman" w:cs="Times New Roman"/>
                <w:bCs/>
                <w:sz w:val="28"/>
                <w:szCs w:val="28"/>
              </w:rPr>
              <w:t>*</w:t>
            </w:r>
            <w:r w:rsidR="00C27225">
              <w:rPr>
                <w:rFonts w:ascii="Times New Roman" w:hAnsi="Times New Roman" w:cs="Times New Roman"/>
                <w:bCs/>
                <w:sz w:val="28"/>
                <w:szCs w:val="28"/>
              </w:rPr>
              <w:t>*</w:t>
            </w:r>
          </w:p>
        </w:tc>
        <w:tc>
          <w:tcPr>
            <w:tcW w:w="2551" w:type="dxa"/>
            <w:shd w:val="clear" w:color="auto" w:fill="auto"/>
          </w:tcPr>
          <w:p w:rsidR="00A40F15" w:rsidRPr="001255D2" w:rsidRDefault="001255D2" w:rsidP="00954778">
            <w:pPr>
              <w:spacing w:after="0" w:line="240" w:lineRule="auto"/>
              <w:contextualSpacing/>
              <w:rPr>
                <w:rFonts w:ascii="Times New Roman" w:hAnsi="Times New Roman" w:cs="Times New Roman"/>
                <w:color w:val="020202"/>
                <w:sz w:val="28"/>
                <w:szCs w:val="28"/>
              </w:rPr>
            </w:pPr>
            <w:r w:rsidRPr="001255D2">
              <w:rPr>
                <w:rFonts w:ascii="Times New Roman" w:hAnsi="Times New Roman" w:cs="Times New Roman"/>
                <w:color w:val="020202"/>
                <w:sz w:val="28"/>
                <w:szCs w:val="28"/>
              </w:rPr>
              <w:t>1,65 ± 0,70</w:t>
            </w:r>
          </w:p>
        </w:tc>
        <w:tc>
          <w:tcPr>
            <w:tcW w:w="2552" w:type="dxa"/>
            <w:shd w:val="clear" w:color="auto" w:fill="auto"/>
          </w:tcPr>
          <w:p w:rsidR="00A40F15" w:rsidRPr="002A6E1D" w:rsidRDefault="00343BCA" w:rsidP="00954778">
            <w:pPr>
              <w:spacing w:after="160" w:line="240" w:lineRule="auto"/>
              <w:contextualSpacing/>
              <w:jc w:val="both"/>
              <w:rPr>
                <w:rFonts w:ascii="Times New Roman" w:hAnsi="Times New Roman" w:cs="Times New Roman"/>
                <w:color w:val="020202"/>
                <w:sz w:val="28"/>
                <w:szCs w:val="28"/>
                <w:highlight w:val="yellow"/>
              </w:rPr>
            </w:pPr>
            <w:r w:rsidRPr="0045430E">
              <w:rPr>
                <w:rFonts w:ascii="Times New Roman" w:hAnsi="Times New Roman" w:cs="Times New Roman"/>
                <w:color w:val="020202"/>
                <w:sz w:val="28"/>
                <w:szCs w:val="28"/>
              </w:rPr>
              <w:t>2,</w:t>
            </w:r>
            <w:r w:rsidR="001255D2" w:rsidRPr="0045430E">
              <w:rPr>
                <w:rFonts w:ascii="Times New Roman" w:hAnsi="Times New Roman" w:cs="Times New Roman"/>
                <w:color w:val="020202"/>
                <w:sz w:val="28"/>
                <w:szCs w:val="28"/>
              </w:rPr>
              <w:t>8</w:t>
            </w:r>
            <w:r w:rsidR="0045430E" w:rsidRPr="0045430E">
              <w:rPr>
                <w:rFonts w:ascii="Times New Roman" w:hAnsi="Times New Roman" w:cs="Times New Roman"/>
                <w:color w:val="020202"/>
                <w:sz w:val="28"/>
                <w:szCs w:val="28"/>
              </w:rPr>
              <w:t>3 ± 0,71</w:t>
            </w:r>
          </w:p>
        </w:tc>
        <w:tc>
          <w:tcPr>
            <w:tcW w:w="1836" w:type="dxa"/>
            <w:shd w:val="clear" w:color="auto" w:fill="auto"/>
          </w:tcPr>
          <w:p w:rsidR="00A40F15" w:rsidRPr="002A6E1D" w:rsidRDefault="00461725" w:rsidP="00954778">
            <w:pPr>
              <w:spacing w:after="160" w:line="240" w:lineRule="auto"/>
              <w:contextualSpacing/>
              <w:jc w:val="both"/>
              <w:rPr>
                <w:rFonts w:ascii="Times New Roman" w:hAnsi="Times New Roman" w:cs="Times New Roman"/>
                <w:bCs/>
                <w:sz w:val="28"/>
                <w:szCs w:val="28"/>
                <w:highlight w:val="yellow"/>
              </w:rPr>
            </w:pPr>
            <w:r w:rsidRPr="00A002E1">
              <w:rPr>
                <w:rFonts w:ascii="Times New Roman" w:hAnsi="Times New Roman" w:cs="Times New Roman"/>
                <w:sz w:val="28"/>
                <w:szCs w:val="28"/>
                <w:lang w:val="en-US"/>
              </w:rPr>
              <w:t>&lt;0</w:t>
            </w:r>
            <w:r w:rsidRPr="00A002E1">
              <w:rPr>
                <w:rFonts w:ascii="Times New Roman" w:hAnsi="Times New Roman" w:cs="Times New Roman"/>
                <w:sz w:val="28"/>
                <w:szCs w:val="28"/>
              </w:rPr>
              <w:t>,001</w:t>
            </w:r>
          </w:p>
        </w:tc>
      </w:tr>
      <w:tr w:rsidR="00F57578" w:rsidTr="00F57578">
        <w:trPr>
          <w:trHeight w:val="1453"/>
        </w:trPr>
        <w:tc>
          <w:tcPr>
            <w:tcW w:w="9628" w:type="dxa"/>
            <w:gridSpan w:val="4"/>
            <w:shd w:val="clear" w:color="auto" w:fill="auto"/>
          </w:tcPr>
          <w:p w:rsidR="00F57578" w:rsidRDefault="00F57578" w:rsidP="00F57578">
            <w:pPr>
              <w:spacing w:after="16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Примечания</w:t>
            </w:r>
          </w:p>
          <w:p w:rsidR="00F57578" w:rsidRPr="00887264" w:rsidRDefault="00F57578" w:rsidP="00F57578">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непараметрический </w:t>
            </w:r>
            <w:r w:rsidRPr="00887264">
              <w:rPr>
                <w:rFonts w:ascii="Times New Roman" w:hAnsi="Times New Roman"/>
                <w:sz w:val="24"/>
                <w:szCs w:val="24"/>
              </w:rPr>
              <w:t>U–критерий Манна-Уитни.</w:t>
            </w:r>
          </w:p>
          <w:p w:rsidR="00F57578" w:rsidRPr="00F57578" w:rsidRDefault="00F57578" w:rsidP="00F57578">
            <w:pPr>
              <w:rPr>
                <w:rFonts w:ascii="Times New Roman" w:hAnsi="Times New Roman"/>
                <w:sz w:val="24"/>
                <w:szCs w:val="24"/>
              </w:rPr>
            </w:pPr>
            <w:r w:rsidRPr="00887264">
              <w:rPr>
                <w:rFonts w:ascii="Times New Roman" w:hAnsi="Times New Roman"/>
                <w:sz w:val="24"/>
                <w:szCs w:val="24"/>
              </w:rPr>
              <w:t>**</w:t>
            </w:r>
            <w:r>
              <w:rPr>
                <w:rFonts w:ascii="Times New Roman" w:hAnsi="Times New Roman" w:cs="Times New Roman"/>
                <w:bCs/>
                <w:sz w:val="24"/>
                <w:szCs w:val="24"/>
              </w:rPr>
              <w:t xml:space="preserve"> Показатели </w:t>
            </w:r>
            <w:r w:rsidRPr="00887264">
              <w:rPr>
                <w:rFonts w:ascii="Times New Roman" w:hAnsi="Times New Roman" w:cs="Times New Roman"/>
                <w:bCs/>
                <w:sz w:val="24"/>
                <w:szCs w:val="24"/>
              </w:rPr>
              <w:t xml:space="preserve">имеют нормальное распределение, поэтому представлены в виде </w:t>
            </w:r>
            <w:r w:rsidRPr="00887264">
              <w:rPr>
                <w:rFonts w:ascii="Times New Roman" w:hAnsi="Times New Roman"/>
                <w:sz w:val="24"/>
                <w:szCs w:val="24"/>
              </w:rPr>
              <w:t xml:space="preserve">М </w:t>
            </w:r>
            <w:r w:rsidRPr="00887264">
              <w:rPr>
                <w:rFonts w:ascii="Times New Roman" w:hAnsi="Times New Roman" w:cs="Times New Roman"/>
                <w:sz w:val="24"/>
                <w:szCs w:val="24"/>
              </w:rPr>
              <w:t>±</w:t>
            </w:r>
            <w:r w:rsidRPr="00887264">
              <w:rPr>
                <w:rFonts w:ascii="Times New Roman" w:hAnsi="Times New Roman"/>
                <w:sz w:val="24"/>
                <w:szCs w:val="24"/>
              </w:rPr>
              <w:t xml:space="preserve"> SD </w:t>
            </w:r>
            <w:r w:rsidRPr="00887264">
              <w:rPr>
                <w:rFonts w:ascii="Times New Roman" w:hAnsi="Times New Roman" w:cs="Times New Roman"/>
                <w:sz w:val="24"/>
                <w:szCs w:val="24"/>
              </w:rPr>
              <w:t>(95% ДИ)</w:t>
            </w:r>
            <w:r w:rsidRPr="00887264">
              <w:rPr>
                <w:rFonts w:ascii="Times New Roman" w:hAnsi="Times New Roman"/>
                <w:sz w:val="24"/>
                <w:szCs w:val="24"/>
              </w:rPr>
              <w:t>. Для сравнения применен t-критерий Стьюдента для независимых выборок.</w:t>
            </w:r>
          </w:p>
        </w:tc>
      </w:tr>
    </w:tbl>
    <w:p w:rsidR="00F57578" w:rsidRDefault="00F57578" w:rsidP="00954778">
      <w:pPr>
        <w:spacing w:after="0" w:line="240" w:lineRule="auto"/>
        <w:ind w:firstLine="709"/>
        <w:jc w:val="both"/>
        <w:rPr>
          <w:rFonts w:ascii="Times New Roman" w:hAnsi="Times New Roman"/>
          <w:sz w:val="28"/>
          <w:szCs w:val="28"/>
        </w:rPr>
      </w:pPr>
    </w:p>
    <w:p w:rsidR="00F57578" w:rsidRDefault="00F57578" w:rsidP="00954778">
      <w:pPr>
        <w:spacing w:after="0" w:line="240" w:lineRule="auto"/>
        <w:ind w:firstLine="709"/>
        <w:jc w:val="both"/>
        <w:rPr>
          <w:rFonts w:ascii="Times New Roman" w:hAnsi="Times New Roman"/>
          <w:sz w:val="28"/>
          <w:szCs w:val="28"/>
        </w:rPr>
      </w:pPr>
    </w:p>
    <w:p w:rsidR="00F57578" w:rsidRDefault="00F57578" w:rsidP="00954778">
      <w:pPr>
        <w:spacing w:after="0" w:line="240" w:lineRule="auto"/>
        <w:ind w:firstLine="709"/>
        <w:jc w:val="both"/>
        <w:rPr>
          <w:rFonts w:ascii="Times New Roman" w:hAnsi="Times New Roman"/>
          <w:sz w:val="28"/>
          <w:szCs w:val="28"/>
        </w:rPr>
      </w:pPr>
    </w:p>
    <w:p w:rsidR="0038476E" w:rsidRDefault="0038476E" w:rsidP="00954778">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Сравнительная характеристика толщины эндометрия </w:t>
      </w:r>
      <w:r w:rsidR="004B1E93">
        <w:rPr>
          <w:rFonts w:ascii="Times New Roman" w:hAnsi="Times New Roman"/>
          <w:sz w:val="28"/>
          <w:szCs w:val="28"/>
        </w:rPr>
        <w:t>графически</w:t>
      </w:r>
      <w:r>
        <w:rPr>
          <w:rFonts w:ascii="Times New Roman" w:hAnsi="Times New Roman"/>
          <w:sz w:val="28"/>
          <w:szCs w:val="28"/>
        </w:rPr>
        <w:t xml:space="preserve"> пре</w:t>
      </w:r>
      <w:r w:rsidR="00210D6B">
        <w:rPr>
          <w:rFonts w:ascii="Times New Roman" w:hAnsi="Times New Roman"/>
          <w:sz w:val="28"/>
          <w:szCs w:val="28"/>
        </w:rPr>
        <w:t>дставлена на рисунке (Рисунок 1</w:t>
      </w:r>
      <w:r w:rsidR="00943579">
        <w:rPr>
          <w:rFonts w:ascii="Times New Roman" w:hAnsi="Times New Roman"/>
          <w:sz w:val="28"/>
          <w:szCs w:val="28"/>
        </w:rPr>
        <w:t>6</w:t>
      </w:r>
      <w:r>
        <w:rPr>
          <w:rFonts w:ascii="Times New Roman" w:hAnsi="Times New Roman"/>
          <w:sz w:val="28"/>
          <w:szCs w:val="28"/>
        </w:rPr>
        <w:t>).</w:t>
      </w:r>
    </w:p>
    <w:p w:rsidR="0038476E" w:rsidRDefault="0038476E" w:rsidP="00954778">
      <w:pPr>
        <w:spacing w:after="0" w:line="240" w:lineRule="auto"/>
        <w:ind w:firstLine="709"/>
        <w:jc w:val="both"/>
        <w:rPr>
          <w:rFonts w:ascii="Times New Roman" w:hAnsi="Times New Roman"/>
          <w:sz w:val="24"/>
          <w:szCs w:val="24"/>
        </w:rPr>
      </w:pPr>
    </w:p>
    <w:p w:rsidR="00CF0BA3" w:rsidRDefault="00601129"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073140" cy="3688080"/>
            <wp:effectExtent l="0" t="0" r="381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0BA3" w:rsidRDefault="00CF0BA3" w:rsidP="00954778">
      <w:pPr>
        <w:shd w:val="clear" w:color="auto" w:fill="FFFFFF"/>
        <w:spacing w:after="0" w:line="240" w:lineRule="auto"/>
        <w:jc w:val="both"/>
        <w:rPr>
          <w:rFonts w:ascii="Times New Roman" w:hAnsi="Times New Roman"/>
          <w:sz w:val="28"/>
          <w:szCs w:val="28"/>
        </w:rPr>
      </w:pPr>
    </w:p>
    <w:p w:rsidR="00DF0992" w:rsidRDefault="00210D6B" w:rsidP="00F57578">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1</w:t>
      </w:r>
      <w:r w:rsidR="00943579">
        <w:rPr>
          <w:rFonts w:ascii="Times New Roman" w:hAnsi="Times New Roman"/>
          <w:sz w:val="28"/>
          <w:szCs w:val="28"/>
        </w:rPr>
        <w:t>6</w:t>
      </w:r>
      <w:r w:rsidR="00CF0BA3">
        <w:rPr>
          <w:rFonts w:ascii="Times New Roman" w:hAnsi="Times New Roman"/>
          <w:sz w:val="28"/>
          <w:szCs w:val="28"/>
        </w:rPr>
        <w:t xml:space="preserve"> - Сравнительная характеристика толщины эндометрия</w:t>
      </w:r>
    </w:p>
    <w:p w:rsidR="00267CC9" w:rsidRDefault="00267CC9" w:rsidP="00954778">
      <w:pPr>
        <w:shd w:val="clear" w:color="auto" w:fill="FFFFFF"/>
        <w:spacing w:after="0" w:line="240" w:lineRule="auto"/>
        <w:jc w:val="both"/>
        <w:rPr>
          <w:rFonts w:ascii="Times New Roman" w:hAnsi="Times New Roman"/>
          <w:sz w:val="28"/>
          <w:szCs w:val="28"/>
        </w:rPr>
      </w:pPr>
    </w:p>
    <w:p w:rsidR="00267CC9" w:rsidRDefault="00F55564" w:rsidP="00954778">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3.5</w:t>
      </w:r>
      <w:r w:rsidR="00267CC9" w:rsidRPr="00267CC9">
        <w:rPr>
          <w:rFonts w:ascii="Times New Roman" w:hAnsi="Times New Roman"/>
          <w:b/>
          <w:sz w:val="28"/>
          <w:szCs w:val="28"/>
        </w:rPr>
        <w:t xml:space="preserve"> Анализ результатов иммуногистохими</w:t>
      </w:r>
      <w:r>
        <w:rPr>
          <w:rFonts w:ascii="Times New Roman" w:hAnsi="Times New Roman"/>
          <w:b/>
          <w:sz w:val="28"/>
          <w:szCs w:val="28"/>
        </w:rPr>
        <w:t>ческого исследования эндометрия</w:t>
      </w:r>
    </w:p>
    <w:p w:rsidR="00FD405C" w:rsidRPr="003657ED" w:rsidRDefault="004563B2" w:rsidP="00FD405C">
      <w:pPr>
        <w:shd w:val="clear" w:color="auto" w:fill="FFFFFF"/>
        <w:spacing w:after="0" w:line="240" w:lineRule="auto"/>
        <w:ind w:firstLine="709"/>
        <w:jc w:val="both"/>
        <w:rPr>
          <w:rFonts w:ascii="Times New Roman" w:hAnsi="Times New Roman"/>
          <w:sz w:val="28"/>
          <w:szCs w:val="28"/>
        </w:rPr>
      </w:pPr>
      <w:r>
        <w:rPr>
          <w:rFonts w:ascii="Times New Roman" w:hAnsi="Times New Roman" w:cs="Times New Roman"/>
          <w:color w:val="141416"/>
          <w:sz w:val="28"/>
          <w:szCs w:val="28"/>
        </w:rPr>
        <w:t>До начала лечения всем участницам исследования во</w:t>
      </w:r>
      <w:r w:rsidR="008B578B" w:rsidRPr="00E9052D">
        <w:rPr>
          <w:rFonts w:ascii="Times New Roman" w:hAnsi="Times New Roman" w:cs="Times New Roman"/>
          <w:color w:val="141416"/>
          <w:sz w:val="28"/>
          <w:szCs w:val="28"/>
        </w:rPr>
        <w:t xml:space="preserve"> время предполагаемого "окна имплантации"</w:t>
      </w:r>
      <w:r w:rsidR="008B578B">
        <w:rPr>
          <w:rFonts w:ascii="Times New Roman" w:hAnsi="Times New Roman" w:cs="Times New Roman"/>
          <w:color w:val="141416"/>
          <w:sz w:val="28"/>
          <w:szCs w:val="28"/>
        </w:rPr>
        <w:t xml:space="preserve"> путем пайпель-биопсии эндометрия производился з</w:t>
      </w:r>
      <w:r w:rsidR="008B578B">
        <w:rPr>
          <w:rFonts w:ascii="Times New Roman" w:hAnsi="Times New Roman"/>
          <w:sz w:val="28"/>
          <w:szCs w:val="28"/>
        </w:rPr>
        <w:t>абор образцов</w:t>
      </w:r>
      <w:r w:rsidR="00BB4DF1">
        <w:rPr>
          <w:rFonts w:ascii="Times New Roman" w:hAnsi="Times New Roman" w:cs="Times New Roman"/>
          <w:color w:val="141416"/>
          <w:sz w:val="28"/>
          <w:szCs w:val="28"/>
        </w:rPr>
        <w:t xml:space="preserve"> для иммуногистохимич</w:t>
      </w:r>
      <w:r w:rsidR="008B578B">
        <w:rPr>
          <w:rFonts w:ascii="Times New Roman" w:hAnsi="Times New Roman" w:cs="Times New Roman"/>
          <w:color w:val="141416"/>
          <w:sz w:val="28"/>
          <w:szCs w:val="28"/>
        </w:rPr>
        <w:t>е</w:t>
      </w:r>
      <w:r w:rsidR="00BB4DF1">
        <w:rPr>
          <w:rFonts w:ascii="Times New Roman" w:hAnsi="Times New Roman" w:cs="Times New Roman"/>
          <w:color w:val="141416"/>
          <w:sz w:val="28"/>
          <w:szCs w:val="28"/>
        </w:rPr>
        <w:t>с</w:t>
      </w:r>
      <w:r w:rsidR="008B578B">
        <w:rPr>
          <w:rFonts w:ascii="Times New Roman" w:hAnsi="Times New Roman" w:cs="Times New Roman"/>
          <w:color w:val="141416"/>
          <w:sz w:val="28"/>
          <w:szCs w:val="28"/>
        </w:rPr>
        <w:t xml:space="preserve">кого исследования с целью </w:t>
      </w:r>
      <w:r w:rsidR="008B578B" w:rsidRPr="00562E2F">
        <w:rPr>
          <w:rFonts w:ascii="Times New Roman" w:hAnsi="Times New Roman"/>
          <w:sz w:val="28"/>
          <w:szCs w:val="28"/>
        </w:rPr>
        <w:t>оценки экспрессии рецепторов эстрогена и прогестерона</w:t>
      </w:r>
      <w:r w:rsidR="000A283A">
        <w:rPr>
          <w:rFonts w:ascii="Times New Roman" w:hAnsi="Times New Roman"/>
          <w:sz w:val="28"/>
          <w:szCs w:val="28"/>
        </w:rPr>
        <w:t>.</w:t>
      </w:r>
      <w:r w:rsidR="00715ECE">
        <w:rPr>
          <w:rFonts w:ascii="Times New Roman" w:hAnsi="Times New Roman"/>
          <w:sz w:val="28"/>
          <w:szCs w:val="28"/>
        </w:rPr>
        <w:t xml:space="preserve"> </w:t>
      </w:r>
      <w:r w:rsidR="00FD405C">
        <w:rPr>
          <w:rFonts w:ascii="Times New Roman" w:hAnsi="Times New Roman"/>
          <w:sz w:val="28"/>
          <w:szCs w:val="28"/>
        </w:rPr>
        <w:t xml:space="preserve">В строме и в железах наблюдалась умеренная экспрессия рецепторов прогестерона и низкая экспрессия рецепторов к эстрогенам как в контрольной, так и в группе вмешательства </w:t>
      </w:r>
      <w:r w:rsidR="00514A05">
        <w:rPr>
          <w:rFonts w:ascii="Times New Roman" w:eastAsia="Times New Roman" w:hAnsi="Times New Roman" w:cs="Times New Roman"/>
          <w:sz w:val="28"/>
          <w:szCs w:val="28"/>
        </w:rPr>
        <w:t>(Таблица 16</w:t>
      </w:r>
      <w:r w:rsidR="00FD405C">
        <w:rPr>
          <w:rFonts w:ascii="Times New Roman" w:eastAsia="Times New Roman" w:hAnsi="Times New Roman" w:cs="Times New Roman"/>
          <w:sz w:val="28"/>
          <w:szCs w:val="28"/>
        </w:rPr>
        <w:t>).</w:t>
      </w:r>
      <w:r w:rsidR="00FD405C">
        <w:rPr>
          <w:rFonts w:ascii="Times New Roman" w:hAnsi="Times New Roman"/>
          <w:sz w:val="28"/>
          <w:szCs w:val="28"/>
        </w:rPr>
        <w:t xml:space="preserve"> </w:t>
      </w:r>
      <w:r w:rsidR="00FD405C" w:rsidRPr="00336A4D">
        <w:rPr>
          <w:rFonts w:ascii="Times New Roman" w:hAnsi="Times New Roman"/>
          <w:sz w:val="28"/>
          <w:szCs w:val="28"/>
        </w:rPr>
        <w:t>Показатели рецептивности эндометрия в обеих группах</w:t>
      </w:r>
      <w:r w:rsidR="00FD405C">
        <w:rPr>
          <w:rFonts w:ascii="Times New Roman" w:hAnsi="Times New Roman"/>
          <w:sz w:val="28"/>
          <w:szCs w:val="28"/>
        </w:rPr>
        <w:t xml:space="preserve"> до лечения</w:t>
      </w:r>
      <w:r w:rsidR="00FD405C" w:rsidRPr="00336A4D">
        <w:rPr>
          <w:rFonts w:ascii="Times New Roman" w:hAnsi="Times New Roman"/>
          <w:sz w:val="28"/>
          <w:szCs w:val="28"/>
        </w:rPr>
        <w:t xml:space="preserve"> наглядно представлены на рисунке (Рисунок 1</w:t>
      </w:r>
      <w:r w:rsidR="00943579">
        <w:rPr>
          <w:rFonts w:ascii="Times New Roman" w:hAnsi="Times New Roman"/>
          <w:sz w:val="28"/>
          <w:szCs w:val="28"/>
        </w:rPr>
        <w:t>7</w:t>
      </w:r>
      <w:r w:rsidR="00FD405C" w:rsidRPr="00336A4D">
        <w:rPr>
          <w:rFonts w:ascii="Times New Roman" w:hAnsi="Times New Roman"/>
          <w:sz w:val="28"/>
          <w:szCs w:val="28"/>
        </w:rPr>
        <w:t>).</w:t>
      </w:r>
    </w:p>
    <w:p w:rsidR="004563B2" w:rsidRDefault="004563B2" w:rsidP="00FD405C">
      <w:pPr>
        <w:spacing w:after="0" w:line="240" w:lineRule="auto"/>
        <w:jc w:val="both"/>
        <w:rPr>
          <w:rFonts w:ascii="Times New Roman" w:eastAsia="Times New Roman" w:hAnsi="Times New Roman" w:cs="Times New Roman"/>
          <w:sz w:val="28"/>
          <w:szCs w:val="28"/>
        </w:rPr>
      </w:pPr>
    </w:p>
    <w:p w:rsidR="002A49D0" w:rsidRPr="00A002E1" w:rsidRDefault="002A49D0" w:rsidP="002A49D0">
      <w:pPr>
        <w:spacing w:after="0" w:line="240" w:lineRule="auto"/>
        <w:jc w:val="both"/>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6</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Сравнительные характеристики показателей рецептивности эндометрия между контрольной группой и группой вмешательства до лечения</w:t>
      </w:r>
    </w:p>
    <w:p w:rsidR="002A49D0" w:rsidRDefault="002A49D0" w:rsidP="002A49D0">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122"/>
        <w:gridCol w:w="2835"/>
        <w:gridCol w:w="2835"/>
        <w:gridCol w:w="1836"/>
      </w:tblGrid>
      <w:tr w:rsidR="002A49D0" w:rsidTr="002A49D0">
        <w:trPr>
          <w:trHeight w:val="543"/>
        </w:trPr>
        <w:tc>
          <w:tcPr>
            <w:tcW w:w="2122" w:type="dxa"/>
          </w:tcPr>
          <w:p w:rsidR="002A49D0" w:rsidRDefault="002A49D0"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835" w:type="dxa"/>
          </w:tcPr>
          <w:p w:rsidR="002A49D0" w:rsidRPr="000652E3" w:rsidRDefault="002A49D0"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w:t>
            </w:r>
            <w:r>
              <w:rPr>
                <w:rFonts w:ascii="Times New Roman" w:hAnsi="Times New Roman" w:cs="Times New Roman"/>
                <w:bCs/>
                <w:sz w:val="28"/>
                <w:szCs w:val="28"/>
              </w:rPr>
              <w:t>100</w:t>
            </w:r>
            <w:r>
              <w:rPr>
                <w:rFonts w:ascii="Times New Roman" w:hAnsi="Times New Roman" w:cs="Times New Roman"/>
                <w:bCs/>
                <w:sz w:val="28"/>
                <w:szCs w:val="28"/>
                <w:lang w:val="en-US"/>
              </w:rPr>
              <w:t>)</w:t>
            </w:r>
          </w:p>
        </w:tc>
        <w:tc>
          <w:tcPr>
            <w:tcW w:w="2835" w:type="dxa"/>
          </w:tcPr>
          <w:p w:rsidR="002A49D0" w:rsidRDefault="002A49D0"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w:t>
            </w:r>
            <w:r>
              <w:rPr>
                <w:rFonts w:ascii="Times New Roman" w:hAnsi="Times New Roman" w:cs="Times New Roman"/>
                <w:bCs/>
                <w:sz w:val="28"/>
                <w:szCs w:val="28"/>
              </w:rPr>
              <w:t>100</w:t>
            </w:r>
            <w:r>
              <w:rPr>
                <w:rFonts w:ascii="Times New Roman" w:hAnsi="Times New Roman" w:cs="Times New Roman"/>
                <w:bCs/>
                <w:sz w:val="28"/>
                <w:szCs w:val="28"/>
                <w:lang w:val="en-US"/>
              </w:rPr>
              <w:t>)</w:t>
            </w:r>
          </w:p>
        </w:tc>
        <w:tc>
          <w:tcPr>
            <w:tcW w:w="1836" w:type="dxa"/>
          </w:tcPr>
          <w:p w:rsidR="002A49D0" w:rsidRPr="00162E83" w:rsidRDefault="002A49D0"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2A49D0" w:rsidTr="002A49D0">
        <w:trPr>
          <w:trHeight w:val="925"/>
        </w:trPr>
        <w:tc>
          <w:tcPr>
            <w:tcW w:w="2122" w:type="dxa"/>
          </w:tcPr>
          <w:p w:rsidR="002A49D0" w:rsidRPr="005D23EE" w:rsidRDefault="002A49D0" w:rsidP="002A49D0">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Рецеторы к прогестерону в железах</w:t>
            </w:r>
            <w:r>
              <w:rPr>
                <w:rFonts w:ascii="Times New Roman" w:hAnsi="Times New Roman" w:cs="Times New Roman"/>
                <w:bCs/>
                <w:sz w:val="28"/>
                <w:szCs w:val="28"/>
              </w:rPr>
              <w:t>, %</w:t>
            </w:r>
          </w:p>
        </w:tc>
        <w:tc>
          <w:tcPr>
            <w:tcW w:w="2835" w:type="dxa"/>
          </w:tcPr>
          <w:p w:rsidR="002A49D0" w:rsidRPr="002A49D0" w:rsidRDefault="0098690A"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59,0 (61,04; 67,82)</w:t>
            </w:r>
          </w:p>
        </w:tc>
        <w:tc>
          <w:tcPr>
            <w:tcW w:w="2835" w:type="dxa"/>
          </w:tcPr>
          <w:p w:rsidR="002A49D0" w:rsidRPr="0069549A" w:rsidRDefault="0098690A" w:rsidP="002A49D0">
            <w:pPr>
              <w:spacing w:after="160" w:line="240" w:lineRule="auto"/>
              <w:contextualSpacing/>
              <w:jc w:val="both"/>
              <w:rPr>
                <w:rFonts w:ascii="Times New Roman" w:hAnsi="Times New Roman" w:cs="Times New Roman"/>
                <w:bCs/>
                <w:sz w:val="28"/>
                <w:szCs w:val="28"/>
              </w:rPr>
            </w:pPr>
            <w:r w:rsidRPr="0069549A">
              <w:rPr>
                <w:rFonts w:ascii="Times New Roman" w:hAnsi="Times New Roman" w:cs="Times New Roman"/>
                <w:bCs/>
                <w:sz w:val="28"/>
                <w:szCs w:val="28"/>
              </w:rPr>
              <w:t>60,0 (61,78; 68,78)</w:t>
            </w:r>
          </w:p>
        </w:tc>
        <w:tc>
          <w:tcPr>
            <w:tcW w:w="1836" w:type="dxa"/>
          </w:tcPr>
          <w:p w:rsidR="002A49D0" w:rsidRPr="0069549A" w:rsidRDefault="0069549A" w:rsidP="002A49D0">
            <w:pPr>
              <w:spacing w:after="160" w:line="240" w:lineRule="auto"/>
              <w:contextualSpacing/>
              <w:jc w:val="both"/>
              <w:rPr>
                <w:rFonts w:ascii="Times New Roman" w:hAnsi="Times New Roman" w:cs="Times New Roman"/>
                <w:bCs/>
                <w:sz w:val="28"/>
                <w:szCs w:val="28"/>
              </w:rPr>
            </w:pPr>
            <w:r w:rsidRPr="0069549A">
              <w:rPr>
                <w:rFonts w:ascii="Times New Roman" w:hAnsi="Times New Roman" w:cs="Times New Roman"/>
                <w:bCs/>
                <w:sz w:val="28"/>
                <w:szCs w:val="28"/>
              </w:rPr>
              <w:t>0,834</w:t>
            </w:r>
          </w:p>
        </w:tc>
      </w:tr>
      <w:tr w:rsidR="002A49D0" w:rsidTr="002A49D0">
        <w:trPr>
          <w:trHeight w:val="555"/>
        </w:trPr>
        <w:tc>
          <w:tcPr>
            <w:tcW w:w="2122" w:type="dxa"/>
          </w:tcPr>
          <w:p w:rsidR="002A49D0" w:rsidRPr="005D23EE" w:rsidRDefault="002A49D0" w:rsidP="002A49D0">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Экспрессия рецепторов прогестерона в железах</w:t>
            </w:r>
            <w:r>
              <w:rPr>
                <w:rFonts w:ascii="Times New Roman" w:hAnsi="Times New Roman" w:cs="Times New Roman"/>
                <w:bCs/>
                <w:sz w:val="28"/>
                <w:szCs w:val="28"/>
              </w:rPr>
              <w:t>, Н-баллов</w:t>
            </w:r>
          </w:p>
        </w:tc>
        <w:tc>
          <w:tcPr>
            <w:tcW w:w="2835" w:type="dxa"/>
          </w:tcPr>
          <w:p w:rsidR="002A49D0" w:rsidRPr="00F74EEE" w:rsidRDefault="003403D4" w:rsidP="002A49D0">
            <w:pPr>
              <w:spacing w:after="0" w:line="240" w:lineRule="auto"/>
              <w:contextualSpacing/>
              <w:rPr>
                <w:rFonts w:ascii="Times New Roman" w:hAnsi="Times New Roman" w:cs="Times New Roman"/>
                <w:bCs/>
                <w:sz w:val="28"/>
                <w:szCs w:val="28"/>
              </w:rPr>
            </w:pPr>
            <w:r w:rsidRPr="00F74EEE">
              <w:rPr>
                <w:rFonts w:ascii="Times New Roman" w:hAnsi="Times New Roman" w:cs="Times New Roman"/>
                <w:bCs/>
                <w:sz w:val="28"/>
                <w:szCs w:val="28"/>
              </w:rPr>
              <w:t>115,5 (126,44; 143,98)</w:t>
            </w:r>
          </w:p>
        </w:tc>
        <w:tc>
          <w:tcPr>
            <w:tcW w:w="2835" w:type="dxa"/>
          </w:tcPr>
          <w:p w:rsidR="002A49D0" w:rsidRPr="0069549A" w:rsidRDefault="003403D4" w:rsidP="002A49D0">
            <w:pPr>
              <w:spacing w:after="160" w:line="240" w:lineRule="auto"/>
              <w:contextualSpacing/>
              <w:jc w:val="both"/>
              <w:rPr>
                <w:rFonts w:ascii="Times New Roman" w:hAnsi="Times New Roman" w:cs="Times New Roman"/>
                <w:color w:val="020202"/>
                <w:sz w:val="28"/>
                <w:szCs w:val="28"/>
              </w:rPr>
            </w:pPr>
            <w:r w:rsidRPr="0069549A">
              <w:rPr>
                <w:rFonts w:ascii="Times New Roman" w:hAnsi="Times New Roman" w:cs="Times New Roman"/>
                <w:color w:val="020202"/>
                <w:sz w:val="28"/>
                <w:szCs w:val="28"/>
              </w:rPr>
              <w:t>114,5 (127,01; 144,79)</w:t>
            </w:r>
          </w:p>
        </w:tc>
        <w:tc>
          <w:tcPr>
            <w:tcW w:w="1836" w:type="dxa"/>
          </w:tcPr>
          <w:p w:rsidR="002A49D0" w:rsidRPr="0069549A" w:rsidRDefault="0069549A" w:rsidP="002A49D0">
            <w:pPr>
              <w:spacing w:after="160" w:line="240" w:lineRule="auto"/>
              <w:contextualSpacing/>
              <w:jc w:val="both"/>
              <w:rPr>
                <w:rFonts w:ascii="Times New Roman" w:hAnsi="Times New Roman" w:cs="Times New Roman"/>
                <w:bCs/>
                <w:sz w:val="28"/>
                <w:szCs w:val="28"/>
              </w:rPr>
            </w:pPr>
            <w:r w:rsidRPr="0069549A">
              <w:rPr>
                <w:rFonts w:ascii="Times New Roman" w:hAnsi="Times New Roman" w:cs="Times New Roman"/>
                <w:bCs/>
                <w:sz w:val="28"/>
                <w:szCs w:val="28"/>
              </w:rPr>
              <w:t>0,679</w:t>
            </w:r>
          </w:p>
        </w:tc>
      </w:tr>
      <w:tr w:rsidR="002A49D0" w:rsidTr="002A49D0">
        <w:trPr>
          <w:trHeight w:val="839"/>
        </w:trPr>
        <w:tc>
          <w:tcPr>
            <w:tcW w:w="2122" w:type="dxa"/>
            <w:shd w:val="clear" w:color="auto" w:fill="auto"/>
          </w:tcPr>
          <w:p w:rsidR="002A49D0" w:rsidRPr="00215629" w:rsidRDefault="002A49D0" w:rsidP="002A49D0">
            <w:pPr>
              <w:spacing w:after="0" w:line="240" w:lineRule="auto"/>
              <w:contextualSpacing/>
              <w:rPr>
                <w:rFonts w:ascii="Times New Roman" w:hAnsi="Times New Roman" w:cs="Times New Roman"/>
                <w:bCs/>
                <w:sz w:val="28"/>
                <w:szCs w:val="28"/>
              </w:rPr>
            </w:pPr>
            <w:r w:rsidRPr="00215629">
              <w:rPr>
                <w:rFonts w:ascii="Times New Roman" w:hAnsi="Times New Roman" w:cs="Times New Roman"/>
                <w:bCs/>
                <w:sz w:val="28"/>
                <w:szCs w:val="28"/>
              </w:rPr>
              <w:t>Рецеторы к прогестерону в строме</w:t>
            </w:r>
            <w:r>
              <w:rPr>
                <w:rFonts w:ascii="Times New Roman" w:hAnsi="Times New Roman" w:cs="Times New Roman"/>
                <w:bCs/>
                <w:sz w:val="28"/>
                <w:szCs w:val="28"/>
              </w:rPr>
              <w:t>, %</w:t>
            </w:r>
          </w:p>
        </w:tc>
        <w:tc>
          <w:tcPr>
            <w:tcW w:w="2835" w:type="dxa"/>
            <w:shd w:val="clear" w:color="auto" w:fill="auto"/>
          </w:tcPr>
          <w:p w:rsidR="002A49D0" w:rsidRPr="00F74EEE" w:rsidRDefault="00F74EEE" w:rsidP="002A49D0">
            <w:pPr>
              <w:spacing w:after="0" w:line="240" w:lineRule="auto"/>
              <w:contextualSpacing/>
              <w:rPr>
                <w:rFonts w:ascii="Times New Roman" w:hAnsi="Times New Roman" w:cs="Times New Roman"/>
                <w:color w:val="020202"/>
                <w:sz w:val="28"/>
                <w:szCs w:val="28"/>
              </w:rPr>
            </w:pPr>
            <w:r w:rsidRPr="00F74EEE">
              <w:rPr>
                <w:rFonts w:ascii="Times New Roman" w:hAnsi="Times New Roman" w:cs="Times New Roman"/>
                <w:color w:val="020202"/>
                <w:sz w:val="28"/>
                <w:szCs w:val="28"/>
              </w:rPr>
              <w:t>73,0 (64,93; 70,59)</w:t>
            </w:r>
          </w:p>
        </w:tc>
        <w:tc>
          <w:tcPr>
            <w:tcW w:w="2835" w:type="dxa"/>
            <w:shd w:val="clear" w:color="auto" w:fill="auto"/>
          </w:tcPr>
          <w:p w:rsidR="002A49D0" w:rsidRPr="00F74EEE" w:rsidRDefault="00F74EEE" w:rsidP="002A49D0">
            <w:pPr>
              <w:spacing w:after="160" w:line="240" w:lineRule="auto"/>
              <w:contextualSpacing/>
              <w:jc w:val="both"/>
              <w:rPr>
                <w:rFonts w:ascii="Times New Roman" w:hAnsi="Times New Roman" w:cs="Times New Roman"/>
                <w:color w:val="020202"/>
                <w:sz w:val="28"/>
                <w:szCs w:val="28"/>
              </w:rPr>
            </w:pPr>
            <w:r w:rsidRPr="00F74EEE">
              <w:rPr>
                <w:rFonts w:ascii="Times New Roman" w:hAnsi="Times New Roman" w:cs="Times New Roman"/>
                <w:color w:val="020202"/>
                <w:sz w:val="28"/>
                <w:szCs w:val="28"/>
              </w:rPr>
              <w:t>74,0 (67,76; 73,22)</w:t>
            </w:r>
          </w:p>
        </w:tc>
        <w:tc>
          <w:tcPr>
            <w:tcW w:w="1836" w:type="dxa"/>
            <w:shd w:val="clear" w:color="auto" w:fill="auto"/>
          </w:tcPr>
          <w:p w:rsidR="002A49D0" w:rsidRPr="0069549A" w:rsidRDefault="0069549A"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0,129</w:t>
            </w:r>
          </w:p>
        </w:tc>
      </w:tr>
      <w:tr w:rsidR="002A49D0" w:rsidTr="002A49D0">
        <w:trPr>
          <w:trHeight w:val="839"/>
        </w:trPr>
        <w:tc>
          <w:tcPr>
            <w:tcW w:w="2122" w:type="dxa"/>
            <w:shd w:val="clear" w:color="auto" w:fill="auto"/>
          </w:tcPr>
          <w:p w:rsidR="002A49D0" w:rsidRPr="00CD0533" w:rsidRDefault="002A49D0" w:rsidP="002A49D0">
            <w:pPr>
              <w:spacing w:after="0" w:line="240" w:lineRule="auto"/>
              <w:contextualSpacing/>
              <w:rPr>
                <w:rFonts w:ascii="Times New Roman" w:hAnsi="Times New Roman" w:cs="Times New Roman"/>
                <w:bCs/>
                <w:sz w:val="28"/>
                <w:szCs w:val="28"/>
              </w:rPr>
            </w:pPr>
            <w:r w:rsidRPr="00CD0533">
              <w:rPr>
                <w:rFonts w:ascii="Times New Roman" w:hAnsi="Times New Roman" w:cs="Times New Roman"/>
                <w:bCs/>
                <w:sz w:val="28"/>
                <w:szCs w:val="28"/>
              </w:rPr>
              <w:t>Экспрессия рецепторов прогестерона в строме</w:t>
            </w:r>
            <w:r>
              <w:rPr>
                <w:rFonts w:ascii="Times New Roman" w:hAnsi="Times New Roman" w:cs="Times New Roman"/>
                <w:bCs/>
                <w:sz w:val="28"/>
                <w:szCs w:val="28"/>
              </w:rPr>
              <w:t>, Н-баллов</w:t>
            </w:r>
          </w:p>
        </w:tc>
        <w:tc>
          <w:tcPr>
            <w:tcW w:w="2835" w:type="dxa"/>
            <w:shd w:val="clear" w:color="auto" w:fill="auto"/>
          </w:tcPr>
          <w:p w:rsidR="002A49D0" w:rsidRPr="00122096" w:rsidRDefault="00122096" w:rsidP="002A49D0">
            <w:pPr>
              <w:spacing w:after="0" w:line="240" w:lineRule="auto"/>
              <w:contextualSpacing/>
              <w:rPr>
                <w:rFonts w:ascii="Times New Roman" w:hAnsi="Times New Roman" w:cs="Times New Roman"/>
                <w:color w:val="020202"/>
                <w:sz w:val="28"/>
                <w:szCs w:val="28"/>
              </w:rPr>
            </w:pPr>
            <w:r w:rsidRPr="00122096">
              <w:rPr>
                <w:rFonts w:ascii="Times New Roman" w:hAnsi="Times New Roman" w:cs="Times New Roman"/>
                <w:color w:val="020202"/>
                <w:sz w:val="28"/>
                <w:szCs w:val="28"/>
              </w:rPr>
              <w:t>118,0 (129,05; 147,61)</w:t>
            </w:r>
          </w:p>
        </w:tc>
        <w:tc>
          <w:tcPr>
            <w:tcW w:w="2835" w:type="dxa"/>
            <w:shd w:val="clear" w:color="auto" w:fill="auto"/>
          </w:tcPr>
          <w:p w:rsidR="002A49D0" w:rsidRPr="00122096" w:rsidRDefault="00122096" w:rsidP="002A49D0">
            <w:pPr>
              <w:spacing w:after="160" w:line="240" w:lineRule="auto"/>
              <w:contextualSpacing/>
              <w:jc w:val="both"/>
              <w:rPr>
                <w:rFonts w:ascii="Times New Roman" w:hAnsi="Times New Roman" w:cs="Times New Roman"/>
                <w:color w:val="020202"/>
                <w:sz w:val="28"/>
                <w:szCs w:val="28"/>
              </w:rPr>
            </w:pPr>
            <w:r w:rsidRPr="00122096">
              <w:rPr>
                <w:rFonts w:ascii="Times New Roman" w:hAnsi="Times New Roman" w:cs="Times New Roman"/>
                <w:color w:val="020202"/>
                <w:sz w:val="28"/>
                <w:szCs w:val="28"/>
              </w:rPr>
              <w:t>115,0 (129,59; 148,66)</w:t>
            </w:r>
          </w:p>
        </w:tc>
        <w:tc>
          <w:tcPr>
            <w:tcW w:w="1836" w:type="dxa"/>
            <w:shd w:val="clear" w:color="auto" w:fill="auto"/>
          </w:tcPr>
          <w:p w:rsidR="002A49D0" w:rsidRPr="00122096" w:rsidRDefault="00B93317" w:rsidP="002A49D0">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0,933</w:t>
            </w:r>
          </w:p>
        </w:tc>
      </w:tr>
      <w:tr w:rsidR="00920224" w:rsidTr="002A49D0">
        <w:trPr>
          <w:trHeight w:val="839"/>
        </w:trPr>
        <w:tc>
          <w:tcPr>
            <w:tcW w:w="2122" w:type="dxa"/>
            <w:shd w:val="clear" w:color="auto" w:fill="auto"/>
          </w:tcPr>
          <w:p w:rsidR="00920224" w:rsidRPr="00C26153" w:rsidRDefault="00920224" w:rsidP="00920224">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Рецепторы к эстрогенам в железах</w:t>
            </w:r>
            <w:r>
              <w:rPr>
                <w:rFonts w:ascii="Times New Roman" w:hAnsi="Times New Roman" w:cs="Times New Roman"/>
                <w:bCs/>
                <w:sz w:val="28"/>
                <w:szCs w:val="28"/>
              </w:rPr>
              <w:t>, %</w:t>
            </w:r>
          </w:p>
        </w:tc>
        <w:tc>
          <w:tcPr>
            <w:tcW w:w="2835" w:type="dxa"/>
            <w:shd w:val="clear" w:color="auto" w:fill="auto"/>
          </w:tcPr>
          <w:p w:rsidR="00920224" w:rsidRPr="00C26153" w:rsidRDefault="00122096" w:rsidP="00920224">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48,0 (</w:t>
            </w:r>
            <w:r w:rsidR="00FC11E5">
              <w:rPr>
                <w:rFonts w:ascii="Times New Roman" w:hAnsi="Times New Roman" w:cs="Times New Roman"/>
                <w:color w:val="020202"/>
                <w:sz w:val="28"/>
                <w:szCs w:val="28"/>
              </w:rPr>
              <w:t>50,66; 53,60</w:t>
            </w:r>
            <w:r>
              <w:rPr>
                <w:rFonts w:ascii="Times New Roman" w:hAnsi="Times New Roman" w:cs="Times New Roman"/>
                <w:color w:val="020202"/>
                <w:sz w:val="28"/>
                <w:szCs w:val="28"/>
              </w:rPr>
              <w:t>)</w:t>
            </w:r>
          </w:p>
        </w:tc>
        <w:tc>
          <w:tcPr>
            <w:tcW w:w="2835" w:type="dxa"/>
            <w:shd w:val="clear" w:color="auto" w:fill="auto"/>
          </w:tcPr>
          <w:p w:rsidR="00920224" w:rsidRPr="00FC11E5" w:rsidRDefault="00FC11E5" w:rsidP="00920224">
            <w:pPr>
              <w:spacing w:after="160" w:line="240" w:lineRule="auto"/>
              <w:contextualSpacing/>
              <w:jc w:val="both"/>
              <w:rPr>
                <w:rFonts w:ascii="Times New Roman" w:hAnsi="Times New Roman" w:cs="Times New Roman"/>
                <w:color w:val="020202"/>
                <w:sz w:val="28"/>
                <w:szCs w:val="28"/>
              </w:rPr>
            </w:pPr>
            <w:r w:rsidRPr="00FC11E5">
              <w:rPr>
                <w:rFonts w:ascii="Times New Roman" w:hAnsi="Times New Roman" w:cs="Times New Roman"/>
                <w:color w:val="020202"/>
                <w:sz w:val="28"/>
                <w:szCs w:val="28"/>
              </w:rPr>
              <w:t>47,0 (50,39; 53,31)</w:t>
            </w:r>
          </w:p>
        </w:tc>
        <w:tc>
          <w:tcPr>
            <w:tcW w:w="1836" w:type="dxa"/>
            <w:shd w:val="clear" w:color="auto" w:fill="auto"/>
          </w:tcPr>
          <w:p w:rsidR="00920224" w:rsidRPr="00FC11E5" w:rsidRDefault="00B93317" w:rsidP="00161449">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0,1</w:t>
            </w:r>
            <w:r w:rsidR="00161449">
              <w:rPr>
                <w:rFonts w:ascii="Times New Roman" w:hAnsi="Times New Roman" w:cs="Times New Roman"/>
                <w:bCs/>
                <w:sz w:val="28"/>
                <w:szCs w:val="28"/>
              </w:rPr>
              <w:t>65</w:t>
            </w:r>
          </w:p>
        </w:tc>
      </w:tr>
      <w:tr w:rsidR="00920224" w:rsidTr="002A49D0">
        <w:trPr>
          <w:trHeight w:val="839"/>
        </w:trPr>
        <w:tc>
          <w:tcPr>
            <w:tcW w:w="2122" w:type="dxa"/>
            <w:shd w:val="clear" w:color="auto" w:fill="auto"/>
          </w:tcPr>
          <w:p w:rsidR="00920224" w:rsidRPr="00C26153" w:rsidRDefault="00920224" w:rsidP="00920224">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Экспрессия рецепторов к эстрогенам в железах</w:t>
            </w:r>
            <w:r>
              <w:rPr>
                <w:rFonts w:ascii="Times New Roman" w:hAnsi="Times New Roman" w:cs="Times New Roman"/>
                <w:bCs/>
                <w:sz w:val="28"/>
                <w:szCs w:val="28"/>
              </w:rPr>
              <w:t>, Н-баллов</w:t>
            </w:r>
          </w:p>
        </w:tc>
        <w:tc>
          <w:tcPr>
            <w:tcW w:w="2835" w:type="dxa"/>
            <w:shd w:val="clear" w:color="auto" w:fill="auto"/>
          </w:tcPr>
          <w:p w:rsidR="00920224" w:rsidRPr="00D95D52" w:rsidRDefault="00EC0E7A" w:rsidP="00920224">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82,0 (82,27; 99,0)</w:t>
            </w:r>
          </w:p>
        </w:tc>
        <w:tc>
          <w:tcPr>
            <w:tcW w:w="2835" w:type="dxa"/>
            <w:shd w:val="clear" w:color="auto" w:fill="auto"/>
          </w:tcPr>
          <w:p w:rsidR="00920224" w:rsidRPr="009D0540" w:rsidRDefault="00B12F50" w:rsidP="00B12F50">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83</w:t>
            </w:r>
            <w:r w:rsidR="009D0540" w:rsidRPr="009D0540">
              <w:rPr>
                <w:rFonts w:ascii="Times New Roman" w:hAnsi="Times New Roman" w:cs="Times New Roman"/>
                <w:color w:val="020202"/>
                <w:sz w:val="28"/>
                <w:szCs w:val="28"/>
              </w:rPr>
              <w:t>,0 (</w:t>
            </w:r>
            <w:r>
              <w:rPr>
                <w:rFonts w:ascii="Times New Roman" w:hAnsi="Times New Roman" w:cs="Times New Roman"/>
                <w:color w:val="020202"/>
                <w:sz w:val="28"/>
                <w:szCs w:val="28"/>
              </w:rPr>
              <w:t>8</w:t>
            </w:r>
            <w:r w:rsidR="009D0540" w:rsidRPr="009D0540">
              <w:rPr>
                <w:rFonts w:ascii="Times New Roman" w:hAnsi="Times New Roman" w:cs="Times New Roman"/>
                <w:color w:val="020202"/>
                <w:sz w:val="28"/>
                <w:szCs w:val="28"/>
              </w:rPr>
              <w:t>2,38; 99,10)</w:t>
            </w:r>
          </w:p>
        </w:tc>
        <w:tc>
          <w:tcPr>
            <w:tcW w:w="1836" w:type="dxa"/>
            <w:shd w:val="clear" w:color="auto" w:fill="auto"/>
          </w:tcPr>
          <w:p w:rsidR="00920224" w:rsidRPr="009D0540" w:rsidRDefault="00B93317" w:rsidP="00920224">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0,895</w:t>
            </w:r>
          </w:p>
        </w:tc>
      </w:tr>
      <w:tr w:rsidR="00920224" w:rsidTr="002A49D0">
        <w:trPr>
          <w:trHeight w:val="839"/>
        </w:trPr>
        <w:tc>
          <w:tcPr>
            <w:tcW w:w="2122" w:type="dxa"/>
            <w:shd w:val="clear" w:color="auto" w:fill="auto"/>
          </w:tcPr>
          <w:p w:rsidR="00920224" w:rsidRPr="00AA4B1C" w:rsidRDefault="00920224" w:rsidP="00920224">
            <w:pPr>
              <w:spacing w:after="0" w:line="240" w:lineRule="auto"/>
              <w:contextualSpacing/>
              <w:rPr>
                <w:rFonts w:ascii="Times New Roman" w:hAnsi="Times New Roman" w:cs="Times New Roman"/>
                <w:bCs/>
                <w:sz w:val="28"/>
                <w:szCs w:val="28"/>
              </w:rPr>
            </w:pPr>
            <w:r w:rsidRPr="00AA4B1C">
              <w:rPr>
                <w:rFonts w:ascii="Times New Roman" w:hAnsi="Times New Roman" w:cs="Times New Roman"/>
                <w:bCs/>
                <w:sz w:val="28"/>
                <w:szCs w:val="28"/>
              </w:rPr>
              <w:t>Рецепторы к эстрогенам в строме</w:t>
            </w:r>
            <w:r>
              <w:rPr>
                <w:rFonts w:ascii="Times New Roman" w:hAnsi="Times New Roman" w:cs="Times New Roman"/>
                <w:bCs/>
                <w:sz w:val="28"/>
                <w:szCs w:val="28"/>
              </w:rPr>
              <w:t>, %</w:t>
            </w:r>
          </w:p>
        </w:tc>
        <w:tc>
          <w:tcPr>
            <w:tcW w:w="2835" w:type="dxa"/>
            <w:shd w:val="clear" w:color="auto" w:fill="auto"/>
          </w:tcPr>
          <w:p w:rsidR="00920224" w:rsidRPr="00D95D52" w:rsidRDefault="009D0540" w:rsidP="00920224">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47,0 (50,57; 53,69)</w:t>
            </w:r>
          </w:p>
        </w:tc>
        <w:tc>
          <w:tcPr>
            <w:tcW w:w="2835" w:type="dxa"/>
            <w:shd w:val="clear" w:color="auto" w:fill="auto"/>
          </w:tcPr>
          <w:p w:rsidR="00920224" w:rsidRPr="00CA7991" w:rsidRDefault="009D0540" w:rsidP="00920224">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47,5 (51,19; 54,33)</w:t>
            </w:r>
          </w:p>
        </w:tc>
        <w:tc>
          <w:tcPr>
            <w:tcW w:w="1836" w:type="dxa"/>
            <w:shd w:val="clear" w:color="auto" w:fill="auto"/>
          </w:tcPr>
          <w:p w:rsidR="00920224" w:rsidRPr="001255D2" w:rsidRDefault="00B93317" w:rsidP="00920224">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0,535</w:t>
            </w:r>
          </w:p>
        </w:tc>
      </w:tr>
      <w:tr w:rsidR="00920224" w:rsidTr="002A49D0">
        <w:trPr>
          <w:trHeight w:val="839"/>
        </w:trPr>
        <w:tc>
          <w:tcPr>
            <w:tcW w:w="2122" w:type="dxa"/>
            <w:shd w:val="clear" w:color="auto" w:fill="auto"/>
          </w:tcPr>
          <w:p w:rsidR="00920224" w:rsidRPr="00E7765F" w:rsidRDefault="00920224" w:rsidP="00920224">
            <w:pPr>
              <w:spacing w:after="0" w:line="240" w:lineRule="auto"/>
              <w:contextualSpacing/>
              <w:rPr>
                <w:rFonts w:ascii="Times New Roman" w:hAnsi="Times New Roman" w:cs="Times New Roman"/>
                <w:b/>
                <w:bCs/>
                <w:sz w:val="28"/>
                <w:szCs w:val="28"/>
              </w:rPr>
            </w:pPr>
            <w:r w:rsidRPr="00215629">
              <w:rPr>
                <w:rFonts w:ascii="Times New Roman" w:hAnsi="Times New Roman" w:cs="Times New Roman"/>
                <w:bCs/>
                <w:sz w:val="28"/>
                <w:szCs w:val="28"/>
              </w:rPr>
              <w:t>Экспре</w:t>
            </w:r>
            <w:r>
              <w:rPr>
                <w:rFonts w:ascii="Times New Roman" w:hAnsi="Times New Roman" w:cs="Times New Roman"/>
                <w:bCs/>
                <w:sz w:val="28"/>
                <w:szCs w:val="28"/>
              </w:rPr>
              <w:t>ссия рецепторов к эстрогенам в строме, Н-баллов</w:t>
            </w:r>
          </w:p>
        </w:tc>
        <w:tc>
          <w:tcPr>
            <w:tcW w:w="2835" w:type="dxa"/>
            <w:shd w:val="clear" w:color="auto" w:fill="auto"/>
          </w:tcPr>
          <w:p w:rsidR="00920224" w:rsidRPr="00D95D52" w:rsidRDefault="00CC58AA" w:rsidP="00920224">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86,0 (89,88; 95,94)</w:t>
            </w:r>
          </w:p>
        </w:tc>
        <w:tc>
          <w:tcPr>
            <w:tcW w:w="2835" w:type="dxa"/>
            <w:shd w:val="clear" w:color="auto" w:fill="auto"/>
          </w:tcPr>
          <w:p w:rsidR="00920224" w:rsidRPr="00B07732" w:rsidRDefault="00CC58AA" w:rsidP="00920224">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88,0 (93,55; 99,88)</w:t>
            </w:r>
          </w:p>
        </w:tc>
        <w:tc>
          <w:tcPr>
            <w:tcW w:w="1836" w:type="dxa"/>
            <w:shd w:val="clear" w:color="auto" w:fill="auto"/>
          </w:tcPr>
          <w:p w:rsidR="00920224" w:rsidRPr="00B07732" w:rsidRDefault="00161449" w:rsidP="00920224">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0,157</w:t>
            </w:r>
          </w:p>
        </w:tc>
      </w:tr>
      <w:tr w:rsidR="00FF173C" w:rsidTr="00FF173C">
        <w:trPr>
          <w:trHeight w:val="737"/>
        </w:trPr>
        <w:tc>
          <w:tcPr>
            <w:tcW w:w="9628" w:type="dxa"/>
            <w:gridSpan w:val="4"/>
            <w:shd w:val="clear" w:color="auto" w:fill="auto"/>
          </w:tcPr>
          <w:p w:rsidR="00FF173C" w:rsidRPr="00FF173C" w:rsidRDefault="00FF173C" w:rsidP="00920224">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Примечание - 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непараметрический </w:t>
            </w:r>
            <w:r w:rsidRPr="00887264">
              <w:rPr>
                <w:rFonts w:ascii="Times New Roman" w:hAnsi="Times New Roman"/>
                <w:sz w:val="24"/>
                <w:szCs w:val="24"/>
              </w:rPr>
              <w:t>U–критерий Манна-Уитни.</w:t>
            </w:r>
          </w:p>
        </w:tc>
      </w:tr>
    </w:tbl>
    <w:p w:rsidR="004563B2" w:rsidRDefault="004563B2" w:rsidP="00954778">
      <w:pPr>
        <w:shd w:val="clear" w:color="auto" w:fill="FFFFFF"/>
        <w:spacing w:after="0" w:line="240" w:lineRule="auto"/>
        <w:ind w:firstLine="709"/>
        <w:jc w:val="both"/>
        <w:rPr>
          <w:rFonts w:ascii="Times New Roman" w:hAnsi="Times New Roman"/>
          <w:sz w:val="28"/>
          <w:szCs w:val="28"/>
        </w:rPr>
      </w:pPr>
    </w:p>
    <w:p w:rsidR="004563B2" w:rsidRDefault="004563B2" w:rsidP="00954778">
      <w:pPr>
        <w:shd w:val="clear" w:color="auto" w:fill="FFFFFF"/>
        <w:spacing w:after="0" w:line="240" w:lineRule="auto"/>
        <w:ind w:firstLine="709"/>
        <w:jc w:val="both"/>
        <w:rPr>
          <w:rFonts w:ascii="Times New Roman" w:hAnsi="Times New Roman"/>
          <w:sz w:val="28"/>
          <w:szCs w:val="28"/>
        </w:rPr>
      </w:pPr>
    </w:p>
    <w:p w:rsidR="004563B2" w:rsidRDefault="004563B2" w:rsidP="00954778">
      <w:pPr>
        <w:shd w:val="clear" w:color="auto" w:fill="FFFFFF"/>
        <w:spacing w:after="0" w:line="240" w:lineRule="auto"/>
        <w:ind w:firstLine="709"/>
        <w:jc w:val="both"/>
        <w:rPr>
          <w:rFonts w:ascii="Times New Roman" w:hAnsi="Times New Roman"/>
          <w:sz w:val="28"/>
          <w:szCs w:val="28"/>
        </w:rPr>
      </w:pPr>
    </w:p>
    <w:p w:rsidR="004563B2" w:rsidRDefault="004563B2" w:rsidP="00954778">
      <w:pPr>
        <w:shd w:val="clear" w:color="auto" w:fill="FFFFFF"/>
        <w:spacing w:after="0" w:line="240" w:lineRule="auto"/>
        <w:ind w:firstLine="709"/>
        <w:jc w:val="both"/>
        <w:rPr>
          <w:rFonts w:ascii="Times New Roman" w:hAnsi="Times New Roman"/>
          <w:sz w:val="28"/>
          <w:szCs w:val="28"/>
        </w:rPr>
      </w:pPr>
    </w:p>
    <w:p w:rsidR="00147E45" w:rsidRDefault="00147E45" w:rsidP="00FD405C">
      <w:pPr>
        <w:spacing w:after="0" w:line="240" w:lineRule="auto"/>
        <w:jc w:val="both"/>
        <w:rPr>
          <w:rFonts w:ascii="Times New Roman" w:eastAsia="Times New Roman" w:hAnsi="Times New Roman" w:cs="Times New Roman"/>
          <w:sz w:val="28"/>
          <w:szCs w:val="28"/>
        </w:rPr>
      </w:pPr>
      <w:r>
        <w:rPr>
          <w:noProof/>
        </w:rPr>
        <w:drawing>
          <wp:inline distT="0" distB="0" distL="0" distR="0">
            <wp:extent cx="6010275" cy="44672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7E45" w:rsidRDefault="00147E45" w:rsidP="00FD405C">
      <w:pPr>
        <w:spacing w:after="0" w:line="240" w:lineRule="auto"/>
        <w:jc w:val="both"/>
        <w:rPr>
          <w:rFonts w:ascii="Times New Roman" w:eastAsia="Times New Roman" w:hAnsi="Times New Roman" w:cs="Times New Roman"/>
          <w:sz w:val="28"/>
          <w:szCs w:val="28"/>
        </w:rPr>
      </w:pPr>
    </w:p>
    <w:p w:rsidR="00FD405C" w:rsidRDefault="00943579" w:rsidP="00FF173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FD405C">
        <w:rPr>
          <w:rFonts w:ascii="Times New Roman" w:eastAsia="Times New Roman" w:hAnsi="Times New Roman" w:cs="Times New Roman"/>
          <w:sz w:val="28"/>
          <w:szCs w:val="28"/>
        </w:rPr>
        <w:t xml:space="preserve"> – </w:t>
      </w:r>
      <w:r w:rsidR="00FD405C">
        <w:rPr>
          <w:rFonts w:ascii="Times New Roman" w:hAnsi="Times New Roman"/>
          <w:sz w:val="28"/>
          <w:szCs w:val="28"/>
        </w:rPr>
        <w:t>Сравнение показателей рецептивности эндометрия в обеих группах до лечения</w:t>
      </w:r>
    </w:p>
    <w:p w:rsidR="00FD405C" w:rsidRDefault="00FD405C" w:rsidP="00954778">
      <w:pPr>
        <w:shd w:val="clear" w:color="auto" w:fill="FFFFFF"/>
        <w:spacing w:after="0" w:line="240" w:lineRule="auto"/>
        <w:ind w:firstLine="709"/>
        <w:jc w:val="both"/>
        <w:rPr>
          <w:rFonts w:ascii="Times New Roman" w:hAnsi="Times New Roman"/>
          <w:sz w:val="28"/>
          <w:szCs w:val="28"/>
        </w:rPr>
      </w:pPr>
    </w:p>
    <w:p w:rsidR="008B578B" w:rsidRPr="00683BA7" w:rsidRDefault="00FD405C" w:rsidP="00954778">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sz w:val="28"/>
          <w:szCs w:val="28"/>
        </w:rPr>
        <w:t xml:space="preserve">После проведенного лечения </w:t>
      </w:r>
      <w:r w:rsidR="00CA7D89">
        <w:rPr>
          <w:rFonts w:ascii="Times New Roman" w:hAnsi="Times New Roman"/>
          <w:sz w:val="28"/>
          <w:szCs w:val="28"/>
        </w:rPr>
        <w:t xml:space="preserve">на 6-ой день приема прогестерона повторно проводилось иммуногистохимическое исследование рецептивности эндометрия. </w:t>
      </w:r>
      <w:r w:rsidR="00E7765F">
        <w:rPr>
          <w:rFonts w:ascii="Times New Roman" w:hAnsi="Times New Roman"/>
          <w:sz w:val="28"/>
          <w:szCs w:val="28"/>
        </w:rPr>
        <w:t>В контрольной группе</w:t>
      </w:r>
      <w:r w:rsidR="00D601FD">
        <w:rPr>
          <w:rFonts w:ascii="Times New Roman" w:hAnsi="Times New Roman"/>
          <w:sz w:val="28"/>
          <w:szCs w:val="28"/>
        </w:rPr>
        <w:t xml:space="preserve"> в</w:t>
      </w:r>
      <w:r w:rsidR="00D601FD" w:rsidRPr="00D601FD">
        <w:rPr>
          <w:rFonts w:ascii="Times New Roman" w:hAnsi="Times New Roman"/>
          <w:sz w:val="28"/>
          <w:szCs w:val="28"/>
        </w:rPr>
        <w:t xml:space="preserve"> ядрах клеток желез эндометрия </w:t>
      </w:r>
      <w:r w:rsidR="001A630D">
        <w:rPr>
          <w:rFonts w:ascii="Times New Roman" w:hAnsi="Times New Roman"/>
          <w:sz w:val="28"/>
          <w:szCs w:val="28"/>
        </w:rPr>
        <w:t>был обнаружен значительный размах в рецепторах</w:t>
      </w:r>
      <w:r w:rsidR="00D601FD">
        <w:rPr>
          <w:rFonts w:ascii="Times New Roman" w:hAnsi="Times New Roman"/>
          <w:sz w:val="28"/>
          <w:szCs w:val="28"/>
        </w:rPr>
        <w:t xml:space="preserve"> к </w:t>
      </w:r>
      <w:r w:rsidR="00E7765F">
        <w:rPr>
          <w:rFonts w:ascii="Times New Roman" w:hAnsi="Times New Roman"/>
          <w:sz w:val="28"/>
          <w:szCs w:val="28"/>
        </w:rPr>
        <w:t>прогестерон</w:t>
      </w:r>
      <w:r w:rsidR="00D601FD">
        <w:rPr>
          <w:rFonts w:ascii="Times New Roman" w:hAnsi="Times New Roman"/>
          <w:sz w:val="28"/>
          <w:szCs w:val="28"/>
        </w:rPr>
        <w:t>у</w:t>
      </w:r>
      <w:r w:rsidR="001A630D">
        <w:rPr>
          <w:rFonts w:ascii="Times New Roman" w:hAnsi="Times New Roman"/>
          <w:sz w:val="28"/>
          <w:szCs w:val="28"/>
        </w:rPr>
        <w:t xml:space="preserve">, их количество колебалось от 21% до 95%, среднее значение составило </w:t>
      </w:r>
      <w:r w:rsidR="00683BA7">
        <w:rPr>
          <w:rFonts w:ascii="Times New Roman" w:hAnsi="Times New Roman" w:cs="Times New Roman"/>
          <w:bCs/>
          <w:sz w:val="28"/>
          <w:szCs w:val="28"/>
        </w:rPr>
        <w:t>88</w:t>
      </w:r>
      <w:r w:rsidR="004925C1">
        <w:rPr>
          <w:rFonts w:ascii="Times New Roman" w:hAnsi="Times New Roman" w:cs="Times New Roman"/>
          <w:bCs/>
          <w:sz w:val="28"/>
          <w:szCs w:val="28"/>
        </w:rPr>
        <w:t>,21%</w:t>
      </w:r>
      <w:r w:rsidR="00D601FD">
        <w:rPr>
          <w:rFonts w:ascii="Times New Roman" w:hAnsi="Times New Roman" w:cs="Times New Roman"/>
          <w:bCs/>
          <w:sz w:val="28"/>
          <w:szCs w:val="28"/>
        </w:rPr>
        <w:t>,</w:t>
      </w:r>
      <w:r w:rsidR="00D601FD">
        <w:rPr>
          <w:rFonts w:ascii="Times New Roman" w:hAnsi="Times New Roman"/>
          <w:sz w:val="28"/>
          <w:szCs w:val="28"/>
        </w:rPr>
        <w:t xml:space="preserve"> по H-score – </w:t>
      </w:r>
      <w:r w:rsidR="004925C1">
        <w:rPr>
          <w:rFonts w:ascii="Times New Roman" w:hAnsi="Times New Roman" w:cs="Times New Roman"/>
          <w:bCs/>
          <w:sz w:val="28"/>
          <w:szCs w:val="28"/>
        </w:rPr>
        <w:t>161</w:t>
      </w:r>
      <w:r w:rsidR="00683BA7" w:rsidRPr="00A22C68">
        <w:rPr>
          <w:rFonts w:ascii="Times New Roman" w:hAnsi="Times New Roman" w:cs="Times New Roman"/>
          <w:bCs/>
          <w:sz w:val="28"/>
          <w:szCs w:val="28"/>
        </w:rPr>
        <w:t>,</w:t>
      </w:r>
      <w:r w:rsidR="004925C1">
        <w:rPr>
          <w:rFonts w:ascii="Times New Roman" w:hAnsi="Times New Roman" w:cs="Times New Roman"/>
          <w:bCs/>
          <w:sz w:val="28"/>
          <w:szCs w:val="28"/>
        </w:rPr>
        <w:t xml:space="preserve">64 </w:t>
      </w:r>
      <w:r w:rsidR="00717D6C">
        <w:rPr>
          <w:rFonts w:ascii="Times New Roman" w:hAnsi="Times New Roman" w:cs="Times New Roman"/>
          <w:bCs/>
          <w:sz w:val="28"/>
          <w:szCs w:val="28"/>
        </w:rPr>
        <w:t xml:space="preserve">Н-баллов, характеризующееся как </w:t>
      </w:r>
      <w:r w:rsidR="00D601FD">
        <w:rPr>
          <w:rFonts w:ascii="Times New Roman" w:hAnsi="Times New Roman" w:cs="Times New Roman"/>
          <w:bCs/>
          <w:sz w:val="28"/>
          <w:szCs w:val="28"/>
        </w:rPr>
        <w:t>умере</w:t>
      </w:r>
      <w:r w:rsidR="0002577E">
        <w:rPr>
          <w:rFonts w:ascii="Times New Roman" w:hAnsi="Times New Roman" w:cs="Times New Roman"/>
          <w:bCs/>
          <w:sz w:val="28"/>
          <w:szCs w:val="28"/>
        </w:rPr>
        <w:t xml:space="preserve">нная экспрессия. </w:t>
      </w:r>
      <w:r w:rsidR="00473861">
        <w:rPr>
          <w:rFonts w:ascii="Times New Roman" w:hAnsi="Times New Roman" w:cs="Times New Roman"/>
          <w:bCs/>
          <w:sz w:val="28"/>
          <w:szCs w:val="28"/>
        </w:rPr>
        <w:t>Количество прогестероновых рецепторов в</w:t>
      </w:r>
      <w:r w:rsidR="00D601FD">
        <w:rPr>
          <w:rFonts w:ascii="Times New Roman" w:hAnsi="Times New Roman" w:cs="Times New Roman"/>
          <w:bCs/>
          <w:sz w:val="28"/>
          <w:szCs w:val="28"/>
        </w:rPr>
        <w:t xml:space="preserve"> строме</w:t>
      </w:r>
      <w:r w:rsidR="004925C1" w:rsidRPr="004925C1">
        <w:rPr>
          <w:rFonts w:ascii="Times New Roman" w:hAnsi="Times New Roman" w:cs="Times New Roman"/>
          <w:bCs/>
          <w:sz w:val="28"/>
          <w:szCs w:val="28"/>
        </w:rPr>
        <w:t xml:space="preserve"> </w:t>
      </w:r>
      <w:r w:rsidR="00473861">
        <w:rPr>
          <w:rFonts w:ascii="Times New Roman" w:hAnsi="Times New Roman" w:cs="Times New Roman"/>
          <w:bCs/>
          <w:sz w:val="28"/>
          <w:szCs w:val="28"/>
        </w:rPr>
        <w:t xml:space="preserve">находилось в пределах от 70% до 95%, составляя в среднем – </w:t>
      </w:r>
      <w:r w:rsidR="00473861">
        <w:rPr>
          <w:rFonts w:ascii="Times New Roman" w:hAnsi="Times New Roman" w:cs="Times New Roman"/>
          <w:color w:val="020202"/>
          <w:sz w:val="28"/>
          <w:szCs w:val="28"/>
        </w:rPr>
        <w:t xml:space="preserve">79,91 </w:t>
      </w:r>
      <w:r w:rsidR="00473861">
        <w:rPr>
          <w:rFonts w:ascii="Times New Roman" w:hAnsi="Times New Roman" w:cs="Times New Roman"/>
          <w:bCs/>
          <w:sz w:val="28"/>
          <w:szCs w:val="28"/>
        </w:rPr>
        <w:t xml:space="preserve">%, </w:t>
      </w:r>
      <w:r w:rsidR="00473861">
        <w:rPr>
          <w:rFonts w:ascii="Times New Roman" w:hAnsi="Times New Roman"/>
          <w:sz w:val="28"/>
          <w:szCs w:val="28"/>
        </w:rPr>
        <w:t>по H-score</w:t>
      </w:r>
      <w:r w:rsidR="00473861">
        <w:rPr>
          <w:rFonts w:ascii="Times New Roman" w:hAnsi="Times New Roman" w:cs="Times New Roman"/>
          <w:bCs/>
          <w:sz w:val="28"/>
          <w:szCs w:val="28"/>
        </w:rPr>
        <w:t xml:space="preserve"> - </w:t>
      </w:r>
      <w:r w:rsidR="00473861">
        <w:rPr>
          <w:rFonts w:ascii="Times New Roman" w:hAnsi="Times New Roman" w:cs="Times New Roman"/>
          <w:color w:val="020202"/>
          <w:sz w:val="28"/>
          <w:szCs w:val="28"/>
        </w:rPr>
        <w:t>167</w:t>
      </w:r>
      <w:r w:rsidR="00473861" w:rsidRPr="00C26153">
        <w:rPr>
          <w:rFonts w:ascii="Times New Roman" w:hAnsi="Times New Roman" w:cs="Times New Roman"/>
          <w:color w:val="020202"/>
          <w:sz w:val="28"/>
          <w:szCs w:val="28"/>
        </w:rPr>
        <w:t xml:space="preserve">,0 </w:t>
      </w:r>
      <w:r w:rsidR="00473861">
        <w:rPr>
          <w:rFonts w:ascii="Times New Roman" w:hAnsi="Times New Roman" w:cs="Times New Roman"/>
          <w:bCs/>
          <w:sz w:val="28"/>
          <w:szCs w:val="28"/>
        </w:rPr>
        <w:t>Н-баллов (</w:t>
      </w:r>
      <w:r w:rsidR="00717D6C">
        <w:rPr>
          <w:rFonts w:ascii="Times New Roman" w:hAnsi="Times New Roman" w:cs="Times New Roman"/>
          <w:bCs/>
          <w:sz w:val="28"/>
          <w:szCs w:val="28"/>
        </w:rPr>
        <w:t>также умеренная экспресси</w:t>
      </w:r>
      <w:r w:rsidR="00473861">
        <w:rPr>
          <w:rFonts w:ascii="Times New Roman" w:hAnsi="Times New Roman" w:cs="Times New Roman"/>
          <w:bCs/>
          <w:sz w:val="28"/>
          <w:szCs w:val="28"/>
        </w:rPr>
        <w:t>я)</w:t>
      </w:r>
      <w:r w:rsidR="00D601FD">
        <w:rPr>
          <w:rFonts w:ascii="Times New Roman" w:hAnsi="Times New Roman" w:cs="Times New Roman"/>
          <w:bCs/>
          <w:sz w:val="28"/>
          <w:szCs w:val="28"/>
        </w:rPr>
        <w:t>.</w:t>
      </w:r>
      <w:r w:rsidR="0053220A">
        <w:rPr>
          <w:rFonts w:ascii="Times New Roman" w:hAnsi="Times New Roman" w:cs="Times New Roman"/>
          <w:bCs/>
          <w:sz w:val="28"/>
          <w:szCs w:val="28"/>
        </w:rPr>
        <w:t xml:space="preserve"> </w:t>
      </w:r>
      <w:r w:rsidR="00717D6C">
        <w:rPr>
          <w:rFonts w:ascii="Times New Roman" w:hAnsi="Times New Roman" w:cs="Times New Roman"/>
          <w:bCs/>
          <w:sz w:val="28"/>
          <w:szCs w:val="28"/>
        </w:rPr>
        <w:t>Что касается рецепторов к эстрогену, то их м</w:t>
      </w:r>
      <w:r w:rsidR="00126C56">
        <w:rPr>
          <w:rFonts w:ascii="Times New Roman" w:hAnsi="Times New Roman" w:cs="Times New Roman"/>
          <w:bCs/>
          <w:sz w:val="28"/>
          <w:szCs w:val="28"/>
        </w:rPr>
        <w:t>инимальное с</w:t>
      </w:r>
      <w:r w:rsidR="00D601FD">
        <w:rPr>
          <w:rFonts w:ascii="Times New Roman" w:hAnsi="Times New Roman" w:cs="Times New Roman"/>
          <w:bCs/>
          <w:sz w:val="28"/>
          <w:szCs w:val="28"/>
        </w:rPr>
        <w:t xml:space="preserve">одержание в железах составило </w:t>
      </w:r>
      <w:r w:rsidR="00126C56">
        <w:rPr>
          <w:rFonts w:ascii="Times New Roman" w:hAnsi="Times New Roman" w:cs="Times New Roman"/>
          <w:color w:val="020202"/>
          <w:sz w:val="28"/>
          <w:szCs w:val="28"/>
        </w:rPr>
        <w:t>31</w:t>
      </w:r>
      <w:r w:rsidR="00D601FD">
        <w:rPr>
          <w:rFonts w:ascii="Times New Roman" w:hAnsi="Times New Roman" w:cs="Times New Roman"/>
          <w:color w:val="020202"/>
          <w:sz w:val="28"/>
          <w:szCs w:val="28"/>
        </w:rPr>
        <w:t xml:space="preserve"> %, </w:t>
      </w:r>
      <w:r w:rsidR="00717D6C">
        <w:rPr>
          <w:rFonts w:ascii="Times New Roman" w:hAnsi="Times New Roman" w:cs="Times New Roman"/>
          <w:color w:val="020202"/>
          <w:sz w:val="28"/>
          <w:szCs w:val="28"/>
        </w:rPr>
        <w:t xml:space="preserve">а </w:t>
      </w:r>
      <w:r w:rsidR="00126C56">
        <w:rPr>
          <w:rFonts w:ascii="Times New Roman" w:hAnsi="Times New Roman" w:cs="Times New Roman"/>
          <w:color w:val="020202"/>
          <w:sz w:val="28"/>
          <w:szCs w:val="28"/>
        </w:rPr>
        <w:t xml:space="preserve">максимальное – 69%. Наблюдалась низкая экспрессия </w:t>
      </w:r>
      <w:r w:rsidR="00126C56">
        <w:rPr>
          <w:rFonts w:ascii="Times New Roman" w:hAnsi="Times New Roman" w:cs="Times New Roman"/>
          <w:color w:val="020202"/>
          <w:sz w:val="28"/>
          <w:szCs w:val="28"/>
          <w:lang w:val="en-US"/>
        </w:rPr>
        <w:t>ER</w:t>
      </w:r>
      <w:r w:rsidR="00126C56" w:rsidRPr="00126C56">
        <w:rPr>
          <w:rFonts w:ascii="Times New Roman" w:hAnsi="Times New Roman" w:cs="Times New Roman"/>
          <w:color w:val="020202"/>
          <w:sz w:val="28"/>
          <w:szCs w:val="28"/>
        </w:rPr>
        <w:t xml:space="preserve"> </w:t>
      </w:r>
      <w:r w:rsidR="00126C56">
        <w:rPr>
          <w:rFonts w:ascii="Times New Roman" w:hAnsi="Times New Roman" w:cs="Times New Roman"/>
          <w:color w:val="020202"/>
          <w:sz w:val="28"/>
          <w:szCs w:val="28"/>
        </w:rPr>
        <w:t xml:space="preserve">как в железах, так и в строме и составляла 99,89 и 98,62 Н-баллов </w:t>
      </w:r>
      <w:r w:rsidR="00D601FD">
        <w:rPr>
          <w:rFonts w:ascii="Times New Roman" w:hAnsi="Times New Roman"/>
          <w:sz w:val="28"/>
          <w:szCs w:val="28"/>
        </w:rPr>
        <w:t>по H-score</w:t>
      </w:r>
      <w:r w:rsidR="00126C56">
        <w:rPr>
          <w:rFonts w:ascii="Times New Roman" w:hAnsi="Times New Roman"/>
          <w:sz w:val="28"/>
          <w:szCs w:val="28"/>
        </w:rPr>
        <w:t xml:space="preserve"> соответственно</w:t>
      </w:r>
      <w:r w:rsidR="00126C56">
        <w:rPr>
          <w:rFonts w:ascii="Times New Roman" w:hAnsi="Times New Roman" w:cs="Times New Roman"/>
          <w:bCs/>
          <w:sz w:val="28"/>
          <w:szCs w:val="28"/>
        </w:rPr>
        <w:t xml:space="preserve">. </w:t>
      </w:r>
      <w:r w:rsidR="005A5B88">
        <w:rPr>
          <w:rFonts w:ascii="Times New Roman" w:eastAsia="Times New Roman" w:hAnsi="Times New Roman" w:cs="Times New Roman"/>
          <w:sz w:val="28"/>
          <w:szCs w:val="28"/>
        </w:rPr>
        <w:t>Основные статистические данные анализа рецептивности эндометрия в контрольной гру</w:t>
      </w:r>
      <w:r w:rsidR="00210D6B">
        <w:rPr>
          <w:rFonts w:ascii="Times New Roman" w:eastAsia="Times New Roman" w:hAnsi="Times New Roman" w:cs="Times New Roman"/>
          <w:sz w:val="28"/>
          <w:szCs w:val="28"/>
        </w:rPr>
        <w:t>ппе представлены в таблице (Таблица</w:t>
      </w:r>
      <w:r w:rsidR="00CA7D89">
        <w:rPr>
          <w:rFonts w:ascii="Times New Roman" w:eastAsia="Times New Roman" w:hAnsi="Times New Roman" w:cs="Times New Roman"/>
          <w:sz w:val="28"/>
          <w:szCs w:val="28"/>
        </w:rPr>
        <w:t xml:space="preserve"> 1</w:t>
      </w:r>
      <w:r w:rsidR="00514A05">
        <w:rPr>
          <w:rFonts w:ascii="Times New Roman" w:eastAsia="Times New Roman" w:hAnsi="Times New Roman" w:cs="Times New Roman"/>
          <w:sz w:val="28"/>
          <w:szCs w:val="28"/>
        </w:rPr>
        <w:t>7</w:t>
      </w:r>
      <w:r w:rsidR="005A5B88">
        <w:rPr>
          <w:rFonts w:ascii="Times New Roman" w:eastAsia="Times New Roman" w:hAnsi="Times New Roman" w:cs="Times New Roman"/>
          <w:sz w:val="28"/>
          <w:szCs w:val="28"/>
        </w:rPr>
        <w:t>).</w:t>
      </w:r>
    </w:p>
    <w:p w:rsidR="008B578B" w:rsidRDefault="008B578B" w:rsidP="00954778">
      <w:pPr>
        <w:shd w:val="clear" w:color="auto" w:fill="FFFFFF"/>
        <w:spacing w:after="0" w:line="240" w:lineRule="auto"/>
        <w:ind w:firstLine="709"/>
        <w:jc w:val="both"/>
        <w:rPr>
          <w:rFonts w:ascii="Times New Roman" w:hAnsi="Times New Roman"/>
          <w:b/>
          <w:sz w:val="28"/>
          <w:szCs w:val="28"/>
        </w:rPr>
      </w:pPr>
    </w:p>
    <w:p w:rsidR="00044194" w:rsidRDefault="00044194" w:rsidP="00954778">
      <w:pPr>
        <w:shd w:val="clear" w:color="auto" w:fill="FFFFFF"/>
        <w:spacing w:after="0" w:line="240" w:lineRule="auto"/>
        <w:ind w:firstLine="709"/>
        <w:jc w:val="both"/>
        <w:rPr>
          <w:rFonts w:ascii="Times New Roman" w:hAnsi="Times New Roman"/>
          <w:b/>
          <w:sz w:val="28"/>
          <w:szCs w:val="28"/>
        </w:rPr>
      </w:pPr>
    </w:p>
    <w:p w:rsidR="00044194" w:rsidRDefault="00044194" w:rsidP="00954778">
      <w:pPr>
        <w:shd w:val="clear" w:color="auto" w:fill="FFFFFF"/>
        <w:spacing w:after="0" w:line="240" w:lineRule="auto"/>
        <w:ind w:firstLine="709"/>
        <w:jc w:val="both"/>
        <w:rPr>
          <w:rFonts w:ascii="Times New Roman" w:hAnsi="Times New Roman"/>
          <w:b/>
          <w:sz w:val="28"/>
          <w:szCs w:val="28"/>
        </w:rPr>
      </w:pPr>
    </w:p>
    <w:p w:rsidR="00FF173C" w:rsidRDefault="00FF173C" w:rsidP="00954778">
      <w:pPr>
        <w:shd w:val="clear" w:color="auto" w:fill="FFFFFF"/>
        <w:spacing w:after="0" w:line="240" w:lineRule="auto"/>
        <w:ind w:firstLine="709"/>
        <w:jc w:val="both"/>
        <w:rPr>
          <w:rFonts w:ascii="Times New Roman" w:hAnsi="Times New Roman"/>
          <w:b/>
          <w:sz w:val="28"/>
          <w:szCs w:val="28"/>
        </w:rPr>
      </w:pPr>
    </w:p>
    <w:p w:rsidR="00E97800" w:rsidRDefault="00E97800" w:rsidP="00954778">
      <w:pPr>
        <w:spacing w:after="0" w:line="240" w:lineRule="auto"/>
        <w:jc w:val="both"/>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7</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Основные статистические данные анализа рецептивности эндометрия в кон</w:t>
      </w:r>
      <w:r w:rsidR="00210D6B">
        <w:rPr>
          <w:rFonts w:ascii="Times New Roman" w:eastAsia="Times New Roman" w:hAnsi="Times New Roman" w:cs="Times New Roman"/>
          <w:sz w:val="28"/>
          <w:szCs w:val="28"/>
        </w:rPr>
        <w:t>трольной группе</w:t>
      </w:r>
      <w:r w:rsidR="00044194">
        <w:rPr>
          <w:rFonts w:ascii="Times New Roman" w:eastAsia="Times New Roman" w:hAnsi="Times New Roman" w:cs="Times New Roman"/>
          <w:sz w:val="28"/>
          <w:szCs w:val="28"/>
        </w:rPr>
        <w:t xml:space="preserve"> после лечения</w:t>
      </w:r>
    </w:p>
    <w:p w:rsidR="005522DA" w:rsidRDefault="005522DA" w:rsidP="00954778">
      <w:pPr>
        <w:shd w:val="clear" w:color="auto" w:fill="FFFFFF"/>
        <w:spacing w:after="0" w:line="240" w:lineRule="auto"/>
        <w:ind w:firstLine="709"/>
        <w:jc w:val="both"/>
        <w:rPr>
          <w:rFonts w:ascii="Times New Roman" w:hAnsi="Times New Roman"/>
          <w:b/>
          <w:sz w:val="28"/>
          <w:szCs w:val="28"/>
        </w:rPr>
      </w:pPr>
    </w:p>
    <w:tbl>
      <w:tblPr>
        <w:tblStyle w:val="ae"/>
        <w:tblW w:w="0" w:type="auto"/>
        <w:tblLook w:val="04A0" w:firstRow="1" w:lastRow="0" w:firstColumn="1" w:lastColumn="0" w:noHBand="0" w:noVBand="1"/>
      </w:tblPr>
      <w:tblGrid>
        <w:gridCol w:w="1980"/>
        <w:gridCol w:w="1701"/>
        <w:gridCol w:w="1739"/>
        <w:gridCol w:w="1289"/>
        <w:gridCol w:w="1425"/>
        <w:gridCol w:w="1494"/>
      </w:tblGrid>
      <w:tr w:rsidR="00215629" w:rsidTr="006E1D84">
        <w:trPr>
          <w:trHeight w:val="543"/>
        </w:trPr>
        <w:tc>
          <w:tcPr>
            <w:tcW w:w="1980" w:type="dxa"/>
          </w:tcPr>
          <w:p w:rsidR="00215629" w:rsidRDefault="00215629" w:rsidP="00954778">
            <w:pPr>
              <w:spacing w:after="0" w:line="240" w:lineRule="auto"/>
              <w:contextualSpacing/>
              <w:jc w:val="both"/>
              <w:rPr>
                <w:rFonts w:ascii="Times New Roman" w:hAnsi="Times New Roman" w:cs="Times New Roman"/>
                <w:bCs/>
                <w:sz w:val="28"/>
                <w:szCs w:val="28"/>
              </w:rPr>
            </w:pPr>
          </w:p>
        </w:tc>
        <w:tc>
          <w:tcPr>
            <w:tcW w:w="1701" w:type="dxa"/>
          </w:tcPr>
          <w:p w:rsidR="00215629" w:rsidRPr="000652E3" w:rsidRDefault="0021562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Среднее</w:t>
            </w:r>
          </w:p>
        </w:tc>
        <w:tc>
          <w:tcPr>
            <w:tcW w:w="1739" w:type="dxa"/>
          </w:tcPr>
          <w:p w:rsidR="00215629" w:rsidRDefault="0021562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Стд.</w:t>
            </w:r>
          </w:p>
          <w:p w:rsidR="00215629" w:rsidRDefault="0021562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отклонение</w:t>
            </w:r>
          </w:p>
        </w:tc>
        <w:tc>
          <w:tcPr>
            <w:tcW w:w="1289" w:type="dxa"/>
          </w:tcPr>
          <w:p w:rsidR="00215629" w:rsidRDefault="0021562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Медиана</w:t>
            </w:r>
          </w:p>
        </w:tc>
        <w:tc>
          <w:tcPr>
            <w:tcW w:w="1425" w:type="dxa"/>
          </w:tcPr>
          <w:p w:rsidR="00215629" w:rsidRDefault="0021562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Минимум</w:t>
            </w:r>
          </w:p>
        </w:tc>
        <w:tc>
          <w:tcPr>
            <w:tcW w:w="1494" w:type="dxa"/>
          </w:tcPr>
          <w:p w:rsidR="00215629" w:rsidRPr="000A2AFA" w:rsidRDefault="0021562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Максимум</w:t>
            </w:r>
          </w:p>
        </w:tc>
      </w:tr>
      <w:tr w:rsidR="00215629" w:rsidTr="006E1D84">
        <w:trPr>
          <w:trHeight w:val="984"/>
        </w:trPr>
        <w:tc>
          <w:tcPr>
            <w:tcW w:w="1980" w:type="dxa"/>
          </w:tcPr>
          <w:p w:rsidR="00215629" w:rsidRPr="005D23EE" w:rsidRDefault="00215629" w:rsidP="00954778">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Рецеторы к прогестерону в железах</w:t>
            </w:r>
            <w:r w:rsidR="00BB4DF1">
              <w:rPr>
                <w:rFonts w:ascii="Times New Roman" w:hAnsi="Times New Roman" w:cs="Times New Roman"/>
                <w:bCs/>
                <w:sz w:val="28"/>
                <w:szCs w:val="28"/>
              </w:rPr>
              <w:t>, %</w:t>
            </w:r>
          </w:p>
        </w:tc>
        <w:tc>
          <w:tcPr>
            <w:tcW w:w="1701" w:type="dxa"/>
          </w:tcPr>
          <w:p w:rsidR="00215629" w:rsidRPr="005D23EE" w:rsidRDefault="00A55737" w:rsidP="00954778">
            <w:pPr>
              <w:spacing w:after="0" w:line="240" w:lineRule="auto"/>
              <w:contextualSpacing/>
              <w:jc w:val="center"/>
              <w:rPr>
                <w:rFonts w:ascii="Times New Roman" w:hAnsi="Times New Roman" w:cs="Times New Roman"/>
                <w:bCs/>
                <w:sz w:val="28"/>
                <w:szCs w:val="28"/>
              </w:rPr>
            </w:pPr>
            <w:r w:rsidRPr="005D23EE">
              <w:rPr>
                <w:rFonts w:ascii="Times New Roman" w:hAnsi="Times New Roman" w:cs="Times New Roman"/>
                <w:bCs/>
                <w:sz w:val="28"/>
                <w:szCs w:val="28"/>
              </w:rPr>
              <w:t>8</w:t>
            </w:r>
            <w:r w:rsidR="008B7922">
              <w:rPr>
                <w:rFonts w:ascii="Times New Roman" w:hAnsi="Times New Roman" w:cs="Times New Roman"/>
                <w:bCs/>
                <w:sz w:val="28"/>
                <w:szCs w:val="28"/>
              </w:rPr>
              <w:t>8,21</w:t>
            </w:r>
          </w:p>
        </w:tc>
        <w:tc>
          <w:tcPr>
            <w:tcW w:w="1739" w:type="dxa"/>
          </w:tcPr>
          <w:p w:rsidR="00215629" w:rsidRPr="005D23EE" w:rsidRDefault="008B7922"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8,21</w:t>
            </w:r>
          </w:p>
        </w:tc>
        <w:tc>
          <w:tcPr>
            <w:tcW w:w="1289" w:type="dxa"/>
          </w:tcPr>
          <w:p w:rsidR="00215629" w:rsidRPr="005D23EE" w:rsidRDefault="005D23EE" w:rsidP="00954778">
            <w:pPr>
              <w:spacing w:after="0" w:line="240" w:lineRule="auto"/>
              <w:contextualSpacing/>
              <w:jc w:val="center"/>
              <w:rPr>
                <w:rFonts w:ascii="Times New Roman" w:hAnsi="Times New Roman" w:cs="Times New Roman"/>
                <w:bCs/>
                <w:sz w:val="28"/>
                <w:szCs w:val="28"/>
              </w:rPr>
            </w:pPr>
            <w:r w:rsidRPr="005D23EE">
              <w:rPr>
                <w:rFonts w:ascii="Times New Roman" w:hAnsi="Times New Roman" w:cs="Times New Roman"/>
                <w:bCs/>
                <w:sz w:val="28"/>
                <w:szCs w:val="28"/>
              </w:rPr>
              <w:t>8</w:t>
            </w:r>
            <w:r w:rsidR="008B7922">
              <w:rPr>
                <w:rFonts w:ascii="Times New Roman" w:hAnsi="Times New Roman" w:cs="Times New Roman"/>
                <w:bCs/>
                <w:sz w:val="28"/>
                <w:szCs w:val="28"/>
              </w:rPr>
              <w:t>8</w:t>
            </w:r>
            <w:r w:rsidR="008C3217" w:rsidRPr="005D23EE">
              <w:rPr>
                <w:rFonts w:ascii="Times New Roman" w:hAnsi="Times New Roman" w:cs="Times New Roman"/>
                <w:bCs/>
                <w:sz w:val="28"/>
                <w:szCs w:val="28"/>
              </w:rPr>
              <w:t>,00</w:t>
            </w:r>
          </w:p>
        </w:tc>
        <w:tc>
          <w:tcPr>
            <w:tcW w:w="1425" w:type="dxa"/>
          </w:tcPr>
          <w:p w:rsidR="00215629" w:rsidRPr="005D23EE" w:rsidRDefault="008B7922"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21</w:t>
            </w:r>
            <w:r w:rsidR="008C3217" w:rsidRPr="005D23EE">
              <w:rPr>
                <w:rFonts w:ascii="Times New Roman" w:hAnsi="Times New Roman" w:cs="Times New Roman"/>
                <w:bCs/>
                <w:sz w:val="28"/>
                <w:szCs w:val="28"/>
              </w:rPr>
              <w:t>,00</w:t>
            </w:r>
          </w:p>
        </w:tc>
        <w:tc>
          <w:tcPr>
            <w:tcW w:w="1494" w:type="dxa"/>
          </w:tcPr>
          <w:p w:rsidR="00215629" w:rsidRPr="005D23EE" w:rsidRDefault="005D23EE" w:rsidP="00954778">
            <w:pPr>
              <w:spacing w:after="0" w:line="240" w:lineRule="auto"/>
              <w:contextualSpacing/>
              <w:jc w:val="center"/>
              <w:rPr>
                <w:rFonts w:ascii="Times New Roman" w:hAnsi="Times New Roman" w:cs="Times New Roman"/>
                <w:bCs/>
                <w:sz w:val="28"/>
                <w:szCs w:val="28"/>
              </w:rPr>
            </w:pPr>
            <w:r w:rsidRPr="005D23EE">
              <w:rPr>
                <w:rFonts w:ascii="Times New Roman" w:hAnsi="Times New Roman" w:cs="Times New Roman"/>
                <w:bCs/>
                <w:sz w:val="28"/>
                <w:szCs w:val="28"/>
              </w:rPr>
              <w:t>95</w:t>
            </w:r>
            <w:r w:rsidR="008C3217" w:rsidRPr="005D23EE">
              <w:rPr>
                <w:rFonts w:ascii="Times New Roman" w:hAnsi="Times New Roman" w:cs="Times New Roman"/>
                <w:bCs/>
                <w:sz w:val="28"/>
                <w:szCs w:val="28"/>
              </w:rPr>
              <w:t>,00</w:t>
            </w:r>
          </w:p>
        </w:tc>
      </w:tr>
      <w:tr w:rsidR="00215629" w:rsidTr="006E1D84">
        <w:trPr>
          <w:trHeight w:val="1407"/>
        </w:trPr>
        <w:tc>
          <w:tcPr>
            <w:tcW w:w="1980" w:type="dxa"/>
          </w:tcPr>
          <w:p w:rsidR="00215629" w:rsidRPr="005D23EE" w:rsidRDefault="00215629" w:rsidP="00954778">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Экспрессия рецепторов прогестерона в железах</w:t>
            </w:r>
            <w:r w:rsidR="00E7765F">
              <w:rPr>
                <w:rFonts w:ascii="Times New Roman" w:hAnsi="Times New Roman" w:cs="Times New Roman"/>
                <w:bCs/>
                <w:sz w:val="28"/>
                <w:szCs w:val="28"/>
              </w:rPr>
              <w:t>, Н-баллов</w:t>
            </w:r>
          </w:p>
        </w:tc>
        <w:tc>
          <w:tcPr>
            <w:tcW w:w="1701" w:type="dxa"/>
          </w:tcPr>
          <w:p w:rsidR="00215629" w:rsidRPr="005D23EE" w:rsidRDefault="00E8491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161,64</w:t>
            </w:r>
          </w:p>
        </w:tc>
        <w:tc>
          <w:tcPr>
            <w:tcW w:w="1739" w:type="dxa"/>
          </w:tcPr>
          <w:p w:rsidR="00215629" w:rsidRPr="005D23EE" w:rsidRDefault="00E8491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38,83</w:t>
            </w:r>
          </w:p>
        </w:tc>
        <w:tc>
          <w:tcPr>
            <w:tcW w:w="1289" w:type="dxa"/>
          </w:tcPr>
          <w:p w:rsidR="00215629" w:rsidRPr="005D23EE" w:rsidRDefault="005D23EE" w:rsidP="00954778">
            <w:pPr>
              <w:spacing w:after="0" w:line="240" w:lineRule="auto"/>
              <w:contextualSpacing/>
              <w:jc w:val="center"/>
              <w:rPr>
                <w:rFonts w:ascii="Times New Roman" w:hAnsi="Times New Roman" w:cs="Times New Roman"/>
                <w:bCs/>
                <w:sz w:val="28"/>
                <w:szCs w:val="28"/>
              </w:rPr>
            </w:pPr>
            <w:r w:rsidRPr="005D23EE">
              <w:rPr>
                <w:rFonts w:ascii="Times New Roman" w:hAnsi="Times New Roman" w:cs="Times New Roman"/>
                <w:bCs/>
                <w:sz w:val="28"/>
                <w:szCs w:val="28"/>
              </w:rPr>
              <w:t>165</w:t>
            </w:r>
            <w:r w:rsidR="00764BCB" w:rsidRPr="005D23EE">
              <w:rPr>
                <w:rFonts w:ascii="Times New Roman" w:hAnsi="Times New Roman" w:cs="Times New Roman"/>
                <w:bCs/>
                <w:sz w:val="28"/>
                <w:szCs w:val="28"/>
              </w:rPr>
              <w:t>,00</w:t>
            </w:r>
          </w:p>
        </w:tc>
        <w:tc>
          <w:tcPr>
            <w:tcW w:w="1425" w:type="dxa"/>
          </w:tcPr>
          <w:p w:rsidR="00215629" w:rsidRPr="005D23EE" w:rsidRDefault="00E84919"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42</w:t>
            </w:r>
            <w:r w:rsidR="00764BCB" w:rsidRPr="005D23EE">
              <w:rPr>
                <w:rFonts w:ascii="Times New Roman" w:hAnsi="Times New Roman" w:cs="Times New Roman"/>
                <w:bCs/>
                <w:sz w:val="28"/>
                <w:szCs w:val="28"/>
              </w:rPr>
              <w:t>,00</w:t>
            </w:r>
          </w:p>
        </w:tc>
        <w:tc>
          <w:tcPr>
            <w:tcW w:w="1494" w:type="dxa"/>
          </w:tcPr>
          <w:p w:rsidR="00215629" w:rsidRPr="005D23EE" w:rsidRDefault="005D23EE" w:rsidP="00954778">
            <w:pPr>
              <w:spacing w:after="0" w:line="240" w:lineRule="auto"/>
              <w:contextualSpacing/>
              <w:jc w:val="center"/>
              <w:rPr>
                <w:rFonts w:ascii="Times New Roman" w:hAnsi="Times New Roman" w:cs="Times New Roman"/>
                <w:bCs/>
                <w:sz w:val="28"/>
                <w:szCs w:val="28"/>
              </w:rPr>
            </w:pPr>
            <w:r w:rsidRPr="005D23EE">
              <w:rPr>
                <w:rFonts w:ascii="Times New Roman" w:hAnsi="Times New Roman" w:cs="Times New Roman"/>
                <w:bCs/>
                <w:sz w:val="28"/>
                <w:szCs w:val="28"/>
              </w:rPr>
              <w:t>225</w:t>
            </w:r>
            <w:r w:rsidR="00764BCB" w:rsidRPr="005D23EE">
              <w:rPr>
                <w:rFonts w:ascii="Times New Roman" w:hAnsi="Times New Roman" w:cs="Times New Roman"/>
                <w:bCs/>
                <w:sz w:val="28"/>
                <w:szCs w:val="28"/>
              </w:rPr>
              <w:t>,00</w:t>
            </w:r>
          </w:p>
        </w:tc>
      </w:tr>
      <w:tr w:rsidR="00215629" w:rsidTr="006E1D84">
        <w:trPr>
          <w:trHeight w:val="922"/>
        </w:trPr>
        <w:tc>
          <w:tcPr>
            <w:tcW w:w="1980" w:type="dxa"/>
          </w:tcPr>
          <w:p w:rsidR="00215629" w:rsidRPr="00215629" w:rsidRDefault="00215629" w:rsidP="00954778">
            <w:pPr>
              <w:spacing w:after="0" w:line="240" w:lineRule="auto"/>
              <w:contextualSpacing/>
              <w:rPr>
                <w:rFonts w:ascii="Times New Roman" w:hAnsi="Times New Roman" w:cs="Times New Roman"/>
                <w:bCs/>
                <w:sz w:val="28"/>
                <w:szCs w:val="28"/>
              </w:rPr>
            </w:pPr>
            <w:r w:rsidRPr="00215629">
              <w:rPr>
                <w:rFonts w:ascii="Times New Roman" w:hAnsi="Times New Roman" w:cs="Times New Roman"/>
                <w:bCs/>
                <w:sz w:val="28"/>
                <w:szCs w:val="28"/>
              </w:rPr>
              <w:t>Рецеторы к прогестерону в строме</w:t>
            </w:r>
            <w:r w:rsidR="00BB4DF1">
              <w:rPr>
                <w:rFonts w:ascii="Times New Roman" w:hAnsi="Times New Roman" w:cs="Times New Roman"/>
                <w:bCs/>
                <w:sz w:val="28"/>
                <w:szCs w:val="28"/>
              </w:rPr>
              <w:t>, %</w:t>
            </w:r>
          </w:p>
        </w:tc>
        <w:tc>
          <w:tcPr>
            <w:tcW w:w="1701" w:type="dxa"/>
          </w:tcPr>
          <w:p w:rsidR="00215629" w:rsidRDefault="00EB796B"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79,91</w:t>
            </w:r>
          </w:p>
        </w:tc>
        <w:tc>
          <w:tcPr>
            <w:tcW w:w="1739" w:type="dxa"/>
          </w:tcPr>
          <w:p w:rsidR="00215629" w:rsidRDefault="00EB796B"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6,48</w:t>
            </w:r>
          </w:p>
        </w:tc>
        <w:tc>
          <w:tcPr>
            <w:tcW w:w="1289" w:type="dxa"/>
          </w:tcPr>
          <w:p w:rsidR="00215629" w:rsidRDefault="00EB796B"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78,00</w:t>
            </w:r>
          </w:p>
        </w:tc>
        <w:tc>
          <w:tcPr>
            <w:tcW w:w="1425" w:type="dxa"/>
          </w:tcPr>
          <w:p w:rsidR="00215629" w:rsidRDefault="00EB796B"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70,00</w:t>
            </w:r>
          </w:p>
        </w:tc>
        <w:tc>
          <w:tcPr>
            <w:tcW w:w="1494" w:type="dxa"/>
          </w:tcPr>
          <w:p w:rsidR="00215629" w:rsidRDefault="00EB796B"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95,00</w:t>
            </w:r>
          </w:p>
        </w:tc>
      </w:tr>
      <w:tr w:rsidR="00215629" w:rsidTr="006E1D84">
        <w:trPr>
          <w:trHeight w:val="1416"/>
        </w:trPr>
        <w:tc>
          <w:tcPr>
            <w:tcW w:w="1980" w:type="dxa"/>
          </w:tcPr>
          <w:p w:rsidR="00215629" w:rsidRPr="00CD0533" w:rsidRDefault="00215629" w:rsidP="00954778">
            <w:pPr>
              <w:spacing w:after="0" w:line="240" w:lineRule="auto"/>
              <w:contextualSpacing/>
              <w:rPr>
                <w:rFonts w:ascii="Times New Roman" w:hAnsi="Times New Roman" w:cs="Times New Roman"/>
                <w:bCs/>
                <w:sz w:val="28"/>
                <w:szCs w:val="28"/>
              </w:rPr>
            </w:pPr>
            <w:r w:rsidRPr="00CD0533">
              <w:rPr>
                <w:rFonts w:ascii="Times New Roman" w:hAnsi="Times New Roman" w:cs="Times New Roman"/>
                <w:bCs/>
                <w:sz w:val="28"/>
                <w:szCs w:val="28"/>
              </w:rPr>
              <w:t>Экспрессия рецепторов прогестерона в строме</w:t>
            </w:r>
            <w:r w:rsidR="00E7765F">
              <w:rPr>
                <w:rFonts w:ascii="Times New Roman" w:hAnsi="Times New Roman" w:cs="Times New Roman"/>
                <w:bCs/>
                <w:sz w:val="28"/>
                <w:szCs w:val="28"/>
              </w:rPr>
              <w:t>, Н-баллов</w:t>
            </w:r>
          </w:p>
        </w:tc>
        <w:tc>
          <w:tcPr>
            <w:tcW w:w="1701" w:type="dxa"/>
          </w:tcPr>
          <w:p w:rsidR="00215629" w:rsidRPr="00CD0533" w:rsidRDefault="00EB796B" w:rsidP="00954778">
            <w:pPr>
              <w:spacing w:after="0" w:line="240" w:lineRule="auto"/>
              <w:contextualSpacing/>
              <w:jc w:val="center"/>
              <w:rPr>
                <w:rFonts w:ascii="Times New Roman" w:hAnsi="Times New Roman" w:cs="Times New Roman"/>
                <w:bCs/>
                <w:sz w:val="28"/>
                <w:szCs w:val="28"/>
              </w:rPr>
            </w:pPr>
            <w:r w:rsidRPr="00CD0533">
              <w:rPr>
                <w:rFonts w:ascii="Times New Roman" w:hAnsi="Times New Roman" w:cs="Times New Roman"/>
                <w:bCs/>
                <w:sz w:val="28"/>
                <w:szCs w:val="28"/>
              </w:rPr>
              <w:t>16</w:t>
            </w:r>
            <w:r w:rsidR="00CF37AD" w:rsidRPr="00CD0533">
              <w:rPr>
                <w:rFonts w:ascii="Times New Roman" w:hAnsi="Times New Roman" w:cs="Times New Roman"/>
                <w:bCs/>
                <w:sz w:val="28"/>
                <w:szCs w:val="28"/>
              </w:rPr>
              <w:t>7</w:t>
            </w:r>
            <w:r w:rsidRPr="00CD0533">
              <w:rPr>
                <w:rFonts w:ascii="Times New Roman" w:hAnsi="Times New Roman" w:cs="Times New Roman"/>
                <w:bCs/>
                <w:sz w:val="28"/>
                <w:szCs w:val="28"/>
              </w:rPr>
              <w:t>,</w:t>
            </w:r>
            <w:r w:rsidR="00CD0533" w:rsidRPr="00CD0533">
              <w:rPr>
                <w:rFonts w:ascii="Times New Roman" w:hAnsi="Times New Roman" w:cs="Times New Roman"/>
                <w:bCs/>
                <w:sz w:val="28"/>
                <w:szCs w:val="28"/>
              </w:rPr>
              <w:t>00</w:t>
            </w:r>
          </w:p>
        </w:tc>
        <w:tc>
          <w:tcPr>
            <w:tcW w:w="1739" w:type="dxa"/>
          </w:tcPr>
          <w:p w:rsidR="00215629" w:rsidRPr="00CD0533" w:rsidRDefault="00EB796B" w:rsidP="00954778">
            <w:pPr>
              <w:spacing w:after="0" w:line="240" w:lineRule="auto"/>
              <w:contextualSpacing/>
              <w:jc w:val="center"/>
              <w:rPr>
                <w:rFonts w:ascii="Times New Roman" w:hAnsi="Times New Roman" w:cs="Times New Roman"/>
                <w:bCs/>
                <w:sz w:val="28"/>
                <w:szCs w:val="28"/>
              </w:rPr>
            </w:pPr>
            <w:r w:rsidRPr="00CD0533">
              <w:rPr>
                <w:rFonts w:ascii="Times New Roman" w:hAnsi="Times New Roman" w:cs="Times New Roman"/>
                <w:bCs/>
                <w:sz w:val="28"/>
                <w:szCs w:val="28"/>
              </w:rPr>
              <w:t>4</w:t>
            </w:r>
            <w:r w:rsidR="00CF37AD" w:rsidRPr="00CD0533">
              <w:rPr>
                <w:rFonts w:ascii="Times New Roman" w:hAnsi="Times New Roman" w:cs="Times New Roman"/>
                <w:bCs/>
                <w:sz w:val="28"/>
                <w:szCs w:val="28"/>
              </w:rPr>
              <w:t>0,</w:t>
            </w:r>
            <w:r w:rsidR="00CD0533" w:rsidRPr="00CD0533">
              <w:rPr>
                <w:rFonts w:ascii="Times New Roman" w:hAnsi="Times New Roman" w:cs="Times New Roman"/>
                <w:bCs/>
                <w:sz w:val="28"/>
                <w:szCs w:val="28"/>
              </w:rPr>
              <w:t>64</w:t>
            </w:r>
          </w:p>
        </w:tc>
        <w:tc>
          <w:tcPr>
            <w:tcW w:w="1289" w:type="dxa"/>
          </w:tcPr>
          <w:p w:rsidR="00215629" w:rsidRPr="00CD0533" w:rsidRDefault="00EB796B" w:rsidP="00954778">
            <w:pPr>
              <w:spacing w:after="0" w:line="240" w:lineRule="auto"/>
              <w:contextualSpacing/>
              <w:jc w:val="center"/>
              <w:rPr>
                <w:rFonts w:ascii="Times New Roman" w:hAnsi="Times New Roman" w:cs="Times New Roman"/>
                <w:bCs/>
                <w:sz w:val="28"/>
                <w:szCs w:val="28"/>
              </w:rPr>
            </w:pPr>
            <w:r w:rsidRPr="00CD0533">
              <w:rPr>
                <w:rFonts w:ascii="Times New Roman" w:hAnsi="Times New Roman" w:cs="Times New Roman"/>
                <w:bCs/>
                <w:sz w:val="28"/>
                <w:szCs w:val="28"/>
              </w:rPr>
              <w:t>1</w:t>
            </w:r>
            <w:r w:rsidR="00CF37AD" w:rsidRPr="00CD0533">
              <w:rPr>
                <w:rFonts w:ascii="Times New Roman" w:hAnsi="Times New Roman" w:cs="Times New Roman"/>
                <w:bCs/>
                <w:sz w:val="28"/>
                <w:szCs w:val="28"/>
              </w:rPr>
              <w:t>7</w:t>
            </w:r>
            <w:r w:rsidR="00CD0533" w:rsidRPr="00CD0533">
              <w:rPr>
                <w:rFonts w:ascii="Times New Roman" w:hAnsi="Times New Roman" w:cs="Times New Roman"/>
                <w:bCs/>
                <w:sz w:val="28"/>
                <w:szCs w:val="28"/>
              </w:rPr>
              <w:t>2</w:t>
            </w:r>
            <w:r w:rsidRPr="00CD0533">
              <w:rPr>
                <w:rFonts w:ascii="Times New Roman" w:hAnsi="Times New Roman" w:cs="Times New Roman"/>
                <w:bCs/>
                <w:sz w:val="28"/>
                <w:szCs w:val="28"/>
              </w:rPr>
              <w:t>,00</w:t>
            </w:r>
          </w:p>
        </w:tc>
        <w:tc>
          <w:tcPr>
            <w:tcW w:w="1425" w:type="dxa"/>
          </w:tcPr>
          <w:p w:rsidR="00215629" w:rsidRPr="00CD0533" w:rsidRDefault="00CF37AD" w:rsidP="00954778">
            <w:pPr>
              <w:spacing w:after="0" w:line="240" w:lineRule="auto"/>
              <w:contextualSpacing/>
              <w:jc w:val="center"/>
              <w:rPr>
                <w:rFonts w:ascii="Times New Roman" w:hAnsi="Times New Roman" w:cs="Times New Roman"/>
                <w:bCs/>
                <w:sz w:val="28"/>
                <w:szCs w:val="28"/>
              </w:rPr>
            </w:pPr>
            <w:r w:rsidRPr="00CD0533">
              <w:rPr>
                <w:rFonts w:ascii="Times New Roman" w:hAnsi="Times New Roman" w:cs="Times New Roman"/>
                <w:bCs/>
                <w:sz w:val="28"/>
                <w:szCs w:val="28"/>
              </w:rPr>
              <w:t>105,00</w:t>
            </w:r>
          </w:p>
        </w:tc>
        <w:tc>
          <w:tcPr>
            <w:tcW w:w="1494" w:type="dxa"/>
          </w:tcPr>
          <w:p w:rsidR="00215629" w:rsidRPr="00CD0533" w:rsidRDefault="00CF37AD" w:rsidP="00954778">
            <w:pPr>
              <w:spacing w:after="0" w:line="240" w:lineRule="auto"/>
              <w:contextualSpacing/>
              <w:jc w:val="center"/>
              <w:rPr>
                <w:rFonts w:ascii="Times New Roman" w:hAnsi="Times New Roman" w:cs="Times New Roman"/>
                <w:bCs/>
                <w:sz w:val="28"/>
                <w:szCs w:val="28"/>
              </w:rPr>
            </w:pPr>
            <w:r w:rsidRPr="00CD0533">
              <w:rPr>
                <w:rFonts w:ascii="Times New Roman" w:hAnsi="Times New Roman" w:cs="Times New Roman"/>
                <w:bCs/>
                <w:sz w:val="28"/>
                <w:szCs w:val="28"/>
              </w:rPr>
              <w:t>235,00</w:t>
            </w:r>
          </w:p>
        </w:tc>
      </w:tr>
      <w:tr w:rsidR="00215629" w:rsidTr="006E1D84">
        <w:trPr>
          <w:trHeight w:val="1017"/>
        </w:trPr>
        <w:tc>
          <w:tcPr>
            <w:tcW w:w="1980" w:type="dxa"/>
          </w:tcPr>
          <w:p w:rsidR="00215629" w:rsidRPr="00C26153" w:rsidRDefault="00215629" w:rsidP="00954778">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Рецепторы к эстрогенам в железах</w:t>
            </w:r>
            <w:r w:rsidR="00BB4DF1">
              <w:rPr>
                <w:rFonts w:ascii="Times New Roman" w:hAnsi="Times New Roman" w:cs="Times New Roman"/>
                <w:bCs/>
                <w:sz w:val="28"/>
                <w:szCs w:val="28"/>
              </w:rPr>
              <w:t>, %</w:t>
            </w:r>
          </w:p>
        </w:tc>
        <w:tc>
          <w:tcPr>
            <w:tcW w:w="1701" w:type="dxa"/>
          </w:tcPr>
          <w:p w:rsidR="00215629" w:rsidRPr="00C26153" w:rsidRDefault="00B06611"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55,51</w:t>
            </w:r>
          </w:p>
        </w:tc>
        <w:tc>
          <w:tcPr>
            <w:tcW w:w="1739" w:type="dxa"/>
          </w:tcPr>
          <w:p w:rsidR="00215629" w:rsidRPr="00C26153" w:rsidRDefault="00B06611"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6,99</w:t>
            </w:r>
          </w:p>
        </w:tc>
        <w:tc>
          <w:tcPr>
            <w:tcW w:w="1289" w:type="dxa"/>
          </w:tcPr>
          <w:p w:rsidR="00215629" w:rsidRPr="00C26153" w:rsidRDefault="00B06611"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57</w:t>
            </w:r>
            <w:r w:rsidR="008E32C8" w:rsidRPr="00C26153">
              <w:rPr>
                <w:rFonts w:ascii="Times New Roman" w:hAnsi="Times New Roman" w:cs="Times New Roman"/>
                <w:bCs/>
                <w:sz w:val="28"/>
                <w:szCs w:val="28"/>
              </w:rPr>
              <w:t>,00</w:t>
            </w:r>
          </w:p>
        </w:tc>
        <w:tc>
          <w:tcPr>
            <w:tcW w:w="1425" w:type="dxa"/>
          </w:tcPr>
          <w:p w:rsidR="00215629" w:rsidRPr="00C26153" w:rsidRDefault="008E32C8"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31,00</w:t>
            </w:r>
          </w:p>
        </w:tc>
        <w:tc>
          <w:tcPr>
            <w:tcW w:w="1494" w:type="dxa"/>
          </w:tcPr>
          <w:p w:rsidR="00215629" w:rsidRPr="00C26153" w:rsidRDefault="00B06611"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69</w:t>
            </w:r>
            <w:r w:rsidR="008E32C8" w:rsidRPr="00C26153">
              <w:rPr>
                <w:rFonts w:ascii="Times New Roman" w:hAnsi="Times New Roman" w:cs="Times New Roman"/>
                <w:bCs/>
                <w:sz w:val="28"/>
                <w:szCs w:val="28"/>
              </w:rPr>
              <w:t>,00</w:t>
            </w:r>
          </w:p>
        </w:tc>
      </w:tr>
      <w:tr w:rsidR="00215629" w:rsidTr="006E1D84">
        <w:trPr>
          <w:trHeight w:val="1461"/>
        </w:trPr>
        <w:tc>
          <w:tcPr>
            <w:tcW w:w="1980" w:type="dxa"/>
          </w:tcPr>
          <w:p w:rsidR="00215629" w:rsidRPr="00C26153" w:rsidRDefault="00D22C19" w:rsidP="00954778">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Экспрессия рецепторов к эстрогенам в железах</w:t>
            </w:r>
            <w:r w:rsidR="00E7765F">
              <w:rPr>
                <w:rFonts w:ascii="Times New Roman" w:hAnsi="Times New Roman" w:cs="Times New Roman"/>
                <w:bCs/>
                <w:sz w:val="28"/>
                <w:szCs w:val="28"/>
              </w:rPr>
              <w:t>, Н-баллов</w:t>
            </w:r>
          </w:p>
        </w:tc>
        <w:tc>
          <w:tcPr>
            <w:tcW w:w="1701" w:type="dxa"/>
          </w:tcPr>
          <w:p w:rsidR="00215629" w:rsidRPr="00C26153" w:rsidRDefault="00C26153"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99,89</w:t>
            </w:r>
          </w:p>
        </w:tc>
        <w:tc>
          <w:tcPr>
            <w:tcW w:w="1739" w:type="dxa"/>
          </w:tcPr>
          <w:p w:rsidR="00215629" w:rsidRPr="00C26153" w:rsidRDefault="008E32C8"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1</w:t>
            </w:r>
            <w:r w:rsidR="00C26153" w:rsidRPr="00C26153">
              <w:rPr>
                <w:rFonts w:ascii="Times New Roman" w:hAnsi="Times New Roman" w:cs="Times New Roman"/>
                <w:bCs/>
                <w:sz w:val="28"/>
                <w:szCs w:val="28"/>
              </w:rPr>
              <w:t>0,63</w:t>
            </w:r>
          </w:p>
        </w:tc>
        <w:tc>
          <w:tcPr>
            <w:tcW w:w="1289" w:type="dxa"/>
          </w:tcPr>
          <w:p w:rsidR="00215629" w:rsidRPr="00C26153" w:rsidRDefault="008E32C8"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9</w:t>
            </w:r>
            <w:r w:rsidR="00C26153" w:rsidRPr="00C26153">
              <w:rPr>
                <w:rFonts w:ascii="Times New Roman" w:hAnsi="Times New Roman" w:cs="Times New Roman"/>
                <w:bCs/>
                <w:sz w:val="28"/>
                <w:szCs w:val="28"/>
              </w:rPr>
              <w:t>5</w:t>
            </w:r>
            <w:r w:rsidRPr="00C26153">
              <w:rPr>
                <w:rFonts w:ascii="Times New Roman" w:hAnsi="Times New Roman" w:cs="Times New Roman"/>
                <w:bCs/>
                <w:sz w:val="28"/>
                <w:szCs w:val="28"/>
              </w:rPr>
              <w:t>,00</w:t>
            </w:r>
          </w:p>
        </w:tc>
        <w:tc>
          <w:tcPr>
            <w:tcW w:w="1425" w:type="dxa"/>
          </w:tcPr>
          <w:p w:rsidR="00215629" w:rsidRPr="00C26153" w:rsidRDefault="008E32C8"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51,00</w:t>
            </w:r>
          </w:p>
        </w:tc>
        <w:tc>
          <w:tcPr>
            <w:tcW w:w="1494" w:type="dxa"/>
          </w:tcPr>
          <w:p w:rsidR="00215629" w:rsidRPr="00C26153" w:rsidRDefault="008E32C8" w:rsidP="00954778">
            <w:pPr>
              <w:spacing w:after="0" w:line="240" w:lineRule="auto"/>
              <w:contextualSpacing/>
              <w:jc w:val="center"/>
              <w:rPr>
                <w:rFonts w:ascii="Times New Roman" w:hAnsi="Times New Roman" w:cs="Times New Roman"/>
                <w:bCs/>
                <w:sz w:val="28"/>
                <w:szCs w:val="28"/>
              </w:rPr>
            </w:pPr>
            <w:r w:rsidRPr="00C26153">
              <w:rPr>
                <w:rFonts w:ascii="Times New Roman" w:hAnsi="Times New Roman" w:cs="Times New Roman"/>
                <w:bCs/>
                <w:sz w:val="28"/>
                <w:szCs w:val="28"/>
              </w:rPr>
              <w:t>110,00</w:t>
            </w:r>
          </w:p>
        </w:tc>
      </w:tr>
      <w:tr w:rsidR="00215629" w:rsidTr="006E1D84">
        <w:trPr>
          <w:trHeight w:val="926"/>
        </w:trPr>
        <w:tc>
          <w:tcPr>
            <w:tcW w:w="1980" w:type="dxa"/>
          </w:tcPr>
          <w:p w:rsidR="00215629" w:rsidRPr="00AA4B1C" w:rsidRDefault="00D22C19" w:rsidP="00954778">
            <w:pPr>
              <w:spacing w:after="0" w:line="240" w:lineRule="auto"/>
              <w:contextualSpacing/>
              <w:rPr>
                <w:rFonts w:ascii="Times New Roman" w:hAnsi="Times New Roman" w:cs="Times New Roman"/>
                <w:bCs/>
                <w:sz w:val="28"/>
                <w:szCs w:val="28"/>
              </w:rPr>
            </w:pPr>
            <w:r w:rsidRPr="00AA4B1C">
              <w:rPr>
                <w:rFonts w:ascii="Times New Roman" w:hAnsi="Times New Roman" w:cs="Times New Roman"/>
                <w:bCs/>
                <w:sz w:val="28"/>
                <w:szCs w:val="28"/>
              </w:rPr>
              <w:t>Рецепторы к эстрогенам в строме</w:t>
            </w:r>
            <w:r w:rsidR="00BB4DF1">
              <w:rPr>
                <w:rFonts w:ascii="Times New Roman" w:hAnsi="Times New Roman" w:cs="Times New Roman"/>
                <w:bCs/>
                <w:sz w:val="28"/>
                <w:szCs w:val="28"/>
              </w:rPr>
              <w:t>, %</w:t>
            </w:r>
          </w:p>
        </w:tc>
        <w:tc>
          <w:tcPr>
            <w:tcW w:w="1701" w:type="dxa"/>
          </w:tcPr>
          <w:p w:rsidR="00215629" w:rsidRPr="00AA4B1C" w:rsidRDefault="00AA4B1C" w:rsidP="00954778">
            <w:pPr>
              <w:spacing w:after="0" w:line="240" w:lineRule="auto"/>
              <w:contextualSpacing/>
              <w:jc w:val="center"/>
              <w:rPr>
                <w:rFonts w:ascii="Times New Roman" w:hAnsi="Times New Roman" w:cs="Times New Roman"/>
                <w:bCs/>
                <w:sz w:val="28"/>
                <w:szCs w:val="28"/>
              </w:rPr>
            </w:pPr>
            <w:r w:rsidRPr="00AA4B1C">
              <w:rPr>
                <w:rFonts w:ascii="Times New Roman" w:hAnsi="Times New Roman" w:cs="Times New Roman"/>
                <w:bCs/>
                <w:sz w:val="28"/>
                <w:szCs w:val="28"/>
              </w:rPr>
              <w:t>54,82</w:t>
            </w:r>
          </w:p>
        </w:tc>
        <w:tc>
          <w:tcPr>
            <w:tcW w:w="1739" w:type="dxa"/>
          </w:tcPr>
          <w:p w:rsidR="00215629" w:rsidRPr="00AA4B1C" w:rsidRDefault="00AA4B1C" w:rsidP="00954778">
            <w:pPr>
              <w:spacing w:after="0" w:line="240" w:lineRule="auto"/>
              <w:contextualSpacing/>
              <w:jc w:val="center"/>
              <w:rPr>
                <w:rFonts w:ascii="Times New Roman" w:hAnsi="Times New Roman" w:cs="Times New Roman"/>
                <w:bCs/>
                <w:sz w:val="28"/>
                <w:szCs w:val="28"/>
              </w:rPr>
            </w:pPr>
            <w:r w:rsidRPr="00AA4B1C">
              <w:rPr>
                <w:rFonts w:ascii="Times New Roman" w:hAnsi="Times New Roman" w:cs="Times New Roman"/>
                <w:bCs/>
                <w:sz w:val="28"/>
                <w:szCs w:val="28"/>
              </w:rPr>
              <w:t>7,37</w:t>
            </w:r>
          </w:p>
        </w:tc>
        <w:tc>
          <w:tcPr>
            <w:tcW w:w="1289" w:type="dxa"/>
          </w:tcPr>
          <w:p w:rsidR="00215629" w:rsidRPr="00AA4B1C" w:rsidRDefault="00AA4B1C" w:rsidP="00954778">
            <w:pPr>
              <w:spacing w:after="0" w:line="240" w:lineRule="auto"/>
              <w:contextualSpacing/>
              <w:jc w:val="center"/>
              <w:rPr>
                <w:rFonts w:ascii="Times New Roman" w:hAnsi="Times New Roman" w:cs="Times New Roman"/>
                <w:bCs/>
                <w:sz w:val="28"/>
                <w:szCs w:val="28"/>
              </w:rPr>
            </w:pPr>
            <w:r w:rsidRPr="00AA4B1C">
              <w:rPr>
                <w:rFonts w:ascii="Times New Roman" w:hAnsi="Times New Roman" w:cs="Times New Roman"/>
                <w:bCs/>
                <w:sz w:val="28"/>
                <w:szCs w:val="28"/>
              </w:rPr>
              <w:t>54</w:t>
            </w:r>
            <w:r w:rsidR="004D0046" w:rsidRPr="00AA4B1C">
              <w:rPr>
                <w:rFonts w:ascii="Times New Roman" w:hAnsi="Times New Roman" w:cs="Times New Roman"/>
                <w:bCs/>
                <w:sz w:val="28"/>
                <w:szCs w:val="28"/>
              </w:rPr>
              <w:t>,00</w:t>
            </w:r>
          </w:p>
        </w:tc>
        <w:tc>
          <w:tcPr>
            <w:tcW w:w="1425" w:type="dxa"/>
          </w:tcPr>
          <w:p w:rsidR="00215629" w:rsidRPr="00AA4B1C" w:rsidRDefault="004D0046" w:rsidP="00954778">
            <w:pPr>
              <w:spacing w:after="0" w:line="240" w:lineRule="auto"/>
              <w:contextualSpacing/>
              <w:jc w:val="center"/>
              <w:rPr>
                <w:rFonts w:ascii="Times New Roman" w:hAnsi="Times New Roman" w:cs="Times New Roman"/>
                <w:bCs/>
                <w:sz w:val="28"/>
                <w:szCs w:val="28"/>
              </w:rPr>
            </w:pPr>
            <w:r w:rsidRPr="00AA4B1C">
              <w:rPr>
                <w:rFonts w:ascii="Times New Roman" w:hAnsi="Times New Roman" w:cs="Times New Roman"/>
                <w:bCs/>
                <w:sz w:val="28"/>
                <w:szCs w:val="28"/>
              </w:rPr>
              <w:t>32,00</w:t>
            </w:r>
          </w:p>
        </w:tc>
        <w:tc>
          <w:tcPr>
            <w:tcW w:w="1494" w:type="dxa"/>
          </w:tcPr>
          <w:p w:rsidR="00215629" w:rsidRPr="00AA4B1C" w:rsidRDefault="004D0046" w:rsidP="00954778">
            <w:pPr>
              <w:spacing w:after="0" w:line="240" w:lineRule="auto"/>
              <w:contextualSpacing/>
              <w:jc w:val="center"/>
              <w:rPr>
                <w:rFonts w:ascii="Times New Roman" w:hAnsi="Times New Roman" w:cs="Times New Roman"/>
                <w:bCs/>
                <w:sz w:val="28"/>
                <w:szCs w:val="28"/>
              </w:rPr>
            </w:pPr>
            <w:r w:rsidRPr="00AA4B1C">
              <w:rPr>
                <w:rFonts w:ascii="Times New Roman" w:hAnsi="Times New Roman" w:cs="Times New Roman"/>
                <w:bCs/>
                <w:sz w:val="28"/>
                <w:szCs w:val="28"/>
              </w:rPr>
              <w:t>65,00</w:t>
            </w:r>
          </w:p>
        </w:tc>
      </w:tr>
      <w:tr w:rsidR="00D22C19" w:rsidTr="006E1D84">
        <w:trPr>
          <w:trHeight w:val="1399"/>
        </w:trPr>
        <w:tc>
          <w:tcPr>
            <w:tcW w:w="1980" w:type="dxa"/>
          </w:tcPr>
          <w:p w:rsidR="00D22C19" w:rsidRPr="00E7765F" w:rsidRDefault="00D22C19" w:rsidP="00954778">
            <w:pPr>
              <w:spacing w:after="0" w:line="240" w:lineRule="auto"/>
              <w:contextualSpacing/>
              <w:rPr>
                <w:rFonts w:ascii="Times New Roman" w:hAnsi="Times New Roman" w:cs="Times New Roman"/>
                <w:b/>
                <w:bCs/>
                <w:sz w:val="28"/>
                <w:szCs w:val="28"/>
              </w:rPr>
            </w:pPr>
            <w:r w:rsidRPr="00215629">
              <w:rPr>
                <w:rFonts w:ascii="Times New Roman" w:hAnsi="Times New Roman" w:cs="Times New Roman"/>
                <w:bCs/>
                <w:sz w:val="28"/>
                <w:szCs w:val="28"/>
              </w:rPr>
              <w:t>Экспре</w:t>
            </w:r>
            <w:r>
              <w:rPr>
                <w:rFonts w:ascii="Times New Roman" w:hAnsi="Times New Roman" w:cs="Times New Roman"/>
                <w:bCs/>
                <w:sz w:val="28"/>
                <w:szCs w:val="28"/>
              </w:rPr>
              <w:t>ссия рецепторов к эстрогенам в строме</w:t>
            </w:r>
            <w:r w:rsidR="00E7765F">
              <w:rPr>
                <w:rFonts w:ascii="Times New Roman" w:hAnsi="Times New Roman" w:cs="Times New Roman"/>
                <w:bCs/>
                <w:sz w:val="28"/>
                <w:szCs w:val="28"/>
              </w:rPr>
              <w:t>, Н-баллов</w:t>
            </w:r>
          </w:p>
        </w:tc>
        <w:tc>
          <w:tcPr>
            <w:tcW w:w="1701" w:type="dxa"/>
          </w:tcPr>
          <w:p w:rsidR="00D22C19" w:rsidRDefault="00E604D7"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98,</w:t>
            </w:r>
            <w:r w:rsidR="00AA4B1C">
              <w:rPr>
                <w:rFonts w:ascii="Times New Roman" w:hAnsi="Times New Roman" w:cs="Times New Roman"/>
                <w:bCs/>
                <w:sz w:val="28"/>
                <w:szCs w:val="28"/>
              </w:rPr>
              <w:t>6</w:t>
            </w:r>
            <w:r>
              <w:rPr>
                <w:rFonts w:ascii="Times New Roman" w:hAnsi="Times New Roman" w:cs="Times New Roman"/>
                <w:bCs/>
                <w:sz w:val="28"/>
                <w:szCs w:val="28"/>
              </w:rPr>
              <w:t>2</w:t>
            </w:r>
          </w:p>
        </w:tc>
        <w:tc>
          <w:tcPr>
            <w:tcW w:w="1739" w:type="dxa"/>
          </w:tcPr>
          <w:p w:rsidR="00D22C19" w:rsidRDefault="00E604D7"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14,70</w:t>
            </w:r>
          </w:p>
        </w:tc>
        <w:tc>
          <w:tcPr>
            <w:tcW w:w="1289" w:type="dxa"/>
          </w:tcPr>
          <w:p w:rsidR="00D22C19" w:rsidRDefault="00E604D7"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w:t>
            </w:r>
            <w:r w:rsidR="00AA4B1C">
              <w:rPr>
                <w:rFonts w:ascii="Times New Roman" w:hAnsi="Times New Roman" w:cs="Times New Roman"/>
                <w:bCs/>
                <w:sz w:val="28"/>
                <w:szCs w:val="28"/>
              </w:rPr>
              <w:t>5</w:t>
            </w:r>
            <w:r w:rsidR="004D0046">
              <w:rPr>
                <w:rFonts w:ascii="Times New Roman" w:hAnsi="Times New Roman" w:cs="Times New Roman"/>
                <w:bCs/>
                <w:sz w:val="28"/>
                <w:szCs w:val="28"/>
              </w:rPr>
              <w:t>,00</w:t>
            </w:r>
          </w:p>
        </w:tc>
        <w:tc>
          <w:tcPr>
            <w:tcW w:w="1425" w:type="dxa"/>
          </w:tcPr>
          <w:p w:rsidR="00D22C19" w:rsidRDefault="004D0046"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54,00</w:t>
            </w:r>
          </w:p>
        </w:tc>
        <w:tc>
          <w:tcPr>
            <w:tcW w:w="1494" w:type="dxa"/>
          </w:tcPr>
          <w:p w:rsidR="00D22C19" w:rsidRDefault="004D0046"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115,00</w:t>
            </w:r>
          </w:p>
        </w:tc>
      </w:tr>
    </w:tbl>
    <w:p w:rsidR="00960A75" w:rsidRDefault="00960A75" w:rsidP="00954778">
      <w:pPr>
        <w:shd w:val="clear" w:color="auto" w:fill="FFFFFF"/>
        <w:spacing w:after="0" w:line="240" w:lineRule="auto"/>
        <w:ind w:firstLine="709"/>
        <w:jc w:val="both"/>
        <w:rPr>
          <w:rFonts w:ascii="Times New Roman" w:hAnsi="Times New Roman"/>
          <w:sz w:val="28"/>
          <w:szCs w:val="28"/>
        </w:rPr>
      </w:pPr>
    </w:p>
    <w:p w:rsidR="00041C49" w:rsidRDefault="00041C49" w:rsidP="00954778">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sz w:val="28"/>
          <w:szCs w:val="28"/>
        </w:rPr>
        <w:t xml:space="preserve">У одной </w:t>
      </w:r>
      <w:r w:rsidR="00591EE7">
        <w:rPr>
          <w:rFonts w:ascii="Times New Roman" w:hAnsi="Times New Roman"/>
          <w:sz w:val="28"/>
          <w:szCs w:val="28"/>
        </w:rPr>
        <w:t xml:space="preserve">участницы исследования </w:t>
      </w:r>
      <w:r>
        <w:rPr>
          <w:rFonts w:ascii="Times New Roman" w:hAnsi="Times New Roman"/>
          <w:sz w:val="28"/>
          <w:szCs w:val="28"/>
        </w:rPr>
        <w:t>первой группы обнаружена отрицательная экспрессия рецепторов прогестерона в ядрах желез эндометрия</w:t>
      </w:r>
      <w:r w:rsidR="00164590">
        <w:rPr>
          <w:rFonts w:ascii="Times New Roman" w:hAnsi="Times New Roman"/>
          <w:sz w:val="28"/>
          <w:szCs w:val="28"/>
        </w:rPr>
        <w:t xml:space="preserve"> - </w:t>
      </w:r>
      <w:r>
        <w:rPr>
          <w:rFonts w:ascii="Times New Roman" w:hAnsi="Times New Roman"/>
          <w:sz w:val="28"/>
          <w:szCs w:val="28"/>
        </w:rPr>
        <w:t xml:space="preserve"> 21%, по H-score – </w:t>
      </w:r>
      <w:r>
        <w:rPr>
          <w:rFonts w:ascii="Times New Roman" w:hAnsi="Times New Roman" w:cs="Times New Roman"/>
          <w:color w:val="020202"/>
          <w:sz w:val="28"/>
          <w:szCs w:val="28"/>
        </w:rPr>
        <w:t xml:space="preserve">42,0 </w:t>
      </w:r>
      <w:r>
        <w:rPr>
          <w:rFonts w:ascii="Times New Roman" w:hAnsi="Times New Roman" w:cs="Times New Roman"/>
          <w:bCs/>
          <w:sz w:val="28"/>
          <w:szCs w:val="28"/>
        </w:rPr>
        <w:t xml:space="preserve">Н-баллов. Микроскопическая картина </w:t>
      </w:r>
      <w:r w:rsidR="00591EE7">
        <w:rPr>
          <w:rFonts w:ascii="Times New Roman" w:hAnsi="Times New Roman" w:cs="Times New Roman"/>
          <w:bCs/>
          <w:sz w:val="28"/>
          <w:szCs w:val="28"/>
        </w:rPr>
        <w:t xml:space="preserve">данной пациентки </w:t>
      </w:r>
      <w:r w:rsidR="00210D6B">
        <w:rPr>
          <w:rFonts w:ascii="Times New Roman" w:hAnsi="Times New Roman" w:cs="Times New Roman"/>
          <w:bCs/>
          <w:sz w:val="28"/>
          <w:szCs w:val="28"/>
        </w:rPr>
        <w:t>представлена на рисунке (Рисунок 1</w:t>
      </w:r>
      <w:r w:rsidR="00943579">
        <w:rPr>
          <w:rFonts w:ascii="Times New Roman" w:hAnsi="Times New Roman" w:cs="Times New Roman"/>
          <w:bCs/>
          <w:sz w:val="28"/>
          <w:szCs w:val="28"/>
        </w:rPr>
        <w:t>8</w:t>
      </w:r>
      <w:r>
        <w:rPr>
          <w:rFonts w:ascii="Times New Roman" w:hAnsi="Times New Roman" w:cs="Times New Roman"/>
          <w:bCs/>
          <w:sz w:val="28"/>
          <w:szCs w:val="28"/>
        </w:rPr>
        <w:t>)</w:t>
      </w:r>
      <w:r w:rsidR="00210D6B">
        <w:rPr>
          <w:rFonts w:ascii="Times New Roman" w:hAnsi="Times New Roman" w:cs="Times New Roman"/>
          <w:bCs/>
          <w:sz w:val="28"/>
          <w:szCs w:val="28"/>
        </w:rPr>
        <w:t>.</w:t>
      </w:r>
    </w:p>
    <w:p w:rsidR="00041C49" w:rsidRDefault="00041C49" w:rsidP="00954778">
      <w:pPr>
        <w:shd w:val="clear" w:color="auto" w:fill="FFFFFF"/>
        <w:spacing w:after="0" w:line="240" w:lineRule="auto"/>
        <w:ind w:firstLine="709"/>
        <w:jc w:val="both"/>
        <w:rPr>
          <w:rFonts w:ascii="Times New Roman" w:hAnsi="Times New Roman"/>
          <w:sz w:val="28"/>
          <w:szCs w:val="28"/>
        </w:rPr>
      </w:pPr>
    </w:p>
    <w:p w:rsidR="00041C49" w:rsidRDefault="00041C49" w:rsidP="00954778">
      <w:pPr>
        <w:shd w:val="clear" w:color="auto" w:fill="FFFFFF"/>
        <w:spacing w:after="0" w:line="240" w:lineRule="auto"/>
        <w:jc w:val="both"/>
        <w:rPr>
          <w:rFonts w:ascii="Times New Roman" w:hAnsi="Times New Roman"/>
          <w:sz w:val="28"/>
          <w:szCs w:val="28"/>
        </w:rPr>
      </w:pPr>
      <w:r w:rsidRPr="005522DA">
        <w:rPr>
          <w:rFonts w:ascii="Times New Roman" w:hAnsi="Times New Roman"/>
          <w:b/>
          <w:noProof/>
          <w:sz w:val="28"/>
          <w:szCs w:val="28"/>
        </w:rPr>
        <w:drawing>
          <wp:inline distT="0" distB="0" distL="0" distR="0">
            <wp:extent cx="6153150" cy="347471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83708" cy="3491975"/>
                    </a:xfrm>
                    <a:prstGeom prst="rect">
                      <a:avLst/>
                    </a:prstGeom>
                  </pic:spPr>
                </pic:pic>
              </a:graphicData>
            </a:graphic>
          </wp:inline>
        </w:drawing>
      </w:r>
    </w:p>
    <w:p w:rsidR="00041C49" w:rsidRDefault="00041C49" w:rsidP="00954778">
      <w:pPr>
        <w:shd w:val="clear" w:color="auto" w:fill="FFFFFF"/>
        <w:spacing w:after="0" w:line="240" w:lineRule="auto"/>
        <w:jc w:val="both"/>
        <w:rPr>
          <w:rFonts w:ascii="Times New Roman" w:hAnsi="Times New Roman"/>
          <w:sz w:val="28"/>
          <w:szCs w:val="28"/>
        </w:rPr>
      </w:pPr>
    </w:p>
    <w:p w:rsidR="00041C49" w:rsidRDefault="00041C49" w:rsidP="00FF173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1</w:t>
      </w:r>
      <w:r w:rsidR="00943579">
        <w:rPr>
          <w:rFonts w:ascii="Times New Roman" w:hAnsi="Times New Roman"/>
          <w:sz w:val="28"/>
          <w:szCs w:val="28"/>
        </w:rPr>
        <w:t>8</w:t>
      </w:r>
      <w:r>
        <w:rPr>
          <w:rFonts w:ascii="Times New Roman" w:hAnsi="Times New Roman"/>
          <w:sz w:val="28"/>
          <w:szCs w:val="28"/>
        </w:rPr>
        <w:t xml:space="preserve"> – Эндометрий средней фазы стадии пролиферации – отрицательная экспрессия рецепторов к прогестерону</w:t>
      </w:r>
    </w:p>
    <w:p w:rsidR="00041C49" w:rsidRDefault="00041C49" w:rsidP="00954778">
      <w:pPr>
        <w:shd w:val="clear" w:color="auto" w:fill="FFFFFF"/>
        <w:spacing w:after="0" w:line="240" w:lineRule="auto"/>
        <w:ind w:firstLine="709"/>
        <w:contextualSpacing/>
        <w:jc w:val="both"/>
        <w:rPr>
          <w:rFonts w:ascii="Times New Roman" w:hAnsi="Times New Roman"/>
          <w:sz w:val="28"/>
          <w:szCs w:val="28"/>
        </w:rPr>
      </w:pPr>
    </w:p>
    <w:p w:rsidR="00960B47" w:rsidRPr="00247587" w:rsidRDefault="00AE18DF" w:rsidP="00954778">
      <w:pPr>
        <w:spacing w:after="0" w:line="240" w:lineRule="auto"/>
        <w:ind w:firstLine="709"/>
        <w:contextualSpacing/>
        <w:jc w:val="both"/>
        <w:rPr>
          <w:rFonts w:ascii="Times New Roman" w:hAnsi="Times New Roman" w:cs="Times New Roman"/>
          <w:color w:val="141416"/>
          <w:sz w:val="28"/>
          <w:szCs w:val="28"/>
        </w:rPr>
      </w:pPr>
      <w:r w:rsidRPr="00E8172C">
        <w:rPr>
          <w:rFonts w:ascii="Times New Roman" w:hAnsi="Times New Roman"/>
          <w:sz w:val="28"/>
          <w:szCs w:val="28"/>
        </w:rPr>
        <w:t xml:space="preserve">Во второй группе </w:t>
      </w:r>
      <w:r w:rsidR="0075501D" w:rsidRPr="00E8172C">
        <w:rPr>
          <w:rFonts w:ascii="Times New Roman" w:hAnsi="Times New Roman"/>
          <w:sz w:val="28"/>
          <w:szCs w:val="28"/>
        </w:rPr>
        <w:t xml:space="preserve">(группе вмешательства) </w:t>
      </w:r>
      <w:r w:rsidRPr="00E8172C">
        <w:rPr>
          <w:rFonts w:ascii="Times New Roman" w:hAnsi="Times New Roman"/>
          <w:sz w:val="28"/>
          <w:szCs w:val="28"/>
        </w:rPr>
        <w:t xml:space="preserve">в ядрах клеток желез эндометрия </w:t>
      </w:r>
      <w:r w:rsidR="00843441" w:rsidRPr="00E8172C">
        <w:rPr>
          <w:rFonts w:ascii="Times New Roman" w:hAnsi="Times New Roman"/>
          <w:sz w:val="28"/>
          <w:szCs w:val="28"/>
        </w:rPr>
        <w:t>количество рецепторов к прогестерону колебалось от 70% до 99</w:t>
      </w:r>
      <w:r w:rsidRPr="00E8172C">
        <w:rPr>
          <w:rFonts w:ascii="Times New Roman" w:hAnsi="Times New Roman"/>
          <w:sz w:val="28"/>
          <w:szCs w:val="28"/>
        </w:rPr>
        <w:t xml:space="preserve">%, среднее значение составило </w:t>
      </w:r>
      <w:r w:rsidR="00E8172C" w:rsidRPr="00E8172C">
        <w:rPr>
          <w:rFonts w:ascii="Times New Roman" w:hAnsi="Times New Roman" w:cs="Times New Roman"/>
          <w:bCs/>
          <w:sz w:val="28"/>
          <w:szCs w:val="28"/>
        </w:rPr>
        <w:t>95,24</w:t>
      </w:r>
      <w:r w:rsidRPr="00E8172C">
        <w:rPr>
          <w:rFonts w:ascii="Times New Roman" w:hAnsi="Times New Roman" w:cs="Times New Roman"/>
          <w:bCs/>
          <w:sz w:val="28"/>
          <w:szCs w:val="28"/>
        </w:rPr>
        <w:t>%,</w:t>
      </w:r>
      <w:r w:rsidRPr="00E8172C">
        <w:rPr>
          <w:rFonts w:ascii="Times New Roman" w:hAnsi="Times New Roman"/>
          <w:sz w:val="28"/>
          <w:szCs w:val="28"/>
        </w:rPr>
        <w:t xml:space="preserve"> </w:t>
      </w:r>
      <w:r w:rsidRPr="00E1581D">
        <w:rPr>
          <w:rFonts w:ascii="Times New Roman" w:hAnsi="Times New Roman"/>
          <w:sz w:val="28"/>
          <w:szCs w:val="28"/>
        </w:rPr>
        <w:t xml:space="preserve">по H-score – </w:t>
      </w:r>
      <w:r w:rsidR="00E1581D" w:rsidRPr="00E1581D">
        <w:rPr>
          <w:rFonts w:ascii="Times New Roman" w:hAnsi="Times New Roman" w:cs="Times New Roman"/>
          <w:bCs/>
          <w:sz w:val="28"/>
          <w:szCs w:val="28"/>
        </w:rPr>
        <w:t>209</w:t>
      </w:r>
      <w:r w:rsidRPr="00E1581D">
        <w:rPr>
          <w:rFonts w:ascii="Times New Roman" w:hAnsi="Times New Roman" w:cs="Times New Roman"/>
          <w:bCs/>
          <w:sz w:val="28"/>
          <w:szCs w:val="28"/>
        </w:rPr>
        <w:t>,</w:t>
      </w:r>
      <w:r w:rsidR="00843441" w:rsidRPr="00E1581D">
        <w:rPr>
          <w:rFonts w:ascii="Times New Roman" w:hAnsi="Times New Roman" w:cs="Times New Roman"/>
          <w:bCs/>
          <w:sz w:val="28"/>
          <w:szCs w:val="28"/>
        </w:rPr>
        <w:t>7</w:t>
      </w:r>
      <w:r w:rsidR="00E1581D" w:rsidRPr="00E1581D">
        <w:rPr>
          <w:rFonts w:ascii="Times New Roman" w:hAnsi="Times New Roman" w:cs="Times New Roman"/>
          <w:bCs/>
          <w:sz w:val="28"/>
          <w:szCs w:val="28"/>
        </w:rPr>
        <w:t>1</w:t>
      </w:r>
      <w:r w:rsidRPr="00E1581D">
        <w:rPr>
          <w:rFonts w:ascii="Times New Roman" w:hAnsi="Times New Roman" w:cs="Times New Roman"/>
          <w:bCs/>
          <w:sz w:val="28"/>
          <w:szCs w:val="28"/>
        </w:rPr>
        <w:t xml:space="preserve"> Н-баллов, характеризующееся как </w:t>
      </w:r>
      <w:r w:rsidR="00E1581D" w:rsidRPr="00E1581D">
        <w:rPr>
          <w:rFonts w:ascii="Times New Roman" w:hAnsi="Times New Roman" w:cs="Times New Roman"/>
          <w:bCs/>
          <w:sz w:val="28"/>
          <w:szCs w:val="28"/>
        </w:rPr>
        <w:t>выраженная</w:t>
      </w:r>
      <w:r w:rsidRPr="00E1581D">
        <w:rPr>
          <w:rFonts w:ascii="Times New Roman" w:hAnsi="Times New Roman" w:cs="Times New Roman"/>
          <w:bCs/>
          <w:sz w:val="28"/>
          <w:szCs w:val="28"/>
        </w:rPr>
        <w:t xml:space="preserve"> экспрессия. </w:t>
      </w:r>
      <w:r w:rsidRPr="00C95DBB">
        <w:rPr>
          <w:rFonts w:ascii="Times New Roman" w:hAnsi="Times New Roman" w:cs="Times New Roman"/>
          <w:bCs/>
          <w:sz w:val="28"/>
          <w:szCs w:val="28"/>
        </w:rPr>
        <w:t xml:space="preserve">Количество прогестероновых рецепторов в строме </w:t>
      </w:r>
      <w:r w:rsidR="00843441" w:rsidRPr="00C95DBB">
        <w:rPr>
          <w:rFonts w:ascii="Times New Roman" w:hAnsi="Times New Roman" w:cs="Times New Roman"/>
          <w:bCs/>
          <w:sz w:val="28"/>
          <w:szCs w:val="28"/>
        </w:rPr>
        <w:t>находилось в пределах от 82% до 99</w:t>
      </w:r>
      <w:r w:rsidRPr="00C95DBB">
        <w:rPr>
          <w:rFonts w:ascii="Times New Roman" w:hAnsi="Times New Roman" w:cs="Times New Roman"/>
          <w:bCs/>
          <w:sz w:val="28"/>
          <w:szCs w:val="28"/>
        </w:rPr>
        <w:t xml:space="preserve">%, составляя в среднем – </w:t>
      </w:r>
      <w:r w:rsidR="00843441" w:rsidRPr="00C95DBB">
        <w:rPr>
          <w:rFonts w:ascii="Times New Roman" w:hAnsi="Times New Roman" w:cs="Times New Roman"/>
          <w:color w:val="020202"/>
          <w:sz w:val="28"/>
          <w:szCs w:val="28"/>
        </w:rPr>
        <w:t>92,07</w:t>
      </w:r>
      <w:r w:rsidRPr="00C95DBB">
        <w:rPr>
          <w:rFonts w:ascii="Times New Roman" w:hAnsi="Times New Roman" w:cs="Times New Roman"/>
          <w:color w:val="020202"/>
          <w:sz w:val="28"/>
          <w:szCs w:val="28"/>
        </w:rPr>
        <w:t xml:space="preserve"> </w:t>
      </w:r>
      <w:r w:rsidRPr="00C95DBB">
        <w:rPr>
          <w:rFonts w:ascii="Times New Roman" w:hAnsi="Times New Roman" w:cs="Times New Roman"/>
          <w:bCs/>
          <w:sz w:val="28"/>
          <w:szCs w:val="28"/>
        </w:rPr>
        <w:t xml:space="preserve">%, </w:t>
      </w:r>
      <w:r w:rsidRPr="00C95DBB">
        <w:rPr>
          <w:rFonts w:ascii="Times New Roman" w:hAnsi="Times New Roman"/>
          <w:sz w:val="28"/>
          <w:szCs w:val="28"/>
        </w:rPr>
        <w:t>по H-score</w:t>
      </w:r>
      <w:r w:rsidRPr="00C95DBB">
        <w:rPr>
          <w:rFonts w:ascii="Times New Roman" w:hAnsi="Times New Roman" w:cs="Times New Roman"/>
          <w:bCs/>
          <w:sz w:val="28"/>
          <w:szCs w:val="28"/>
        </w:rPr>
        <w:t xml:space="preserve"> - </w:t>
      </w:r>
      <w:r w:rsidR="00C95DBB" w:rsidRPr="00C95DBB">
        <w:rPr>
          <w:rFonts w:ascii="Times New Roman" w:hAnsi="Times New Roman" w:cs="Times New Roman"/>
          <w:color w:val="020202"/>
          <w:sz w:val="28"/>
          <w:szCs w:val="28"/>
        </w:rPr>
        <w:t>208,60</w:t>
      </w:r>
      <w:r w:rsidRPr="00C95DBB">
        <w:rPr>
          <w:rFonts w:ascii="Times New Roman" w:hAnsi="Times New Roman" w:cs="Times New Roman"/>
          <w:color w:val="020202"/>
          <w:sz w:val="28"/>
          <w:szCs w:val="28"/>
        </w:rPr>
        <w:t xml:space="preserve"> </w:t>
      </w:r>
      <w:r w:rsidR="00C95DBB" w:rsidRPr="00C95DBB">
        <w:rPr>
          <w:rFonts w:ascii="Times New Roman" w:hAnsi="Times New Roman" w:cs="Times New Roman"/>
          <w:bCs/>
          <w:sz w:val="28"/>
          <w:szCs w:val="28"/>
        </w:rPr>
        <w:t>Н-баллов (также выраженная</w:t>
      </w:r>
      <w:r w:rsidRPr="00C95DBB">
        <w:rPr>
          <w:rFonts w:ascii="Times New Roman" w:hAnsi="Times New Roman" w:cs="Times New Roman"/>
          <w:bCs/>
          <w:sz w:val="28"/>
          <w:szCs w:val="28"/>
        </w:rPr>
        <w:t xml:space="preserve"> экспрессия). </w:t>
      </w:r>
      <w:r w:rsidRPr="00C91DC0">
        <w:rPr>
          <w:rFonts w:ascii="Times New Roman" w:hAnsi="Times New Roman" w:cs="Times New Roman"/>
          <w:bCs/>
          <w:sz w:val="28"/>
          <w:szCs w:val="28"/>
        </w:rPr>
        <w:t xml:space="preserve">Что касается рецепторов к эстрогену, то их минимальное содержание в железах составило </w:t>
      </w:r>
      <w:r w:rsidR="00843441" w:rsidRPr="00C91DC0">
        <w:rPr>
          <w:rFonts w:ascii="Times New Roman" w:hAnsi="Times New Roman" w:cs="Times New Roman"/>
          <w:color w:val="020202"/>
          <w:sz w:val="28"/>
          <w:szCs w:val="28"/>
        </w:rPr>
        <w:t>51 %, а максимальное – 80</w:t>
      </w:r>
      <w:r w:rsidRPr="00C91DC0">
        <w:rPr>
          <w:rFonts w:ascii="Times New Roman" w:hAnsi="Times New Roman" w:cs="Times New Roman"/>
          <w:color w:val="020202"/>
          <w:sz w:val="28"/>
          <w:szCs w:val="28"/>
        </w:rPr>
        <w:t xml:space="preserve">%. </w:t>
      </w:r>
      <w:r w:rsidRPr="00515183">
        <w:rPr>
          <w:rFonts w:ascii="Times New Roman" w:hAnsi="Times New Roman" w:cs="Times New Roman"/>
          <w:color w:val="020202"/>
          <w:sz w:val="28"/>
          <w:szCs w:val="28"/>
        </w:rPr>
        <w:t xml:space="preserve">Наблюдалась </w:t>
      </w:r>
      <w:r w:rsidR="00843441" w:rsidRPr="00515183">
        <w:rPr>
          <w:rFonts w:ascii="Times New Roman" w:hAnsi="Times New Roman" w:cs="Times New Roman"/>
          <w:color w:val="020202"/>
          <w:sz w:val="28"/>
          <w:szCs w:val="28"/>
        </w:rPr>
        <w:t>умеренная</w:t>
      </w:r>
      <w:r w:rsidRPr="00515183">
        <w:rPr>
          <w:rFonts w:ascii="Times New Roman" w:hAnsi="Times New Roman" w:cs="Times New Roman"/>
          <w:color w:val="020202"/>
          <w:sz w:val="28"/>
          <w:szCs w:val="28"/>
        </w:rPr>
        <w:t xml:space="preserve"> экспрессия </w:t>
      </w:r>
      <w:r w:rsidRPr="00515183">
        <w:rPr>
          <w:rFonts w:ascii="Times New Roman" w:hAnsi="Times New Roman" w:cs="Times New Roman"/>
          <w:color w:val="020202"/>
          <w:sz w:val="28"/>
          <w:szCs w:val="28"/>
          <w:lang w:val="en-US"/>
        </w:rPr>
        <w:t>ER</w:t>
      </w:r>
      <w:r w:rsidRPr="00515183">
        <w:rPr>
          <w:rFonts w:ascii="Times New Roman" w:hAnsi="Times New Roman" w:cs="Times New Roman"/>
          <w:color w:val="020202"/>
          <w:sz w:val="28"/>
          <w:szCs w:val="28"/>
        </w:rPr>
        <w:t xml:space="preserve"> как в железах, так и в строме и составляла </w:t>
      </w:r>
      <w:r w:rsidR="00515183" w:rsidRPr="00515183">
        <w:rPr>
          <w:rFonts w:ascii="Times New Roman" w:hAnsi="Times New Roman" w:cs="Times New Roman"/>
          <w:bCs/>
          <w:sz w:val="28"/>
          <w:szCs w:val="28"/>
        </w:rPr>
        <w:t>113,85</w:t>
      </w:r>
      <w:r w:rsidR="00843441" w:rsidRPr="00515183">
        <w:rPr>
          <w:rFonts w:ascii="Times New Roman" w:hAnsi="Times New Roman" w:cs="Times New Roman"/>
          <w:bCs/>
          <w:sz w:val="28"/>
          <w:szCs w:val="28"/>
        </w:rPr>
        <w:t xml:space="preserve"> и </w:t>
      </w:r>
      <w:r w:rsidR="00843441" w:rsidRPr="00030126">
        <w:rPr>
          <w:rFonts w:ascii="Times New Roman" w:hAnsi="Times New Roman" w:cs="Times New Roman"/>
          <w:bCs/>
          <w:sz w:val="28"/>
          <w:szCs w:val="28"/>
        </w:rPr>
        <w:t>105,86</w:t>
      </w:r>
      <w:r w:rsidR="00843441" w:rsidRPr="00030126">
        <w:t xml:space="preserve"> </w:t>
      </w:r>
      <w:r w:rsidRPr="00030126">
        <w:rPr>
          <w:rFonts w:ascii="Times New Roman" w:hAnsi="Times New Roman" w:cs="Times New Roman"/>
          <w:color w:val="020202"/>
          <w:sz w:val="28"/>
          <w:szCs w:val="28"/>
        </w:rPr>
        <w:t xml:space="preserve">Н-баллов </w:t>
      </w:r>
      <w:r w:rsidRPr="00030126">
        <w:rPr>
          <w:rFonts w:ascii="Times New Roman" w:hAnsi="Times New Roman"/>
          <w:sz w:val="28"/>
          <w:szCs w:val="28"/>
        </w:rPr>
        <w:t>по H-score соответственно</w:t>
      </w:r>
      <w:r w:rsidRPr="00030126">
        <w:rPr>
          <w:rFonts w:ascii="Times New Roman" w:hAnsi="Times New Roman" w:cs="Times New Roman"/>
          <w:bCs/>
          <w:sz w:val="28"/>
          <w:szCs w:val="28"/>
        </w:rPr>
        <w:t xml:space="preserve">. </w:t>
      </w:r>
      <w:r w:rsidR="00960B47" w:rsidRPr="00030126">
        <w:rPr>
          <w:rFonts w:ascii="Times New Roman" w:eastAsia="Times New Roman" w:hAnsi="Times New Roman" w:cs="Times New Roman"/>
          <w:sz w:val="28"/>
          <w:szCs w:val="28"/>
        </w:rPr>
        <w:t>Основные</w:t>
      </w:r>
      <w:r w:rsidR="00960B47" w:rsidRPr="00247587">
        <w:rPr>
          <w:rFonts w:ascii="Times New Roman" w:eastAsia="Times New Roman" w:hAnsi="Times New Roman" w:cs="Times New Roman"/>
          <w:sz w:val="28"/>
          <w:szCs w:val="28"/>
        </w:rPr>
        <w:t xml:space="preserve"> статистические данные анализа рецептивности эндометрия в гру</w:t>
      </w:r>
      <w:r w:rsidR="00210D6B" w:rsidRPr="00247587">
        <w:rPr>
          <w:rFonts w:ascii="Times New Roman" w:eastAsia="Times New Roman" w:hAnsi="Times New Roman" w:cs="Times New Roman"/>
          <w:sz w:val="28"/>
          <w:szCs w:val="28"/>
        </w:rPr>
        <w:t>ппе</w:t>
      </w:r>
      <w:r w:rsidR="0075501D" w:rsidRPr="00247587">
        <w:rPr>
          <w:rFonts w:ascii="Times New Roman" w:eastAsia="Times New Roman" w:hAnsi="Times New Roman" w:cs="Times New Roman"/>
          <w:sz w:val="28"/>
          <w:szCs w:val="28"/>
        </w:rPr>
        <w:t xml:space="preserve"> вмешательства</w:t>
      </w:r>
      <w:r w:rsidR="00210D6B" w:rsidRPr="00247587">
        <w:rPr>
          <w:rFonts w:ascii="Times New Roman" w:eastAsia="Times New Roman" w:hAnsi="Times New Roman" w:cs="Times New Roman"/>
          <w:sz w:val="28"/>
          <w:szCs w:val="28"/>
        </w:rPr>
        <w:t xml:space="preserve"> представлены в таблице (Таблица</w:t>
      </w:r>
      <w:r w:rsidR="00960B47" w:rsidRPr="00247587">
        <w:rPr>
          <w:rFonts w:ascii="Times New Roman" w:eastAsia="Times New Roman" w:hAnsi="Times New Roman" w:cs="Times New Roman"/>
          <w:sz w:val="28"/>
          <w:szCs w:val="28"/>
        </w:rPr>
        <w:t xml:space="preserve"> 1</w:t>
      </w:r>
      <w:r w:rsidR="00514A05">
        <w:rPr>
          <w:rFonts w:ascii="Times New Roman" w:eastAsia="Times New Roman" w:hAnsi="Times New Roman" w:cs="Times New Roman"/>
          <w:sz w:val="28"/>
          <w:szCs w:val="28"/>
        </w:rPr>
        <w:t>8</w:t>
      </w:r>
      <w:r w:rsidR="00960B47" w:rsidRPr="00247587">
        <w:rPr>
          <w:rFonts w:ascii="Times New Roman" w:eastAsia="Times New Roman" w:hAnsi="Times New Roman" w:cs="Times New Roman"/>
          <w:sz w:val="28"/>
          <w:szCs w:val="28"/>
        </w:rPr>
        <w:t>).</w:t>
      </w:r>
    </w:p>
    <w:p w:rsidR="00BB4DF1" w:rsidRPr="009D6B65" w:rsidRDefault="00BB4DF1" w:rsidP="00954778">
      <w:pPr>
        <w:shd w:val="clear" w:color="auto" w:fill="FFFFFF"/>
        <w:spacing w:after="0" w:line="240" w:lineRule="auto"/>
        <w:ind w:firstLine="709"/>
        <w:jc w:val="both"/>
        <w:rPr>
          <w:rFonts w:ascii="Times New Roman" w:hAnsi="Times New Roman"/>
          <w:b/>
          <w:sz w:val="28"/>
          <w:szCs w:val="28"/>
          <w:highlight w:val="yellow"/>
        </w:rPr>
      </w:pPr>
    </w:p>
    <w:p w:rsidR="000F2E8D" w:rsidRDefault="000F2E8D" w:rsidP="00954778">
      <w:pPr>
        <w:spacing w:after="0" w:line="240" w:lineRule="auto"/>
        <w:jc w:val="both"/>
        <w:rPr>
          <w:rFonts w:ascii="Times New Roman" w:eastAsia="Times New Roman" w:hAnsi="Times New Roman" w:cs="Times New Roman"/>
          <w:sz w:val="28"/>
          <w:szCs w:val="28"/>
        </w:rPr>
      </w:pPr>
      <w:r w:rsidRPr="00515183">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8</w:t>
      </w:r>
      <w:r w:rsidRPr="00515183">
        <w:rPr>
          <w:rFonts w:ascii="Times New Roman" w:eastAsia="Times New Roman" w:hAnsi="Times New Roman" w:cs="Times New Roman"/>
          <w:sz w:val="28"/>
          <w:szCs w:val="28"/>
        </w:rPr>
        <w:t xml:space="preserve"> - Основные статистические данные анализа рецептивности эндомет</w:t>
      </w:r>
      <w:r w:rsidR="00210D6B" w:rsidRPr="00515183">
        <w:rPr>
          <w:rFonts w:ascii="Times New Roman" w:eastAsia="Times New Roman" w:hAnsi="Times New Roman" w:cs="Times New Roman"/>
          <w:sz w:val="28"/>
          <w:szCs w:val="28"/>
        </w:rPr>
        <w:t>рия в группе</w:t>
      </w:r>
      <w:r w:rsidR="0075501D" w:rsidRPr="00515183">
        <w:rPr>
          <w:rFonts w:ascii="Times New Roman" w:eastAsia="Times New Roman" w:hAnsi="Times New Roman" w:cs="Times New Roman"/>
          <w:sz w:val="28"/>
          <w:szCs w:val="28"/>
        </w:rPr>
        <w:t xml:space="preserve"> вмешательства</w:t>
      </w:r>
      <w:r w:rsidR="00044194">
        <w:rPr>
          <w:rFonts w:ascii="Times New Roman" w:eastAsia="Times New Roman" w:hAnsi="Times New Roman" w:cs="Times New Roman"/>
          <w:sz w:val="28"/>
          <w:szCs w:val="28"/>
        </w:rPr>
        <w:t xml:space="preserve"> после лечения</w:t>
      </w:r>
    </w:p>
    <w:p w:rsidR="000F2E8D" w:rsidRDefault="000F2E8D" w:rsidP="00954778">
      <w:pPr>
        <w:shd w:val="clear" w:color="auto" w:fill="FFFFFF"/>
        <w:spacing w:after="0" w:line="240" w:lineRule="auto"/>
        <w:ind w:firstLine="709"/>
        <w:jc w:val="both"/>
        <w:rPr>
          <w:rFonts w:ascii="Times New Roman" w:hAnsi="Times New Roman"/>
          <w:b/>
          <w:sz w:val="28"/>
          <w:szCs w:val="28"/>
        </w:rPr>
      </w:pPr>
    </w:p>
    <w:tbl>
      <w:tblPr>
        <w:tblStyle w:val="ae"/>
        <w:tblW w:w="0" w:type="auto"/>
        <w:tblLook w:val="04A0" w:firstRow="1" w:lastRow="0" w:firstColumn="1" w:lastColumn="0" w:noHBand="0" w:noVBand="1"/>
      </w:tblPr>
      <w:tblGrid>
        <w:gridCol w:w="2263"/>
        <w:gridCol w:w="1564"/>
        <w:gridCol w:w="1593"/>
        <w:gridCol w:w="1289"/>
        <w:gridCol w:w="1425"/>
        <w:gridCol w:w="1494"/>
      </w:tblGrid>
      <w:tr w:rsidR="000F2E8D" w:rsidTr="00A321AA">
        <w:trPr>
          <w:trHeight w:val="543"/>
        </w:trPr>
        <w:tc>
          <w:tcPr>
            <w:tcW w:w="2263" w:type="dxa"/>
          </w:tcPr>
          <w:p w:rsidR="000F2E8D" w:rsidRDefault="000F2E8D" w:rsidP="00954778">
            <w:pPr>
              <w:spacing w:after="0" w:line="240" w:lineRule="auto"/>
              <w:contextualSpacing/>
              <w:jc w:val="both"/>
              <w:rPr>
                <w:rFonts w:ascii="Times New Roman" w:hAnsi="Times New Roman" w:cs="Times New Roman"/>
                <w:bCs/>
                <w:sz w:val="28"/>
                <w:szCs w:val="28"/>
              </w:rPr>
            </w:pPr>
          </w:p>
        </w:tc>
        <w:tc>
          <w:tcPr>
            <w:tcW w:w="1564" w:type="dxa"/>
          </w:tcPr>
          <w:p w:rsidR="000F2E8D" w:rsidRPr="000652E3" w:rsidRDefault="000F2E8D"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Среднее</w:t>
            </w:r>
          </w:p>
        </w:tc>
        <w:tc>
          <w:tcPr>
            <w:tcW w:w="1593" w:type="dxa"/>
          </w:tcPr>
          <w:p w:rsidR="000F2E8D" w:rsidRDefault="000F2E8D"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Стд.</w:t>
            </w:r>
          </w:p>
          <w:p w:rsidR="000F2E8D" w:rsidRDefault="000F2E8D"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отклонение</w:t>
            </w:r>
          </w:p>
        </w:tc>
        <w:tc>
          <w:tcPr>
            <w:tcW w:w="1289" w:type="dxa"/>
          </w:tcPr>
          <w:p w:rsidR="000F2E8D" w:rsidRDefault="000F2E8D"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Медиана</w:t>
            </w:r>
          </w:p>
        </w:tc>
        <w:tc>
          <w:tcPr>
            <w:tcW w:w="1425" w:type="dxa"/>
          </w:tcPr>
          <w:p w:rsidR="000F2E8D" w:rsidRDefault="000F2E8D"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Минимум</w:t>
            </w:r>
          </w:p>
        </w:tc>
        <w:tc>
          <w:tcPr>
            <w:tcW w:w="1494" w:type="dxa"/>
          </w:tcPr>
          <w:p w:rsidR="000F2E8D" w:rsidRPr="000A2AFA" w:rsidRDefault="000F2E8D"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Максимум</w:t>
            </w:r>
          </w:p>
        </w:tc>
      </w:tr>
      <w:tr w:rsidR="00041C49" w:rsidTr="00041C49">
        <w:trPr>
          <w:trHeight w:val="978"/>
        </w:trPr>
        <w:tc>
          <w:tcPr>
            <w:tcW w:w="2263" w:type="dxa"/>
          </w:tcPr>
          <w:p w:rsidR="00041C49" w:rsidRPr="005D23EE" w:rsidRDefault="00041C49" w:rsidP="00954778">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Рецеторы к прогестерону в железах</w:t>
            </w:r>
            <w:r>
              <w:rPr>
                <w:rFonts w:ascii="Times New Roman" w:hAnsi="Times New Roman" w:cs="Times New Roman"/>
                <w:bCs/>
                <w:sz w:val="28"/>
                <w:szCs w:val="28"/>
              </w:rPr>
              <w:t>, %</w:t>
            </w:r>
          </w:p>
        </w:tc>
        <w:tc>
          <w:tcPr>
            <w:tcW w:w="1564" w:type="dxa"/>
          </w:tcPr>
          <w:p w:rsidR="00041C49" w:rsidRPr="00E8172C" w:rsidRDefault="00E8172C" w:rsidP="00954778">
            <w:pPr>
              <w:spacing w:after="0" w:line="240" w:lineRule="auto"/>
              <w:contextualSpacing/>
              <w:jc w:val="center"/>
              <w:rPr>
                <w:rFonts w:ascii="Times New Roman" w:hAnsi="Times New Roman" w:cs="Times New Roman"/>
                <w:bCs/>
                <w:sz w:val="28"/>
                <w:szCs w:val="28"/>
              </w:rPr>
            </w:pPr>
            <w:r w:rsidRPr="00E8172C">
              <w:rPr>
                <w:rFonts w:ascii="Times New Roman" w:hAnsi="Times New Roman" w:cs="Times New Roman"/>
                <w:bCs/>
                <w:sz w:val="28"/>
                <w:szCs w:val="28"/>
              </w:rPr>
              <w:t>95,24</w:t>
            </w:r>
          </w:p>
        </w:tc>
        <w:tc>
          <w:tcPr>
            <w:tcW w:w="1593" w:type="dxa"/>
          </w:tcPr>
          <w:p w:rsidR="00041C49" w:rsidRPr="00E8172C" w:rsidRDefault="00E8172C" w:rsidP="00954778">
            <w:pPr>
              <w:spacing w:after="0" w:line="240" w:lineRule="auto"/>
              <w:contextualSpacing/>
              <w:jc w:val="center"/>
              <w:rPr>
                <w:rFonts w:ascii="Times New Roman" w:hAnsi="Times New Roman" w:cs="Times New Roman"/>
                <w:bCs/>
                <w:sz w:val="28"/>
                <w:szCs w:val="28"/>
              </w:rPr>
            </w:pPr>
            <w:r w:rsidRPr="00E8172C">
              <w:rPr>
                <w:rFonts w:ascii="Times New Roman" w:hAnsi="Times New Roman" w:cs="Times New Roman"/>
                <w:bCs/>
                <w:sz w:val="28"/>
                <w:szCs w:val="28"/>
              </w:rPr>
              <w:t>5,38</w:t>
            </w:r>
          </w:p>
        </w:tc>
        <w:tc>
          <w:tcPr>
            <w:tcW w:w="1289" w:type="dxa"/>
          </w:tcPr>
          <w:p w:rsidR="00041C49" w:rsidRPr="00E8172C" w:rsidRDefault="00041C49" w:rsidP="00954778">
            <w:pPr>
              <w:spacing w:after="0" w:line="240" w:lineRule="auto"/>
              <w:contextualSpacing/>
              <w:jc w:val="center"/>
              <w:rPr>
                <w:rFonts w:ascii="Times New Roman" w:hAnsi="Times New Roman" w:cs="Times New Roman"/>
                <w:bCs/>
                <w:sz w:val="28"/>
                <w:szCs w:val="28"/>
              </w:rPr>
            </w:pPr>
            <w:r w:rsidRPr="00E8172C">
              <w:rPr>
                <w:rFonts w:ascii="Times New Roman" w:hAnsi="Times New Roman" w:cs="Times New Roman"/>
                <w:bCs/>
                <w:sz w:val="28"/>
                <w:szCs w:val="28"/>
              </w:rPr>
              <w:t>9</w:t>
            </w:r>
            <w:r w:rsidR="00E8172C" w:rsidRPr="00E8172C">
              <w:rPr>
                <w:rFonts w:ascii="Times New Roman" w:hAnsi="Times New Roman" w:cs="Times New Roman"/>
                <w:bCs/>
                <w:sz w:val="28"/>
                <w:szCs w:val="28"/>
              </w:rPr>
              <w:t>8</w:t>
            </w:r>
            <w:r w:rsidRPr="00E8172C">
              <w:rPr>
                <w:rFonts w:ascii="Times New Roman" w:hAnsi="Times New Roman" w:cs="Times New Roman"/>
                <w:bCs/>
                <w:sz w:val="28"/>
                <w:szCs w:val="28"/>
              </w:rPr>
              <w:t>,00</w:t>
            </w:r>
          </w:p>
        </w:tc>
        <w:tc>
          <w:tcPr>
            <w:tcW w:w="1425" w:type="dxa"/>
          </w:tcPr>
          <w:p w:rsidR="00041C49" w:rsidRPr="00E8172C" w:rsidRDefault="00041C49" w:rsidP="00954778">
            <w:pPr>
              <w:spacing w:after="0" w:line="240" w:lineRule="auto"/>
              <w:contextualSpacing/>
              <w:jc w:val="center"/>
              <w:rPr>
                <w:rFonts w:ascii="Times New Roman" w:hAnsi="Times New Roman" w:cs="Times New Roman"/>
                <w:bCs/>
                <w:sz w:val="28"/>
                <w:szCs w:val="28"/>
              </w:rPr>
            </w:pPr>
            <w:r w:rsidRPr="00E8172C">
              <w:rPr>
                <w:rFonts w:ascii="Times New Roman" w:hAnsi="Times New Roman" w:cs="Times New Roman"/>
                <w:bCs/>
                <w:sz w:val="28"/>
                <w:szCs w:val="28"/>
              </w:rPr>
              <w:t>70,00</w:t>
            </w:r>
          </w:p>
        </w:tc>
        <w:tc>
          <w:tcPr>
            <w:tcW w:w="1494" w:type="dxa"/>
          </w:tcPr>
          <w:p w:rsidR="00041C49" w:rsidRPr="00E8172C" w:rsidRDefault="00041C49" w:rsidP="00954778">
            <w:pPr>
              <w:spacing w:after="0" w:line="240" w:lineRule="auto"/>
              <w:contextualSpacing/>
              <w:jc w:val="center"/>
              <w:rPr>
                <w:rFonts w:ascii="Times New Roman" w:hAnsi="Times New Roman" w:cs="Times New Roman"/>
                <w:bCs/>
                <w:sz w:val="28"/>
                <w:szCs w:val="28"/>
              </w:rPr>
            </w:pPr>
            <w:r w:rsidRPr="00E8172C">
              <w:rPr>
                <w:rFonts w:ascii="Times New Roman" w:hAnsi="Times New Roman" w:cs="Times New Roman"/>
                <w:bCs/>
                <w:sz w:val="28"/>
                <w:szCs w:val="28"/>
              </w:rPr>
              <w:t>99,00</w:t>
            </w:r>
          </w:p>
        </w:tc>
      </w:tr>
      <w:tr w:rsidR="00041C49" w:rsidTr="00A321AA">
        <w:trPr>
          <w:trHeight w:val="1407"/>
        </w:trPr>
        <w:tc>
          <w:tcPr>
            <w:tcW w:w="2263" w:type="dxa"/>
          </w:tcPr>
          <w:p w:rsidR="00041C49" w:rsidRPr="005D23EE" w:rsidRDefault="00041C49" w:rsidP="00954778">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Экспрессия рецепторов прогестерона в железах</w:t>
            </w:r>
            <w:r>
              <w:rPr>
                <w:rFonts w:ascii="Times New Roman" w:hAnsi="Times New Roman" w:cs="Times New Roman"/>
                <w:bCs/>
                <w:sz w:val="28"/>
                <w:szCs w:val="28"/>
              </w:rPr>
              <w:t>, Н-баллов</w:t>
            </w:r>
          </w:p>
        </w:tc>
        <w:tc>
          <w:tcPr>
            <w:tcW w:w="1564" w:type="dxa"/>
          </w:tcPr>
          <w:p w:rsidR="00041C49" w:rsidRPr="00CA0371" w:rsidRDefault="00E1581D"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209,71</w:t>
            </w:r>
          </w:p>
        </w:tc>
        <w:tc>
          <w:tcPr>
            <w:tcW w:w="1593" w:type="dxa"/>
          </w:tcPr>
          <w:p w:rsidR="00041C49" w:rsidRPr="00CA0371" w:rsidRDefault="00E1581D"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46,22</w:t>
            </w:r>
          </w:p>
        </w:tc>
        <w:tc>
          <w:tcPr>
            <w:tcW w:w="1289" w:type="dxa"/>
          </w:tcPr>
          <w:p w:rsidR="00041C49" w:rsidRPr="00CA0371" w:rsidRDefault="00E1581D"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210,0</w:t>
            </w:r>
            <w:r w:rsidR="00041C49" w:rsidRPr="00CA0371">
              <w:rPr>
                <w:rFonts w:ascii="Times New Roman" w:hAnsi="Times New Roman" w:cs="Times New Roman"/>
                <w:bCs/>
                <w:sz w:val="28"/>
                <w:szCs w:val="28"/>
              </w:rPr>
              <w:t>0</w:t>
            </w:r>
          </w:p>
        </w:tc>
        <w:tc>
          <w:tcPr>
            <w:tcW w:w="1425" w:type="dxa"/>
          </w:tcPr>
          <w:p w:rsidR="00041C49" w:rsidRPr="00510428" w:rsidRDefault="00041C49" w:rsidP="00954778">
            <w:pPr>
              <w:spacing w:after="0" w:line="240" w:lineRule="auto"/>
              <w:contextualSpacing/>
              <w:jc w:val="center"/>
              <w:rPr>
                <w:rFonts w:ascii="Times New Roman" w:hAnsi="Times New Roman" w:cs="Times New Roman"/>
                <w:bCs/>
                <w:sz w:val="28"/>
                <w:szCs w:val="28"/>
              </w:rPr>
            </w:pPr>
            <w:r w:rsidRPr="00510428">
              <w:rPr>
                <w:rFonts w:ascii="Times New Roman" w:hAnsi="Times New Roman" w:cs="Times New Roman"/>
                <w:bCs/>
                <w:sz w:val="28"/>
                <w:szCs w:val="28"/>
              </w:rPr>
              <w:t>100,00</w:t>
            </w:r>
          </w:p>
        </w:tc>
        <w:tc>
          <w:tcPr>
            <w:tcW w:w="1494" w:type="dxa"/>
          </w:tcPr>
          <w:p w:rsidR="00041C49" w:rsidRPr="00510428" w:rsidRDefault="00041C49" w:rsidP="00954778">
            <w:pPr>
              <w:spacing w:after="0" w:line="240" w:lineRule="auto"/>
              <w:contextualSpacing/>
              <w:jc w:val="center"/>
              <w:rPr>
                <w:rFonts w:ascii="Times New Roman" w:hAnsi="Times New Roman" w:cs="Times New Roman"/>
                <w:bCs/>
                <w:sz w:val="28"/>
                <w:szCs w:val="28"/>
              </w:rPr>
            </w:pPr>
            <w:r w:rsidRPr="00510428">
              <w:rPr>
                <w:rFonts w:ascii="Times New Roman" w:hAnsi="Times New Roman" w:cs="Times New Roman"/>
                <w:bCs/>
                <w:sz w:val="28"/>
                <w:szCs w:val="28"/>
              </w:rPr>
              <w:t>270,00</w:t>
            </w:r>
          </w:p>
        </w:tc>
      </w:tr>
      <w:tr w:rsidR="00041C49" w:rsidTr="00041C49">
        <w:trPr>
          <w:trHeight w:val="1018"/>
        </w:trPr>
        <w:tc>
          <w:tcPr>
            <w:tcW w:w="2263" w:type="dxa"/>
          </w:tcPr>
          <w:p w:rsidR="00041C49" w:rsidRPr="00215629" w:rsidRDefault="00041C49" w:rsidP="00954778">
            <w:pPr>
              <w:spacing w:after="0" w:line="240" w:lineRule="auto"/>
              <w:contextualSpacing/>
              <w:rPr>
                <w:rFonts w:ascii="Times New Roman" w:hAnsi="Times New Roman" w:cs="Times New Roman"/>
                <w:bCs/>
                <w:sz w:val="28"/>
                <w:szCs w:val="28"/>
              </w:rPr>
            </w:pPr>
            <w:r w:rsidRPr="00215629">
              <w:rPr>
                <w:rFonts w:ascii="Times New Roman" w:hAnsi="Times New Roman" w:cs="Times New Roman"/>
                <w:bCs/>
                <w:sz w:val="28"/>
                <w:szCs w:val="28"/>
              </w:rPr>
              <w:t>Рецеторы к прогестерону в строме</w:t>
            </w:r>
            <w:r>
              <w:rPr>
                <w:rFonts w:ascii="Times New Roman" w:hAnsi="Times New Roman" w:cs="Times New Roman"/>
                <w:bCs/>
                <w:sz w:val="28"/>
                <w:szCs w:val="28"/>
              </w:rPr>
              <w:t>, %</w:t>
            </w:r>
          </w:p>
        </w:tc>
        <w:tc>
          <w:tcPr>
            <w:tcW w:w="1564" w:type="dxa"/>
          </w:tcPr>
          <w:p w:rsidR="00041C49" w:rsidRPr="00CA0371" w:rsidRDefault="00041C49"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92,07</w:t>
            </w:r>
          </w:p>
        </w:tc>
        <w:tc>
          <w:tcPr>
            <w:tcW w:w="1593" w:type="dxa"/>
          </w:tcPr>
          <w:p w:rsidR="00041C49" w:rsidRPr="00CA0371" w:rsidRDefault="00041C49"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5,42</w:t>
            </w:r>
          </w:p>
        </w:tc>
        <w:tc>
          <w:tcPr>
            <w:tcW w:w="1289" w:type="dxa"/>
          </w:tcPr>
          <w:p w:rsidR="00041C49" w:rsidRPr="00CA0371" w:rsidRDefault="00041C49"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91,00</w:t>
            </w:r>
          </w:p>
        </w:tc>
        <w:tc>
          <w:tcPr>
            <w:tcW w:w="1425" w:type="dxa"/>
          </w:tcPr>
          <w:p w:rsidR="00041C49" w:rsidRPr="00CA0371" w:rsidRDefault="00041C49"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82,00</w:t>
            </w:r>
          </w:p>
        </w:tc>
        <w:tc>
          <w:tcPr>
            <w:tcW w:w="1494" w:type="dxa"/>
          </w:tcPr>
          <w:p w:rsidR="00041C49" w:rsidRPr="00CA0371" w:rsidRDefault="00041C49" w:rsidP="00954778">
            <w:pPr>
              <w:spacing w:after="0" w:line="240" w:lineRule="auto"/>
              <w:contextualSpacing/>
              <w:jc w:val="center"/>
              <w:rPr>
                <w:rFonts w:ascii="Times New Roman" w:hAnsi="Times New Roman" w:cs="Times New Roman"/>
                <w:bCs/>
                <w:sz w:val="28"/>
                <w:szCs w:val="28"/>
              </w:rPr>
            </w:pPr>
            <w:r w:rsidRPr="00CA0371">
              <w:rPr>
                <w:rFonts w:ascii="Times New Roman" w:hAnsi="Times New Roman" w:cs="Times New Roman"/>
                <w:bCs/>
                <w:sz w:val="28"/>
                <w:szCs w:val="28"/>
              </w:rPr>
              <w:t>99,00</w:t>
            </w:r>
          </w:p>
        </w:tc>
      </w:tr>
      <w:tr w:rsidR="00041C49" w:rsidTr="00A321AA">
        <w:trPr>
          <w:trHeight w:val="1416"/>
        </w:trPr>
        <w:tc>
          <w:tcPr>
            <w:tcW w:w="2263" w:type="dxa"/>
          </w:tcPr>
          <w:p w:rsidR="00041C49" w:rsidRPr="00CD0533" w:rsidRDefault="00041C49" w:rsidP="00954778">
            <w:pPr>
              <w:spacing w:after="0" w:line="240" w:lineRule="auto"/>
              <w:contextualSpacing/>
              <w:rPr>
                <w:rFonts w:ascii="Times New Roman" w:hAnsi="Times New Roman" w:cs="Times New Roman"/>
                <w:bCs/>
                <w:sz w:val="28"/>
                <w:szCs w:val="28"/>
              </w:rPr>
            </w:pPr>
            <w:r w:rsidRPr="00CD0533">
              <w:rPr>
                <w:rFonts w:ascii="Times New Roman" w:hAnsi="Times New Roman" w:cs="Times New Roman"/>
                <w:bCs/>
                <w:sz w:val="28"/>
                <w:szCs w:val="28"/>
              </w:rPr>
              <w:t>Экспрессия рецепторов прогестерона в строме</w:t>
            </w:r>
            <w:r>
              <w:rPr>
                <w:rFonts w:ascii="Times New Roman" w:hAnsi="Times New Roman" w:cs="Times New Roman"/>
                <w:bCs/>
                <w:sz w:val="28"/>
                <w:szCs w:val="28"/>
              </w:rPr>
              <w:t>, Н-баллов</w:t>
            </w:r>
          </w:p>
        </w:tc>
        <w:tc>
          <w:tcPr>
            <w:tcW w:w="1564" w:type="dxa"/>
          </w:tcPr>
          <w:p w:rsidR="00041C49" w:rsidRPr="00472C64" w:rsidRDefault="00472C64" w:rsidP="00954778">
            <w:pPr>
              <w:spacing w:after="0" w:line="240" w:lineRule="auto"/>
              <w:contextualSpacing/>
              <w:jc w:val="center"/>
              <w:rPr>
                <w:rFonts w:ascii="Times New Roman" w:hAnsi="Times New Roman" w:cs="Times New Roman"/>
                <w:bCs/>
                <w:sz w:val="28"/>
                <w:szCs w:val="28"/>
              </w:rPr>
            </w:pPr>
            <w:r w:rsidRPr="00472C64">
              <w:rPr>
                <w:rFonts w:ascii="Times New Roman" w:hAnsi="Times New Roman" w:cs="Times New Roman"/>
                <w:bCs/>
                <w:sz w:val="28"/>
                <w:szCs w:val="28"/>
              </w:rPr>
              <w:t>2</w:t>
            </w:r>
            <w:r>
              <w:rPr>
                <w:rFonts w:ascii="Times New Roman" w:hAnsi="Times New Roman" w:cs="Times New Roman"/>
                <w:bCs/>
                <w:sz w:val="28"/>
                <w:szCs w:val="28"/>
              </w:rPr>
              <w:t>08</w:t>
            </w:r>
            <w:r w:rsidRPr="00472C64">
              <w:rPr>
                <w:rFonts w:ascii="Times New Roman" w:hAnsi="Times New Roman" w:cs="Times New Roman"/>
                <w:bCs/>
                <w:sz w:val="28"/>
                <w:szCs w:val="28"/>
              </w:rPr>
              <w:t>,</w:t>
            </w:r>
            <w:r>
              <w:rPr>
                <w:rFonts w:ascii="Times New Roman" w:hAnsi="Times New Roman" w:cs="Times New Roman"/>
                <w:bCs/>
                <w:sz w:val="28"/>
                <w:szCs w:val="28"/>
              </w:rPr>
              <w:t>60</w:t>
            </w:r>
          </w:p>
        </w:tc>
        <w:tc>
          <w:tcPr>
            <w:tcW w:w="1593" w:type="dxa"/>
          </w:tcPr>
          <w:p w:rsidR="00041C49" w:rsidRPr="00472C64" w:rsidRDefault="00472C64" w:rsidP="00954778">
            <w:pPr>
              <w:spacing w:after="0" w:line="240" w:lineRule="auto"/>
              <w:contextualSpacing/>
              <w:jc w:val="center"/>
              <w:rPr>
                <w:rFonts w:ascii="Times New Roman" w:hAnsi="Times New Roman" w:cs="Times New Roman"/>
                <w:bCs/>
                <w:sz w:val="28"/>
                <w:szCs w:val="28"/>
              </w:rPr>
            </w:pPr>
            <w:r w:rsidRPr="00472C64">
              <w:rPr>
                <w:rFonts w:ascii="Times New Roman" w:hAnsi="Times New Roman" w:cs="Times New Roman"/>
                <w:bCs/>
                <w:sz w:val="28"/>
                <w:szCs w:val="28"/>
              </w:rPr>
              <w:t>35,</w:t>
            </w:r>
            <w:r>
              <w:rPr>
                <w:rFonts w:ascii="Times New Roman" w:hAnsi="Times New Roman" w:cs="Times New Roman"/>
                <w:bCs/>
                <w:sz w:val="28"/>
                <w:szCs w:val="28"/>
              </w:rPr>
              <w:t>51</w:t>
            </w:r>
          </w:p>
        </w:tc>
        <w:tc>
          <w:tcPr>
            <w:tcW w:w="1289" w:type="dxa"/>
          </w:tcPr>
          <w:p w:rsidR="00041C49" w:rsidRPr="00472C64" w:rsidRDefault="00472C64" w:rsidP="00954778">
            <w:pPr>
              <w:spacing w:after="0" w:line="240" w:lineRule="auto"/>
              <w:contextualSpacing/>
              <w:jc w:val="center"/>
              <w:rPr>
                <w:rFonts w:ascii="Times New Roman" w:hAnsi="Times New Roman" w:cs="Times New Roman"/>
                <w:bCs/>
                <w:sz w:val="28"/>
                <w:szCs w:val="28"/>
              </w:rPr>
            </w:pPr>
            <w:r w:rsidRPr="00472C64">
              <w:rPr>
                <w:rFonts w:ascii="Times New Roman" w:hAnsi="Times New Roman" w:cs="Times New Roman"/>
                <w:bCs/>
                <w:sz w:val="28"/>
                <w:szCs w:val="28"/>
              </w:rPr>
              <w:t>2</w:t>
            </w:r>
            <w:r>
              <w:rPr>
                <w:rFonts w:ascii="Times New Roman" w:hAnsi="Times New Roman" w:cs="Times New Roman"/>
                <w:bCs/>
                <w:sz w:val="28"/>
                <w:szCs w:val="28"/>
              </w:rPr>
              <w:t>10</w:t>
            </w:r>
            <w:r w:rsidRPr="00472C64">
              <w:rPr>
                <w:rFonts w:ascii="Times New Roman" w:hAnsi="Times New Roman" w:cs="Times New Roman"/>
                <w:bCs/>
                <w:sz w:val="28"/>
                <w:szCs w:val="28"/>
              </w:rPr>
              <w:t>,0</w:t>
            </w:r>
            <w:r w:rsidR="00041C49" w:rsidRPr="00472C64">
              <w:rPr>
                <w:rFonts w:ascii="Times New Roman" w:hAnsi="Times New Roman" w:cs="Times New Roman"/>
                <w:bCs/>
                <w:sz w:val="28"/>
                <w:szCs w:val="28"/>
              </w:rPr>
              <w:t>0</w:t>
            </w:r>
          </w:p>
        </w:tc>
        <w:tc>
          <w:tcPr>
            <w:tcW w:w="1425" w:type="dxa"/>
          </w:tcPr>
          <w:p w:rsidR="00041C49" w:rsidRPr="00472C64" w:rsidRDefault="00041C49" w:rsidP="00954778">
            <w:pPr>
              <w:spacing w:after="0" w:line="240" w:lineRule="auto"/>
              <w:contextualSpacing/>
              <w:rPr>
                <w:rFonts w:ascii="Times New Roman" w:hAnsi="Times New Roman" w:cs="Times New Roman"/>
                <w:bCs/>
                <w:sz w:val="28"/>
                <w:szCs w:val="28"/>
              </w:rPr>
            </w:pPr>
            <w:r w:rsidRPr="00472C64">
              <w:rPr>
                <w:rFonts w:ascii="Times New Roman" w:hAnsi="Times New Roman" w:cs="Times New Roman"/>
                <w:bCs/>
                <w:sz w:val="28"/>
                <w:szCs w:val="28"/>
              </w:rPr>
              <w:t>110,00</w:t>
            </w:r>
          </w:p>
        </w:tc>
        <w:tc>
          <w:tcPr>
            <w:tcW w:w="1494" w:type="dxa"/>
          </w:tcPr>
          <w:p w:rsidR="00041C49" w:rsidRPr="00472C64" w:rsidRDefault="00041C49" w:rsidP="00954778">
            <w:pPr>
              <w:spacing w:after="0" w:line="240" w:lineRule="auto"/>
              <w:contextualSpacing/>
              <w:jc w:val="center"/>
              <w:rPr>
                <w:rFonts w:ascii="Times New Roman" w:hAnsi="Times New Roman" w:cs="Times New Roman"/>
                <w:bCs/>
                <w:sz w:val="28"/>
                <w:szCs w:val="28"/>
              </w:rPr>
            </w:pPr>
            <w:r w:rsidRPr="00472C64">
              <w:rPr>
                <w:rFonts w:ascii="Times New Roman" w:hAnsi="Times New Roman" w:cs="Times New Roman"/>
                <w:bCs/>
                <w:sz w:val="28"/>
                <w:szCs w:val="28"/>
              </w:rPr>
              <w:t>265,00</w:t>
            </w:r>
          </w:p>
        </w:tc>
      </w:tr>
      <w:tr w:rsidR="00041C49" w:rsidTr="00041C49">
        <w:trPr>
          <w:trHeight w:val="929"/>
        </w:trPr>
        <w:tc>
          <w:tcPr>
            <w:tcW w:w="2263" w:type="dxa"/>
          </w:tcPr>
          <w:p w:rsidR="00041C49" w:rsidRPr="00C26153" w:rsidRDefault="00041C49" w:rsidP="00954778">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Рецепторы к эстрогенам в железах</w:t>
            </w:r>
            <w:r>
              <w:rPr>
                <w:rFonts w:ascii="Times New Roman" w:hAnsi="Times New Roman" w:cs="Times New Roman"/>
                <w:bCs/>
                <w:sz w:val="28"/>
                <w:szCs w:val="28"/>
              </w:rPr>
              <w:t>, %</w:t>
            </w:r>
          </w:p>
        </w:tc>
        <w:tc>
          <w:tcPr>
            <w:tcW w:w="1564" w:type="dxa"/>
          </w:tcPr>
          <w:p w:rsidR="00041C49" w:rsidRPr="002D4048" w:rsidRDefault="002D4048" w:rsidP="00954778">
            <w:pPr>
              <w:spacing w:after="0" w:line="240" w:lineRule="auto"/>
              <w:contextualSpacing/>
              <w:jc w:val="center"/>
              <w:rPr>
                <w:rFonts w:ascii="Times New Roman" w:hAnsi="Times New Roman" w:cs="Times New Roman"/>
                <w:bCs/>
                <w:sz w:val="28"/>
                <w:szCs w:val="28"/>
              </w:rPr>
            </w:pPr>
            <w:r w:rsidRPr="002D4048">
              <w:rPr>
                <w:rFonts w:ascii="Times New Roman" w:hAnsi="Times New Roman" w:cs="Times New Roman"/>
                <w:bCs/>
                <w:sz w:val="28"/>
                <w:szCs w:val="28"/>
              </w:rPr>
              <w:t>65,22</w:t>
            </w:r>
          </w:p>
        </w:tc>
        <w:tc>
          <w:tcPr>
            <w:tcW w:w="1593" w:type="dxa"/>
          </w:tcPr>
          <w:p w:rsidR="00041C49" w:rsidRPr="002D4048" w:rsidRDefault="002D4048" w:rsidP="00954778">
            <w:pPr>
              <w:spacing w:after="0" w:line="240" w:lineRule="auto"/>
              <w:contextualSpacing/>
              <w:jc w:val="center"/>
              <w:rPr>
                <w:rFonts w:ascii="Times New Roman" w:hAnsi="Times New Roman" w:cs="Times New Roman"/>
                <w:bCs/>
                <w:sz w:val="28"/>
                <w:szCs w:val="28"/>
              </w:rPr>
            </w:pPr>
            <w:r w:rsidRPr="002D4048">
              <w:rPr>
                <w:rFonts w:ascii="Times New Roman" w:hAnsi="Times New Roman" w:cs="Times New Roman"/>
                <w:bCs/>
                <w:sz w:val="28"/>
                <w:szCs w:val="28"/>
              </w:rPr>
              <w:t>9,54</w:t>
            </w:r>
          </w:p>
        </w:tc>
        <w:tc>
          <w:tcPr>
            <w:tcW w:w="1289" w:type="dxa"/>
          </w:tcPr>
          <w:p w:rsidR="00041C49" w:rsidRPr="002D4048" w:rsidRDefault="00041C49" w:rsidP="00954778">
            <w:pPr>
              <w:spacing w:after="0" w:line="240" w:lineRule="auto"/>
              <w:contextualSpacing/>
              <w:jc w:val="center"/>
              <w:rPr>
                <w:rFonts w:ascii="Times New Roman" w:hAnsi="Times New Roman" w:cs="Times New Roman"/>
                <w:bCs/>
                <w:sz w:val="28"/>
                <w:szCs w:val="28"/>
              </w:rPr>
            </w:pPr>
            <w:r w:rsidRPr="002D4048">
              <w:rPr>
                <w:rFonts w:ascii="Times New Roman" w:hAnsi="Times New Roman" w:cs="Times New Roman"/>
                <w:bCs/>
                <w:sz w:val="28"/>
                <w:szCs w:val="28"/>
              </w:rPr>
              <w:t>59,00</w:t>
            </w:r>
          </w:p>
        </w:tc>
        <w:tc>
          <w:tcPr>
            <w:tcW w:w="1425" w:type="dxa"/>
          </w:tcPr>
          <w:p w:rsidR="00041C49" w:rsidRPr="00C91DC0" w:rsidRDefault="002D4048"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w:t>
            </w:r>
            <w:r w:rsidR="00041C49" w:rsidRPr="00C91DC0">
              <w:rPr>
                <w:rFonts w:ascii="Times New Roman" w:hAnsi="Times New Roman" w:cs="Times New Roman"/>
                <w:bCs/>
                <w:sz w:val="28"/>
                <w:szCs w:val="28"/>
              </w:rPr>
              <w:t>1,00</w:t>
            </w:r>
          </w:p>
        </w:tc>
        <w:tc>
          <w:tcPr>
            <w:tcW w:w="1494" w:type="dxa"/>
          </w:tcPr>
          <w:p w:rsidR="00041C49" w:rsidRPr="00C91DC0" w:rsidRDefault="00041C49" w:rsidP="00954778">
            <w:pPr>
              <w:spacing w:after="0" w:line="240" w:lineRule="auto"/>
              <w:contextualSpacing/>
              <w:jc w:val="center"/>
              <w:rPr>
                <w:rFonts w:ascii="Times New Roman" w:hAnsi="Times New Roman" w:cs="Times New Roman"/>
                <w:bCs/>
                <w:sz w:val="28"/>
                <w:szCs w:val="28"/>
              </w:rPr>
            </w:pPr>
            <w:r w:rsidRPr="00C91DC0">
              <w:rPr>
                <w:rFonts w:ascii="Times New Roman" w:hAnsi="Times New Roman" w:cs="Times New Roman"/>
                <w:bCs/>
                <w:sz w:val="28"/>
                <w:szCs w:val="28"/>
              </w:rPr>
              <w:t>80,00</w:t>
            </w:r>
          </w:p>
        </w:tc>
      </w:tr>
      <w:tr w:rsidR="00041C49" w:rsidTr="00A321AA">
        <w:trPr>
          <w:trHeight w:val="555"/>
        </w:trPr>
        <w:tc>
          <w:tcPr>
            <w:tcW w:w="2263" w:type="dxa"/>
          </w:tcPr>
          <w:p w:rsidR="00041C49" w:rsidRPr="00C26153" w:rsidRDefault="00041C49" w:rsidP="00954778">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Экспрессия рецепторов к эстрогенам в железах</w:t>
            </w:r>
            <w:r>
              <w:rPr>
                <w:rFonts w:ascii="Times New Roman" w:hAnsi="Times New Roman" w:cs="Times New Roman"/>
                <w:bCs/>
                <w:sz w:val="28"/>
                <w:szCs w:val="28"/>
              </w:rPr>
              <w:t>, Н-баллов</w:t>
            </w:r>
          </w:p>
        </w:tc>
        <w:tc>
          <w:tcPr>
            <w:tcW w:w="1564" w:type="dxa"/>
          </w:tcPr>
          <w:p w:rsidR="00041C49" w:rsidRPr="00515183" w:rsidRDefault="00515183" w:rsidP="00954778">
            <w:pPr>
              <w:spacing w:after="0" w:line="240" w:lineRule="auto"/>
              <w:contextualSpacing/>
              <w:jc w:val="center"/>
              <w:rPr>
                <w:rFonts w:ascii="Times New Roman" w:hAnsi="Times New Roman" w:cs="Times New Roman"/>
                <w:bCs/>
                <w:sz w:val="28"/>
                <w:szCs w:val="28"/>
              </w:rPr>
            </w:pPr>
            <w:r w:rsidRPr="00515183">
              <w:rPr>
                <w:rFonts w:ascii="Times New Roman" w:hAnsi="Times New Roman" w:cs="Times New Roman"/>
                <w:bCs/>
                <w:sz w:val="28"/>
                <w:szCs w:val="28"/>
              </w:rPr>
              <w:t>113,85</w:t>
            </w:r>
          </w:p>
        </w:tc>
        <w:tc>
          <w:tcPr>
            <w:tcW w:w="1593" w:type="dxa"/>
          </w:tcPr>
          <w:p w:rsidR="00041C49" w:rsidRPr="00515183" w:rsidRDefault="00515183" w:rsidP="00954778">
            <w:pPr>
              <w:spacing w:after="0" w:line="240" w:lineRule="auto"/>
              <w:contextualSpacing/>
              <w:jc w:val="center"/>
              <w:rPr>
                <w:rFonts w:ascii="Times New Roman" w:hAnsi="Times New Roman" w:cs="Times New Roman"/>
                <w:bCs/>
                <w:sz w:val="28"/>
                <w:szCs w:val="28"/>
              </w:rPr>
            </w:pPr>
            <w:r w:rsidRPr="00515183">
              <w:rPr>
                <w:rFonts w:ascii="Times New Roman" w:hAnsi="Times New Roman" w:cs="Times New Roman"/>
                <w:bCs/>
                <w:sz w:val="28"/>
                <w:szCs w:val="28"/>
              </w:rPr>
              <w:t>18,8</w:t>
            </w:r>
            <w:r w:rsidR="00041C49" w:rsidRPr="00515183">
              <w:rPr>
                <w:rFonts w:ascii="Times New Roman" w:hAnsi="Times New Roman" w:cs="Times New Roman"/>
                <w:bCs/>
                <w:sz w:val="28"/>
                <w:szCs w:val="28"/>
              </w:rPr>
              <w:t>9</w:t>
            </w:r>
          </w:p>
        </w:tc>
        <w:tc>
          <w:tcPr>
            <w:tcW w:w="1289" w:type="dxa"/>
          </w:tcPr>
          <w:p w:rsidR="00041C49" w:rsidRPr="00515183" w:rsidRDefault="00515183" w:rsidP="00954778">
            <w:pPr>
              <w:spacing w:after="0" w:line="240" w:lineRule="auto"/>
              <w:contextualSpacing/>
              <w:jc w:val="center"/>
              <w:rPr>
                <w:rFonts w:ascii="Times New Roman" w:hAnsi="Times New Roman" w:cs="Times New Roman"/>
                <w:bCs/>
                <w:sz w:val="28"/>
                <w:szCs w:val="28"/>
              </w:rPr>
            </w:pPr>
            <w:r w:rsidRPr="00515183">
              <w:rPr>
                <w:rFonts w:ascii="Times New Roman" w:hAnsi="Times New Roman" w:cs="Times New Roman"/>
                <w:bCs/>
                <w:sz w:val="28"/>
                <w:szCs w:val="28"/>
              </w:rPr>
              <w:t>110</w:t>
            </w:r>
            <w:r w:rsidR="00041C49" w:rsidRPr="00515183">
              <w:rPr>
                <w:rFonts w:ascii="Times New Roman" w:hAnsi="Times New Roman" w:cs="Times New Roman"/>
                <w:bCs/>
                <w:sz w:val="28"/>
                <w:szCs w:val="28"/>
              </w:rPr>
              <w:t>,0</w:t>
            </w:r>
          </w:p>
        </w:tc>
        <w:tc>
          <w:tcPr>
            <w:tcW w:w="1425" w:type="dxa"/>
          </w:tcPr>
          <w:p w:rsidR="00041C49" w:rsidRPr="00515183" w:rsidRDefault="00041C49" w:rsidP="00954778">
            <w:pPr>
              <w:spacing w:after="0" w:line="240" w:lineRule="auto"/>
              <w:contextualSpacing/>
              <w:jc w:val="center"/>
              <w:rPr>
                <w:rFonts w:ascii="Times New Roman" w:hAnsi="Times New Roman" w:cs="Times New Roman"/>
                <w:bCs/>
                <w:sz w:val="28"/>
                <w:szCs w:val="28"/>
              </w:rPr>
            </w:pPr>
            <w:r w:rsidRPr="00515183">
              <w:rPr>
                <w:rFonts w:ascii="Times New Roman" w:hAnsi="Times New Roman" w:cs="Times New Roman"/>
                <w:bCs/>
                <w:sz w:val="28"/>
                <w:szCs w:val="28"/>
              </w:rPr>
              <w:t>75,00</w:t>
            </w:r>
          </w:p>
        </w:tc>
        <w:tc>
          <w:tcPr>
            <w:tcW w:w="1494" w:type="dxa"/>
          </w:tcPr>
          <w:p w:rsidR="00041C49" w:rsidRPr="00515183" w:rsidRDefault="00041C49" w:rsidP="00954778">
            <w:pPr>
              <w:spacing w:after="0" w:line="240" w:lineRule="auto"/>
              <w:contextualSpacing/>
              <w:jc w:val="center"/>
              <w:rPr>
                <w:rFonts w:ascii="Times New Roman" w:hAnsi="Times New Roman" w:cs="Times New Roman"/>
                <w:bCs/>
                <w:sz w:val="28"/>
                <w:szCs w:val="28"/>
              </w:rPr>
            </w:pPr>
            <w:r w:rsidRPr="00515183">
              <w:rPr>
                <w:rFonts w:ascii="Times New Roman" w:hAnsi="Times New Roman" w:cs="Times New Roman"/>
                <w:bCs/>
                <w:sz w:val="28"/>
                <w:szCs w:val="28"/>
              </w:rPr>
              <w:t>155,00</w:t>
            </w:r>
          </w:p>
        </w:tc>
      </w:tr>
      <w:tr w:rsidR="00041C49" w:rsidTr="00A321AA">
        <w:trPr>
          <w:trHeight w:val="555"/>
        </w:trPr>
        <w:tc>
          <w:tcPr>
            <w:tcW w:w="2263" w:type="dxa"/>
          </w:tcPr>
          <w:p w:rsidR="00041C49" w:rsidRPr="00AA4B1C" w:rsidRDefault="00041C49" w:rsidP="00954778">
            <w:pPr>
              <w:spacing w:after="0" w:line="240" w:lineRule="auto"/>
              <w:contextualSpacing/>
              <w:rPr>
                <w:rFonts w:ascii="Times New Roman" w:hAnsi="Times New Roman" w:cs="Times New Roman"/>
                <w:bCs/>
                <w:sz w:val="28"/>
                <w:szCs w:val="28"/>
              </w:rPr>
            </w:pPr>
            <w:r w:rsidRPr="00AA4B1C">
              <w:rPr>
                <w:rFonts w:ascii="Times New Roman" w:hAnsi="Times New Roman" w:cs="Times New Roman"/>
                <w:bCs/>
                <w:sz w:val="28"/>
                <w:szCs w:val="28"/>
              </w:rPr>
              <w:t>Рецепторы к эстрогенам в строме</w:t>
            </w:r>
            <w:r>
              <w:rPr>
                <w:rFonts w:ascii="Times New Roman" w:hAnsi="Times New Roman" w:cs="Times New Roman"/>
                <w:bCs/>
                <w:sz w:val="28"/>
                <w:szCs w:val="28"/>
              </w:rPr>
              <w:t>, %</w:t>
            </w:r>
          </w:p>
        </w:tc>
        <w:tc>
          <w:tcPr>
            <w:tcW w:w="1564" w:type="dxa"/>
          </w:tcPr>
          <w:p w:rsidR="00041C49" w:rsidRPr="00180151" w:rsidRDefault="00180151" w:rsidP="00954778">
            <w:pPr>
              <w:spacing w:after="0" w:line="240" w:lineRule="auto"/>
              <w:contextualSpacing/>
              <w:jc w:val="center"/>
              <w:rPr>
                <w:rFonts w:ascii="Times New Roman" w:hAnsi="Times New Roman" w:cs="Times New Roman"/>
                <w:bCs/>
                <w:sz w:val="28"/>
                <w:szCs w:val="28"/>
              </w:rPr>
            </w:pPr>
            <w:r w:rsidRPr="00180151">
              <w:rPr>
                <w:rFonts w:ascii="Times New Roman" w:hAnsi="Times New Roman" w:cs="Times New Roman"/>
                <w:bCs/>
                <w:sz w:val="28"/>
                <w:szCs w:val="28"/>
              </w:rPr>
              <w:t>63,86</w:t>
            </w:r>
          </w:p>
        </w:tc>
        <w:tc>
          <w:tcPr>
            <w:tcW w:w="1593" w:type="dxa"/>
          </w:tcPr>
          <w:p w:rsidR="00041C49" w:rsidRPr="00180151" w:rsidRDefault="00180151" w:rsidP="00954778">
            <w:pPr>
              <w:spacing w:after="0" w:line="240" w:lineRule="auto"/>
              <w:contextualSpacing/>
              <w:jc w:val="center"/>
              <w:rPr>
                <w:rFonts w:ascii="Times New Roman" w:hAnsi="Times New Roman" w:cs="Times New Roman"/>
                <w:bCs/>
                <w:sz w:val="28"/>
                <w:szCs w:val="28"/>
              </w:rPr>
            </w:pPr>
            <w:r w:rsidRPr="00180151">
              <w:rPr>
                <w:rFonts w:ascii="Times New Roman" w:hAnsi="Times New Roman" w:cs="Times New Roman"/>
                <w:bCs/>
                <w:sz w:val="28"/>
                <w:szCs w:val="28"/>
              </w:rPr>
              <w:t>12,25</w:t>
            </w:r>
          </w:p>
        </w:tc>
        <w:tc>
          <w:tcPr>
            <w:tcW w:w="1289" w:type="dxa"/>
          </w:tcPr>
          <w:p w:rsidR="00041C49" w:rsidRPr="00180151" w:rsidRDefault="00180151" w:rsidP="00954778">
            <w:pPr>
              <w:spacing w:after="0" w:line="240" w:lineRule="auto"/>
              <w:contextualSpacing/>
              <w:jc w:val="center"/>
              <w:rPr>
                <w:rFonts w:ascii="Times New Roman" w:hAnsi="Times New Roman" w:cs="Times New Roman"/>
                <w:bCs/>
                <w:sz w:val="28"/>
                <w:szCs w:val="28"/>
              </w:rPr>
            </w:pPr>
            <w:r w:rsidRPr="00180151">
              <w:rPr>
                <w:rFonts w:ascii="Times New Roman" w:hAnsi="Times New Roman" w:cs="Times New Roman"/>
                <w:bCs/>
                <w:sz w:val="28"/>
                <w:szCs w:val="28"/>
              </w:rPr>
              <w:t>60,0</w:t>
            </w:r>
            <w:r w:rsidR="00041C49" w:rsidRPr="00180151">
              <w:rPr>
                <w:rFonts w:ascii="Times New Roman" w:hAnsi="Times New Roman" w:cs="Times New Roman"/>
                <w:bCs/>
                <w:sz w:val="28"/>
                <w:szCs w:val="28"/>
              </w:rPr>
              <w:t>0</w:t>
            </w:r>
          </w:p>
        </w:tc>
        <w:tc>
          <w:tcPr>
            <w:tcW w:w="1425" w:type="dxa"/>
          </w:tcPr>
          <w:p w:rsidR="00041C49" w:rsidRPr="00180151" w:rsidRDefault="00041C49" w:rsidP="00954778">
            <w:pPr>
              <w:spacing w:after="0" w:line="240" w:lineRule="auto"/>
              <w:contextualSpacing/>
              <w:jc w:val="center"/>
              <w:rPr>
                <w:rFonts w:ascii="Times New Roman" w:hAnsi="Times New Roman" w:cs="Times New Roman"/>
                <w:bCs/>
                <w:sz w:val="28"/>
                <w:szCs w:val="28"/>
              </w:rPr>
            </w:pPr>
            <w:r w:rsidRPr="00180151">
              <w:rPr>
                <w:rFonts w:ascii="Times New Roman" w:hAnsi="Times New Roman" w:cs="Times New Roman"/>
                <w:bCs/>
                <w:sz w:val="28"/>
                <w:szCs w:val="28"/>
              </w:rPr>
              <w:t>45,00</w:t>
            </w:r>
          </w:p>
        </w:tc>
        <w:tc>
          <w:tcPr>
            <w:tcW w:w="1494" w:type="dxa"/>
          </w:tcPr>
          <w:p w:rsidR="00041C49" w:rsidRPr="00180151" w:rsidRDefault="00041C49" w:rsidP="00954778">
            <w:pPr>
              <w:spacing w:after="0" w:line="240" w:lineRule="auto"/>
              <w:contextualSpacing/>
              <w:jc w:val="center"/>
              <w:rPr>
                <w:rFonts w:ascii="Times New Roman" w:hAnsi="Times New Roman" w:cs="Times New Roman"/>
                <w:bCs/>
                <w:sz w:val="28"/>
                <w:szCs w:val="28"/>
              </w:rPr>
            </w:pPr>
            <w:r w:rsidRPr="00180151">
              <w:rPr>
                <w:rFonts w:ascii="Times New Roman" w:hAnsi="Times New Roman" w:cs="Times New Roman"/>
                <w:bCs/>
                <w:sz w:val="28"/>
                <w:szCs w:val="28"/>
              </w:rPr>
              <w:t>92,00</w:t>
            </w:r>
          </w:p>
        </w:tc>
      </w:tr>
      <w:tr w:rsidR="00041C49" w:rsidTr="00A321AA">
        <w:trPr>
          <w:trHeight w:val="555"/>
        </w:trPr>
        <w:tc>
          <w:tcPr>
            <w:tcW w:w="2263" w:type="dxa"/>
          </w:tcPr>
          <w:p w:rsidR="00041C49" w:rsidRPr="00E7765F" w:rsidRDefault="00041C49" w:rsidP="00954778">
            <w:pPr>
              <w:spacing w:after="0" w:line="240" w:lineRule="auto"/>
              <w:contextualSpacing/>
              <w:rPr>
                <w:rFonts w:ascii="Times New Roman" w:hAnsi="Times New Roman" w:cs="Times New Roman"/>
                <w:b/>
                <w:bCs/>
                <w:sz w:val="28"/>
                <w:szCs w:val="28"/>
              </w:rPr>
            </w:pPr>
            <w:r w:rsidRPr="00215629">
              <w:rPr>
                <w:rFonts w:ascii="Times New Roman" w:hAnsi="Times New Roman" w:cs="Times New Roman"/>
                <w:bCs/>
                <w:sz w:val="28"/>
                <w:szCs w:val="28"/>
              </w:rPr>
              <w:t>Экспре</w:t>
            </w:r>
            <w:r>
              <w:rPr>
                <w:rFonts w:ascii="Times New Roman" w:hAnsi="Times New Roman" w:cs="Times New Roman"/>
                <w:bCs/>
                <w:sz w:val="28"/>
                <w:szCs w:val="28"/>
              </w:rPr>
              <w:t>ссия рецепторов к эстрогенам в строме, Н-баллов</w:t>
            </w:r>
          </w:p>
        </w:tc>
        <w:tc>
          <w:tcPr>
            <w:tcW w:w="1564" w:type="dxa"/>
          </w:tcPr>
          <w:p w:rsidR="00041C49" w:rsidRPr="00163B90" w:rsidRDefault="00041C49" w:rsidP="00954778">
            <w:pPr>
              <w:spacing w:after="0" w:line="240" w:lineRule="auto"/>
              <w:contextualSpacing/>
              <w:jc w:val="center"/>
              <w:rPr>
                <w:rFonts w:ascii="Times New Roman" w:hAnsi="Times New Roman" w:cs="Times New Roman"/>
                <w:bCs/>
                <w:sz w:val="28"/>
                <w:szCs w:val="28"/>
              </w:rPr>
            </w:pPr>
            <w:r w:rsidRPr="00163B90">
              <w:rPr>
                <w:rFonts w:ascii="Times New Roman" w:hAnsi="Times New Roman" w:cs="Times New Roman"/>
                <w:bCs/>
                <w:sz w:val="28"/>
                <w:szCs w:val="28"/>
              </w:rPr>
              <w:t>105,86</w:t>
            </w:r>
          </w:p>
        </w:tc>
        <w:tc>
          <w:tcPr>
            <w:tcW w:w="1593" w:type="dxa"/>
          </w:tcPr>
          <w:p w:rsidR="00041C49" w:rsidRPr="00163B90" w:rsidRDefault="00041C49" w:rsidP="00954778">
            <w:pPr>
              <w:spacing w:after="0" w:line="240" w:lineRule="auto"/>
              <w:contextualSpacing/>
              <w:jc w:val="center"/>
              <w:rPr>
                <w:rFonts w:ascii="Times New Roman" w:hAnsi="Times New Roman" w:cs="Times New Roman"/>
                <w:bCs/>
                <w:sz w:val="28"/>
                <w:szCs w:val="28"/>
              </w:rPr>
            </w:pPr>
            <w:r w:rsidRPr="00163B90">
              <w:rPr>
                <w:rFonts w:ascii="Times New Roman" w:hAnsi="Times New Roman" w:cs="Times New Roman"/>
                <w:bCs/>
                <w:sz w:val="28"/>
                <w:szCs w:val="28"/>
              </w:rPr>
              <w:t>17,48</w:t>
            </w:r>
          </w:p>
        </w:tc>
        <w:tc>
          <w:tcPr>
            <w:tcW w:w="1289" w:type="dxa"/>
          </w:tcPr>
          <w:p w:rsidR="00041C49" w:rsidRPr="00163B90" w:rsidRDefault="00041C49" w:rsidP="00954778">
            <w:pPr>
              <w:spacing w:after="0" w:line="240" w:lineRule="auto"/>
              <w:contextualSpacing/>
              <w:jc w:val="center"/>
              <w:rPr>
                <w:rFonts w:ascii="Times New Roman" w:hAnsi="Times New Roman" w:cs="Times New Roman"/>
                <w:bCs/>
                <w:sz w:val="28"/>
                <w:szCs w:val="28"/>
              </w:rPr>
            </w:pPr>
            <w:r w:rsidRPr="00163B90">
              <w:rPr>
                <w:rFonts w:ascii="Times New Roman" w:hAnsi="Times New Roman" w:cs="Times New Roman"/>
                <w:bCs/>
                <w:sz w:val="28"/>
                <w:szCs w:val="28"/>
              </w:rPr>
              <w:t>105,00</w:t>
            </w:r>
          </w:p>
        </w:tc>
        <w:tc>
          <w:tcPr>
            <w:tcW w:w="1425" w:type="dxa"/>
          </w:tcPr>
          <w:p w:rsidR="00041C49" w:rsidRPr="00163B90" w:rsidRDefault="00041C49" w:rsidP="00954778">
            <w:pPr>
              <w:spacing w:after="0" w:line="240" w:lineRule="auto"/>
              <w:contextualSpacing/>
              <w:jc w:val="center"/>
              <w:rPr>
                <w:rFonts w:ascii="Times New Roman" w:hAnsi="Times New Roman" w:cs="Times New Roman"/>
                <w:bCs/>
                <w:sz w:val="28"/>
                <w:szCs w:val="28"/>
              </w:rPr>
            </w:pPr>
            <w:r w:rsidRPr="00163B90">
              <w:rPr>
                <w:rFonts w:ascii="Times New Roman" w:hAnsi="Times New Roman" w:cs="Times New Roman"/>
                <w:bCs/>
                <w:sz w:val="28"/>
                <w:szCs w:val="28"/>
              </w:rPr>
              <w:t>80,00</w:t>
            </w:r>
          </w:p>
        </w:tc>
        <w:tc>
          <w:tcPr>
            <w:tcW w:w="1494" w:type="dxa"/>
          </w:tcPr>
          <w:p w:rsidR="00041C49" w:rsidRPr="00163B90" w:rsidRDefault="00041C49" w:rsidP="00954778">
            <w:pPr>
              <w:spacing w:after="0" w:line="240" w:lineRule="auto"/>
              <w:contextualSpacing/>
              <w:jc w:val="center"/>
              <w:rPr>
                <w:rFonts w:ascii="Times New Roman" w:hAnsi="Times New Roman" w:cs="Times New Roman"/>
                <w:bCs/>
                <w:sz w:val="28"/>
                <w:szCs w:val="28"/>
              </w:rPr>
            </w:pPr>
            <w:r w:rsidRPr="00163B90">
              <w:rPr>
                <w:rFonts w:ascii="Times New Roman" w:hAnsi="Times New Roman" w:cs="Times New Roman"/>
                <w:bCs/>
                <w:sz w:val="28"/>
                <w:szCs w:val="28"/>
              </w:rPr>
              <w:t>205,00</w:t>
            </w:r>
          </w:p>
        </w:tc>
      </w:tr>
    </w:tbl>
    <w:p w:rsidR="00B62B1B" w:rsidRDefault="00B62B1B" w:rsidP="00954778">
      <w:pPr>
        <w:shd w:val="clear" w:color="auto" w:fill="FFFFFF"/>
        <w:spacing w:after="0" w:line="240" w:lineRule="auto"/>
        <w:ind w:firstLine="709"/>
        <w:jc w:val="both"/>
        <w:rPr>
          <w:rFonts w:ascii="Times New Roman" w:hAnsi="Times New Roman"/>
          <w:sz w:val="28"/>
          <w:szCs w:val="28"/>
        </w:rPr>
      </w:pPr>
    </w:p>
    <w:p w:rsidR="00A0222C" w:rsidRDefault="00B85E57" w:rsidP="00A0222C">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sz w:val="28"/>
          <w:szCs w:val="28"/>
        </w:rPr>
        <w:t>Рецептивность эндометрия</w:t>
      </w:r>
      <w:r w:rsidR="006C4A7C" w:rsidRPr="006C4A7C">
        <w:rPr>
          <w:rFonts w:ascii="Times New Roman" w:hAnsi="Times New Roman"/>
          <w:sz w:val="28"/>
          <w:szCs w:val="28"/>
        </w:rPr>
        <w:t xml:space="preserve"> к эстрадиолу</w:t>
      </w:r>
      <w:r w:rsidR="006C4A7C">
        <w:rPr>
          <w:rFonts w:ascii="Times New Roman" w:hAnsi="Times New Roman"/>
          <w:sz w:val="28"/>
          <w:szCs w:val="28"/>
        </w:rPr>
        <w:t xml:space="preserve"> и прогестерону во время предполагаемого «окна </w:t>
      </w:r>
      <w:r w:rsidR="006C4A7C" w:rsidRPr="006C4A7C">
        <w:rPr>
          <w:rFonts w:ascii="Times New Roman" w:hAnsi="Times New Roman"/>
          <w:sz w:val="28"/>
          <w:szCs w:val="28"/>
        </w:rPr>
        <w:t xml:space="preserve">имплантации» в строме и в железах у женщин с </w:t>
      </w:r>
      <w:r w:rsidR="006C4A7C">
        <w:rPr>
          <w:rFonts w:ascii="Times New Roman" w:hAnsi="Times New Roman"/>
          <w:sz w:val="28"/>
          <w:szCs w:val="28"/>
        </w:rPr>
        <w:t xml:space="preserve">тонким эндометрием </w:t>
      </w:r>
      <w:r w:rsidR="006C4A7C" w:rsidRPr="006C4A7C">
        <w:rPr>
          <w:rFonts w:ascii="Times New Roman" w:hAnsi="Times New Roman"/>
          <w:sz w:val="28"/>
          <w:szCs w:val="28"/>
        </w:rPr>
        <w:t>в обеих группах до лечения не отличал</w:t>
      </w:r>
      <w:r>
        <w:rPr>
          <w:rFonts w:ascii="Times New Roman" w:hAnsi="Times New Roman"/>
          <w:sz w:val="28"/>
          <w:szCs w:val="28"/>
        </w:rPr>
        <w:t>ась, и была снижена</w:t>
      </w:r>
      <w:r w:rsidR="006C4A7C" w:rsidRPr="006C4A7C">
        <w:rPr>
          <w:rFonts w:ascii="Times New Roman" w:hAnsi="Times New Roman"/>
          <w:sz w:val="28"/>
          <w:szCs w:val="28"/>
        </w:rPr>
        <w:t>. После проведенно</w:t>
      </w:r>
      <w:r>
        <w:rPr>
          <w:rFonts w:ascii="Times New Roman" w:hAnsi="Times New Roman"/>
          <w:sz w:val="28"/>
          <w:szCs w:val="28"/>
        </w:rPr>
        <w:t>й терапии</w:t>
      </w:r>
      <w:r w:rsidR="006C4A7C" w:rsidRPr="006C4A7C">
        <w:rPr>
          <w:rFonts w:ascii="Times New Roman" w:hAnsi="Times New Roman"/>
          <w:sz w:val="28"/>
          <w:szCs w:val="28"/>
        </w:rPr>
        <w:t>,</w:t>
      </w:r>
      <w:r w:rsidR="006C4A7C">
        <w:rPr>
          <w:rFonts w:ascii="Times New Roman" w:hAnsi="Times New Roman"/>
          <w:sz w:val="28"/>
          <w:szCs w:val="28"/>
        </w:rPr>
        <w:t xml:space="preserve"> </w:t>
      </w:r>
      <w:r w:rsidR="006C4A7C" w:rsidRPr="006C4A7C">
        <w:rPr>
          <w:rFonts w:ascii="Times New Roman" w:hAnsi="Times New Roman"/>
          <w:sz w:val="28"/>
          <w:szCs w:val="28"/>
        </w:rPr>
        <w:t>достоверно значимо увеличил</w:t>
      </w:r>
      <w:r w:rsidR="006C4A7C">
        <w:rPr>
          <w:rFonts w:ascii="Times New Roman" w:hAnsi="Times New Roman"/>
          <w:sz w:val="28"/>
          <w:szCs w:val="28"/>
        </w:rPr>
        <w:t>ись показатели рецептивности эндометрия в обеих группах</w:t>
      </w:r>
      <w:r>
        <w:rPr>
          <w:rFonts w:ascii="Times New Roman" w:hAnsi="Times New Roman"/>
          <w:sz w:val="28"/>
          <w:szCs w:val="28"/>
        </w:rPr>
        <w:t xml:space="preserve"> (р</w:t>
      </w:r>
      <w:r w:rsidRPr="00B85E57">
        <w:rPr>
          <w:rFonts w:ascii="Times New Roman" w:hAnsi="Times New Roman"/>
          <w:sz w:val="28"/>
          <w:szCs w:val="28"/>
        </w:rPr>
        <w:t>&lt;0</w:t>
      </w:r>
      <w:r>
        <w:rPr>
          <w:rFonts w:ascii="Times New Roman" w:hAnsi="Times New Roman"/>
          <w:sz w:val="28"/>
          <w:szCs w:val="28"/>
        </w:rPr>
        <w:t>,</w:t>
      </w:r>
      <w:r w:rsidRPr="00B85E57">
        <w:rPr>
          <w:rFonts w:ascii="Times New Roman" w:hAnsi="Times New Roman"/>
          <w:sz w:val="28"/>
          <w:szCs w:val="28"/>
        </w:rPr>
        <w:t>005</w:t>
      </w:r>
      <w:r>
        <w:rPr>
          <w:rFonts w:ascii="Times New Roman" w:hAnsi="Times New Roman"/>
          <w:sz w:val="28"/>
          <w:szCs w:val="28"/>
        </w:rPr>
        <w:t>)</w:t>
      </w:r>
      <w:r w:rsidR="00020EDD">
        <w:rPr>
          <w:rFonts w:ascii="Times New Roman" w:hAnsi="Times New Roman"/>
          <w:sz w:val="28"/>
          <w:szCs w:val="28"/>
        </w:rPr>
        <w:t xml:space="preserve">. Экспрессия </w:t>
      </w:r>
      <w:r w:rsidR="00020EDD" w:rsidRPr="005D23EE">
        <w:rPr>
          <w:rFonts w:ascii="Times New Roman" w:hAnsi="Times New Roman" w:cs="Times New Roman"/>
          <w:bCs/>
          <w:sz w:val="28"/>
          <w:szCs w:val="28"/>
        </w:rPr>
        <w:t>рецепторов прогестерона в железах</w:t>
      </w:r>
      <w:r w:rsidR="00020EDD">
        <w:rPr>
          <w:rFonts w:ascii="Times New Roman" w:hAnsi="Times New Roman" w:cs="Times New Roman"/>
          <w:bCs/>
          <w:sz w:val="28"/>
          <w:szCs w:val="28"/>
        </w:rPr>
        <w:t xml:space="preserve"> увеличилась на 50 Н-баллов в первой группе и на </w:t>
      </w:r>
      <w:r w:rsidRPr="00B85E57">
        <w:rPr>
          <w:rFonts w:ascii="Times New Roman" w:hAnsi="Times New Roman" w:cs="Times New Roman"/>
          <w:bCs/>
          <w:sz w:val="28"/>
          <w:szCs w:val="28"/>
        </w:rPr>
        <w:t>96</w:t>
      </w:r>
      <w:r w:rsidR="00020EDD" w:rsidRPr="00B85E57">
        <w:rPr>
          <w:rFonts w:ascii="Times New Roman" w:hAnsi="Times New Roman" w:cs="Times New Roman"/>
          <w:bCs/>
          <w:sz w:val="28"/>
          <w:szCs w:val="28"/>
        </w:rPr>
        <w:t xml:space="preserve"> Н-баллов во вто</w:t>
      </w:r>
      <w:r w:rsidR="00020EDD">
        <w:rPr>
          <w:rFonts w:ascii="Times New Roman" w:hAnsi="Times New Roman" w:cs="Times New Roman"/>
          <w:bCs/>
          <w:sz w:val="28"/>
          <w:szCs w:val="28"/>
        </w:rPr>
        <w:t xml:space="preserve">рой, в строме данный показатель вырос на 54 Н-баллов в группе контроля и на </w:t>
      </w:r>
      <w:r w:rsidRPr="00B85E57">
        <w:rPr>
          <w:rFonts w:ascii="Times New Roman" w:hAnsi="Times New Roman" w:cs="Times New Roman"/>
          <w:bCs/>
          <w:sz w:val="28"/>
          <w:szCs w:val="28"/>
        </w:rPr>
        <w:t>95</w:t>
      </w:r>
      <w:r w:rsidR="00020EDD" w:rsidRPr="00B85E57">
        <w:rPr>
          <w:rFonts w:ascii="Times New Roman" w:hAnsi="Times New Roman" w:cs="Times New Roman"/>
          <w:bCs/>
          <w:sz w:val="28"/>
          <w:szCs w:val="28"/>
        </w:rPr>
        <w:t xml:space="preserve"> Н-баллов</w:t>
      </w:r>
      <w:r w:rsidR="00020EDD">
        <w:rPr>
          <w:rFonts w:ascii="Times New Roman" w:hAnsi="Times New Roman" w:cs="Times New Roman"/>
          <w:bCs/>
          <w:sz w:val="28"/>
          <w:szCs w:val="28"/>
        </w:rPr>
        <w:t xml:space="preserve"> в группе вмешательства. </w:t>
      </w:r>
      <w:r>
        <w:rPr>
          <w:rFonts w:ascii="Times New Roman" w:hAnsi="Times New Roman" w:cs="Times New Roman"/>
          <w:bCs/>
          <w:sz w:val="28"/>
          <w:szCs w:val="28"/>
        </w:rPr>
        <w:t>Менее выраженное увеличение показателей наблюдается в отношении рецепторов к эстрадиолу, так рецептивность Е2</w:t>
      </w:r>
      <w:r w:rsidR="00A0222C">
        <w:rPr>
          <w:rFonts w:ascii="Times New Roman" w:hAnsi="Times New Roman" w:cs="Times New Roman"/>
          <w:bCs/>
          <w:sz w:val="28"/>
          <w:szCs w:val="28"/>
        </w:rPr>
        <w:t xml:space="preserve"> у участниц контрольной группы увеличилась на </w:t>
      </w:r>
      <w:r w:rsidR="007854AF">
        <w:rPr>
          <w:rFonts w:ascii="Times New Roman" w:hAnsi="Times New Roman" w:cs="Times New Roman"/>
          <w:bCs/>
          <w:sz w:val="28"/>
          <w:szCs w:val="28"/>
        </w:rPr>
        <w:t>13</w:t>
      </w:r>
      <w:r w:rsidR="00A0222C">
        <w:rPr>
          <w:rFonts w:ascii="Times New Roman" w:hAnsi="Times New Roman" w:cs="Times New Roman"/>
          <w:bCs/>
          <w:sz w:val="28"/>
          <w:szCs w:val="28"/>
        </w:rPr>
        <w:t xml:space="preserve"> Н-баллов в железах и 9 Н-баллов в строме, а во второй на 20 и 17 Н-б</w:t>
      </w:r>
      <w:r w:rsidR="00514A05">
        <w:rPr>
          <w:rFonts w:ascii="Times New Roman" w:hAnsi="Times New Roman" w:cs="Times New Roman"/>
          <w:bCs/>
          <w:sz w:val="28"/>
          <w:szCs w:val="28"/>
        </w:rPr>
        <w:t>аллов соответственно (Таблица 19, 20</w:t>
      </w:r>
      <w:r w:rsidR="00A0222C">
        <w:rPr>
          <w:rFonts w:ascii="Times New Roman" w:hAnsi="Times New Roman" w:cs="Times New Roman"/>
          <w:bCs/>
          <w:sz w:val="28"/>
          <w:szCs w:val="28"/>
        </w:rPr>
        <w:t xml:space="preserve">). </w:t>
      </w:r>
    </w:p>
    <w:p w:rsidR="006C4A7C" w:rsidRDefault="00A0222C" w:rsidP="00A0222C">
      <w:pPr>
        <w:shd w:val="clear" w:color="auto" w:fill="FFFFFF"/>
        <w:spacing w:after="0" w:line="240" w:lineRule="auto"/>
        <w:ind w:firstLine="709"/>
        <w:jc w:val="both"/>
        <w:rPr>
          <w:rFonts w:ascii="Times New Roman" w:hAnsi="Times New Roman"/>
          <w:sz w:val="28"/>
          <w:szCs w:val="28"/>
        </w:rPr>
      </w:pPr>
      <w:r>
        <w:rPr>
          <w:rFonts w:ascii="Times New Roman" w:hAnsi="Times New Roman" w:cs="Times New Roman"/>
          <w:bCs/>
          <w:sz w:val="28"/>
          <w:szCs w:val="28"/>
        </w:rPr>
        <w:t xml:space="preserve"> </w:t>
      </w:r>
    </w:p>
    <w:p w:rsidR="006C4A7C" w:rsidRDefault="006C4A7C" w:rsidP="00954778">
      <w:pPr>
        <w:shd w:val="clear" w:color="auto" w:fill="FFFFFF"/>
        <w:spacing w:after="0" w:line="240" w:lineRule="auto"/>
        <w:ind w:firstLine="709"/>
        <w:jc w:val="both"/>
        <w:rPr>
          <w:rFonts w:ascii="Times New Roman" w:hAnsi="Times New Roman" w:cs="Times New Roman"/>
          <w:bCs/>
          <w:sz w:val="28"/>
          <w:szCs w:val="28"/>
        </w:rPr>
      </w:pPr>
    </w:p>
    <w:p w:rsidR="00020EDD" w:rsidRPr="00A002E1" w:rsidRDefault="00020EDD" w:rsidP="00020EDD">
      <w:pPr>
        <w:spacing w:after="0" w:line="240" w:lineRule="auto"/>
        <w:jc w:val="both"/>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Таблица 1</w:t>
      </w:r>
      <w:r w:rsidR="00514A05">
        <w:rPr>
          <w:rFonts w:ascii="Times New Roman" w:eastAsia="Times New Roman" w:hAnsi="Times New Roman" w:cs="Times New Roman"/>
          <w:sz w:val="28"/>
          <w:szCs w:val="28"/>
        </w:rPr>
        <w:t>9</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Сравнительные характеристики показателей рецептивности эндометрия до и после лечения в контрольной группе </w:t>
      </w:r>
    </w:p>
    <w:p w:rsidR="00020EDD" w:rsidRDefault="00020EDD" w:rsidP="00020EDD">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122"/>
        <w:gridCol w:w="2835"/>
        <w:gridCol w:w="2835"/>
        <w:gridCol w:w="1836"/>
      </w:tblGrid>
      <w:tr w:rsidR="00020EDD" w:rsidTr="00020EDD">
        <w:trPr>
          <w:trHeight w:val="543"/>
        </w:trPr>
        <w:tc>
          <w:tcPr>
            <w:tcW w:w="2122" w:type="dxa"/>
          </w:tcPr>
          <w:p w:rsidR="00020EDD"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835" w:type="dxa"/>
          </w:tcPr>
          <w:p w:rsidR="00020EDD" w:rsidRPr="000652E3"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До лечения</w:t>
            </w:r>
          </w:p>
        </w:tc>
        <w:tc>
          <w:tcPr>
            <w:tcW w:w="2835" w:type="dxa"/>
          </w:tcPr>
          <w:p w:rsidR="00020EDD"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После лечения</w:t>
            </w:r>
          </w:p>
        </w:tc>
        <w:tc>
          <w:tcPr>
            <w:tcW w:w="1836" w:type="dxa"/>
          </w:tcPr>
          <w:p w:rsidR="00020EDD" w:rsidRPr="00162E83"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EC0E7A" w:rsidTr="00020EDD">
        <w:trPr>
          <w:trHeight w:val="925"/>
        </w:trPr>
        <w:tc>
          <w:tcPr>
            <w:tcW w:w="2122" w:type="dxa"/>
          </w:tcPr>
          <w:p w:rsidR="00EC0E7A" w:rsidRPr="005D23EE" w:rsidRDefault="00EC0E7A" w:rsidP="00EC0E7A">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Рецеторы к прогестерону в железах</w:t>
            </w:r>
            <w:r>
              <w:rPr>
                <w:rFonts w:ascii="Times New Roman" w:hAnsi="Times New Roman" w:cs="Times New Roman"/>
                <w:bCs/>
                <w:sz w:val="28"/>
                <w:szCs w:val="28"/>
              </w:rPr>
              <w:t>, %</w:t>
            </w:r>
          </w:p>
        </w:tc>
        <w:tc>
          <w:tcPr>
            <w:tcW w:w="2835" w:type="dxa"/>
          </w:tcPr>
          <w:p w:rsidR="00EC0E7A" w:rsidRPr="00A22C68" w:rsidRDefault="00EC0E7A" w:rsidP="00EC0E7A">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59,0 (61,04; 67,82)</w:t>
            </w:r>
          </w:p>
        </w:tc>
        <w:tc>
          <w:tcPr>
            <w:tcW w:w="2835" w:type="dxa"/>
          </w:tcPr>
          <w:p w:rsidR="00EC0E7A" w:rsidRPr="00741067" w:rsidRDefault="00EC0E7A" w:rsidP="00EC0E7A">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rPr>
              <w:t>88,0 (86,50; 89,92</w:t>
            </w:r>
            <w:r w:rsidRPr="00A22C68">
              <w:rPr>
                <w:rFonts w:ascii="Times New Roman" w:hAnsi="Times New Roman" w:cs="Times New Roman"/>
                <w:bCs/>
                <w:sz w:val="28"/>
                <w:szCs w:val="28"/>
              </w:rPr>
              <w:t>)</w:t>
            </w:r>
          </w:p>
        </w:tc>
        <w:tc>
          <w:tcPr>
            <w:tcW w:w="1836" w:type="dxa"/>
          </w:tcPr>
          <w:p w:rsidR="00EC0E7A" w:rsidRPr="002C2642" w:rsidRDefault="00EC0E7A" w:rsidP="00EC0E7A">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555"/>
        </w:trPr>
        <w:tc>
          <w:tcPr>
            <w:tcW w:w="2122" w:type="dxa"/>
          </w:tcPr>
          <w:p w:rsidR="00EC0E7A" w:rsidRPr="005D23EE" w:rsidRDefault="00EC0E7A" w:rsidP="00EC0E7A">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Экспрессия рецепторов прогестерона в железах</w:t>
            </w:r>
            <w:r>
              <w:rPr>
                <w:rFonts w:ascii="Times New Roman" w:hAnsi="Times New Roman" w:cs="Times New Roman"/>
                <w:bCs/>
                <w:sz w:val="28"/>
                <w:szCs w:val="28"/>
              </w:rPr>
              <w:t>, Н-баллов</w:t>
            </w:r>
          </w:p>
        </w:tc>
        <w:tc>
          <w:tcPr>
            <w:tcW w:w="2835" w:type="dxa"/>
          </w:tcPr>
          <w:p w:rsidR="00EC0E7A" w:rsidRPr="00A22C68" w:rsidRDefault="00EC0E7A" w:rsidP="00EC0E7A">
            <w:pPr>
              <w:spacing w:after="0" w:line="240" w:lineRule="auto"/>
              <w:contextualSpacing/>
              <w:rPr>
                <w:rFonts w:ascii="Times New Roman" w:hAnsi="Times New Roman" w:cs="Times New Roman"/>
                <w:bCs/>
                <w:sz w:val="28"/>
                <w:szCs w:val="28"/>
              </w:rPr>
            </w:pPr>
            <w:r w:rsidRPr="00F74EEE">
              <w:rPr>
                <w:rFonts w:ascii="Times New Roman" w:hAnsi="Times New Roman" w:cs="Times New Roman"/>
                <w:bCs/>
                <w:sz w:val="28"/>
                <w:szCs w:val="28"/>
              </w:rPr>
              <w:t>115,5 (126,44; 143,98)</w:t>
            </w:r>
          </w:p>
        </w:tc>
        <w:tc>
          <w:tcPr>
            <w:tcW w:w="2835" w:type="dxa"/>
          </w:tcPr>
          <w:p w:rsidR="00EC0E7A" w:rsidRPr="00AD6D26" w:rsidRDefault="00EC0E7A" w:rsidP="00EC0E7A">
            <w:pPr>
              <w:spacing w:after="160" w:line="240" w:lineRule="auto"/>
              <w:contextualSpacing/>
              <w:jc w:val="both"/>
              <w:rPr>
                <w:rFonts w:ascii="Times New Roman" w:hAnsi="Times New Roman" w:cs="Times New Roman"/>
                <w:color w:val="020202"/>
                <w:sz w:val="28"/>
                <w:szCs w:val="28"/>
              </w:rPr>
            </w:pPr>
            <w:r w:rsidRPr="00A22C68">
              <w:rPr>
                <w:rFonts w:ascii="Times New Roman" w:hAnsi="Times New Roman" w:cs="Times New Roman"/>
                <w:bCs/>
                <w:sz w:val="28"/>
                <w:szCs w:val="28"/>
              </w:rPr>
              <w:t>165,0 (15</w:t>
            </w:r>
            <w:r>
              <w:rPr>
                <w:rFonts w:ascii="Times New Roman" w:hAnsi="Times New Roman" w:cs="Times New Roman"/>
                <w:bCs/>
                <w:sz w:val="28"/>
                <w:szCs w:val="28"/>
              </w:rPr>
              <w:t>3,55; 169,72</w:t>
            </w:r>
            <w:r w:rsidRPr="00A22C68">
              <w:rPr>
                <w:rFonts w:ascii="Times New Roman" w:hAnsi="Times New Roman" w:cs="Times New Roman"/>
                <w:bCs/>
                <w:sz w:val="28"/>
                <w:szCs w:val="28"/>
              </w:rPr>
              <w:t>)</w:t>
            </w:r>
          </w:p>
        </w:tc>
        <w:tc>
          <w:tcPr>
            <w:tcW w:w="1836" w:type="dxa"/>
          </w:tcPr>
          <w:p w:rsidR="00EC0E7A" w:rsidRPr="002C2642" w:rsidRDefault="00EC0E7A" w:rsidP="00EC0E7A">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215629" w:rsidRDefault="00EC0E7A" w:rsidP="00EC0E7A">
            <w:pPr>
              <w:spacing w:after="0" w:line="240" w:lineRule="auto"/>
              <w:contextualSpacing/>
              <w:rPr>
                <w:rFonts w:ascii="Times New Roman" w:hAnsi="Times New Roman" w:cs="Times New Roman"/>
                <w:bCs/>
                <w:sz w:val="28"/>
                <w:szCs w:val="28"/>
              </w:rPr>
            </w:pPr>
            <w:r w:rsidRPr="00215629">
              <w:rPr>
                <w:rFonts w:ascii="Times New Roman" w:hAnsi="Times New Roman" w:cs="Times New Roman"/>
                <w:bCs/>
                <w:sz w:val="28"/>
                <w:szCs w:val="28"/>
              </w:rPr>
              <w:t>Рецеторы к прогестерону в строме</w:t>
            </w:r>
            <w:r>
              <w:rPr>
                <w:rFonts w:ascii="Times New Roman" w:hAnsi="Times New Roman" w:cs="Times New Roman"/>
                <w:bCs/>
                <w:sz w:val="28"/>
                <w:szCs w:val="28"/>
              </w:rPr>
              <w:t>, %</w:t>
            </w:r>
          </w:p>
        </w:tc>
        <w:tc>
          <w:tcPr>
            <w:tcW w:w="2835" w:type="dxa"/>
            <w:shd w:val="clear" w:color="auto" w:fill="auto"/>
          </w:tcPr>
          <w:p w:rsidR="00EC0E7A" w:rsidRPr="00CD0533" w:rsidRDefault="00EC0E7A" w:rsidP="00EC0E7A">
            <w:pPr>
              <w:spacing w:after="0" w:line="240" w:lineRule="auto"/>
              <w:contextualSpacing/>
              <w:rPr>
                <w:rFonts w:ascii="Times New Roman" w:hAnsi="Times New Roman" w:cs="Times New Roman"/>
                <w:color w:val="020202"/>
                <w:sz w:val="28"/>
                <w:szCs w:val="28"/>
              </w:rPr>
            </w:pPr>
            <w:r w:rsidRPr="00F74EEE">
              <w:rPr>
                <w:rFonts w:ascii="Times New Roman" w:hAnsi="Times New Roman" w:cs="Times New Roman"/>
                <w:color w:val="020202"/>
                <w:sz w:val="28"/>
                <w:szCs w:val="28"/>
              </w:rPr>
              <w:t>73,0 (64,93; 70,59)</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CD0533">
              <w:rPr>
                <w:rFonts w:ascii="Times New Roman" w:hAnsi="Times New Roman" w:cs="Times New Roman"/>
                <w:color w:val="020202"/>
                <w:sz w:val="28"/>
                <w:szCs w:val="28"/>
              </w:rPr>
              <w:t>78,0 (78,56; 81,26)</w:t>
            </w:r>
          </w:p>
        </w:tc>
        <w:tc>
          <w:tcPr>
            <w:tcW w:w="1836" w:type="dxa"/>
            <w:shd w:val="clear" w:color="auto" w:fill="auto"/>
          </w:tcPr>
          <w:p w:rsidR="00EC0E7A" w:rsidRPr="00BC7B2A" w:rsidRDefault="00EC0E7A" w:rsidP="00EC0E7A">
            <w:pPr>
              <w:spacing w:after="16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CD0533" w:rsidRDefault="00EC0E7A" w:rsidP="00EC0E7A">
            <w:pPr>
              <w:spacing w:after="0" w:line="240" w:lineRule="auto"/>
              <w:contextualSpacing/>
              <w:rPr>
                <w:rFonts w:ascii="Times New Roman" w:hAnsi="Times New Roman" w:cs="Times New Roman"/>
                <w:bCs/>
                <w:sz w:val="28"/>
                <w:szCs w:val="28"/>
              </w:rPr>
            </w:pPr>
            <w:r w:rsidRPr="00CD0533">
              <w:rPr>
                <w:rFonts w:ascii="Times New Roman" w:hAnsi="Times New Roman" w:cs="Times New Roman"/>
                <w:bCs/>
                <w:sz w:val="28"/>
                <w:szCs w:val="28"/>
              </w:rPr>
              <w:t>Экспрессия рецепторов прогестерона в строме</w:t>
            </w:r>
            <w:r>
              <w:rPr>
                <w:rFonts w:ascii="Times New Roman" w:hAnsi="Times New Roman" w:cs="Times New Roman"/>
                <w:bCs/>
                <w:sz w:val="28"/>
                <w:szCs w:val="28"/>
              </w:rPr>
              <w:t>, Н-баллов</w:t>
            </w:r>
          </w:p>
        </w:tc>
        <w:tc>
          <w:tcPr>
            <w:tcW w:w="2835" w:type="dxa"/>
            <w:shd w:val="clear" w:color="auto" w:fill="auto"/>
          </w:tcPr>
          <w:p w:rsidR="00EC0E7A" w:rsidRPr="00C26153" w:rsidRDefault="00EC0E7A" w:rsidP="00EC0E7A">
            <w:pPr>
              <w:spacing w:after="0" w:line="240" w:lineRule="auto"/>
              <w:contextualSpacing/>
              <w:rPr>
                <w:rFonts w:ascii="Times New Roman" w:hAnsi="Times New Roman" w:cs="Times New Roman"/>
                <w:color w:val="020202"/>
                <w:sz w:val="28"/>
                <w:szCs w:val="28"/>
              </w:rPr>
            </w:pPr>
            <w:r w:rsidRPr="00122096">
              <w:rPr>
                <w:rFonts w:ascii="Times New Roman" w:hAnsi="Times New Roman" w:cs="Times New Roman"/>
                <w:color w:val="020202"/>
                <w:sz w:val="28"/>
                <w:szCs w:val="28"/>
              </w:rPr>
              <w:t>118,0 (129,05; 147,61)</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C26153">
              <w:rPr>
                <w:rFonts w:ascii="Times New Roman" w:hAnsi="Times New Roman" w:cs="Times New Roman"/>
                <w:color w:val="020202"/>
                <w:sz w:val="28"/>
                <w:szCs w:val="28"/>
              </w:rPr>
              <w:t>172,0 (158,54; 175,46)</w:t>
            </w:r>
          </w:p>
        </w:tc>
        <w:tc>
          <w:tcPr>
            <w:tcW w:w="1836" w:type="dxa"/>
            <w:shd w:val="clear" w:color="auto" w:fill="auto"/>
          </w:tcPr>
          <w:p w:rsidR="00EC0E7A" w:rsidRPr="00352235" w:rsidRDefault="00EC0E7A" w:rsidP="00EC0E7A">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EC0E7A">
        <w:trPr>
          <w:trHeight w:val="1076"/>
        </w:trPr>
        <w:tc>
          <w:tcPr>
            <w:tcW w:w="2122" w:type="dxa"/>
            <w:shd w:val="clear" w:color="auto" w:fill="auto"/>
          </w:tcPr>
          <w:p w:rsidR="00EC0E7A" w:rsidRPr="00C26153" w:rsidRDefault="00EC0E7A" w:rsidP="00EC0E7A">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Рецепторы к эстрогенам в железах</w:t>
            </w:r>
            <w:r>
              <w:rPr>
                <w:rFonts w:ascii="Times New Roman" w:hAnsi="Times New Roman" w:cs="Times New Roman"/>
                <w:bCs/>
                <w:sz w:val="28"/>
                <w:szCs w:val="28"/>
              </w:rPr>
              <w:t>, %</w:t>
            </w:r>
          </w:p>
        </w:tc>
        <w:tc>
          <w:tcPr>
            <w:tcW w:w="2835" w:type="dxa"/>
            <w:shd w:val="clear" w:color="auto" w:fill="auto"/>
          </w:tcPr>
          <w:p w:rsidR="00EC0E7A" w:rsidRPr="00C26153" w:rsidRDefault="00EC0E7A"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48,0 (50,66; 53,60)</w:t>
            </w:r>
          </w:p>
        </w:tc>
        <w:tc>
          <w:tcPr>
            <w:tcW w:w="2835" w:type="dxa"/>
            <w:shd w:val="clear" w:color="auto" w:fill="auto"/>
          </w:tcPr>
          <w:p w:rsidR="00EC0E7A" w:rsidRPr="00EC0E7A" w:rsidRDefault="00EC0E7A" w:rsidP="00EC0E7A">
            <w:pPr>
              <w:spacing w:after="160" w:line="240" w:lineRule="auto"/>
              <w:contextualSpacing/>
              <w:jc w:val="both"/>
              <w:rPr>
                <w:rFonts w:ascii="Times New Roman" w:hAnsi="Times New Roman" w:cs="Times New Roman"/>
                <w:color w:val="020202"/>
                <w:sz w:val="28"/>
                <w:szCs w:val="28"/>
              </w:rPr>
            </w:pPr>
            <w:r w:rsidRPr="00EC0E7A">
              <w:rPr>
                <w:rFonts w:ascii="Times New Roman" w:hAnsi="Times New Roman" w:cs="Times New Roman"/>
                <w:color w:val="020202"/>
                <w:sz w:val="28"/>
                <w:szCs w:val="28"/>
              </w:rPr>
              <w:t>57,0 (54,05; 56,96)</w:t>
            </w:r>
          </w:p>
        </w:tc>
        <w:tc>
          <w:tcPr>
            <w:tcW w:w="1836" w:type="dxa"/>
            <w:shd w:val="clear" w:color="auto" w:fill="auto"/>
          </w:tcPr>
          <w:p w:rsidR="00EC0E7A" w:rsidRPr="00EC0E7A" w:rsidRDefault="00EC0E7A" w:rsidP="00EC0E7A">
            <w:pPr>
              <w:spacing w:after="160" w:line="240" w:lineRule="auto"/>
              <w:contextualSpacing/>
              <w:jc w:val="both"/>
              <w:rPr>
                <w:rFonts w:ascii="Times New Roman" w:hAnsi="Times New Roman" w:cs="Times New Roman"/>
                <w:bCs/>
                <w:sz w:val="28"/>
                <w:szCs w:val="28"/>
              </w:rPr>
            </w:pPr>
            <w:r w:rsidRPr="00EC0E7A">
              <w:rPr>
                <w:rFonts w:ascii="Times New Roman" w:hAnsi="Times New Roman" w:cs="Times New Roman"/>
                <w:bCs/>
                <w:sz w:val="28"/>
                <w:szCs w:val="28"/>
              </w:rPr>
              <w:t>0,003</w:t>
            </w:r>
          </w:p>
        </w:tc>
      </w:tr>
      <w:tr w:rsidR="00EC0E7A" w:rsidTr="00020EDD">
        <w:trPr>
          <w:trHeight w:val="839"/>
        </w:trPr>
        <w:tc>
          <w:tcPr>
            <w:tcW w:w="2122" w:type="dxa"/>
            <w:shd w:val="clear" w:color="auto" w:fill="auto"/>
          </w:tcPr>
          <w:p w:rsidR="00EC0E7A" w:rsidRPr="00C26153" w:rsidRDefault="00EC0E7A" w:rsidP="00EC0E7A">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Экспрессия рецепторов к эстрогенам в железах</w:t>
            </w:r>
            <w:r>
              <w:rPr>
                <w:rFonts w:ascii="Times New Roman" w:hAnsi="Times New Roman" w:cs="Times New Roman"/>
                <w:bCs/>
                <w:sz w:val="28"/>
                <w:szCs w:val="28"/>
              </w:rPr>
              <w:t>, Н-баллов</w:t>
            </w:r>
          </w:p>
        </w:tc>
        <w:tc>
          <w:tcPr>
            <w:tcW w:w="2835" w:type="dxa"/>
            <w:shd w:val="clear" w:color="auto" w:fill="auto"/>
          </w:tcPr>
          <w:p w:rsidR="00EC0E7A" w:rsidRPr="00D95D52" w:rsidRDefault="00EC0E7A"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82,0 (82,27; 99,0)</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D95D52">
              <w:rPr>
                <w:rFonts w:ascii="Times New Roman" w:hAnsi="Times New Roman" w:cs="Times New Roman"/>
                <w:color w:val="020202"/>
                <w:sz w:val="28"/>
                <w:szCs w:val="28"/>
              </w:rPr>
              <w:t>95,0 (97,68; 102,10)</w:t>
            </w:r>
          </w:p>
        </w:tc>
        <w:tc>
          <w:tcPr>
            <w:tcW w:w="1836" w:type="dxa"/>
            <w:shd w:val="clear" w:color="auto" w:fill="auto"/>
          </w:tcPr>
          <w:p w:rsidR="00EC0E7A" w:rsidRPr="00263488" w:rsidRDefault="00EC0E7A" w:rsidP="00EC0E7A">
            <w:pPr>
              <w:spacing w:after="160" w:line="240" w:lineRule="auto"/>
              <w:contextualSpacing/>
              <w:jc w:val="both"/>
              <w:rPr>
                <w:rFonts w:ascii="Times New Roman" w:hAnsi="Times New Roman" w:cs="Times New Roman"/>
                <w:bCs/>
                <w:sz w:val="28"/>
                <w:szCs w:val="28"/>
                <w:highlight w:val="yellow"/>
              </w:rPr>
            </w:pPr>
            <w:r w:rsidRPr="009B4F8A">
              <w:rPr>
                <w:rFonts w:ascii="Times New Roman" w:hAnsi="Times New Roman" w:cs="Times New Roman"/>
                <w:bCs/>
                <w:sz w:val="28"/>
                <w:szCs w:val="28"/>
              </w:rPr>
              <w:t>0,004</w:t>
            </w:r>
          </w:p>
        </w:tc>
      </w:tr>
      <w:tr w:rsidR="00EC0E7A" w:rsidTr="00020EDD">
        <w:trPr>
          <w:trHeight w:val="839"/>
        </w:trPr>
        <w:tc>
          <w:tcPr>
            <w:tcW w:w="2122" w:type="dxa"/>
            <w:shd w:val="clear" w:color="auto" w:fill="auto"/>
          </w:tcPr>
          <w:p w:rsidR="00EC0E7A" w:rsidRPr="00AA4B1C" w:rsidRDefault="00EC0E7A" w:rsidP="00EC0E7A">
            <w:pPr>
              <w:spacing w:after="0" w:line="240" w:lineRule="auto"/>
              <w:contextualSpacing/>
              <w:rPr>
                <w:rFonts w:ascii="Times New Roman" w:hAnsi="Times New Roman" w:cs="Times New Roman"/>
                <w:bCs/>
                <w:sz w:val="28"/>
                <w:szCs w:val="28"/>
              </w:rPr>
            </w:pPr>
            <w:r w:rsidRPr="00AA4B1C">
              <w:rPr>
                <w:rFonts w:ascii="Times New Roman" w:hAnsi="Times New Roman" w:cs="Times New Roman"/>
                <w:bCs/>
                <w:sz w:val="28"/>
                <w:szCs w:val="28"/>
              </w:rPr>
              <w:t>Рецепторы к эстрогенам в строме</w:t>
            </w:r>
            <w:r>
              <w:rPr>
                <w:rFonts w:ascii="Times New Roman" w:hAnsi="Times New Roman" w:cs="Times New Roman"/>
                <w:bCs/>
                <w:sz w:val="28"/>
                <w:szCs w:val="28"/>
              </w:rPr>
              <w:t>, %</w:t>
            </w:r>
          </w:p>
        </w:tc>
        <w:tc>
          <w:tcPr>
            <w:tcW w:w="2835" w:type="dxa"/>
            <w:shd w:val="clear" w:color="auto" w:fill="auto"/>
          </w:tcPr>
          <w:p w:rsidR="00EC0E7A" w:rsidRPr="00D95D52" w:rsidRDefault="00EC0E7A"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47,0 (50,57; 53,69)</w:t>
            </w:r>
          </w:p>
        </w:tc>
        <w:tc>
          <w:tcPr>
            <w:tcW w:w="2835" w:type="dxa"/>
            <w:shd w:val="clear" w:color="auto" w:fill="auto"/>
          </w:tcPr>
          <w:p w:rsidR="00EC0E7A" w:rsidRPr="00CA7991" w:rsidRDefault="00EC0E7A" w:rsidP="00EC0E7A">
            <w:pPr>
              <w:spacing w:after="160" w:line="240" w:lineRule="auto"/>
              <w:contextualSpacing/>
              <w:jc w:val="both"/>
              <w:rPr>
                <w:rFonts w:ascii="Times New Roman" w:hAnsi="Times New Roman" w:cs="Times New Roman"/>
                <w:color w:val="020202"/>
                <w:sz w:val="28"/>
                <w:szCs w:val="28"/>
              </w:rPr>
            </w:pPr>
            <w:r w:rsidRPr="00D95D52">
              <w:rPr>
                <w:rFonts w:ascii="Times New Roman" w:hAnsi="Times New Roman" w:cs="Times New Roman"/>
                <w:color w:val="020202"/>
                <w:sz w:val="28"/>
                <w:szCs w:val="28"/>
              </w:rPr>
              <w:t>50,0 (53,29; 56,36)</w:t>
            </w:r>
          </w:p>
        </w:tc>
        <w:tc>
          <w:tcPr>
            <w:tcW w:w="1836" w:type="dxa"/>
            <w:shd w:val="clear" w:color="auto" w:fill="auto"/>
          </w:tcPr>
          <w:p w:rsidR="00EC0E7A" w:rsidRPr="001255D2" w:rsidRDefault="00EC0E7A" w:rsidP="00EC0E7A">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0,002</w:t>
            </w:r>
          </w:p>
        </w:tc>
      </w:tr>
      <w:tr w:rsidR="00EC0E7A" w:rsidTr="00020EDD">
        <w:trPr>
          <w:trHeight w:val="839"/>
        </w:trPr>
        <w:tc>
          <w:tcPr>
            <w:tcW w:w="2122" w:type="dxa"/>
            <w:shd w:val="clear" w:color="auto" w:fill="auto"/>
          </w:tcPr>
          <w:p w:rsidR="00EC0E7A" w:rsidRPr="00E7765F" w:rsidRDefault="00EC0E7A" w:rsidP="00EC0E7A">
            <w:pPr>
              <w:spacing w:after="0" w:line="240" w:lineRule="auto"/>
              <w:contextualSpacing/>
              <w:rPr>
                <w:rFonts w:ascii="Times New Roman" w:hAnsi="Times New Roman" w:cs="Times New Roman"/>
                <w:b/>
                <w:bCs/>
                <w:sz w:val="28"/>
                <w:szCs w:val="28"/>
              </w:rPr>
            </w:pPr>
            <w:r w:rsidRPr="00215629">
              <w:rPr>
                <w:rFonts w:ascii="Times New Roman" w:hAnsi="Times New Roman" w:cs="Times New Roman"/>
                <w:bCs/>
                <w:sz w:val="28"/>
                <w:szCs w:val="28"/>
              </w:rPr>
              <w:t>Экспре</w:t>
            </w:r>
            <w:r>
              <w:rPr>
                <w:rFonts w:ascii="Times New Roman" w:hAnsi="Times New Roman" w:cs="Times New Roman"/>
                <w:bCs/>
                <w:sz w:val="28"/>
                <w:szCs w:val="28"/>
              </w:rPr>
              <w:t>ссия рецепторов к эстрогенам в строме, Н-баллов</w:t>
            </w:r>
          </w:p>
        </w:tc>
        <w:tc>
          <w:tcPr>
            <w:tcW w:w="2835" w:type="dxa"/>
            <w:shd w:val="clear" w:color="auto" w:fill="auto"/>
          </w:tcPr>
          <w:p w:rsidR="00EC0E7A" w:rsidRPr="00D95D52" w:rsidRDefault="00EC0E7A"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86,0 (89,88; 95,94)</w:t>
            </w:r>
          </w:p>
        </w:tc>
        <w:tc>
          <w:tcPr>
            <w:tcW w:w="2835" w:type="dxa"/>
            <w:shd w:val="clear" w:color="auto" w:fill="auto"/>
          </w:tcPr>
          <w:p w:rsidR="00EC0E7A" w:rsidRPr="00B07732" w:rsidRDefault="00EC0E7A" w:rsidP="00EC0E7A">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95,0 (95</w:t>
            </w:r>
            <w:r w:rsidRPr="00D95D52">
              <w:rPr>
                <w:rFonts w:ascii="Times New Roman" w:hAnsi="Times New Roman" w:cs="Times New Roman"/>
                <w:color w:val="020202"/>
                <w:sz w:val="28"/>
                <w:szCs w:val="28"/>
              </w:rPr>
              <w:t>,</w:t>
            </w:r>
            <w:r>
              <w:rPr>
                <w:rFonts w:ascii="Times New Roman" w:hAnsi="Times New Roman" w:cs="Times New Roman"/>
                <w:color w:val="020202"/>
                <w:sz w:val="28"/>
                <w:szCs w:val="28"/>
              </w:rPr>
              <w:t>55</w:t>
            </w:r>
            <w:r w:rsidRPr="00D95D52">
              <w:rPr>
                <w:rFonts w:ascii="Times New Roman" w:hAnsi="Times New Roman" w:cs="Times New Roman"/>
                <w:color w:val="020202"/>
                <w:sz w:val="28"/>
                <w:szCs w:val="28"/>
              </w:rPr>
              <w:t xml:space="preserve">; </w:t>
            </w:r>
            <w:r>
              <w:rPr>
                <w:rFonts w:ascii="Times New Roman" w:hAnsi="Times New Roman" w:cs="Times New Roman"/>
                <w:color w:val="020202"/>
                <w:sz w:val="28"/>
                <w:szCs w:val="28"/>
              </w:rPr>
              <w:t>101</w:t>
            </w:r>
            <w:r w:rsidRPr="00D95D52">
              <w:rPr>
                <w:rFonts w:ascii="Times New Roman" w:hAnsi="Times New Roman" w:cs="Times New Roman"/>
                <w:color w:val="020202"/>
                <w:sz w:val="28"/>
                <w:szCs w:val="28"/>
              </w:rPr>
              <w:t>,</w:t>
            </w:r>
            <w:r>
              <w:rPr>
                <w:rFonts w:ascii="Times New Roman" w:hAnsi="Times New Roman" w:cs="Times New Roman"/>
                <w:color w:val="020202"/>
                <w:sz w:val="28"/>
                <w:szCs w:val="28"/>
              </w:rPr>
              <w:t>68</w:t>
            </w:r>
            <w:r w:rsidRPr="00D95D52">
              <w:rPr>
                <w:rFonts w:ascii="Times New Roman" w:hAnsi="Times New Roman" w:cs="Times New Roman"/>
                <w:color w:val="020202"/>
                <w:sz w:val="28"/>
                <w:szCs w:val="28"/>
              </w:rPr>
              <w:t>)</w:t>
            </w:r>
          </w:p>
        </w:tc>
        <w:tc>
          <w:tcPr>
            <w:tcW w:w="1836" w:type="dxa"/>
            <w:shd w:val="clear" w:color="auto" w:fill="auto"/>
          </w:tcPr>
          <w:p w:rsidR="00EC0E7A" w:rsidRPr="00B07732" w:rsidRDefault="00EC0E7A" w:rsidP="00EC0E7A">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0,034</w:t>
            </w:r>
          </w:p>
        </w:tc>
      </w:tr>
      <w:tr w:rsidR="00FF173C" w:rsidTr="00FF173C">
        <w:trPr>
          <w:trHeight w:val="839"/>
        </w:trPr>
        <w:tc>
          <w:tcPr>
            <w:tcW w:w="9628" w:type="dxa"/>
            <w:gridSpan w:val="4"/>
            <w:shd w:val="clear" w:color="auto" w:fill="auto"/>
          </w:tcPr>
          <w:p w:rsidR="00FF173C" w:rsidRPr="00FF173C" w:rsidRDefault="00FF173C" w:rsidP="00EC0E7A">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Примечание - 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w:t>
            </w:r>
            <w:r w:rsidRPr="00300D31">
              <w:rPr>
                <w:rFonts w:ascii="Times New Roman" w:hAnsi="Times New Roman" w:cs="Times New Roman"/>
                <w:bCs/>
                <w:sz w:val="24"/>
                <w:szCs w:val="24"/>
              </w:rPr>
              <w:t>критерий знаковых рангов Вилкоксона для связанных выборок</w:t>
            </w:r>
            <w:r>
              <w:rPr>
                <w:rFonts w:ascii="Times New Roman" w:hAnsi="Times New Roman" w:cs="Times New Roman"/>
                <w:bCs/>
                <w:sz w:val="24"/>
                <w:szCs w:val="24"/>
              </w:rPr>
              <w:t>.</w:t>
            </w:r>
          </w:p>
        </w:tc>
      </w:tr>
    </w:tbl>
    <w:p w:rsidR="00020EDD" w:rsidRDefault="00020EDD" w:rsidP="00020EDD">
      <w:pPr>
        <w:shd w:val="clear" w:color="auto" w:fill="FFFFFF"/>
        <w:spacing w:after="0" w:line="240" w:lineRule="auto"/>
        <w:ind w:firstLine="709"/>
        <w:jc w:val="both"/>
        <w:rPr>
          <w:rFonts w:ascii="Times New Roman" w:hAnsi="Times New Roman"/>
          <w:b/>
          <w:sz w:val="28"/>
          <w:szCs w:val="28"/>
        </w:rPr>
      </w:pPr>
    </w:p>
    <w:p w:rsidR="006C4A7C" w:rsidRDefault="006C4A7C" w:rsidP="00954778">
      <w:pPr>
        <w:shd w:val="clear" w:color="auto" w:fill="FFFFFF"/>
        <w:spacing w:after="0" w:line="240" w:lineRule="auto"/>
        <w:ind w:firstLine="709"/>
        <w:jc w:val="both"/>
        <w:rPr>
          <w:rFonts w:ascii="Times New Roman" w:hAnsi="Times New Roman" w:cs="Times New Roman"/>
          <w:bCs/>
          <w:sz w:val="28"/>
          <w:szCs w:val="28"/>
        </w:rPr>
      </w:pPr>
    </w:p>
    <w:p w:rsidR="006C4A7C" w:rsidRDefault="006C4A7C" w:rsidP="00954778">
      <w:pPr>
        <w:shd w:val="clear" w:color="auto" w:fill="FFFFFF"/>
        <w:spacing w:after="0" w:line="240" w:lineRule="auto"/>
        <w:ind w:firstLine="709"/>
        <w:jc w:val="both"/>
        <w:rPr>
          <w:rFonts w:ascii="Times New Roman" w:hAnsi="Times New Roman" w:cs="Times New Roman"/>
          <w:bCs/>
          <w:sz w:val="28"/>
          <w:szCs w:val="28"/>
        </w:rPr>
      </w:pPr>
    </w:p>
    <w:p w:rsidR="006C4A7C" w:rsidRDefault="006C4A7C" w:rsidP="00954778">
      <w:pPr>
        <w:shd w:val="clear" w:color="auto" w:fill="FFFFFF"/>
        <w:spacing w:after="0" w:line="240" w:lineRule="auto"/>
        <w:ind w:firstLine="709"/>
        <w:jc w:val="both"/>
        <w:rPr>
          <w:rFonts w:ascii="Times New Roman" w:hAnsi="Times New Roman" w:cs="Times New Roman"/>
          <w:bCs/>
          <w:sz w:val="28"/>
          <w:szCs w:val="28"/>
        </w:rPr>
      </w:pPr>
    </w:p>
    <w:p w:rsidR="006C4A7C" w:rsidRDefault="006C4A7C" w:rsidP="00954778">
      <w:pPr>
        <w:shd w:val="clear" w:color="auto" w:fill="FFFFFF"/>
        <w:spacing w:after="0" w:line="240" w:lineRule="auto"/>
        <w:ind w:firstLine="709"/>
        <w:jc w:val="both"/>
        <w:rPr>
          <w:rFonts w:ascii="Times New Roman" w:hAnsi="Times New Roman" w:cs="Times New Roman"/>
          <w:bCs/>
          <w:sz w:val="28"/>
          <w:szCs w:val="28"/>
        </w:rPr>
      </w:pPr>
    </w:p>
    <w:p w:rsidR="00020EDD" w:rsidRPr="00A002E1" w:rsidRDefault="00020EDD" w:rsidP="00020EDD">
      <w:pPr>
        <w:spacing w:after="0" w:line="240" w:lineRule="auto"/>
        <w:jc w:val="both"/>
        <w:rPr>
          <w:rFonts w:ascii="Times New Roman" w:eastAsia="Times New Roman" w:hAnsi="Times New Roman" w:cs="Times New Roman"/>
          <w:sz w:val="28"/>
          <w:szCs w:val="28"/>
        </w:rPr>
      </w:pPr>
      <w:r w:rsidRPr="000A2AFA">
        <w:rPr>
          <w:rFonts w:ascii="Times New Roman" w:eastAsia="Times New Roman" w:hAnsi="Times New Roman" w:cs="Times New Roman"/>
          <w:sz w:val="28"/>
          <w:szCs w:val="28"/>
        </w:rPr>
        <w:t xml:space="preserve">Таблица </w:t>
      </w:r>
      <w:r w:rsidR="00514A05">
        <w:rPr>
          <w:rFonts w:ascii="Times New Roman" w:eastAsia="Times New Roman" w:hAnsi="Times New Roman" w:cs="Times New Roman"/>
          <w:sz w:val="28"/>
          <w:szCs w:val="28"/>
        </w:rPr>
        <w:t>20</w:t>
      </w:r>
      <w:r w:rsidRPr="000A2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Сравнительные характеристики показателей рецептивности эндометрия до и после лечения в группе вмешательства</w:t>
      </w:r>
    </w:p>
    <w:p w:rsidR="00020EDD" w:rsidRDefault="00020EDD" w:rsidP="00020EDD">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122"/>
        <w:gridCol w:w="2835"/>
        <w:gridCol w:w="2835"/>
        <w:gridCol w:w="1836"/>
      </w:tblGrid>
      <w:tr w:rsidR="00020EDD" w:rsidTr="00020EDD">
        <w:trPr>
          <w:trHeight w:val="543"/>
        </w:trPr>
        <w:tc>
          <w:tcPr>
            <w:tcW w:w="2122" w:type="dxa"/>
          </w:tcPr>
          <w:p w:rsidR="00020EDD"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835" w:type="dxa"/>
          </w:tcPr>
          <w:p w:rsidR="00020EDD" w:rsidRPr="000652E3"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До лечения</w:t>
            </w:r>
          </w:p>
        </w:tc>
        <w:tc>
          <w:tcPr>
            <w:tcW w:w="2835" w:type="dxa"/>
          </w:tcPr>
          <w:p w:rsidR="00020EDD"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После лечения</w:t>
            </w:r>
          </w:p>
        </w:tc>
        <w:tc>
          <w:tcPr>
            <w:tcW w:w="1836" w:type="dxa"/>
          </w:tcPr>
          <w:p w:rsidR="00020EDD" w:rsidRPr="00162E83" w:rsidRDefault="00020EDD" w:rsidP="00020EDD">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B85E57" w:rsidTr="00020EDD">
        <w:trPr>
          <w:trHeight w:val="925"/>
        </w:trPr>
        <w:tc>
          <w:tcPr>
            <w:tcW w:w="2122" w:type="dxa"/>
          </w:tcPr>
          <w:p w:rsidR="00B85E57" w:rsidRPr="005D23EE" w:rsidRDefault="00B85E57" w:rsidP="00B85E57">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Рецеторы к прогестерону в железах</w:t>
            </w:r>
            <w:r>
              <w:rPr>
                <w:rFonts w:ascii="Times New Roman" w:hAnsi="Times New Roman" w:cs="Times New Roman"/>
                <w:bCs/>
                <w:sz w:val="28"/>
                <w:szCs w:val="28"/>
              </w:rPr>
              <w:t>, %</w:t>
            </w:r>
          </w:p>
        </w:tc>
        <w:tc>
          <w:tcPr>
            <w:tcW w:w="2835" w:type="dxa"/>
          </w:tcPr>
          <w:p w:rsidR="00B85E57" w:rsidRPr="00A22C68" w:rsidRDefault="00B85E57" w:rsidP="00B85E57">
            <w:pPr>
              <w:spacing w:after="160" w:line="240" w:lineRule="auto"/>
              <w:contextualSpacing/>
              <w:jc w:val="both"/>
              <w:rPr>
                <w:rFonts w:ascii="Times New Roman" w:hAnsi="Times New Roman" w:cs="Times New Roman"/>
                <w:bCs/>
                <w:sz w:val="28"/>
                <w:szCs w:val="28"/>
              </w:rPr>
            </w:pPr>
            <w:r w:rsidRPr="0069549A">
              <w:rPr>
                <w:rFonts w:ascii="Times New Roman" w:hAnsi="Times New Roman" w:cs="Times New Roman"/>
                <w:bCs/>
                <w:sz w:val="28"/>
                <w:szCs w:val="28"/>
              </w:rPr>
              <w:t>60,0 (61,78; 68,78)</w:t>
            </w:r>
          </w:p>
        </w:tc>
        <w:tc>
          <w:tcPr>
            <w:tcW w:w="2835" w:type="dxa"/>
          </w:tcPr>
          <w:p w:rsidR="00B85E57" w:rsidRPr="00741067" w:rsidRDefault="00B85E57" w:rsidP="00B85E57">
            <w:pPr>
              <w:spacing w:after="160" w:line="240" w:lineRule="auto"/>
              <w:contextualSpacing/>
              <w:jc w:val="both"/>
              <w:rPr>
                <w:rFonts w:ascii="Times New Roman" w:hAnsi="Times New Roman" w:cs="Times New Roman"/>
                <w:bCs/>
                <w:sz w:val="28"/>
                <w:szCs w:val="28"/>
                <w:highlight w:val="yellow"/>
              </w:rPr>
            </w:pPr>
            <w:r w:rsidRPr="00CA7991">
              <w:rPr>
                <w:rFonts w:ascii="Times New Roman" w:hAnsi="Times New Roman" w:cs="Times New Roman"/>
                <w:bCs/>
                <w:sz w:val="28"/>
                <w:szCs w:val="28"/>
              </w:rPr>
              <w:t>98,0 (94,17; 96,32)</w:t>
            </w:r>
          </w:p>
        </w:tc>
        <w:tc>
          <w:tcPr>
            <w:tcW w:w="1836" w:type="dxa"/>
          </w:tcPr>
          <w:p w:rsidR="00B85E57" w:rsidRPr="002C2642" w:rsidRDefault="00EC0E7A" w:rsidP="00B85E57">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555"/>
        </w:trPr>
        <w:tc>
          <w:tcPr>
            <w:tcW w:w="2122" w:type="dxa"/>
          </w:tcPr>
          <w:p w:rsidR="00EC0E7A" w:rsidRPr="005D23EE" w:rsidRDefault="00EC0E7A" w:rsidP="00EC0E7A">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Экспрессия рецепторов прогестерона в железах</w:t>
            </w:r>
            <w:r>
              <w:rPr>
                <w:rFonts w:ascii="Times New Roman" w:hAnsi="Times New Roman" w:cs="Times New Roman"/>
                <w:bCs/>
                <w:sz w:val="28"/>
                <w:szCs w:val="28"/>
              </w:rPr>
              <w:t>, Н-баллов</w:t>
            </w:r>
          </w:p>
        </w:tc>
        <w:tc>
          <w:tcPr>
            <w:tcW w:w="2835" w:type="dxa"/>
          </w:tcPr>
          <w:p w:rsidR="00EC0E7A" w:rsidRPr="00A22C68" w:rsidRDefault="00EC0E7A" w:rsidP="00EC0E7A">
            <w:pPr>
              <w:spacing w:after="0" w:line="240" w:lineRule="auto"/>
              <w:contextualSpacing/>
              <w:rPr>
                <w:rFonts w:ascii="Times New Roman" w:hAnsi="Times New Roman" w:cs="Times New Roman"/>
                <w:bCs/>
                <w:sz w:val="28"/>
                <w:szCs w:val="28"/>
              </w:rPr>
            </w:pPr>
            <w:r w:rsidRPr="0069549A">
              <w:rPr>
                <w:rFonts w:ascii="Times New Roman" w:hAnsi="Times New Roman" w:cs="Times New Roman"/>
                <w:color w:val="020202"/>
                <w:sz w:val="28"/>
                <w:szCs w:val="28"/>
              </w:rPr>
              <w:t>114,5 (127,01; 144,79)</w:t>
            </w:r>
          </w:p>
        </w:tc>
        <w:tc>
          <w:tcPr>
            <w:tcW w:w="2835" w:type="dxa"/>
          </w:tcPr>
          <w:p w:rsidR="00EC0E7A" w:rsidRPr="00AD6D26" w:rsidRDefault="00EC0E7A" w:rsidP="00EC0E7A">
            <w:pPr>
              <w:spacing w:after="160" w:line="240" w:lineRule="auto"/>
              <w:contextualSpacing/>
              <w:jc w:val="both"/>
              <w:rPr>
                <w:rFonts w:ascii="Times New Roman" w:hAnsi="Times New Roman" w:cs="Times New Roman"/>
                <w:color w:val="020202"/>
                <w:sz w:val="28"/>
                <w:szCs w:val="28"/>
              </w:rPr>
            </w:pPr>
            <w:r w:rsidRPr="00AD6D26">
              <w:rPr>
                <w:rFonts w:ascii="Times New Roman" w:hAnsi="Times New Roman" w:cs="Times New Roman"/>
                <w:color w:val="020202"/>
                <w:sz w:val="28"/>
                <w:szCs w:val="28"/>
              </w:rPr>
              <w:t>210,0 (200,45; 218,98)</w:t>
            </w:r>
          </w:p>
        </w:tc>
        <w:tc>
          <w:tcPr>
            <w:tcW w:w="1836" w:type="dxa"/>
          </w:tcPr>
          <w:p w:rsidR="00EC0E7A" w:rsidRPr="002C2642" w:rsidRDefault="00EC0E7A" w:rsidP="00EC0E7A">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215629" w:rsidRDefault="00EC0E7A" w:rsidP="00EC0E7A">
            <w:pPr>
              <w:spacing w:after="0" w:line="240" w:lineRule="auto"/>
              <w:contextualSpacing/>
              <w:rPr>
                <w:rFonts w:ascii="Times New Roman" w:hAnsi="Times New Roman" w:cs="Times New Roman"/>
                <w:bCs/>
                <w:sz w:val="28"/>
                <w:szCs w:val="28"/>
              </w:rPr>
            </w:pPr>
            <w:r w:rsidRPr="00215629">
              <w:rPr>
                <w:rFonts w:ascii="Times New Roman" w:hAnsi="Times New Roman" w:cs="Times New Roman"/>
                <w:bCs/>
                <w:sz w:val="28"/>
                <w:szCs w:val="28"/>
              </w:rPr>
              <w:t>Рецеторы к прогестерону в строме</w:t>
            </w:r>
            <w:r>
              <w:rPr>
                <w:rFonts w:ascii="Times New Roman" w:hAnsi="Times New Roman" w:cs="Times New Roman"/>
                <w:bCs/>
                <w:sz w:val="28"/>
                <w:szCs w:val="28"/>
              </w:rPr>
              <w:t>, %</w:t>
            </w:r>
          </w:p>
        </w:tc>
        <w:tc>
          <w:tcPr>
            <w:tcW w:w="2835" w:type="dxa"/>
            <w:shd w:val="clear" w:color="auto" w:fill="auto"/>
          </w:tcPr>
          <w:p w:rsidR="00EC0E7A" w:rsidRPr="00CD0533" w:rsidRDefault="00EC0E7A" w:rsidP="00EC0E7A">
            <w:pPr>
              <w:spacing w:after="0" w:line="240" w:lineRule="auto"/>
              <w:contextualSpacing/>
              <w:rPr>
                <w:rFonts w:ascii="Times New Roman" w:hAnsi="Times New Roman" w:cs="Times New Roman"/>
                <w:color w:val="020202"/>
                <w:sz w:val="28"/>
                <w:szCs w:val="28"/>
              </w:rPr>
            </w:pPr>
            <w:r w:rsidRPr="00F74EEE">
              <w:rPr>
                <w:rFonts w:ascii="Times New Roman" w:hAnsi="Times New Roman" w:cs="Times New Roman"/>
                <w:color w:val="020202"/>
                <w:sz w:val="28"/>
                <w:szCs w:val="28"/>
              </w:rPr>
              <w:t>74,0 (67,76; 73,22)</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657AEC">
              <w:rPr>
                <w:rFonts w:ascii="Times New Roman" w:hAnsi="Times New Roman" w:cs="Times New Roman"/>
                <w:color w:val="020202"/>
                <w:sz w:val="28"/>
                <w:szCs w:val="28"/>
              </w:rPr>
              <w:t>91,0 (90,99; 93,16)</w:t>
            </w:r>
          </w:p>
        </w:tc>
        <w:tc>
          <w:tcPr>
            <w:tcW w:w="1836" w:type="dxa"/>
            <w:shd w:val="clear" w:color="auto" w:fill="auto"/>
          </w:tcPr>
          <w:p w:rsidR="00EC0E7A" w:rsidRPr="00BC7B2A" w:rsidRDefault="00EC0E7A" w:rsidP="00EC0E7A">
            <w:pPr>
              <w:spacing w:after="16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CD0533" w:rsidRDefault="00EC0E7A" w:rsidP="00EC0E7A">
            <w:pPr>
              <w:spacing w:after="0" w:line="240" w:lineRule="auto"/>
              <w:contextualSpacing/>
              <w:rPr>
                <w:rFonts w:ascii="Times New Roman" w:hAnsi="Times New Roman" w:cs="Times New Roman"/>
                <w:bCs/>
                <w:sz w:val="28"/>
                <w:szCs w:val="28"/>
              </w:rPr>
            </w:pPr>
            <w:r w:rsidRPr="00CD0533">
              <w:rPr>
                <w:rFonts w:ascii="Times New Roman" w:hAnsi="Times New Roman" w:cs="Times New Roman"/>
                <w:bCs/>
                <w:sz w:val="28"/>
                <w:szCs w:val="28"/>
              </w:rPr>
              <w:t>Экспрессия рецепторов прогестерона в строме</w:t>
            </w:r>
            <w:r>
              <w:rPr>
                <w:rFonts w:ascii="Times New Roman" w:hAnsi="Times New Roman" w:cs="Times New Roman"/>
                <w:bCs/>
                <w:sz w:val="28"/>
                <w:szCs w:val="28"/>
              </w:rPr>
              <w:t>, Н-баллов</w:t>
            </w:r>
          </w:p>
        </w:tc>
        <w:tc>
          <w:tcPr>
            <w:tcW w:w="2835" w:type="dxa"/>
            <w:shd w:val="clear" w:color="auto" w:fill="auto"/>
          </w:tcPr>
          <w:p w:rsidR="00EC0E7A" w:rsidRPr="00C26153" w:rsidRDefault="00EC0E7A" w:rsidP="00EC0E7A">
            <w:pPr>
              <w:spacing w:after="0" w:line="240" w:lineRule="auto"/>
              <w:contextualSpacing/>
              <w:rPr>
                <w:rFonts w:ascii="Times New Roman" w:hAnsi="Times New Roman" w:cs="Times New Roman"/>
                <w:color w:val="020202"/>
                <w:sz w:val="28"/>
                <w:szCs w:val="28"/>
              </w:rPr>
            </w:pPr>
            <w:r w:rsidRPr="00122096">
              <w:rPr>
                <w:rFonts w:ascii="Times New Roman" w:hAnsi="Times New Roman" w:cs="Times New Roman"/>
                <w:color w:val="020202"/>
                <w:sz w:val="28"/>
                <w:szCs w:val="28"/>
              </w:rPr>
              <w:t>115,0 (129,59; 148,66)</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7019CE">
              <w:rPr>
                <w:rFonts w:ascii="Times New Roman" w:hAnsi="Times New Roman" w:cs="Times New Roman"/>
                <w:color w:val="020202"/>
                <w:sz w:val="28"/>
                <w:szCs w:val="28"/>
              </w:rPr>
              <w:t>210,0 (201,48; 215,72)</w:t>
            </w:r>
          </w:p>
        </w:tc>
        <w:tc>
          <w:tcPr>
            <w:tcW w:w="1836" w:type="dxa"/>
            <w:shd w:val="clear" w:color="auto" w:fill="auto"/>
          </w:tcPr>
          <w:p w:rsidR="00EC0E7A" w:rsidRPr="00352235" w:rsidRDefault="00EC0E7A" w:rsidP="00EC0E7A">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C26153" w:rsidRDefault="00EC0E7A" w:rsidP="00EC0E7A">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Рецепторы к эстрогенам в железах</w:t>
            </w:r>
            <w:r>
              <w:rPr>
                <w:rFonts w:ascii="Times New Roman" w:hAnsi="Times New Roman" w:cs="Times New Roman"/>
                <w:bCs/>
                <w:sz w:val="28"/>
                <w:szCs w:val="28"/>
              </w:rPr>
              <w:t>, %</w:t>
            </w:r>
          </w:p>
        </w:tc>
        <w:tc>
          <w:tcPr>
            <w:tcW w:w="2835" w:type="dxa"/>
            <w:shd w:val="clear" w:color="auto" w:fill="auto"/>
          </w:tcPr>
          <w:p w:rsidR="00EC0E7A" w:rsidRPr="00C26153" w:rsidRDefault="00EC0E7A" w:rsidP="00EC0E7A">
            <w:pPr>
              <w:spacing w:after="0" w:line="240" w:lineRule="auto"/>
              <w:contextualSpacing/>
              <w:rPr>
                <w:rFonts w:ascii="Times New Roman" w:hAnsi="Times New Roman" w:cs="Times New Roman"/>
                <w:color w:val="020202"/>
                <w:sz w:val="28"/>
                <w:szCs w:val="28"/>
              </w:rPr>
            </w:pPr>
            <w:r w:rsidRPr="00FC11E5">
              <w:rPr>
                <w:rFonts w:ascii="Times New Roman" w:hAnsi="Times New Roman" w:cs="Times New Roman"/>
                <w:color w:val="020202"/>
                <w:sz w:val="28"/>
                <w:szCs w:val="28"/>
              </w:rPr>
              <w:t>47,0 (50,39; 53,31)</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263488">
              <w:rPr>
                <w:rFonts w:ascii="Times New Roman" w:hAnsi="Times New Roman" w:cs="Times New Roman"/>
                <w:color w:val="020202"/>
                <w:sz w:val="28"/>
                <w:szCs w:val="28"/>
              </w:rPr>
              <w:t>61,0 (63,31; 67,14)</w:t>
            </w:r>
          </w:p>
        </w:tc>
        <w:tc>
          <w:tcPr>
            <w:tcW w:w="1836" w:type="dxa"/>
            <w:shd w:val="clear" w:color="auto" w:fill="auto"/>
          </w:tcPr>
          <w:p w:rsidR="00EC0E7A" w:rsidRPr="00263488" w:rsidRDefault="00EC0E7A" w:rsidP="00EC0E7A">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C26153" w:rsidRDefault="00EC0E7A" w:rsidP="00EC0E7A">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Экспрессия рецепторов к эстрогенам в железах</w:t>
            </w:r>
            <w:r>
              <w:rPr>
                <w:rFonts w:ascii="Times New Roman" w:hAnsi="Times New Roman" w:cs="Times New Roman"/>
                <w:bCs/>
                <w:sz w:val="28"/>
                <w:szCs w:val="28"/>
              </w:rPr>
              <w:t>, Н-баллов</w:t>
            </w:r>
          </w:p>
        </w:tc>
        <w:tc>
          <w:tcPr>
            <w:tcW w:w="2835" w:type="dxa"/>
            <w:shd w:val="clear" w:color="auto" w:fill="auto"/>
          </w:tcPr>
          <w:p w:rsidR="00EC0E7A" w:rsidRPr="00D95D52" w:rsidRDefault="00B12F50"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83</w:t>
            </w:r>
            <w:r w:rsidRPr="009D0540">
              <w:rPr>
                <w:rFonts w:ascii="Times New Roman" w:hAnsi="Times New Roman" w:cs="Times New Roman"/>
                <w:color w:val="020202"/>
                <w:sz w:val="28"/>
                <w:szCs w:val="28"/>
              </w:rPr>
              <w:t>,0 (</w:t>
            </w:r>
            <w:r>
              <w:rPr>
                <w:rFonts w:ascii="Times New Roman" w:hAnsi="Times New Roman" w:cs="Times New Roman"/>
                <w:color w:val="020202"/>
                <w:sz w:val="28"/>
                <w:szCs w:val="28"/>
              </w:rPr>
              <w:t>8</w:t>
            </w:r>
            <w:r w:rsidRPr="009D0540">
              <w:rPr>
                <w:rFonts w:ascii="Times New Roman" w:hAnsi="Times New Roman" w:cs="Times New Roman"/>
                <w:color w:val="020202"/>
                <w:sz w:val="28"/>
                <w:szCs w:val="28"/>
              </w:rPr>
              <w:t>2,38; 99,10)</w:t>
            </w:r>
          </w:p>
        </w:tc>
        <w:tc>
          <w:tcPr>
            <w:tcW w:w="2835" w:type="dxa"/>
            <w:shd w:val="clear" w:color="auto" w:fill="auto"/>
          </w:tcPr>
          <w:p w:rsidR="00EC0E7A" w:rsidRPr="00741067" w:rsidRDefault="00EC0E7A" w:rsidP="00EC0E7A">
            <w:pPr>
              <w:spacing w:after="160" w:line="240" w:lineRule="auto"/>
              <w:contextualSpacing/>
              <w:jc w:val="both"/>
              <w:rPr>
                <w:rFonts w:ascii="Times New Roman" w:hAnsi="Times New Roman" w:cs="Times New Roman"/>
                <w:color w:val="020202"/>
                <w:sz w:val="28"/>
                <w:szCs w:val="28"/>
                <w:highlight w:val="yellow"/>
              </w:rPr>
            </w:pPr>
            <w:r w:rsidRPr="00263488">
              <w:rPr>
                <w:rFonts w:ascii="Times New Roman" w:hAnsi="Times New Roman" w:cs="Times New Roman"/>
                <w:color w:val="020202"/>
                <w:sz w:val="28"/>
                <w:szCs w:val="28"/>
              </w:rPr>
              <w:t>110,0 (110,06; 117,63)</w:t>
            </w:r>
          </w:p>
        </w:tc>
        <w:tc>
          <w:tcPr>
            <w:tcW w:w="1836" w:type="dxa"/>
            <w:shd w:val="clear" w:color="auto" w:fill="auto"/>
          </w:tcPr>
          <w:p w:rsidR="00EC0E7A" w:rsidRPr="00263488" w:rsidRDefault="00EC0E7A" w:rsidP="00EC0E7A">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AA4B1C" w:rsidRDefault="00EC0E7A" w:rsidP="00EC0E7A">
            <w:pPr>
              <w:spacing w:after="0" w:line="240" w:lineRule="auto"/>
              <w:contextualSpacing/>
              <w:rPr>
                <w:rFonts w:ascii="Times New Roman" w:hAnsi="Times New Roman" w:cs="Times New Roman"/>
                <w:bCs/>
                <w:sz w:val="28"/>
                <w:szCs w:val="28"/>
              </w:rPr>
            </w:pPr>
            <w:r w:rsidRPr="00AA4B1C">
              <w:rPr>
                <w:rFonts w:ascii="Times New Roman" w:hAnsi="Times New Roman" w:cs="Times New Roman"/>
                <w:bCs/>
                <w:sz w:val="28"/>
                <w:szCs w:val="28"/>
              </w:rPr>
              <w:t>Рецепторы к эстрогенам в строме</w:t>
            </w:r>
            <w:r>
              <w:rPr>
                <w:rFonts w:ascii="Times New Roman" w:hAnsi="Times New Roman" w:cs="Times New Roman"/>
                <w:bCs/>
                <w:sz w:val="28"/>
                <w:szCs w:val="28"/>
              </w:rPr>
              <w:t>, %</w:t>
            </w:r>
          </w:p>
        </w:tc>
        <w:tc>
          <w:tcPr>
            <w:tcW w:w="2835" w:type="dxa"/>
            <w:shd w:val="clear" w:color="auto" w:fill="auto"/>
          </w:tcPr>
          <w:p w:rsidR="00EC0E7A" w:rsidRPr="00D95D52" w:rsidRDefault="00EC0E7A"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47,5 (51,19; 54,33)</w:t>
            </w:r>
          </w:p>
        </w:tc>
        <w:tc>
          <w:tcPr>
            <w:tcW w:w="2835" w:type="dxa"/>
            <w:shd w:val="clear" w:color="auto" w:fill="auto"/>
          </w:tcPr>
          <w:p w:rsidR="00EC0E7A" w:rsidRPr="00CA7991" w:rsidRDefault="00EC0E7A" w:rsidP="00EC0E7A">
            <w:pPr>
              <w:spacing w:after="160" w:line="240" w:lineRule="auto"/>
              <w:contextualSpacing/>
              <w:jc w:val="both"/>
              <w:rPr>
                <w:rFonts w:ascii="Times New Roman" w:hAnsi="Times New Roman" w:cs="Times New Roman"/>
                <w:color w:val="020202"/>
                <w:sz w:val="28"/>
                <w:szCs w:val="28"/>
              </w:rPr>
            </w:pPr>
            <w:r w:rsidRPr="00CA7991">
              <w:rPr>
                <w:rFonts w:ascii="Times New Roman" w:hAnsi="Times New Roman" w:cs="Times New Roman"/>
                <w:color w:val="020202"/>
                <w:sz w:val="28"/>
                <w:szCs w:val="28"/>
              </w:rPr>
              <w:t>60,0 (61,40; 66,31)</w:t>
            </w:r>
          </w:p>
        </w:tc>
        <w:tc>
          <w:tcPr>
            <w:tcW w:w="1836" w:type="dxa"/>
            <w:shd w:val="clear" w:color="auto" w:fill="auto"/>
          </w:tcPr>
          <w:p w:rsidR="00EC0E7A" w:rsidRPr="001255D2" w:rsidRDefault="00EC0E7A" w:rsidP="00EC0E7A">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EC0E7A" w:rsidTr="00020EDD">
        <w:trPr>
          <w:trHeight w:val="839"/>
        </w:trPr>
        <w:tc>
          <w:tcPr>
            <w:tcW w:w="2122" w:type="dxa"/>
            <w:shd w:val="clear" w:color="auto" w:fill="auto"/>
          </w:tcPr>
          <w:p w:rsidR="00EC0E7A" w:rsidRPr="00E7765F" w:rsidRDefault="00EC0E7A" w:rsidP="00EC0E7A">
            <w:pPr>
              <w:spacing w:after="0" w:line="240" w:lineRule="auto"/>
              <w:contextualSpacing/>
              <w:rPr>
                <w:rFonts w:ascii="Times New Roman" w:hAnsi="Times New Roman" w:cs="Times New Roman"/>
                <w:b/>
                <w:bCs/>
                <w:sz w:val="28"/>
                <w:szCs w:val="28"/>
              </w:rPr>
            </w:pPr>
            <w:r w:rsidRPr="00215629">
              <w:rPr>
                <w:rFonts w:ascii="Times New Roman" w:hAnsi="Times New Roman" w:cs="Times New Roman"/>
                <w:bCs/>
                <w:sz w:val="28"/>
                <w:szCs w:val="28"/>
              </w:rPr>
              <w:t>Экспре</w:t>
            </w:r>
            <w:r>
              <w:rPr>
                <w:rFonts w:ascii="Times New Roman" w:hAnsi="Times New Roman" w:cs="Times New Roman"/>
                <w:bCs/>
                <w:sz w:val="28"/>
                <w:szCs w:val="28"/>
              </w:rPr>
              <w:t>ссия рецепторов к эстрогенам в строме, Н-баллов</w:t>
            </w:r>
          </w:p>
        </w:tc>
        <w:tc>
          <w:tcPr>
            <w:tcW w:w="2835" w:type="dxa"/>
            <w:shd w:val="clear" w:color="auto" w:fill="auto"/>
          </w:tcPr>
          <w:p w:rsidR="00EC0E7A" w:rsidRPr="00D95D52" w:rsidRDefault="00EC0E7A" w:rsidP="00EC0E7A">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88,0 (93,55; 99,88)</w:t>
            </w:r>
          </w:p>
        </w:tc>
        <w:tc>
          <w:tcPr>
            <w:tcW w:w="2835" w:type="dxa"/>
            <w:shd w:val="clear" w:color="auto" w:fill="auto"/>
          </w:tcPr>
          <w:p w:rsidR="00EC0E7A" w:rsidRPr="00B07732" w:rsidRDefault="00EC0E7A" w:rsidP="00EC0E7A">
            <w:pPr>
              <w:spacing w:after="160" w:line="240" w:lineRule="auto"/>
              <w:contextualSpacing/>
              <w:jc w:val="both"/>
              <w:rPr>
                <w:rFonts w:ascii="Times New Roman" w:hAnsi="Times New Roman" w:cs="Times New Roman"/>
                <w:color w:val="020202"/>
                <w:sz w:val="28"/>
                <w:szCs w:val="28"/>
              </w:rPr>
            </w:pPr>
            <w:r w:rsidRPr="00B07732">
              <w:rPr>
                <w:rFonts w:ascii="Times New Roman" w:hAnsi="Times New Roman" w:cs="Times New Roman"/>
                <w:color w:val="020202"/>
                <w:sz w:val="28"/>
                <w:szCs w:val="28"/>
              </w:rPr>
              <w:t>105,0 (102,35; 109,36)</w:t>
            </w:r>
          </w:p>
        </w:tc>
        <w:tc>
          <w:tcPr>
            <w:tcW w:w="1836" w:type="dxa"/>
            <w:shd w:val="clear" w:color="auto" w:fill="auto"/>
          </w:tcPr>
          <w:p w:rsidR="00EC0E7A" w:rsidRPr="00B07732" w:rsidRDefault="00EC0E7A" w:rsidP="00EC0E7A">
            <w:pPr>
              <w:spacing w:after="160" w:line="240" w:lineRule="auto"/>
              <w:contextualSpacing/>
              <w:jc w:val="both"/>
              <w:rPr>
                <w:rFonts w:ascii="Times New Roman" w:hAnsi="Times New Roman" w:cs="Times New Roman"/>
                <w:bCs/>
                <w:sz w:val="28"/>
                <w:szCs w:val="28"/>
              </w:rPr>
            </w:pPr>
            <w:r w:rsidRPr="002173AD">
              <w:rPr>
                <w:rFonts w:ascii="Times New Roman" w:hAnsi="Times New Roman" w:cs="Times New Roman"/>
                <w:bCs/>
                <w:sz w:val="28"/>
                <w:szCs w:val="28"/>
              </w:rPr>
              <w:t>0,001</w:t>
            </w:r>
          </w:p>
        </w:tc>
      </w:tr>
      <w:tr w:rsidR="00FF173C" w:rsidTr="00FF173C">
        <w:trPr>
          <w:trHeight w:val="839"/>
        </w:trPr>
        <w:tc>
          <w:tcPr>
            <w:tcW w:w="9628" w:type="dxa"/>
            <w:gridSpan w:val="4"/>
            <w:shd w:val="clear" w:color="auto" w:fill="auto"/>
          </w:tcPr>
          <w:p w:rsidR="00FF173C" w:rsidRPr="00FF173C" w:rsidRDefault="00FF173C" w:rsidP="00EC0E7A">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Примечание - 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w:t>
            </w:r>
            <w:r w:rsidRPr="00300D31">
              <w:rPr>
                <w:rFonts w:ascii="Times New Roman" w:hAnsi="Times New Roman" w:cs="Times New Roman"/>
                <w:bCs/>
                <w:sz w:val="24"/>
                <w:szCs w:val="24"/>
              </w:rPr>
              <w:t>критерий знаковых рангов Вилкоксона для связанных выборок</w:t>
            </w:r>
            <w:r>
              <w:rPr>
                <w:rFonts w:ascii="Times New Roman" w:hAnsi="Times New Roman" w:cs="Times New Roman"/>
                <w:bCs/>
                <w:sz w:val="24"/>
                <w:szCs w:val="24"/>
              </w:rPr>
              <w:t>.</w:t>
            </w:r>
          </w:p>
        </w:tc>
      </w:tr>
    </w:tbl>
    <w:p w:rsidR="00020EDD" w:rsidRDefault="00020EDD" w:rsidP="00020EDD">
      <w:pPr>
        <w:shd w:val="clear" w:color="auto" w:fill="FFFFFF"/>
        <w:spacing w:after="0" w:line="240" w:lineRule="auto"/>
        <w:ind w:firstLine="709"/>
        <w:jc w:val="both"/>
        <w:rPr>
          <w:rFonts w:ascii="Times New Roman" w:hAnsi="Times New Roman"/>
          <w:b/>
          <w:sz w:val="28"/>
          <w:szCs w:val="28"/>
        </w:rPr>
      </w:pPr>
    </w:p>
    <w:p w:rsidR="00020EDD" w:rsidRDefault="00020EDD" w:rsidP="00020EDD">
      <w:pPr>
        <w:shd w:val="clear" w:color="auto" w:fill="FFFFFF"/>
        <w:spacing w:after="0" w:line="240" w:lineRule="auto"/>
        <w:ind w:firstLine="709"/>
        <w:jc w:val="both"/>
        <w:rPr>
          <w:rFonts w:ascii="Times New Roman" w:hAnsi="Times New Roman" w:cs="Times New Roman"/>
          <w:bCs/>
          <w:sz w:val="28"/>
          <w:szCs w:val="28"/>
        </w:rPr>
      </w:pPr>
    </w:p>
    <w:p w:rsidR="00020EDD" w:rsidRDefault="00020EDD" w:rsidP="00020EDD">
      <w:pPr>
        <w:shd w:val="clear" w:color="auto" w:fill="FFFFFF"/>
        <w:spacing w:after="0" w:line="240" w:lineRule="auto"/>
        <w:ind w:firstLine="709"/>
        <w:jc w:val="both"/>
        <w:rPr>
          <w:rFonts w:ascii="Times New Roman" w:hAnsi="Times New Roman" w:cs="Times New Roman"/>
          <w:bCs/>
          <w:sz w:val="28"/>
          <w:szCs w:val="28"/>
        </w:rPr>
      </w:pPr>
    </w:p>
    <w:p w:rsidR="00020EDD" w:rsidRDefault="00020EDD" w:rsidP="00020EDD">
      <w:pPr>
        <w:shd w:val="clear" w:color="auto" w:fill="FFFFFF"/>
        <w:spacing w:after="0" w:line="240" w:lineRule="auto"/>
        <w:ind w:firstLine="709"/>
        <w:jc w:val="both"/>
        <w:rPr>
          <w:rFonts w:ascii="Times New Roman" w:hAnsi="Times New Roman" w:cs="Times New Roman"/>
          <w:bCs/>
          <w:sz w:val="28"/>
          <w:szCs w:val="28"/>
        </w:rPr>
      </w:pPr>
    </w:p>
    <w:p w:rsidR="00020EDD" w:rsidRDefault="00020EDD" w:rsidP="00020EDD">
      <w:pPr>
        <w:shd w:val="clear" w:color="auto" w:fill="FFFFFF"/>
        <w:spacing w:after="0" w:line="240" w:lineRule="auto"/>
        <w:ind w:firstLine="709"/>
        <w:jc w:val="both"/>
        <w:rPr>
          <w:rFonts w:ascii="Times New Roman" w:hAnsi="Times New Roman" w:cs="Times New Roman"/>
          <w:bCs/>
          <w:sz w:val="28"/>
          <w:szCs w:val="28"/>
        </w:rPr>
      </w:pPr>
    </w:p>
    <w:p w:rsidR="00A26380" w:rsidRDefault="00AF2598"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cs="Times New Roman"/>
          <w:bCs/>
          <w:sz w:val="28"/>
          <w:szCs w:val="28"/>
        </w:rPr>
        <w:t>Во второй группе</w:t>
      </w:r>
      <w:r w:rsidR="00357A8C">
        <w:rPr>
          <w:rFonts w:ascii="Times New Roman" w:hAnsi="Times New Roman" w:cs="Times New Roman"/>
          <w:bCs/>
          <w:sz w:val="28"/>
          <w:szCs w:val="28"/>
        </w:rPr>
        <w:t xml:space="preserve"> п</w:t>
      </w:r>
      <w:r w:rsidR="00A26380">
        <w:rPr>
          <w:rFonts w:ascii="Times New Roman" w:hAnsi="Times New Roman" w:cs="Times New Roman"/>
          <w:bCs/>
          <w:sz w:val="28"/>
          <w:szCs w:val="28"/>
        </w:rPr>
        <w:t xml:space="preserve">осле проведенной внутриматочной </w:t>
      </w:r>
      <w:r w:rsidR="00357A8C">
        <w:rPr>
          <w:rFonts w:ascii="Times New Roman" w:hAnsi="Times New Roman" w:cs="Times New Roman"/>
          <w:bCs/>
          <w:sz w:val="28"/>
          <w:szCs w:val="28"/>
        </w:rPr>
        <w:t xml:space="preserve">инфузии аутологичной обогащенной тромбоцитами плазмы у </w:t>
      </w:r>
      <w:r w:rsidR="00030126">
        <w:rPr>
          <w:rFonts w:ascii="Times New Roman" w:hAnsi="Times New Roman" w:cs="Times New Roman"/>
          <w:bCs/>
          <w:sz w:val="28"/>
          <w:szCs w:val="28"/>
        </w:rPr>
        <w:t>65 (66,3</w:t>
      </w:r>
      <w:r>
        <w:rPr>
          <w:rFonts w:ascii="Times New Roman" w:hAnsi="Times New Roman" w:cs="Times New Roman"/>
          <w:bCs/>
          <w:sz w:val="28"/>
          <w:szCs w:val="28"/>
        </w:rPr>
        <w:t xml:space="preserve">%) пациенток в железах </w:t>
      </w:r>
      <w:r w:rsidR="00357A8C">
        <w:rPr>
          <w:rFonts w:ascii="Times New Roman" w:hAnsi="Times New Roman" w:cs="Times New Roman"/>
          <w:bCs/>
          <w:sz w:val="28"/>
          <w:szCs w:val="28"/>
        </w:rPr>
        <w:t>наблюдалась выраженная экспрессия рецепторов к прогестерону</w:t>
      </w:r>
      <w:r>
        <w:rPr>
          <w:rFonts w:ascii="Times New Roman" w:hAnsi="Times New Roman" w:cs="Times New Roman"/>
          <w:bCs/>
          <w:sz w:val="28"/>
          <w:szCs w:val="28"/>
        </w:rPr>
        <w:t xml:space="preserve"> (по </w:t>
      </w:r>
      <w:r>
        <w:rPr>
          <w:rFonts w:ascii="Times New Roman" w:hAnsi="Times New Roman" w:cs="Times New Roman"/>
          <w:bCs/>
          <w:sz w:val="28"/>
          <w:szCs w:val="28"/>
          <w:lang w:val="en-US"/>
        </w:rPr>
        <w:t>H</w:t>
      </w:r>
      <w:r w:rsidRPr="00AF2598">
        <w:rPr>
          <w:rFonts w:ascii="Times New Roman" w:hAnsi="Times New Roman" w:cs="Times New Roman"/>
          <w:bCs/>
          <w:sz w:val="28"/>
          <w:szCs w:val="28"/>
        </w:rPr>
        <w:t>-</w:t>
      </w:r>
      <w:r>
        <w:rPr>
          <w:rFonts w:ascii="Times New Roman" w:hAnsi="Times New Roman" w:cs="Times New Roman"/>
          <w:bCs/>
          <w:sz w:val="28"/>
          <w:szCs w:val="28"/>
          <w:lang w:val="en-US"/>
        </w:rPr>
        <w:t>score</w:t>
      </w:r>
      <w:r w:rsidRPr="00AF2598">
        <w:rPr>
          <w:rFonts w:ascii="Times New Roman" w:hAnsi="Times New Roman" w:cs="Times New Roman"/>
          <w:bCs/>
          <w:sz w:val="28"/>
          <w:szCs w:val="28"/>
        </w:rPr>
        <w:t xml:space="preserve"> </w:t>
      </w:r>
      <w:r>
        <w:rPr>
          <w:rFonts w:ascii="Times New Roman" w:hAnsi="Times New Roman" w:cs="Times New Roman"/>
          <w:bCs/>
          <w:sz w:val="28"/>
          <w:szCs w:val="28"/>
        </w:rPr>
        <w:t xml:space="preserve">более 200 Н-баллов). </w:t>
      </w:r>
      <w:r w:rsidR="00A26380">
        <w:rPr>
          <w:rFonts w:ascii="Times New Roman" w:hAnsi="Times New Roman" w:cs="Times New Roman"/>
          <w:bCs/>
          <w:sz w:val="28"/>
          <w:szCs w:val="28"/>
        </w:rPr>
        <w:t xml:space="preserve">В то время как в первой группе данного показателя достигли лишь 23 % участниц. </w:t>
      </w:r>
      <w:r w:rsidR="00A26380">
        <w:rPr>
          <w:rFonts w:ascii="Times New Roman" w:hAnsi="Times New Roman"/>
          <w:sz w:val="28"/>
          <w:szCs w:val="28"/>
        </w:rPr>
        <w:t>Выраженная экспрессия рецепторов к прогестерону в железах представлена на рисунке (Рис</w:t>
      </w:r>
      <w:r w:rsidR="00210D6B">
        <w:rPr>
          <w:rFonts w:ascii="Times New Roman" w:hAnsi="Times New Roman"/>
          <w:sz w:val="28"/>
          <w:szCs w:val="28"/>
        </w:rPr>
        <w:t>унок 1</w:t>
      </w:r>
      <w:r w:rsidR="00943579">
        <w:rPr>
          <w:rFonts w:ascii="Times New Roman" w:hAnsi="Times New Roman"/>
          <w:sz w:val="28"/>
          <w:szCs w:val="28"/>
        </w:rPr>
        <w:t>9</w:t>
      </w:r>
      <w:r w:rsidR="00A26380">
        <w:rPr>
          <w:rFonts w:ascii="Times New Roman" w:hAnsi="Times New Roman"/>
          <w:sz w:val="28"/>
          <w:szCs w:val="28"/>
        </w:rPr>
        <w:t>).</w:t>
      </w:r>
    </w:p>
    <w:p w:rsidR="00210D6B" w:rsidRDefault="00210D6B" w:rsidP="00954778">
      <w:pPr>
        <w:shd w:val="clear" w:color="auto" w:fill="FFFFFF"/>
        <w:spacing w:after="0" w:line="240" w:lineRule="auto"/>
        <w:ind w:firstLine="709"/>
        <w:jc w:val="both"/>
        <w:rPr>
          <w:rFonts w:ascii="Times New Roman" w:hAnsi="Times New Roman" w:cs="Times New Roman"/>
          <w:bCs/>
          <w:sz w:val="28"/>
          <w:szCs w:val="28"/>
        </w:rPr>
      </w:pPr>
    </w:p>
    <w:p w:rsidR="00B62B1B" w:rsidRDefault="00B62B1B" w:rsidP="00954778">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34100" cy="487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ндометрий средней стадии фазы пролиферации прогестерон  выраженная экспрессия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5613" cy="4909804"/>
                    </a:xfrm>
                    <a:prstGeom prst="rect">
                      <a:avLst/>
                    </a:prstGeom>
                  </pic:spPr>
                </pic:pic>
              </a:graphicData>
            </a:graphic>
          </wp:inline>
        </w:drawing>
      </w:r>
    </w:p>
    <w:p w:rsidR="00B62B1B" w:rsidRDefault="00B62B1B" w:rsidP="00954778">
      <w:pPr>
        <w:shd w:val="clear" w:color="auto" w:fill="FFFFFF"/>
        <w:spacing w:after="0" w:line="240" w:lineRule="auto"/>
        <w:jc w:val="both"/>
        <w:rPr>
          <w:rFonts w:ascii="Times New Roman" w:hAnsi="Times New Roman"/>
          <w:sz w:val="28"/>
          <w:szCs w:val="28"/>
        </w:rPr>
      </w:pPr>
    </w:p>
    <w:p w:rsidR="00B62B1B" w:rsidRDefault="00210D6B" w:rsidP="00F72AA3">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1</w:t>
      </w:r>
      <w:r w:rsidR="00943579">
        <w:rPr>
          <w:rFonts w:ascii="Times New Roman" w:hAnsi="Times New Roman"/>
          <w:sz w:val="28"/>
          <w:szCs w:val="28"/>
        </w:rPr>
        <w:t>9</w:t>
      </w:r>
      <w:r w:rsidR="00B62B1B">
        <w:rPr>
          <w:rFonts w:ascii="Times New Roman" w:hAnsi="Times New Roman"/>
          <w:sz w:val="28"/>
          <w:szCs w:val="28"/>
        </w:rPr>
        <w:t xml:space="preserve"> – Эндометрий средней фазы стадии пролиферации – выраженная экспрессия рецепторов к прогестерону</w:t>
      </w:r>
      <w:r w:rsidR="00F13F52">
        <w:rPr>
          <w:rFonts w:ascii="Times New Roman" w:hAnsi="Times New Roman"/>
          <w:sz w:val="28"/>
          <w:szCs w:val="28"/>
        </w:rPr>
        <w:t xml:space="preserve"> в железах</w:t>
      </w:r>
    </w:p>
    <w:p w:rsidR="00A26380" w:rsidRDefault="00A26380" w:rsidP="00954778">
      <w:pPr>
        <w:shd w:val="clear" w:color="auto" w:fill="FFFFFF"/>
        <w:spacing w:after="0" w:line="240" w:lineRule="auto"/>
        <w:jc w:val="both"/>
        <w:rPr>
          <w:rFonts w:ascii="Times New Roman" w:hAnsi="Times New Roman"/>
          <w:sz w:val="28"/>
          <w:szCs w:val="28"/>
        </w:rPr>
      </w:pPr>
    </w:p>
    <w:p w:rsidR="001C25EF" w:rsidRDefault="00657B29" w:rsidP="00954778">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Экспрессия эстрогеновых рецепторов отмечалась как в железах, так и в строме, но р</w:t>
      </w:r>
      <w:r w:rsidR="00A26380">
        <w:rPr>
          <w:rFonts w:ascii="Times New Roman" w:hAnsi="Times New Roman" w:cs="Times New Roman"/>
          <w:bCs/>
          <w:sz w:val="28"/>
          <w:szCs w:val="28"/>
        </w:rPr>
        <w:t>ецептивность э</w:t>
      </w:r>
      <w:r w:rsidR="00CD3BA5">
        <w:rPr>
          <w:rFonts w:ascii="Times New Roman" w:hAnsi="Times New Roman" w:cs="Times New Roman"/>
          <w:bCs/>
          <w:sz w:val="28"/>
          <w:szCs w:val="28"/>
        </w:rPr>
        <w:t xml:space="preserve">ндометрия к эстрогенам в среднюю фазу стадии пролиферации ниже по сравнению с прогестероном. </w:t>
      </w:r>
      <w:r>
        <w:rPr>
          <w:rFonts w:ascii="Times New Roman" w:hAnsi="Times New Roman" w:cs="Times New Roman"/>
          <w:bCs/>
          <w:sz w:val="28"/>
          <w:szCs w:val="28"/>
        </w:rPr>
        <w:t xml:space="preserve">В обеих группах уровень экспрессии </w:t>
      </w:r>
      <w:r>
        <w:rPr>
          <w:rFonts w:ascii="Times New Roman" w:hAnsi="Times New Roman" w:cs="Times New Roman"/>
          <w:bCs/>
          <w:sz w:val="28"/>
          <w:szCs w:val="28"/>
          <w:lang w:val="en-US"/>
        </w:rPr>
        <w:t>ER</w:t>
      </w:r>
      <w:r>
        <w:rPr>
          <w:rFonts w:ascii="Times New Roman" w:hAnsi="Times New Roman" w:cs="Times New Roman"/>
          <w:bCs/>
          <w:sz w:val="28"/>
          <w:szCs w:val="28"/>
        </w:rPr>
        <w:t xml:space="preserve"> в железах был выше, чем в строме эндометрия. </w:t>
      </w:r>
      <w:r w:rsidR="00CD3BA5">
        <w:rPr>
          <w:rFonts w:ascii="Times New Roman" w:hAnsi="Times New Roman" w:cs="Times New Roman"/>
          <w:bCs/>
          <w:sz w:val="28"/>
          <w:szCs w:val="28"/>
        </w:rPr>
        <w:t xml:space="preserve">Однако </w:t>
      </w:r>
      <w:r>
        <w:rPr>
          <w:rFonts w:ascii="Times New Roman" w:hAnsi="Times New Roman" w:cs="Times New Roman"/>
          <w:bCs/>
          <w:sz w:val="28"/>
          <w:szCs w:val="28"/>
        </w:rPr>
        <w:t>при сравнении уровня экспрессии эстро</w:t>
      </w:r>
      <w:r w:rsidR="001C25EF">
        <w:rPr>
          <w:rFonts w:ascii="Times New Roman" w:hAnsi="Times New Roman" w:cs="Times New Roman"/>
          <w:bCs/>
          <w:sz w:val="28"/>
          <w:szCs w:val="28"/>
        </w:rPr>
        <w:t>ге</w:t>
      </w:r>
      <w:r>
        <w:rPr>
          <w:rFonts w:ascii="Times New Roman" w:hAnsi="Times New Roman" w:cs="Times New Roman"/>
          <w:bCs/>
          <w:sz w:val="28"/>
          <w:szCs w:val="28"/>
        </w:rPr>
        <w:t>н</w:t>
      </w:r>
      <w:r w:rsidR="001C25EF">
        <w:rPr>
          <w:rFonts w:ascii="Times New Roman" w:hAnsi="Times New Roman" w:cs="Times New Roman"/>
          <w:bCs/>
          <w:sz w:val="28"/>
          <w:szCs w:val="28"/>
        </w:rPr>
        <w:t>о</w:t>
      </w:r>
      <w:r>
        <w:rPr>
          <w:rFonts w:ascii="Times New Roman" w:hAnsi="Times New Roman" w:cs="Times New Roman"/>
          <w:bCs/>
          <w:sz w:val="28"/>
          <w:szCs w:val="28"/>
        </w:rPr>
        <w:t xml:space="preserve">вых рецепторов в обеих группах, </w:t>
      </w:r>
      <w:r w:rsidR="001C25EF">
        <w:rPr>
          <w:rFonts w:ascii="Times New Roman" w:hAnsi="Times New Roman" w:cs="Times New Roman"/>
          <w:bCs/>
          <w:sz w:val="28"/>
          <w:szCs w:val="28"/>
        </w:rPr>
        <w:t xml:space="preserve">наблюдалось статистически значимое увеличение экспрессии в группе </w:t>
      </w:r>
      <w:r w:rsidR="005F1274">
        <w:rPr>
          <w:rFonts w:ascii="Times New Roman" w:hAnsi="Times New Roman" w:cs="Times New Roman"/>
          <w:bCs/>
          <w:sz w:val="28"/>
          <w:szCs w:val="28"/>
        </w:rPr>
        <w:t>получавших инфузии обогащенной тромбоцитами аутоплазмы на фоне ЗГТ</w:t>
      </w:r>
      <w:r w:rsidR="001C25EF">
        <w:rPr>
          <w:rFonts w:ascii="Times New Roman" w:hAnsi="Times New Roman" w:cs="Times New Roman"/>
          <w:bCs/>
          <w:sz w:val="28"/>
          <w:szCs w:val="28"/>
        </w:rPr>
        <w:t xml:space="preserve"> в сравнении с группой, принимавшей только заместительную гормональную терапию</w:t>
      </w:r>
      <w:r w:rsidR="00CD3BA5">
        <w:rPr>
          <w:rFonts w:ascii="Times New Roman" w:hAnsi="Times New Roman" w:cs="Times New Roman"/>
          <w:bCs/>
          <w:sz w:val="28"/>
          <w:szCs w:val="28"/>
        </w:rPr>
        <w:t>.</w:t>
      </w:r>
      <w:r w:rsidR="001C25EF">
        <w:rPr>
          <w:rFonts w:ascii="Times New Roman" w:hAnsi="Times New Roman" w:cs="Times New Roman"/>
          <w:bCs/>
          <w:sz w:val="28"/>
          <w:szCs w:val="28"/>
        </w:rPr>
        <w:t xml:space="preserve"> </w:t>
      </w:r>
      <w:r w:rsidR="001C25EF">
        <w:rPr>
          <w:rFonts w:ascii="Times New Roman" w:hAnsi="Times New Roman"/>
          <w:sz w:val="28"/>
          <w:szCs w:val="28"/>
        </w:rPr>
        <w:t>Выраженная экспрессия рецепторов к эстрогену в строме представлена на рисунке (Рис</w:t>
      </w:r>
      <w:r w:rsidR="00943579">
        <w:rPr>
          <w:rFonts w:ascii="Times New Roman" w:hAnsi="Times New Roman"/>
          <w:sz w:val="28"/>
          <w:szCs w:val="28"/>
        </w:rPr>
        <w:t>унок 20</w:t>
      </w:r>
      <w:r w:rsidR="001C25EF">
        <w:rPr>
          <w:rFonts w:ascii="Times New Roman" w:hAnsi="Times New Roman"/>
          <w:sz w:val="28"/>
          <w:szCs w:val="28"/>
        </w:rPr>
        <w:t>).</w:t>
      </w:r>
    </w:p>
    <w:p w:rsidR="00A26380" w:rsidRPr="001C25EF" w:rsidRDefault="00A26380" w:rsidP="00954778">
      <w:pPr>
        <w:shd w:val="clear" w:color="auto" w:fill="FFFFFF"/>
        <w:spacing w:after="0" w:line="240" w:lineRule="auto"/>
        <w:ind w:firstLine="709"/>
        <w:jc w:val="both"/>
        <w:rPr>
          <w:rFonts w:ascii="Times New Roman" w:hAnsi="Times New Roman" w:cs="Times New Roman"/>
          <w:bCs/>
          <w:sz w:val="28"/>
          <w:szCs w:val="28"/>
        </w:rPr>
      </w:pPr>
    </w:p>
    <w:p w:rsidR="00A26380" w:rsidRDefault="00A26380" w:rsidP="00954778">
      <w:pPr>
        <w:shd w:val="clear" w:color="auto" w:fill="FFFFFF"/>
        <w:spacing w:after="0" w:line="240" w:lineRule="auto"/>
        <w:jc w:val="both"/>
        <w:rPr>
          <w:rFonts w:ascii="Times New Roman" w:hAnsi="Times New Roman"/>
          <w:sz w:val="28"/>
          <w:szCs w:val="28"/>
        </w:rPr>
      </w:pPr>
    </w:p>
    <w:p w:rsidR="00B62B1B" w:rsidRPr="00B62B1B" w:rsidRDefault="00B62B1B" w:rsidP="00954778">
      <w:pPr>
        <w:shd w:val="clear" w:color="auto" w:fill="FFFFFF"/>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120130" cy="45897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строген, выраженная экспрессия в строме, кроме зоны лимфоидного скопления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589780"/>
                    </a:xfrm>
                    <a:prstGeom prst="rect">
                      <a:avLst/>
                    </a:prstGeom>
                  </pic:spPr>
                </pic:pic>
              </a:graphicData>
            </a:graphic>
          </wp:inline>
        </w:drawing>
      </w:r>
    </w:p>
    <w:p w:rsidR="00B62B1B" w:rsidRDefault="00B62B1B" w:rsidP="00954778">
      <w:pPr>
        <w:spacing w:after="0" w:line="240" w:lineRule="auto"/>
        <w:jc w:val="both"/>
        <w:rPr>
          <w:rFonts w:ascii="Times New Roman" w:eastAsia="Times New Roman" w:hAnsi="Times New Roman" w:cs="Times New Roman"/>
          <w:sz w:val="28"/>
          <w:szCs w:val="28"/>
        </w:rPr>
      </w:pPr>
    </w:p>
    <w:p w:rsidR="00F13F52" w:rsidRDefault="00943579" w:rsidP="00115E09">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20</w:t>
      </w:r>
      <w:r w:rsidR="00F13F52">
        <w:rPr>
          <w:rFonts w:ascii="Times New Roman" w:hAnsi="Times New Roman"/>
          <w:sz w:val="28"/>
          <w:szCs w:val="28"/>
        </w:rPr>
        <w:t xml:space="preserve"> – Эндометрий средней фазы стадии пролиферации – выраженная экспрессия рецепторов к эстрогену в строме</w:t>
      </w:r>
    </w:p>
    <w:p w:rsidR="002A3F69" w:rsidRDefault="002A3F69" w:rsidP="00954778">
      <w:pPr>
        <w:shd w:val="clear" w:color="auto" w:fill="FFFFFF"/>
        <w:spacing w:after="0" w:line="240" w:lineRule="auto"/>
        <w:ind w:firstLine="709"/>
        <w:jc w:val="both"/>
        <w:rPr>
          <w:rFonts w:ascii="Times New Roman" w:hAnsi="Times New Roman"/>
          <w:sz w:val="28"/>
          <w:szCs w:val="28"/>
        </w:rPr>
      </w:pPr>
    </w:p>
    <w:p w:rsidR="00BB553B" w:rsidRPr="003657ED" w:rsidRDefault="00BB553B" w:rsidP="00954778">
      <w:pPr>
        <w:shd w:val="clear" w:color="auto" w:fill="FFFFFF"/>
        <w:spacing w:after="0" w:line="240" w:lineRule="auto"/>
        <w:ind w:firstLine="709"/>
        <w:jc w:val="both"/>
        <w:rPr>
          <w:rFonts w:ascii="Times New Roman" w:hAnsi="Times New Roman"/>
          <w:sz w:val="28"/>
          <w:szCs w:val="28"/>
        </w:rPr>
      </w:pPr>
      <w:r w:rsidRPr="000A4F49">
        <w:rPr>
          <w:rFonts w:ascii="Times New Roman" w:hAnsi="Times New Roman"/>
          <w:sz w:val="28"/>
          <w:szCs w:val="28"/>
        </w:rPr>
        <w:t>При статистическом анализе полученных данных, наблюдается значимое увеличение рецепторов прогестерона в железах и в строме у пациенто</w:t>
      </w:r>
      <w:r w:rsidR="00831E27">
        <w:rPr>
          <w:rFonts w:ascii="Times New Roman" w:hAnsi="Times New Roman"/>
          <w:sz w:val="28"/>
          <w:szCs w:val="28"/>
        </w:rPr>
        <w:t xml:space="preserve">к </w:t>
      </w:r>
      <w:r w:rsidRPr="000A4F49">
        <w:rPr>
          <w:rFonts w:ascii="Times New Roman" w:hAnsi="Times New Roman"/>
          <w:sz w:val="28"/>
          <w:szCs w:val="28"/>
        </w:rPr>
        <w:t xml:space="preserve">в группе, получавших в качестве лечения инфузии </w:t>
      </w:r>
      <w:r w:rsidRPr="000A4F49">
        <w:rPr>
          <w:rFonts w:ascii="Times New Roman" w:hAnsi="Times New Roman"/>
          <w:sz w:val="28"/>
          <w:szCs w:val="28"/>
          <w:lang w:val="en-US"/>
        </w:rPr>
        <w:t>PRP</w:t>
      </w:r>
      <w:r w:rsidRPr="000A4F49">
        <w:rPr>
          <w:rFonts w:ascii="Times New Roman" w:hAnsi="Times New Roman"/>
          <w:sz w:val="28"/>
          <w:szCs w:val="28"/>
        </w:rPr>
        <w:t xml:space="preserve"> внутриматочно на </w:t>
      </w:r>
      <w:r w:rsidRPr="00A1174C">
        <w:rPr>
          <w:rFonts w:ascii="Times New Roman" w:hAnsi="Times New Roman"/>
          <w:sz w:val="28"/>
          <w:szCs w:val="28"/>
        </w:rPr>
        <w:t>фоне заместительной гормональной терапии в сравнении с группой контроля (</w:t>
      </w:r>
      <w:r w:rsidRPr="00A1174C">
        <w:rPr>
          <w:rFonts w:ascii="Times New Roman" w:hAnsi="Times New Roman"/>
          <w:sz w:val="28"/>
          <w:szCs w:val="28"/>
          <w:lang w:val="en-US"/>
        </w:rPr>
        <w:t>p</w:t>
      </w:r>
      <w:r w:rsidR="00A1174C" w:rsidRPr="00A1174C">
        <w:rPr>
          <w:rFonts w:ascii="Times New Roman" w:hAnsi="Times New Roman"/>
          <w:sz w:val="28"/>
          <w:szCs w:val="28"/>
        </w:rPr>
        <w:t>&lt;</w:t>
      </w:r>
      <w:r w:rsidRPr="00A1174C">
        <w:rPr>
          <w:rFonts w:ascii="Times New Roman" w:hAnsi="Times New Roman"/>
          <w:sz w:val="28"/>
          <w:szCs w:val="28"/>
        </w:rPr>
        <w:t>0,00</w:t>
      </w:r>
      <w:r w:rsidR="00A1174C" w:rsidRPr="00A1174C">
        <w:rPr>
          <w:rFonts w:ascii="Times New Roman" w:hAnsi="Times New Roman"/>
          <w:sz w:val="28"/>
          <w:szCs w:val="28"/>
        </w:rPr>
        <w:t xml:space="preserve">1 и </w:t>
      </w:r>
      <w:r w:rsidR="00A1174C" w:rsidRPr="00A1174C">
        <w:rPr>
          <w:rFonts w:ascii="Times New Roman" w:hAnsi="Times New Roman"/>
          <w:sz w:val="28"/>
          <w:szCs w:val="28"/>
          <w:lang w:val="en-US"/>
        </w:rPr>
        <w:t>p</w:t>
      </w:r>
      <w:r w:rsidR="00A1174C" w:rsidRPr="00A1174C">
        <w:rPr>
          <w:rFonts w:ascii="Times New Roman" w:hAnsi="Times New Roman"/>
          <w:sz w:val="28"/>
          <w:szCs w:val="28"/>
        </w:rPr>
        <w:t>=0,003 соответственно).</w:t>
      </w:r>
      <w:r w:rsidRPr="00A1174C">
        <w:rPr>
          <w:rFonts w:ascii="Times New Roman" w:hAnsi="Times New Roman"/>
          <w:sz w:val="28"/>
          <w:szCs w:val="28"/>
        </w:rPr>
        <w:t xml:space="preserve"> </w:t>
      </w:r>
      <w:r w:rsidR="007854AF">
        <w:rPr>
          <w:rFonts w:ascii="Times New Roman" w:hAnsi="Times New Roman"/>
          <w:sz w:val="28"/>
          <w:szCs w:val="28"/>
        </w:rPr>
        <w:t xml:space="preserve">Так экспрессия Р4 рецепторов в железах была выше на 45 Н-баллов, в строме на 38 Н-баллов в группе вмешательства. </w:t>
      </w:r>
      <w:r w:rsidRPr="00A1174C">
        <w:rPr>
          <w:rFonts w:ascii="Times New Roman" w:hAnsi="Times New Roman"/>
          <w:sz w:val="28"/>
          <w:szCs w:val="28"/>
        </w:rPr>
        <w:t>Также прослеживается значительное различие в экспрессии рецепторов к эстрогену, как в строме, так и в ядрах желез эндометрия (</w:t>
      </w:r>
      <w:r w:rsidRPr="00A1174C">
        <w:rPr>
          <w:rFonts w:ascii="Times New Roman" w:hAnsi="Times New Roman"/>
          <w:sz w:val="28"/>
          <w:szCs w:val="28"/>
          <w:lang w:val="en-US"/>
        </w:rPr>
        <w:t>p</w:t>
      </w:r>
      <w:r w:rsidRPr="00A1174C">
        <w:rPr>
          <w:rFonts w:ascii="Times New Roman" w:hAnsi="Times New Roman"/>
          <w:sz w:val="28"/>
          <w:szCs w:val="28"/>
        </w:rPr>
        <w:t xml:space="preserve">= 0,001). </w:t>
      </w:r>
      <w:r w:rsidR="00831E27">
        <w:rPr>
          <w:rFonts w:ascii="Times New Roman" w:hAnsi="Times New Roman"/>
          <w:sz w:val="28"/>
          <w:szCs w:val="28"/>
        </w:rPr>
        <w:t>Экспрессия Е2 во второй группе пациенток превышала на 15 Н-баллов в железах и на 10</w:t>
      </w:r>
      <w:r w:rsidR="00831E27" w:rsidRPr="00831E27">
        <w:rPr>
          <w:rFonts w:ascii="Times New Roman" w:hAnsi="Times New Roman"/>
          <w:sz w:val="28"/>
          <w:szCs w:val="28"/>
        </w:rPr>
        <w:t xml:space="preserve"> </w:t>
      </w:r>
      <w:r w:rsidR="00831E27">
        <w:rPr>
          <w:rFonts w:ascii="Times New Roman" w:hAnsi="Times New Roman"/>
          <w:sz w:val="28"/>
          <w:szCs w:val="28"/>
        </w:rPr>
        <w:t xml:space="preserve">Н-баллов в строме. </w:t>
      </w:r>
      <w:r w:rsidRPr="00336A4D">
        <w:rPr>
          <w:rFonts w:ascii="Times New Roman" w:hAnsi="Times New Roman"/>
          <w:sz w:val="28"/>
          <w:szCs w:val="28"/>
        </w:rPr>
        <w:t>Показатели рецептивности эндометрия в обеих группах нагляд</w:t>
      </w:r>
      <w:r w:rsidR="00210D6B" w:rsidRPr="00336A4D">
        <w:rPr>
          <w:rFonts w:ascii="Times New Roman" w:hAnsi="Times New Roman"/>
          <w:sz w:val="28"/>
          <w:szCs w:val="28"/>
        </w:rPr>
        <w:t>но пр</w:t>
      </w:r>
      <w:r w:rsidR="00943579">
        <w:rPr>
          <w:rFonts w:ascii="Times New Roman" w:hAnsi="Times New Roman"/>
          <w:sz w:val="28"/>
          <w:szCs w:val="28"/>
        </w:rPr>
        <w:t>едставлены на рисунке (Рисунок 21</w:t>
      </w:r>
      <w:r w:rsidRPr="00336A4D">
        <w:rPr>
          <w:rFonts w:ascii="Times New Roman" w:hAnsi="Times New Roman"/>
          <w:sz w:val="28"/>
          <w:szCs w:val="28"/>
        </w:rPr>
        <w:t>)</w:t>
      </w:r>
      <w:r w:rsidR="00210D6B" w:rsidRPr="00336A4D">
        <w:rPr>
          <w:rFonts w:ascii="Times New Roman" w:hAnsi="Times New Roman"/>
          <w:sz w:val="28"/>
          <w:szCs w:val="28"/>
        </w:rPr>
        <w:t>.</w:t>
      </w:r>
    </w:p>
    <w:p w:rsidR="00BB553B" w:rsidRDefault="00BB553B" w:rsidP="00954778">
      <w:pPr>
        <w:shd w:val="clear" w:color="auto" w:fill="FFFFFF"/>
        <w:spacing w:after="0" w:line="240" w:lineRule="auto"/>
        <w:ind w:firstLine="709"/>
        <w:jc w:val="both"/>
        <w:rPr>
          <w:rFonts w:ascii="Times New Roman" w:hAnsi="Times New Roman"/>
          <w:sz w:val="28"/>
          <w:szCs w:val="28"/>
        </w:rPr>
      </w:pPr>
    </w:p>
    <w:p w:rsidR="00B01004" w:rsidRDefault="00B01004" w:rsidP="00954778">
      <w:pPr>
        <w:spacing w:after="0" w:line="240" w:lineRule="auto"/>
        <w:jc w:val="both"/>
        <w:rPr>
          <w:rFonts w:ascii="Times New Roman" w:eastAsia="Times New Roman" w:hAnsi="Times New Roman" w:cs="Times New Roman"/>
          <w:sz w:val="28"/>
          <w:szCs w:val="28"/>
        </w:rPr>
      </w:pPr>
      <w:r>
        <w:rPr>
          <w:noProof/>
        </w:rPr>
        <w:drawing>
          <wp:inline distT="0" distB="0" distL="0" distR="0">
            <wp:extent cx="6086475" cy="45053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01004" w:rsidRDefault="00B01004" w:rsidP="00954778">
      <w:pPr>
        <w:spacing w:after="0" w:line="240" w:lineRule="auto"/>
        <w:jc w:val="both"/>
        <w:rPr>
          <w:rFonts w:ascii="Times New Roman" w:eastAsia="Times New Roman" w:hAnsi="Times New Roman" w:cs="Times New Roman"/>
          <w:sz w:val="28"/>
          <w:szCs w:val="28"/>
        </w:rPr>
      </w:pPr>
    </w:p>
    <w:p w:rsidR="00B01004" w:rsidRDefault="00210D6B" w:rsidP="00115E0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943579">
        <w:rPr>
          <w:rFonts w:ascii="Times New Roman" w:eastAsia="Times New Roman" w:hAnsi="Times New Roman" w:cs="Times New Roman"/>
          <w:sz w:val="28"/>
          <w:szCs w:val="28"/>
        </w:rPr>
        <w:t>2</w:t>
      </w:r>
      <w:r>
        <w:rPr>
          <w:rFonts w:ascii="Times New Roman" w:eastAsia="Times New Roman" w:hAnsi="Times New Roman" w:cs="Times New Roman"/>
          <w:sz w:val="28"/>
          <w:szCs w:val="28"/>
        </w:rPr>
        <w:t>1</w:t>
      </w:r>
      <w:r w:rsidR="00B01004">
        <w:rPr>
          <w:rFonts w:ascii="Times New Roman" w:eastAsia="Times New Roman" w:hAnsi="Times New Roman" w:cs="Times New Roman"/>
          <w:sz w:val="28"/>
          <w:szCs w:val="28"/>
        </w:rPr>
        <w:t xml:space="preserve"> – </w:t>
      </w:r>
      <w:r w:rsidR="00B01004">
        <w:rPr>
          <w:rFonts w:ascii="Times New Roman" w:hAnsi="Times New Roman"/>
          <w:sz w:val="28"/>
          <w:szCs w:val="28"/>
        </w:rPr>
        <w:t>Сравнение показателей рецептивности эндометрия в обеих группах</w:t>
      </w:r>
      <w:r w:rsidR="00FD405C">
        <w:rPr>
          <w:rFonts w:ascii="Times New Roman" w:hAnsi="Times New Roman"/>
          <w:sz w:val="28"/>
          <w:szCs w:val="28"/>
        </w:rPr>
        <w:t xml:space="preserve"> после лечения</w:t>
      </w:r>
    </w:p>
    <w:p w:rsidR="00BB553B" w:rsidRDefault="00BB553B" w:rsidP="00954778">
      <w:pPr>
        <w:shd w:val="clear" w:color="auto" w:fill="FFFFFF"/>
        <w:spacing w:after="0" w:line="240" w:lineRule="auto"/>
        <w:ind w:firstLine="709"/>
        <w:jc w:val="both"/>
        <w:rPr>
          <w:rFonts w:ascii="Times New Roman" w:hAnsi="Times New Roman"/>
          <w:sz w:val="28"/>
          <w:szCs w:val="28"/>
        </w:rPr>
      </w:pPr>
    </w:p>
    <w:p w:rsidR="002A3F69" w:rsidRDefault="002A3F69" w:rsidP="00954778">
      <w:pPr>
        <w:shd w:val="clear" w:color="auto" w:fill="FFFFFF"/>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 xml:space="preserve">Сравнительные характеристики показателей рецептивности эндометрия </w:t>
      </w:r>
      <w:r w:rsidR="00B01004">
        <w:rPr>
          <w:rFonts w:ascii="Times New Roman" w:eastAsia="Times New Roman" w:hAnsi="Times New Roman" w:cs="Times New Roman"/>
          <w:sz w:val="28"/>
          <w:szCs w:val="28"/>
        </w:rPr>
        <w:t>в группе, получавшей в качестве лечения заместительную гормональную терапию и в группе, получавшей внутриматочные</w:t>
      </w:r>
      <w:r w:rsidR="00B01004">
        <w:rPr>
          <w:rFonts w:ascii="Times New Roman" w:hAnsi="Times New Roman" w:cs="Times New Roman"/>
          <w:bCs/>
          <w:sz w:val="28"/>
          <w:szCs w:val="28"/>
        </w:rPr>
        <w:t xml:space="preserve"> инфузии аутологичной обогащенной тромбоцитами плазмы на фоне ЗГТ, </w:t>
      </w:r>
      <w:r w:rsidR="00210D6B">
        <w:rPr>
          <w:rFonts w:ascii="Times New Roman" w:eastAsia="Times New Roman" w:hAnsi="Times New Roman" w:cs="Times New Roman"/>
          <w:sz w:val="28"/>
          <w:szCs w:val="28"/>
        </w:rPr>
        <w:t>представлены в таблице (Таблица</w:t>
      </w:r>
      <w:r w:rsidR="00514A05">
        <w:rPr>
          <w:rFonts w:ascii="Times New Roman" w:eastAsia="Times New Roman" w:hAnsi="Times New Roman" w:cs="Times New Roman"/>
          <w:sz w:val="28"/>
          <w:szCs w:val="28"/>
        </w:rPr>
        <w:t xml:space="preserve"> 21</w:t>
      </w:r>
      <w:r>
        <w:rPr>
          <w:rFonts w:ascii="Times New Roman" w:eastAsia="Times New Roman" w:hAnsi="Times New Roman" w:cs="Times New Roman"/>
          <w:sz w:val="28"/>
          <w:szCs w:val="28"/>
        </w:rPr>
        <w:t>).</w:t>
      </w:r>
      <w:r w:rsidRPr="001C25EF">
        <w:rPr>
          <w:rFonts w:ascii="Times New Roman" w:hAnsi="Times New Roman"/>
          <w:sz w:val="28"/>
          <w:szCs w:val="28"/>
        </w:rPr>
        <w:t xml:space="preserve"> </w:t>
      </w: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FD405C" w:rsidRDefault="00FD405C"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Default="00A34611" w:rsidP="00954778">
      <w:pPr>
        <w:shd w:val="clear" w:color="auto" w:fill="FFFFFF"/>
        <w:spacing w:after="0" w:line="240" w:lineRule="auto"/>
        <w:ind w:firstLine="709"/>
        <w:jc w:val="both"/>
        <w:rPr>
          <w:rFonts w:ascii="Times New Roman" w:hAnsi="Times New Roman"/>
          <w:sz w:val="28"/>
          <w:szCs w:val="28"/>
        </w:rPr>
      </w:pPr>
    </w:p>
    <w:p w:rsidR="00A34611" w:rsidRPr="003657ED" w:rsidRDefault="00A34611" w:rsidP="00954778">
      <w:pPr>
        <w:shd w:val="clear" w:color="auto" w:fill="FFFFFF"/>
        <w:spacing w:after="0" w:line="240" w:lineRule="auto"/>
        <w:ind w:firstLine="709"/>
        <w:jc w:val="both"/>
        <w:rPr>
          <w:rFonts w:ascii="Times New Roman" w:hAnsi="Times New Roman"/>
          <w:sz w:val="28"/>
          <w:szCs w:val="28"/>
        </w:rPr>
      </w:pPr>
    </w:p>
    <w:p w:rsidR="002A3F69" w:rsidRDefault="002A3F69" w:rsidP="00954778">
      <w:pPr>
        <w:shd w:val="clear" w:color="auto" w:fill="FFFFFF"/>
        <w:spacing w:after="0" w:line="240" w:lineRule="auto"/>
        <w:ind w:firstLine="709"/>
        <w:jc w:val="both"/>
        <w:rPr>
          <w:rFonts w:ascii="Times New Roman" w:hAnsi="Times New Roman"/>
          <w:sz w:val="28"/>
          <w:szCs w:val="28"/>
        </w:rPr>
      </w:pPr>
    </w:p>
    <w:p w:rsidR="00357A8C" w:rsidRPr="00A002E1" w:rsidRDefault="00514A05" w:rsidP="009547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w:t>
      </w:r>
      <w:r w:rsidR="00357A8C" w:rsidRPr="000A2AFA">
        <w:rPr>
          <w:rFonts w:ascii="Times New Roman" w:eastAsia="Times New Roman" w:hAnsi="Times New Roman" w:cs="Times New Roman"/>
          <w:sz w:val="28"/>
          <w:szCs w:val="28"/>
        </w:rPr>
        <w:t xml:space="preserve"> </w:t>
      </w:r>
      <w:r w:rsidR="00357A8C">
        <w:rPr>
          <w:rFonts w:ascii="Times New Roman" w:eastAsia="Times New Roman" w:hAnsi="Times New Roman" w:cs="Times New Roman"/>
          <w:sz w:val="28"/>
          <w:szCs w:val="28"/>
        </w:rPr>
        <w:t xml:space="preserve">– Сравнительные характеристики показателей рецептивности эндометрия между контрольной </w:t>
      </w:r>
      <w:r w:rsidR="00CA7E1D">
        <w:rPr>
          <w:rFonts w:ascii="Times New Roman" w:eastAsia="Times New Roman" w:hAnsi="Times New Roman" w:cs="Times New Roman"/>
          <w:sz w:val="28"/>
          <w:szCs w:val="28"/>
        </w:rPr>
        <w:t>группой и группой вмешательства</w:t>
      </w:r>
      <w:r w:rsidR="00FD405C">
        <w:rPr>
          <w:rFonts w:ascii="Times New Roman" w:eastAsia="Times New Roman" w:hAnsi="Times New Roman" w:cs="Times New Roman"/>
          <w:sz w:val="28"/>
          <w:szCs w:val="28"/>
        </w:rPr>
        <w:t xml:space="preserve"> после лечения</w:t>
      </w:r>
    </w:p>
    <w:p w:rsidR="00357A8C" w:rsidRDefault="00357A8C" w:rsidP="00954778">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122"/>
        <w:gridCol w:w="2835"/>
        <w:gridCol w:w="2835"/>
        <w:gridCol w:w="1836"/>
      </w:tblGrid>
      <w:tr w:rsidR="00357A8C" w:rsidTr="00AF2598">
        <w:trPr>
          <w:trHeight w:val="543"/>
        </w:trPr>
        <w:tc>
          <w:tcPr>
            <w:tcW w:w="2122" w:type="dxa"/>
          </w:tcPr>
          <w:p w:rsidR="00357A8C" w:rsidRDefault="00357A8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835" w:type="dxa"/>
          </w:tcPr>
          <w:p w:rsidR="00357A8C" w:rsidRPr="000652E3" w:rsidRDefault="00357A8C" w:rsidP="00C61BFC">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w:t>
            </w:r>
            <w:r>
              <w:rPr>
                <w:rFonts w:ascii="Times New Roman" w:hAnsi="Times New Roman" w:cs="Times New Roman"/>
                <w:bCs/>
                <w:sz w:val="28"/>
                <w:szCs w:val="28"/>
              </w:rPr>
              <w:t>1</w:t>
            </w:r>
            <w:r w:rsidR="00C61BFC">
              <w:rPr>
                <w:rFonts w:ascii="Times New Roman" w:hAnsi="Times New Roman" w:cs="Times New Roman"/>
                <w:bCs/>
                <w:sz w:val="28"/>
                <w:szCs w:val="28"/>
              </w:rPr>
              <w:t>00</w:t>
            </w:r>
            <w:r>
              <w:rPr>
                <w:rFonts w:ascii="Times New Roman" w:hAnsi="Times New Roman" w:cs="Times New Roman"/>
                <w:bCs/>
                <w:sz w:val="28"/>
                <w:szCs w:val="28"/>
                <w:lang w:val="en-US"/>
              </w:rPr>
              <w:t>)</w:t>
            </w:r>
          </w:p>
        </w:tc>
        <w:tc>
          <w:tcPr>
            <w:tcW w:w="2835" w:type="dxa"/>
          </w:tcPr>
          <w:p w:rsidR="00357A8C" w:rsidRDefault="00357A8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w:t>
            </w:r>
            <w:r w:rsidR="00C61BFC">
              <w:rPr>
                <w:rFonts w:ascii="Times New Roman" w:hAnsi="Times New Roman" w:cs="Times New Roman"/>
                <w:bCs/>
                <w:sz w:val="28"/>
                <w:szCs w:val="28"/>
              </w:rPr>
              <w:t>100</w:t>
            </w:r>
            <w:r>
              <w:rPr>
                <w:rFonts w:ascii="Times New Roman" w:hAnsi="Times New Roman" w:cs="Times New Roman"/>
                <w:bCs/>
                <w:sz w:val="28"/>
                <w:szCs w:val="28"/>
                <w:lang w:val="en-US"/>
              </w:rPr>
              <w:t>)</w:t>
            </w:r>
          </w:p>
        </w:tc>
        <w:tc>
          <w:tcPr>
            <w:tcW w:w="1836" w:type="dxa"/>
          </w:tcPr>
          <w:p w:rsidR="00357A8C" w:rsidRPr="00162E83" w:rsidRDefault="00357A8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357A8C" w:rsidTr="00AF2598">
        <w:trPr>
          <w:trHeight w:val="925"/>
        </w:trPr>
        <w:tc>
          <w:tcPr>
            <w:tcW w:w="2122" w:type="dxa"/>
          </w:tcPr>
          <w:p w:rsidR="00357A8C" w:rsidRPr="005D23EE" w:rsidRDefault="00357A8C" w:rsidP="00954778">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Рецеторы к прогестерону в железах</w:t>
            </w:r>
            <w:r>
              <w:rPr>
                <w:rFonts w:ascii="Times New Roman" w:hAnsi="Times New Roman" w:cs="Times New Roman"/>
                <w:bCs/>
                <w:sz w:val="28"/>
                <w:szCs w:val="28"/>
              </w:rPr>
              <w:t>, %</w:t>
            </w:r>
          </w:p>
        </w:tc>
        <w:tc>
          <w:tcPr>
            <w:tcW w:w="2835" w:type="dxa"/>
          </w:tcPr>
          <w:p w:rsidR="00357A8C" w:rsidRPr="00A22C68" w:rsidRDefault="00357A8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88,0 (86,50; 89,92</w:t>
            </w:r>
            <w:r w:rsidRPr="00A22C68">
              <w:rPr>
                <w:rFonts w:ascii="Times New Roman" w:hAnsi="Times New Roman" w:cs="Times New Roman"/>
                <w:bCs/>
                <w:sz w:val="28"/>
                <w:szCs w:val="28"/>
              </w:rPr>
              <w:t>)</w:t>
            </w:r>
          </w:p>
        </w:tc>
        <w:tc>
          <w:tcPr>
            <w:tcW w:w="2835" w:type="dxa"/>
          </w:tcPr>
          <w:p w:rsidR="00357A8C" w:rsidRPr="00741067" w:rsidRDefault="00357A8C" w:rsidP="00954778">
            <w:pPr>
              <w:spacing w:after="160" w:line="240" w:lineRule="auto"/>
              <w:contextualSpacing/>
              <w:jc w:val="both"/>
              <w:rPr>
                <w:rFonts w:ascii="Times New Roman" w:hAnsi="Times New Roman" w:cs="Times New Roman"/>
                <w:bCs/>
                <w:sz w:val="28"/>
                <w:szCs w:val="28"/>
                <w:highlight w:val="yellow"/>
              </w:rPr>
            </w:pPr>
            <w:r w:rsidRPr="00CA7991">
              <w:rPr>
                <w:rFonts w:ascii="Times New Roman" w:hAnsi="Times New Roman" w:cs="Times New Roman"/>
                <w:bCs/>
                <w:sz w:val="28"/>
                <w:szCs w:val="28"/>
              </w:rPr>
              <w:t>9</w:t>
            </w:r>
            <w:r w:rsidR="00741067" w:rsidRPr="00CA7991">
              <w:rPr>
                <w:rFonts w:ascii="Times New Roman" w:hAnsi="Times New Roman" w:cs="Times New Roman"/>
                <w:bCs/>
                <w:sz w:val="28"/>
                <w:szCs w:val="28"/>
              </w:rPr>
              <w:t>8</w:t>
            </w:r>
            <w:r w:rsidR="00CA7991" w:rsidRPr="00CA7991">
              <w:rPr>
                <w:rFonts w:ascii="Times New Roman" w:hAnsi="Times New Roman" w:cs="Times New Roman"/>
                <w:bCs/>
                <w:sz w:val="28"/>
                <w:szCs w:val="28"/>
              </w:rPr>
              <w:t>,0 (94,17; 96,32</w:t>
            </w:r>
            <w:r w:rsidRPr="00CA7991">
              <w:rPr>
                <w:rFonts w:ascii="Times New Roman" w:hAnsi="Times New Roman" w:cs="Times New Roman"/>
                <w:bCs/>
                <w:sz w:val="28"/>
                <w:szCs w:val="28"/>
              </w:rPr>
              <w:t>)</w:t>
            </w:r>
          </w:p>
        </w:tc>
        <w:tc>
          <w:tcPr>
            <w:tcW w:w="1836" w:type="dxa"/>
          </w:tcPr>
          <w:p w:rsidR="00357A8C" w:rsidRPr="002C2642" w:rsidRDefault="002173AD" w:rsidP="00954778">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sz w:val="28"/>
                <w:szCs w:val="28"/>
                <w:lang w:val="en-US"/>
              </w:rPr>
              <w:t>&lt;0</w:t>
            </w:r>
            <w:r w:rsidRPr="002173AD">
              <w:rPr>
                <w:rFonts w:ascii="Times New Roman" w:hAnsi="Times New Roman" w:cs="Times New Roman"/>
                <w:sz w:val="28"/>
                <w:szCs w:val="28"/>
              </w:rPr>
              <w:t>,001</w:t>
            </w:r>
          </w:p>
        </w:tc>
      </w:tr>
      <w:tr w:rsidR="00357A8C" w:rsidTr="00AF2598">
        <w:trPr>
          <w:trHeight w:val="555"/>
        </w:trPr>
        <w:tc>
          <w:tcPr>
            <w:tcW w:w="2122" w:type="dxa"/>
          </w:tcPr>
          <w:p w:rsidR="00357A8C" w:rsidRPr="005D23EE" w:rsidRDefault="00357A8C" w:rsidP="00954778">
            <w:pPr>
              <w:spacing w:after="0" w:line="240" w:lineRule="auto"/>
              <w:contextualSpacing/>
              <w:rPr>
                <w:rFonts w:ascii="Times New Roman" w:hAnsi="Times New Roman" w:cs="Times New Roman"/>
                <w:bCs/>
                <w:sz w:val="28"/>
                <w:szCs w:val="28"/>
              </w:rPr>
            </w:pPr>
            <w:r w:rsidRPr="005D23EE">
              <w:rPr>
                <w:rFonts w:ascii="Times New Roman" w:hAnsi="Times New Roman" w:cs="Times New Roman"/>
                <w:bCs/>
                <w:sz w:val="28"/>
                <w:szCs w:val="28"/>
              </w:rPr>
              <w:t>Экспрессия рецепторов прогестерона в железах</w:t>
            </w:r>
            <w:r>
              <w:rPr>
                <w:rFonts w:ascii="Times New Roman" w:hAnsi="Times New Roman" w:cs="Times New Roman"/>
                <w:bCs/>
                <w:sz w:val="28"/>
                <w:szCs w:val="28"/>
              </w:rPr>
              <w:t>, Н-баллов</w:t>
            </w:r>
          </w:p>
        </w:tc>
        <w:tc>
          <w:tcPr>
            <w:tcW w:w="2835" w:type="dxa"/>
          </w:tcPr>
          <w:p w:rsidR="00357A8C" w:rsidRPr="00A22C68" w:rsidRDefault="00357A8C" w:rsidP="00954778">
            <w:pPr>
              <w:spacing w:after="0" w:line="240" w:lineRule="auto"/>
              <w:contextualSpacing/>
              <w:rPr>
                <w:rFonts w:ascii="Times New Roman" w:hAnsi="Times New Roman" w:cs="Times New Roman"/>
                <w:bCs/>
                <w:sz w:val="28"/>
                <w:szCs w:val="28"/>
              </w:rPr>
            </w:pPr>
            <w:r w:rsidRPr="00A22C68">
              <w:rPr>
                <w:rFonts w:ascii="Times New Roman" w:hAnsi="Times New Roman" w:cs="Times New Roman"/>
                <w:bCs/>
                <w:sz w:val="28"/>
                <w:szCs w:val="28"/>
              </w:rPr>
              <w:t>165,0 (15</w:t>
            </w:r>
            <w:r>
              <w:rPr>
                <w:rFonts w:ascii="Times New Roman" w:hAnsi="Times New Roman" w:cs="Times New Roman"/>
                <w:bCs/>
                <w:sz w:val="28"/>
                <w:szCs w:val="28"/>
              </w:rPr>
              <w:t>3,55; 169,72</w:t>
            </w:r>
            <w:r w:rsidRPr="00A22C68">
              <w:rPr>
                <w:rFonts w:ascii="Times New Roman" w:hAnsi="Times New Roman" w:cs="Times New Roman"/>
                <w:bCs/>
                <w:sz w:val="28"/>
                <w:szCs w:val="28"/>
              </w:rPr>
              <w:t>)</w:t>
            </w:r>
          </w:p>
        </w:tc>
        <w:tc>
          <w:tcPr>
            <w:tcW w:w="2835" w:type="dxa"/>
          </w:tcPr>
          <w:p w:rsidR="00357A8C" w:rsidRPr="00AD6D26" w:rsidRDefault="002C2642" w:rsidP="002C2642">
            <w:pPr>
              <w:spacing w:after="160" w:line="240" w:lineRule="auto"/>
              <w:contextualSpacing/>
              <w:jc w:val="both"/>
              <w:rPr>
                <w:rFonts w:ascii="Times New Roman" w:hAnsi="Times New Roman" w:cs="Times New Roman"/>
                <w:color w:val="020202"/>
                <w:sz w:val="28"/>
                <w:szCs w:val="28"/>
              </w:rPr>
            </w:pPr>
            <w:r w:rsidRPr="00AD6D26">
              <w:rPr>
                <w:rFonts w:ascii="Times New Roman" w:hAnsi="Times New Roman" w:cs="Times New Roman"/>
                <w:color w:val="020202"/>
                <w:sz w:val="28"/>
                <w:szCs w:val="28"/>
              </w:rPr>
              <w:t>210,0 (200,45; 218,98)</w:t>
            </w:r>
          </w:p>
        </w:tc>
        <w:tc>
          <w:tcPr>
            <w:tcW w:w="1836" w:type="dxa"/>
          </w:tcPr>
          <w:p w:rsidR="00357A8C" w:rsidRPr="002C2642" w:rsidRDefault="002173AD" w:rsidP="00954778">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00357A8C" w:rsidRPr="002173AD">
              <w:rPr>
                <w:rFonts w:ascii="Times New Roman" w:hAnsi="Times New Roman" w:cs="Times New Roman"/>
                <w:bCs/>
                <w:sz w:val="28"/>
                <w:szCs w:val="28"/>
              </w:rPr>
              <w:t>0</w:t>
            </w:r>
            <w:r w:rsidRPr="002173AD">
              <w:rPr>
                <w:rFonts w:ascii="Times New Roman" w:hAnsi="Times New Roman" w:cs="Times New Roman"/>
                <w:bCs/>
                <w:sz w:val="28"/>
                <w:szCs w:val="28"/>
              </w:rPr>
              <w:t>,001</w:t>
            </w:r>
          </w:p>
        </w:tc>
      </w:tr>
      <w:tr w:rsidR="00357A8C" w:rsidTr="00AF2598">
        <w:trPr>
          <w:trHeight w:val="839"/>
        </w:trPr>
        <w:tc>
          <w:tcPr>
            <w:tcW w:w="2122" w:type="dxa"/>
            <w:shd w:val="clear" w:color="auto" w:fill="auto"/>
          </w:tcPr>
          <w:p w:rsidR="00357A8C" w:rsidRPr="00215629" w:rsidRDefault="00357A8C" w:rsidP="00954778">
            <w:pPr>
              <w:spacing w:after="0" w:line="240" w:lineRule="auto"/>
              <w:contextualSpacing/>
              <w:rPr>
                <w:rFonts w:ascii="Times New Roman" w:hAnsi="Times New Roman" w:cs="Times New Roman"/>
                <w:bCs/>
                <w:sz w:val="28"/>
                <w:szCs w:val="28"/>
              </w:rPr>
            </w:pPr>
            <w:r w:rsidRPr="00215629">
              <w:rPr>
                <w:rFonts w:ascii="Times New Roman" w:hAnsi="Times New Roman" w:cs="Times New Roman"/>
                <w:bCs/>
                <w:sz w:val="28"/>
                <w:szCs w:val="28"/>
              </w:rPr>
              <w:t>Рецеторы к прогестерону в строме</w:t>
            </w:r>
            <w:r>
              <w:rPr>
                <w:rFonts w:ascii="Times New Roman" w:hAnsi="Times New Roman" w:cs="Times New Roman"/>
                <w:bCs/>
                <w:sz w:val="28"/>
                <w:szCs w:val="28"/>
              </w:rPr>
              <w:t>, %</w:t>
            </w:r>
          </w:p>
        </w:tc>
        <w:tc>
          <w:tcPr>
            <w:tcW w:w="2835" w:type="dxa"/>
            <w:shd w:val="clear" w:color="auto" w:fill="auto"/>
          </w:tcPr>
          <w:p w:rsidR="00357A8C" w:rsidRPr="00CD0533" w:rsidRDefault="00357A8C" w:rsidP="00954778">
            <w:pPr>
              <w:spacing w:after="0" w:line="240" w:lineRule="auto"/>
              <w:contextualSpacing/>
              <w:rPr>
                <w:rFonts w:ascii="Times New Roman" w:hAnsi="Times New Roman" w:cs="Times New Roman"/>
                <w:color w:val="020202"/>
                <w:sz w:val="28"/>
                <w:szCs w:val="28"/>
              </w:rPr>
            </w:pPr>
            <w:r w:rsidRPr="00CD0533">
              <w:rPr>
                <w:rFonts w:ascii="Times New Roman" w:hAnsi="Times New Roman" w:cs="Times New Roman"/>
                <w:color w:val="020202"/>
                <w:sz w:val="28"/>
                <w:szCs w:val="28"/>
              </w:rPr>
              <w:t>78,0 (78,56; 81,26)</w:t>
            </w:r>
          </w:p>
        </w:tc>
        <w:tc>
          <w:tcPr>
            <w:tcW w:w="2835" w:type="dxa"/>
            <w:shd w:val="clear" w:color="auto" w:fill="auto"/>
          </w:tcPr>
          <w:p w:rsidR="00357A8C" w:rsidRPr="00741067" w:rsidRDefault="00357A8C" w:rsidP="00954778">
            <w:pPr>
              <w:spacing w:after="160" w:line="240" w:lineRule="auto"/>
              <w:contextualSpacing/>
              <w:jc w:val="both"/>
              <w:rPr>
                <w:rFonts w:ascii="Times New Roman" w:hAnsi="Times New Roman" w:cs="Times New Roman"/>
                <w:color w:val="020202"/>
                <w:sz w:val="28"/>
                <w:szCs w:val="28"/>
                <w:highlight w:val="yellow"/>
              </w:rPr>
            </w:pPr>
            <w:r w:rsidRPr="00657AEC">
              <w:rPr>
                <w:rFonts w:ascii="Times New Roman" w:hAnsi="Times New Roman" w:cs="Times New Roman"/>
                <w:color w:val="020202"/>
                <w:sz w:val="28"/>
                <w:szCs w:val="28"/>
              </w:rPr>
              <w:t>91,0 (90,99; 93,16)</w:t>
            </w:r>
          </w:p>
        </w:tc>
        <w:tc>
          <w:tcPr>
            <w:tcW w:w="1836" w:type="dxa"/>
            <w:shd w:val="clear" w:color="auto" w:fill="auto"/>
          </w:tcPr>
          <w:p w:rsidR="00357A8C" w:rsidRPr="00BC7B2A" w:rsidRDefault="00BC7B2A" w:rsidP="00954778">
            <w:pPr>
              <w:spacing w:after="160" w:line="240" w:lineRule="auto"/>
              <w:contextualSpacing/>
              <w:jc w:val="both"/>
              <w:rPr>
                <w:rFonts w:ascii="Times New Roman" w:hAnsi="Times New Roman" w:cs="Times New Roman"/>
                <w:bCs/>
                <w:sz w:val="28"/>
                <w:szCs w:val="28"/>
                <w:lang w:val="en-US"/>
              </w:rPr>
            </w:pPr>
            <w:r>
              <w:rPr>
                <w:rFonts w:ascii="Times New Roman" w:hAnsi="Times New Roman" w:cs="Times New Roman"/>
                <w:bCs/>
                <w:sz w:val="28"/>
                <w:szCs w:val="28"/>
              </w:rPr>
              <w:t>0,0</w:t>
            </w:r>
            <w:r>
              <w:rPr>
                <w:rFonts w:ascii="Times New Roman" w:hAnsi="Times New Roman" w:cs="Times New Roman"/>
                <w:bCs/>
                <w:sz w:val="28"/>
                <w:szCs w:val="28"/>
                <w:lang w:val="en-US"/>
              </w:rPr>
              <w:t>03</w:t>
            </w:r>
          </w:p>
        </w:tc>
      </w:tr>
      <w:tr w:rsidR="00357A8C" w:rsidTr="00AF2598">
        <w:trPr>
          <w:trHeight w:val="839"/>
        </w:trPr>
        <w:tc>
          <w:tcPr>
            <w:tcW w:w="2122" w:type="dxa"/>
            <w:shd w:val="clear" w:color="auto" w:fill="auto"/>
          </w:tcPr>
          <w:p w:rsidR="00357A8C" w:rsidRPr="00CD0533" w:rsidRDefault="00357A8C" w:rsidP="00954778">
            <w:pPr>
              <w:spacing w:after="0" w:line="240" w:lineRule="auto"/>
              <w:contextualSpacing/>
              <w:rPr>
                <w:rFonts w:ascii="Times New Roman" w:hAnsi="Times New Roman" w:cs="Times New Roman"/>
                <w:bCs/>
                <w:sz w:val="28"/>
                <w:szCs w:val="28"/>
              </w:rPr>
            </w:pPr>
            <w:r w:rsidRPr="00CD0533">
              <w:rPr>
                <w:rFonts w:ascii="Times New Roman" w:hAnsi="Times New Roman" w:cs="Times New Roman"/>
                <w:bCs/>
                <w:sz w:val="28"/>
                <w:szCs w:val="28"/>
              </w:rPr>
              <w:t>Экспрессия рецепторов прогестерона в строме</w:t>
            </w:r>
            <w:r>
              <w:rPr>
                <w:rFonts w:ascii="Times New Roman" w:hAnsi="Times New Roman" w:cs="Times New Roman"/>
                <w:bCs/>
                <w:sz w:val="28"/>
                <w:szCs w:val="28"/>
              </w:rPr>
              <w:t>, Н-баллов</w:t>
            </w:r>
          </w:p>
        </w:tc>
        <w:tc>
          <w:tcPr>
            <w:tcW w:w="2835" w:type="dxa"/>
            <w:shd w:val="clear" w:color="auto" w:fill="auto"/>
          </w:tcPr>
          <w:p w:rsidR="00357A8C" w:rsidRPr="00C26153" w:rsidRDefault="00357A8C" w:rsidP="00954778">
            <w:pPr>
              <w:spacing w:after="0" w:line="240" w:lineRule="auto"/>
              <w:contextualSpacing/>
              <w:rPr>
                <w:rFonts w:ascii="Times New Roman" w:hAnsi="Times New Roman" w:cs="Times New Roman"/>
                <w:color w:val="020202"/>
                <w:sz w:val="28"/>
                <w:szCs w:val="28"/>
              </w:rPr>
            </w:pPr>
            <w:r w:rsidRPr="00C26153">
              <w:rPr>
                <w:rFonts w:ascii="Times New Roman" w:hAnsi="Times New Roman" w:cs="Times New Roman"/>
                <w:color w:val="020202"/>
                <w:sz w:val="28"/>
                <w:szCs w:val="28"/>
              </w:rPr>
              <w:t>172,0 (158,54; 175,46)</w:t>
            </w:r>
          </w:p>
        </w:tc>
        <w:tc>
          <w:tcPr>
            <w:tcW w:w="2835" w:type="dxa"/>
            <w:shd w:val="clear" w:color="auto" w:fill="auto"/>
          </w:tcPr>
          <w:p w:rsidR="00357A8C" w:rsidRPr="00741067" w:rsidRDefault="002C2642" w:rsidP="00954778">
            <w:pPr>
              <w:spacing w:after="160" w:line="240" w:lineRule="auto"/>
              <w:contextualSpacing/>
              <w:jc w:val="both"/>
              <w:rPr>
                <w:rFonts w:ascii="Times New Roman" w:hAnsi="Times New Roman" w:cs="Times New Roman"/>
                <w:color w:val="020202"/>
                <w:sz w:val="28"/>
                <w:szCs w:val="28"/>
                <w:highlight w:val="yellow"/>
              </w:rPr>
            </w:pPr>
            <w:r w:rsidRPr="007019CE">
              <w:rPr>
                <w:rFonts w:ascii="Times New Roman" w:hAnsi="Times New Roman" w:cs="Times New Roman"/>
                <w:color w:val="020202"/>
                <w:sz w:val="28"/>
                <w:szCs w:val="28"/>
              </w:rPr>
              <w:t>210,0 (201,48; 215,72)</w:t>
            </w:r>
          </w:p>
        </w:tc>
        <w:tc>
          <w:tcPr>
            <w:tcW w:w="1836" w:type="dxa"/>
            <w:shd w:val="clear" w:color="auto" w:fill="auto"/>
          </w:tcPr>
          <w:p w:rsidR="00357A8C" w:rsidRPr="00352235" w:rsidRDefault="00BC7B2A" w:rsidP="00954778">
            <w:pPr>
              <w:spacing w:after="160" w:line="240" w:lineRule="auto"/>
              <w:contextualSpacing/>
              <w:jc w:val="both"/>
              <w:rPr>
                <w:rFonts w:ascii="Times New Roman" w:hAnsi="Times New Roman" w:cs="Times New Roman"/>
                <w:bCs/>
                <w:sz w:val="28"/>
                <w:szCs w:val="28"/>
              </w:rPr>
            </w:pPr>
            <w:r w:rsidRPr="00BC7B2A">
              <w:rPr>
                <w:rFonts w:ascii="Times New Roman" w:hAnsi="Times New Roman" w:cs="Times New Roman"/>
                <w:sz w:val="28"/>
                <w:szCs w:val="28"/>
              </w:rPr>
              <w:t>0,001</w:t>
            </w:r>
          </w:p>
        </w:tc>
      </w:tr>
      <w:tr w:rsidR="00357A8C" w:rsidTr="00AF2598">
        <w:trPr>
          <w:trHeight w:val="839"/>
        </w:trPr>
        <w:tc>
          <w:tcPr>
            <w:tcW w:w="2122" w:type="dxa"/>
            <w:shd w:val="clear" w:color="auto" w:fill="auto"/>
          </w:tcPr>
          <w:p w:rsidR="00357A8C" w:rsidRPr="00C26153" w:rsidRDefault="00357A8C" w:rsidP="00954778">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Рецепторы к эстрогенам в железах</w:t>
            </w:r>
            <w:r>
              <w:rPr>
                <w:rFonts w:ascii="Times New Roman" w:hAnsi="Times New Roman" w:cs="Times New Roman"/>
                <w:bCs/>
                <w:sz w:val="28"/>
                <w:szCs w:val="28"/>
              </w:rPr>
              <w:t>, %</w:t>
            </w:r>
          </w:p>
        </w:tc>
        <w:tc>
          <w:tcPr>
            <w:tcW w:w="2835" w:type="dxa"/>
            <w:shd w:val="clear" w:color="auto" w:fill="auto"/>
          </w:tcPr>
          <w:p w:rsidR="00357A8C" w:rsidRPr="00C26153" w:rsidRDefault="00357A8C" w:rsidP="00954778">
            <w:pPr>
              <w:spacing w:after="0" w:line="240" w:lineRule="auto"/>
              <w:contextualSpacing/>
              <w:rPr>
                <w:rFonts w:ascii="Times New Roman" w:hAnsi="Times New Roman" w:cs="Times New Roman"/>
                <w:color w:val="020202"/>
                <w:sz w:val="28"/>
                <w:szCs w:val="28"/>
              </w:rPr>
            </w:pPr>
            <w:r w:rsidRPr="00C26153">
              <w:rPr>
                <w:rFonts w:ascii="Times New Roman" w:hAnsi="Times New Roman" w:cs="Times New Roman"/>
                <w:color w:val="020202"/>
                <w:sz w:val="28"/>
                <w:szCs w:val="28"/>
              </w:rPr>
              <w:t>57,0 (54,05; 56,96)</w:t>
            </w:r>
          </w:p>
        </w:tc>
        <w:tc>
          <w:tcPr>
            <w:tcW w:w="2835" w:type="dxa"/>
            <w:shd w:val="clear" w:color="auto" w:fill="auto"/>
          </w:tcPr>
          <w:p w:rsidR="00357A8C" w:rsidRPr="00741067" w:rsidRDefault="00263488" w:rsidP="00263488">
            <w:pPr>
              <w:spacing w:after="160" w:line="240" w:lineRule="auto"/>
              <w:contextualSpacing/>
              <w:jc w:val="both"/>
              <w:rPr>
                <w:rFonts w:ascii="Times New Roman" w:hAnsi="Times New Roman" w:cs="Times New Roman"/>
                <w:color w:val="020202"/>
                <w:sz w:val="28"/>
                <w:szCs w:val="28"/>
                <w:highlight w:val="yellow"/>
              </w:rPr>
            </w:pPr>
            <w:r w:rsidRPr="00263488">
              <w:rPr>
                <w:rFonts w:ascii="Times New Roman" w:hAnsi="Times New Roman" w:cs="Times New Roman"/>
                <w:color w:val="020202"/>
                <w:sz w:val="28"/>
                <w:szCs w:val="28"/>
              </w:rPr>
              <w:t>61,0 (63,31; 67</w:t>
            </w:r>
            <w:r w:rsidR="00357A8C" w:rsidRPr="00263488">
              <w:rPr>
                <w:rFonts w:ascii="Times New Roman" w:hAnsi="Times New Roman" w:cs="Times New Roman"/>
                <w:color w:val="020202"/>
                <w:sz w:val="28"/>
                <w:szCs w:val="28"/>
              </w:rPr>
              <w:t>,</w:t>
            </w:r>
            <w:r w:rsidRPr="00263488">
              <w:rPr>
                <w:rFonts w:ascii="Times New Roman" w:hAnsi="Times New Roman" w:cs="Times New Roman"/>
                <w:color w:val="020202"/>
                <w:sz w:val="28"/>
                <w:szCs w:val="28"/>
              </w:rPr>
              <w:t>1</w:t>
            </w:r>
            <w:r w:rsidR="00357A8C" w:rsidRPr="00263488">
              <w:rPr>
                <w:rFonts w:ascii="Times New Roman" w:hAnsi="Times New Roman" w:cs="Times New Roman"/>
                <w:color w:val="020202"/>
                <w:sz w:val="28"/>
                <w:szCs w:val="28"/>
              </w:rPr>
              <w:t>4)</w:t>
            </w:r>
          </w:p>
        </w:tc>
        <w:tc>
          <w:tcPr>
            <w:tcW w:w="1836" w:type="dxa"/>
            <w:shd w:val="clear" w:color="auto" w:fill="auto"/>
          </w:tcPr>
          <w:p w:rsidR="00357A8C" w:rsidRPr="00263488" w:rsidRDefault="00BC7B2A" w:rsidP="00954778">
            <w:pPr>
              <w:spacing w:after="160" w:line="240" w:lineRule="auto"/>
              <w:contextualSpacing/>
              <w:jc w:val="both"/>
              <w:rPr>
                <w:rFonts w:ascii="Times New Roman" w:hAnsi="Times New Roman" w:cs="Times New Roman"/>
                <w:bCs/>
                <w:sz w:val="28"/>
                <w:szCs w:val="28"/>
                <w:highlight w:val="yellow"/>
              </w:rPr>
            </w:pPr>
            <w:r w:rsidRPr="002173AD">
              <w:rPr>
                <w:rFonts w:ascii="Times New Roman" w:hAnsi="Times New Roman" w:cs="Times New Roman"/>
                <w:bCs/>
                <w:sz w:val="28"/>
                <w:szCs w:val="28"/>
              </w:rPr>
              <w:t>0,001</w:t>
            </w:r>
          </w:p>
        </w:tc>
      </w:tr>
      <w:tr w:rsidR="00357A8C" w:rsidTr="00AF2598">
        <w:trPr>
          <w:trHeight w:val="839"/>
        </w:trPr>
        <w:tc>
          <w:tcPr>
            <w:tcW w:w="2122" w:type="dxa"/>
            <w:shd w:val="clear" w:color="auto" w:fill="auto"/>
          </w:tcPr>
          <w:p w:rsidR="00357A8C" w:rsidRPr="00C26153" w:rsidRDefault="00357A8C" w:rsidP="00954778">
            <w:pPr>
              <w:spacing w:after="0" w:line="240" w:lineRule="auto"/>
              <w:contextualSpacing/>
              <w:rPr>
                <w:rFonts w:ascii="Times New Roman" w:hAnsi="Times New Roman" w:cs="Times New Roman"/>
                <w:bCs/>
                <w:sz w:val="28"/>
                <w:szCs w:val="28"/>
              </w:rPr>
            </w:pPr>
            <w:r w:rsidRPr="00C26153">
              <w:rPr>
                <w:rFonts w:ascii="Times New Roman" w:hAnsi="Times New Roman" w:cs="Times New Roman"/>
                <w:bCs/>
                <w:sz w:val="28"/>
                <w:szCs w:val="28"/>
              </w:rPr>
              <w:t>Экспрессия рецепторов к эстрогенам в железах</w:t>
            </w:r>
            <w:r>
              <w:rPr>
                <w:rFonts w:ascii="Times New Roman" w:hAnsi="Times New Roman" w:cs="Times New Roman"/>
                <w:bCs/>
                <w:sz w:val="28"/>
                <w:szCs w:val="28"/>
              </w:rPr>
              <w:t>, Н-баллов</w:t>
            </w:r>
          </w:p>
        </w:tc>
        <w:tc>
          <w:tcPr>
            <w:tcW w:w="2835" w:type="dxa"/>
            <w:shd w:val="clear" w:color="auto" w:fill="auto"/>
          </w:tcPr>
          <w:p w:rsidR="00357A8C" w:rsidRPr="00D95D52" w:rsidRDefault="00357A8C" w:rsidP="00954778">
            <w:pPr>
              <w:spacing w:after="0" w:line="240" w:lineRule="auto"/>
              <w:contextualSpacing/>
              <w:rPr>
                <w:rFonts w:ascii="Times New Roman" w:hAnsi="Times New Roman" w:cs="Times New Roman"/>
                <w:color w:val="020202"/>
                <w:sz w:val="28"/>
                <w:szCs w:val="28"/>
              </w:rPr>
            </w:pPr>
            <w:r w:rsidRPr="00D95D52">
              <w:rPr>
                <w:rFonts w:ascii="Times New Roman" w:hAnsi="Times New Roman" w:cs="Times New Roman"/>
                <w:color w:val="020202"/>
                <w:sz w:val="28"/>
                <w:szCs w:val="28"/>
              </w:rPr>
              <w:t>95,0 (97,68; 102,10)</w:t>
            </w:r>
          </w:p>
        </w:tc>
        <w:tc>
          <w:tcPr>
            <w:tcW w:w="2835" w:type="dxa"/>
            <w:shd w:val="clear" w:color="auto" w:fill="auto"/>
          </w:tcPr>
          <w:p w:rsidR="00357A8C" w:rsidRPr="00741067" w:rsidRDefault="00263488" w:rsidP="00263488">
            <w:pPr>
              <w:spacing w:after="160" w:line="240" w:lineRule="auto"/>
              <w:contextualSpacing/>
              <w:jc w:val="both"/>
              <w:rPr>
                <w:rFonts w:ascii="Times New Roman" w:hAnsi="Times New Roman" w:cs="Times New Roman"/>
                <w:color w:val="020202"/>
                <w:sz w:val="28"/>
                <w:szCs w:val="28"/>
                <w:highlight w:val="yellow"/>
              </w:rPr>
            </w:pPr>
            <w:r w:rsidRPr="00263488">
              <w:rPr>
                <w:rFonts w:ascii="Times New Roman" w:hAnsi="Times New Roman" w:cs="Times New Roman"/>
                <w:color w:val="020202"/>
                <w:sz w:val="28"/>
                <w:szCs w:val="28"/>
              </w:rPr>
              <w:t>110,0 (110</w:t>
            </w:r>
            <w:r w:rsidR="00357A8C" w:rsidRPr="00263488">
              <w:rPr>
                <w:rFonts w:ascii="Times New Roman" w:hAnsi="Times New Roman" w:cs="Times New Roman"/>
                <w:color w:val="020202"/>
                <w:sz w:val="28"/>
                <w:szCs w:val="28"/>
              </w:rPr>
              <w:t>,</w:t>
            </w:r>
            <w:r w:rsidRPr="00263488">
              <w:rPr>
                <w:rFonts w:ascii="Times New Roman" w:hAnsi="Times New Roman" w:cs="Times New Roman"/>
                <w:color w:val="020202"/>
                <w:sz w:val="28"/>
                <w:szCs w:val="28"/>
              </w:rPr>
              <w:t>06; 117,63</w:t>
            </w:r>
            <w:r w:rsidR="00357A8C" w:rsidRPr="00263488">
              <w:rPr>
                <w:rFonts w:ascii="Times New Roman" w:hAnsi="Times New Roman" w:cs="Times New Roman"/>
                <w:color w:val="020202"/>
                <w:sz w:val="28"/>
                <w:szCs w:val="28"/>
              </w:rPr>
              <w:t>)</w:t>
            </w:r>
          </w:p>
        </w:tc>
        <w:tc>
          <w:tcPr>
            <w:tcW w:w="1836" w:type="dxa"/>
            <w:shd w:val="clear" w:color="auto" w:fill="auto"/>
          </w:tcPr>
          <w:p w:rsidR="00357A8C" w:rsidRPr="00263488" w:rsidRDefault="006F7570" w:rsidP="00954778">
            <w:pPr>
              <w:spacing w:after="160" w:line="240" w:lineRule="auto"/>
              <w:contextualSpacing/>
              <w:jc w:val="both"/>
              <w:rPr>
                <w:rFonts w:ascii="Times New Roman" w:hAnsi="Times New Roman" w:cs="Times New Roman"/>
                <w:bCs/>
                <w:sz w:val="28"/>
                <w:szCs w:val="28"/>
                <w:highlight w:val="yellow"/>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357A8C" w:rsidTr="00AF2598">
        <w:trPr>
          <w:trHeight w:val="839"/>
        </w:trPr>
        <w:tc>
          <w:tcPr>
            <w:tcW w:w="2122" w:type="dxa"/>
            <w:shd w:val="clear" w:color="auto" w:fill="auto"/>
          </w:tcPr>
          <w:p w:rsidR="00357A8C" w:rsidRPr="00AA4B1C" w:rsidRDefault="00357A8C" w:rsidP="00954778">
            <w:pPr>
              <w:spacing w:after="0" w:line="240" w:lineRule="auto"/>
              <w:contextualSpacing/>
              <w:rPr>
                <w:rFonts w:ascii="Times New Roman" w:hAnsi="Times New Roman" w:cs="Times New Roman"/>
                <w:bCs/>
                <w:sz w:val="28"/>
                <w:szCs w:val="28"/>
              </w:rPr>
            </w:pPr>
            <w:r w:rsidRPr="00AA4B1C">
              <w:rPr>
                <w:rFonts w:ascii="Times New Roman" w:hAnsi="Times New Roman" w:cs="Times New Roman"/>
                <w:bCs/>
                <w:sz w:val="28"/>
                <w:szCs w:val="28"/>
              </w:rPr>
              <w:t>Рецепторы к эстрогенам в строме</w:t>
            </w:r>
            <w:r>
              <w:rPr>
                <w:rFonts w:ascii="Times New Roman" w:hAnsi="Times New Roman" w:cs="Times New Roman"/>
                <w:bCs/>
                <w:sz w:val="28"/>
                <w:szCs w:val="28"/>
              </w:rPr>
              <w:t>, %</w:t>
            </w:r>
          </w:p>
        </w:tc>
        <w:tc>
          <w:tcPr>
            <w:tcW w:w="2835" w:type="dxa"/>
            <w:shd w:val="clear" w:color="auto" w:fill="auto"/>
          </w:tcPr>
          <w:p w:rsidR="00357A8C" w:rsidRPr="00D95D52" w:rsidRDefault="00357A8C" w:rsidP="00954778">
            <w:pPr>
              <w:spacing w:after="0" w:line="240" w:lineRule="auto"/>
              <w:contextualSpacing/>
              <w:rPr>
                <w:rFonts w:ascii="Times New Roman" w:hAnsi="Times New Roman" w:cs="Times New Roman"/>
                <w:color w:val="020202"/>
                <w:sz w:val="28"/>
                <w:szCs w:val="28"/>
              </w:rPr>
            </w:pPr>
            <w:r w:rsidRPr="00D95D52">
              <w:rPr>
                <w:rFonts w:ascii="Times New Roman" w:hAnsi="Times New Roman" w:cs="Times New Roman"/>
                <w:color w:val="020202"/>
                <w:sz w:val="28"/>
                <w:szCs w:val="28"/>
              </w:rPr>
              <w:t>50,0 (53,29; 56,36)</w:t>
            </w:r>
          </w:p>
        </w:tc>
        <w:tc>
          <w:tcPr>
            <w:tcW w:w="2835" w:type="dxa"/>
            <w:shd w:val="clear" w:color="auto" w:fill="auto"/>
          </w:tcPr>
          <w:p w:rsidR="00357A8C" w:rsidRPr="00CA7991" w:rsidRDefault="00CA7991" w:rsidP="00954778">
            <w:pPr>
              <w:spacing w:after="160" w:line="240" w:lineRule="auto"/>
              <w:contextualSpacing/>
              <w:jc w:val="both"/>
              <w:rPr>
                <w:rFonts w:ascii="Times New Roman" w:hAnsi="Times New Roman" w:cs="Times New Roman"/>
                <w:color w:val="020202"/>
                <w:sz w:val="28"/>
                <w:szCs w:val="28"/>
              </w:rPr>
            </w:pPr>
            <w:r w:rsidRPr="00CA7991">
              <w:rPr>
                <w:rFonts w:ascii="Times New Roman" w:hAnsi="Times New Roman" w:cs="Times New Roman"/>
                <w:color w:val="020202"/>
                <w:sz w:val="28"/>
                <w:szCs w:val="28"/>
              </w:rPr>
              <w:t>60,0 (61,40; 66,31</w:t>
            </w:r>
            <w:r w:rsidR="00357A8C" w:rsidRPr="00CA7991">
              <w:rPr>
                <w:rFonts w:ascii="Times New Roman" w:hAnsi="Times New Roman" w:cs="Times New Roman"/>
                <w:color w:val="020202"/>
                <w:sz w:val="28"/>
                <w:szCs w:val="28"/>
              </w:rPr>
              <w:t>)</w:t>
            </w:r>
          </w:p>
        </w:tc>
        <w:tc>
          <w:tcPr>
            <w:tcW w:w="1836" w:type="dxa"/>
            <w:shd w:val="clear" w:color="auto" w:fill="auto"/>
          </w:tcPr>
          <w:p w:rsidR="00357A8C" w:rsidRPr="001255D2" w:rsidRDefault="006F7570"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&lt;</w:t>
            </w:r>
            <w:r w:rsidRPr="002173AD">
              <w:rPr>
                <w:rFonts w:ascii="Times New Roman" w:hAnsi="Times New Roman" w:cs="Times New Roman"/>
                <w:bCs/>
                <w:sz w:val="28"/>
                <w:szCs w:val="28"/>
              </w:rPr>
              <w:t>0,001</w:t>
            </w:r>
          </w:p>
        </w:tc>
      </w:tr>
      <w:tr w:rsidR="00357A8C" w:rsidTr="00AF2598">
        <w:trPr>
          <w:trHeight w:val="839"/>
        </w:trPr>
        <w:tc>
          <w:tcPr>
            <w:tcW w:w="2122" w:type="dxa"/>
            <w:shd w:val="clear" w:color="auto" w:fill="auto"/>
          </w:tcPr>
          <w:p w:rsidR="00357A8C" w:rsidRPr="00E7765F" w:rsidRDefault="00357A8C" w:rsidP="00954778">
            <w:pPr>
              <w:spacing w:after="0" w:line="240" w:lineRule="auto"/>
              <w:contextualSpacing/>
              <w:rPr>
                <w:rFonts w:ascii="Times New Roman" w:hAnsi="Times New Roman" w:cs="Times New Roman"/>
                <w:b/>
                <w:bCs/>
                <w:sz w:val="28"/>
                <w:szCs w:val="28"/>
              </w:rPr>
            </w:pPr>
            <w:r w:rsidRPr="00215629">
              <w:rPr>
                <w:rFonts w:ascii="Times New Roman" w:hAnsi="Times New Roman" w:cs="Times New Roman"/>
                <w:bCs/>
                <w:sz w:val="28"/>
                <w:szCs w:val="28"/>
              </w:rPr>
              <w:t>Экспре</w:t>
            </w:r>
            <w:r>
              <w:rPr>
                <w:rFonts w:ascii="Times New Roman" w:hAnsi="Times New Roman" w:cs="Times New Roman"/>
                <w:bCs/>
                <w:sz w:val="28"/>
                <w:szCs w:val="28"/>
              </w:rPr>
              <w:t>ссия рецепторов к эстрогенам в строме, Н-баллов</w:t>
            </w:r>
          </w:p>
        </w:tc>
        <w:tc>
          <w:tcPr>
            <w:tcW w:w="2835" w:type="dxa"/>
            <w:shd w:val="clear" w:color="auto" w:fill="auto"/>
          </w:tcPr>
          <w:p w:rsidR="00357A8C" w:rsidRPr="00D95D52" w:rsidRDefault="00357A8C" w:rsidP="00954778">
            <w:pPr>
              <w:spacing w:after="0" w:line="240" w:lineRule="auto"/>
              <w:contextualSpacing/>
              <w:rPr>
                <w:rFonts w:ascii="Times New Roman" w:hAnsi="Times New Roman" w:cs="Times New Roman"/>
                <w:color w:val="020202"/>
                <w:sz w:val="28"/>
                <w:szCs w:val="28"/>
              </w:rPr>
            </w:pPr>
            <w:r>
              <w:rPr>
                <w:rFonts w:ascii="Times New Roman" w:hAnsi="Times New Roman" w:cs="Times New Roman"/>
                <w:color w:val="020202"/>
                <w:sz w:val="28"/>
                <w:szCs w:val="28"/>
              </w:rPr>
              <w:t>95,0 (95</w:t>
            </w:r>
            <w:r w:rsidRPr="00D95D52">
              <w:rPr>
                <w:rFonts w:ascii="Times New Roman" w:hAnsi="Times New Roman" w:cs="Times New Roman"/>
                <w:color w:val="020202"/>
                <w:sz w:val="28"/>
                <w:szCs w:val="28"/>
              </w:rPr>
              <w:t>,</w:t>
            </w:r>
            <w:r>
              <w:rPr>
                <w:rFonts w:ascii="Times New Roman" w:hAnsi="Times New Roman" w:cs="Times New Roman"/>
                <w:color w:val="020202"/>
                <w:sz w:val="28"/>
                <w:szCs w:val="28"/>
              </w:rPr>
              <w:t>55</w:t>
            </w:r>
            <w:r w:rsidRPr="00D95D52">
              <w:rPr>
                <w:rFonts w:ascii="Times New Roman" w:hAnsi="Times New Roman" w:cs="Times New Roman"/>
                <w:color w:val="020202"/>
                <w:sz w:val="28"/>
                <w:szCs w:val="28"/>
              </w:rPr>
              <w:t xml:space="preserve">; </w:t>
            </w:r>
            <w:r>
              <w:rPr>
                <w:rFonts w:ascii="Times New Roman" w:hAnsi="Times New Roman" w:cs="Times New Roman"/>
                <w:color w:val="020202"/>
                <w:sz w:val="28"/>
                <w:szCs w:val="28"/>
              </w:rPr>
              <w:t>101</w:t>
            </w:r>
            <w:r w:rsidRPr="00D95D52">
              <w:rPr>
                <w:rFonts w:ascii="Times New Roman" w:hAnsi="Times New Roman" w:cs="Times New Roman"/>
                <w:color w:val="020202"/>
                <w:sz w:val="28"/>
                <w:szCs w:val="28"/>
              </w:rPr>
              <w:t>,</w:t>
            </w:r>
            <w:r>
              <w:rPr>
                <w:rFonts w:ascii="Times New Roman" w:hAnsi="Times New Roman" w:cs="Times New Roman"/>
                <w:color w:val="020202"/>
                <w:sz w:val="28"/>
                <w:szCs w:val="28"/>
              </w:rPr>
              <w:t>68</w:t>
            </w:r>
            <w:r w:rsidRPr="00D95D52">
              <w:rPr>
                <w:rFonts w:ascii="Times New Roman" w:hAnsi="Times New Roman" w:cs="Times New Roman"/>
                <w:color w:val="020202"/>
                <w:sz w:val="28"/>
                <w:szCs w:val="28"/>
              </w:rPr>
              <w:t>)</w:t>
            </w:r>
          </w:p>
        </w:tc>
        <w:tc>
          <w:tcPr>
            <w:tcW w:w="2835" w:type="dxa"/>
            <w:shd w:val="clear" w:color="auto" w:fill="auto"/>
          </w:tcPr>
          <w:p w:rsidR="00357A8C" w:rsidRPr="00B07732" w:rsidRDefault="00357A8C" w:rsidP="00954778">
            <w:pPr>
              <w:spacing w:after="160" w:line="240" w:lineRule="auto"/>
              <w:contextualSpacing/>
              <w:jc w:val="both"/>
              <w:rPr>
                <w:rFonts w:ascii="Times New Roman" w:hAnsi="Times New Roman" w:cs="Times New Roman"/>
                <w:color w:val="020202"/>
                <w:sz w:val="28"/>
                <w:szCs w:val="28"/>
              </w:rPr>
            </w:pPr>
            <w:r w:rsidRPr="00B07732">
              <w:rPr>
                <w:rFonts w:ascii="Times New Roman" w:hAnsi="Times New Roman" w:cs="Times New Roman"/>
                <w:color w:val="020202"/>
                <w:sz w:val="28"/>
                <w:szCs w:val="28"/>
              </w:rPr>
              <w:t>105,0 (102,35; 109,36)</w:t>
            </w:r>
          </w:p>
        </w:tc>
        <w:tc>
          <w:tcPr>
            <w:tcW w:w="1836" w:type="dxa"/>
            <w:shd w:val="clear" w:color="auto" w:fill="auto"/>
          </w:tcPr>
          <w:p w:rsidR="00357A8C" w:rsidRPr="00B07732" w:rsidRDefault="00357A8C" w:rsidP="00954778">
            <w:pPr>
              <w:spacing w:after="160" w:line="240" w:lineRule="auto"/>
              <w:contextualSpacing/>
              <w:jc w:val="both"/>
              <w:rPr>
                <w:rFonts w:ascii="Times New Roman" w:hAnsi="Times New Roman" w:cs="Times New Roman"/>
                <w:bCs/>
                <w:sz w:val="28"/>
                <w:szCs w:val="28"/>
              </w:rPr>
            </w:pPr>
            <w:r w:rsidRPr="00B07732">
              <w:rPr>
                <w:rFonts w:ascii="Times New Roman" w:hAnsi="Times New Roman" w:cs="Times New Roman"/>
                <w:bCs/>
                <w:sz w:val="28"/>
                <w:szCs w:val="28"/>
              </w:rPr>
              <w:t>0,001</w:t>
            </w:r>
          </w:p>
        </w:tc>
      </w:tr>
      <w:tr w:rsidR="00115E09" w:rsidTr="00D84C50">
        <w:trPr>
          <w:trHeight w:val="839"/>
        </w:trPr>
        <w:tc>
          <w:tcPr>
            <w:tcW w:w="9628" w:type="dxa"/>
            <w:gridSpan w:val="4"/>
            <w:shd w:val="clear" w:color="auto" w:fill="auto"/>
          </w:tcPr>
          <w:p w:rsidR="00115E09" w:rsidRPr="00115E09" w:rsidRDefault="00115E09" w:rsidP="00954778">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Примечание - 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непараметрический </w:t>
            </w:r>
            <w:r>
              <w:rPr>
                <w:rFonts w:ascii="Times New Roman" w:hAnsi="Times New Roman"/>
                <w:sz w:val="24"/>
                <w:szCs w:val="24"/>
              </w:rPr>
              <w:t>U–критерий Манна-Уитни.</w:t>
            </w:r>
          </w:p>
        </w:tc>
      </w:tr>
    </w:tbl>
    <w:p w:rsidR="00357A8C" w:rsidRDefault="00357A8C" w:rsidP="00954778">
      <w:pPr>
        <w:shd w:val="clear" w:color="auto" w:fill="FFFFFF"/>
        <w:spacing w:after="0" w:line="240" w:lineRule="auto"/>
        <w:ind w:firstLine="709"/>
        <w:jc w:val="both"/>
        <w:rPr>
          <w:rFonts w:ascii="Times New Roman" w:hAnsi="Times New Roman"/>
          <w:b/>
          <w:sz w:val="28"/>
          <w:szCs w:val="28"/>
        </w:rPr>
      </w:pPr>
    </w:p>
    <w:p w:rsidR="00956510" w:rsidRDefault="00956510" w:rsidP="00954778">
      <w:pPr>
        <w:shd w:val="clear" w:color="auto" w:fill="FFFFFF"/>
        <w:spacing w:after="0" w:line="240" w:lineRule="auto"/>
        <w:ind w:firstLine="709"/>
        <w:jc w:val="both"/>
        <w:rPr>
          <w:rFonts w:ascii="Times New Roman" w:hAnsi="Times New Roman"/>
          <w:sz w:val="28"/>
          <w:szCs w:val="28"/>
        </w:rPr>
      </w:pPr>
      <w:r w:rsidRPr="00956510">
        <w:rPr>
          <w:rFonts w:ascii="Times New Roman" w:hAnsi="Times New Roman"/>
          <w:sz w:val="28"/>
          <w:szCs w:val="28"/>
        </w:rPr>
        <w:t xml:space="preserve">Таким образом, статистический анализ полученных данных продемонстрировал значимое увеличение </w:t>
      </w:r>
      <w:r w:rsidR="00A449A9">
        <w:rPr>
          <w:rFonts w:ascii="Times New Roman" w:hAnsi="Times New Roman"/>
          <w:sz w:val="28"/>
          <w:szCs w:val="28"/>
        </w:rPr>
        <w:t xml:space="preserve">всех показателей </w:t>
      </w:r>
      <w:r w:rsidRPr="00956510">
        <w:rPr>
          <w:rFonts w:ascii="Times New Roman" w:hAnsi="Times New Roman"/>
          <w:sz w:val="28"/>
          <w:szCs w:val="28"/>
        </w:rPr>
        <w:t xml:space="preserve">рецептивности эндометрия после проведенной </w:t>
      </w:r>
      <w:r w:rsidRPr="00956510">
        <w:rPr>
          <w:rFonts w:ascii="Times New Roman" w:hAnsi="Times New Roman"/>
          <w:sz w:val="28"/>
          <w:szCs w:val="28"/>
          <w:lang w:val="en-US"/>
        </w:rPr>
        <w:t>PRP</w:t>
      </w:r>
      <w:r w:rsidRPr="00956510">
        <w:rPr>
          <w:rFonts w:ascii="Times New Roman" w:hAnsi="Times New Roman"/>
          <w:sz w:val="28"/>
          <w:szCs w:val="28"/>
        </w:rPr>
        <w:t>-терапии (</w:t>
      </w:r>
      <w:r w:rsidR="001B6FD2" w:rsidRPr="00956510">
        <w:rPr>
          <w:rFonts w:ascii="Times New Roman" w:hAnsi="Times New Roman"/>
          <w:sz w:val="28"/>
          <w:szCs w:val="28"/>
          <w:lang w:val="en-US"/>
        </w:rPr>
        <w:t>p</w:t>
      </w:r>
      <w:r w:rsidR="001B6FD2" w:rsidRPr="00956510">
        <w:rPr>
          <w:rFonts w:ascii="Times New Roman" w:hAnsi="Times New Roman"/>
          <w:sz w:val="28"/>
          <w:szCs w:val="28"/>
        </w:rPr>
        <w:t xml:space="preserve"> &lt;</w:t>
      </w:r>
      <w:r w:rsidRPr="00956510">
        <w:rPr>
          <w:rFonts w:ascii="Times New Roman" w:hAnsi="Times New Roman"/>
          <w:sz w:val="28"/>
          <w:szCs w:val="28"/>
        </w:rPr>
        <w:t>0,05).</w:t>
      </w:r>
    </w:p>
    <w:p w:rsidR="00FD7155" w:rsidRDefault="00FD7155" w:rsidP="00954778">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3.</w:t>
      </w:r>
      <w:r w:rsidR="00142FDC">
        <w:rPr>
          <w:rFonts w:ascii="Times New Roman" w:hAnsi="Times New Roman"/>
          <w:b/>
          <w:sz w:val="28"/>
          <w:szCs w:val="28"/>
        </w:rPr>
        <w:t>6</w:t>
      </w:r>
      <w:r w:rsidRPr="00267CC9">
        <w:rPr>
          <w:rFonts w:ascii="Times New Roman" w:hAnsi="Times New Roman"/>
          <w:b/>
          <w:sz w:val="28"/>
          <w:szCs w:val="28"/>
        </w:rPr>
        <w:t xml:space="preserve"> Анализ </w:t>
      </w:r>
      <w:r>
        <w:rPr>
          <w:rFonts w:ascii="Times New Roman" w:hAnsi="Times New Roman"/>
          <w:b/>
          <w:sz w:val="28"/>
          <w:szCs w:val="28"/>
        </w:rPr>
        <w:t>взаимосвязи между толщиной и рецептивностью</w:t>
      </w:r>
      <w:r w:rsidR="00CE2237" w:rsidRPr="00CE2237">
        <w:rPr>
          <w:rFonts w:ascii="Times New Roman" w:hAnsi="Times New Roman"/>
          <w:b/>
          <w:sz w:val="28"/>
          <w:szCs w:val="28"/>
        </w:rPr>
        <w:t xml:space="preserve"> </w:t>
      </w:r>
      <w:r w:rsidR="00CE2237">
        <w:rPr>
          <w:rFonts w:ascii="Times New Roman" w:hAnsi="Times New Roman"/>
          <w:b/>
          <w:sz w:val="28"/>
          <w:szCs w:val="28"/>
        </w:rPr>
        <w:t>эндометрия.</w:t>
      </w:r>
    </w:p>
    <w:p w:rsidR="00371F1F" w:rsidRDefault="00057C59"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w:t>
      </w:r>
      <w:r w:rsidR="00CE2237">
        <w:rPr>
          <w:rFonts w:ascii="Times New Roman" w:hAnsi="Times New Roman"/>
          <w:sz w:val="28"/>
          <w:szCs w:val="28"/>
        </w:rPr>
        <w:t xml:space="preserve">ы изучили наличие корреляционных связей между показателями толщины эндометрия и экспрессией рецепторов как в строме, так и в железах. Учитывая отсутствие нормального распределения признаков, для проверки применялся коэффициент </w:t>
      </w:r>
      <w:r w:rsidR="00CE2237" w:rsidRPr="00CE2237">
        <w:rPr>
          <w:rFonts w:ascii="Times New Roman" w:hAnsi="Times New Roman"/>
          <w:sz w:val="28"/>
          <w:szCs w:val="28"/>
        </w:rPr>
        <w:t>ранговой корреляции Спирмена</w:t>
      </w:r>
      <w:r w:rsidR="00CE2237">
        <w:rPr>
          <w:rFonts w:ascii="Times New Roman" w:hAnsi="Times New Roman"/>
          <w:sz w:val="28"/>
          <w:szCs w:val="28"/>
        </w:rPr>
        <w:t xml:space="preserve">. </w:t>
      </w:r>
    </w:p>
    <w:p w:rsidR="00CE2237" w:rsidRPr="00F23026" w:rsidRDefault="00CE2237"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первой группе пациентов присутствовала </w:t>
      </w:r>
      <w:r w:rsidRPr="00CE2237">
        <w:rPr>
          <w:rFonts w:ascii="Times New Roman" w:hAnsi="Times New Roman"/>
          <w:sz w:val="28"/>
          <w:szCs w:val="28"/>
        </w:rPr>
        <w:t>ст</w:t>
      </w:r>
      <w:r>
        <w:rPr>
          <w:rFonts w:ascii="Times New Roman" w:hAnsi="Times New Roman"/>
          <w:sz w:val="28"/>
          <w:szCs w:val="28"/>
        </w:rPr>
        <w:t xml:space="preserve">атистически значимая (p&lt;0,001) </w:t>
      </w:r>
      <w:r w:rsidR="00D46B01">
        <w:rPr>
          <w:rFonts w:ascii="Times New Roman" w:hAnsi="Times New Roman"/>
          <w:sz w:val="28"/>
          <w:szCs w:val="28"/>
        </w:rPr>
        <w:t xml:space="preserve">прямая </w:t>
      </w:r>
      <w:r>
        <w:rPr>
          <w:rFonts w:ascii="Times New Roman" w:hAnsi="Times New Roman"/>
          <w:sz w:val="28"/>
          <w:szCs w:val="28"/>
        </w:rPr>
        <w:t>сильная</w:t>
      </w:r>
      <w:r w:rsidRPr="00CE2237">
        <w:rPr>
          <w:rFonts w:ascii="Times New Roman" w:hAnsi="Times New Roman"/>
          <w:sz w:val="28"/>
          <w:szCs w:val="28"/>
        </w:rPr>
        <w:t xml:space="preserve"> корреляционная связь </w:t>
      </w:r>
      <w:r>
        <w:rPr>
          <w:rFonts w:ascii="Times New Roman" w:hAnsi="Times New Roman"/>
          <w:sz w:val="28"/>
          <w:szCs w:val="28"/>
        </w:rPr>
        <w:t>между толщиной эндометрия</w:t>
      </w:r>
      <w:r w:rsidR="00D46B01">
        <w:rPr>
          <w:rFonts w:ascii="Times New Roman" w:hAnsi="Times New Roman"/>
          <w:sz w:val="28"/>
          <w:szCs w:val="28"/>
        </w:rPr>
        <w:t xml:space="preserve"> и рецепторами к эстрогену и прогестерону как в железах, так и в строме. </w:t>
      </w:r>
      <w:r w:rsidR="00D46B01" w:rsidRPr="00D46B01">
        <w:rPr>
          <w:rFonts w:ascii="Times New Roman" w:hAnsi="Times New Roman"/>
          <w:sz w:val="28"/>
          <w:szCs w:val="28"/>
        </w:rPr>
        <w:t xml:space="preserve">Корреляции между толщиной </w:t>
      </w:r>
      <w:r w:rsidR="00D46B01">
        <w:rPr>
          <w:rFonts w:ascii="Times New Roman" w:hAnsi="Times New Roman"/>
          <w:sz w:val="28"/>
          <w:szCs w:val="28"/>
        </w:rPr>
        <w:t xml:space="preserve">и рецептивностью </w:t>
      </w:r>
      <w:r w:rsidR="00D46B01" w:rsidRPr="00D46B01">
        <w:rPr>
          <w:rFonts w:ascii="Times New Roman" w:hAnsi="Times New Roman"/>
          <w:sz w:val="28"/>
          <w:szCs w:val="28"/>
        </w:rPr>
        <w:t xml:space="preserve">эндометрия </w:t>
      </w:r>
      <w:r w:rsidR="00D46B01">
        <w:rPr>
          <w:rFonts w:ascii="Times New Roman" w:hAnsi="Times New Roman"/>
          <w:sz w:val="28"/>
          <w:szCs w:val="28"/>
        </w:rPr>
        <w:t>в первой группе пациентов</w:t>
      </w:r>
      <w:r w:rsidR="00D46B01" w:rsidRPr="00D46B01">
        <w:rPr>
          <w:rFonts w:ascii="Times New Roman" w:hAnsi="Times New Roman"/>
          <w:sz w:val="28"/>
          <w:szCs w:val="28"/>
        </w:rPr>
        <w:t xml:space="preserve"> представлены в таблице</w:t>
      </w:r>
      <w:r w:rsidR="00D46B01">
        <w:rPr>
          <w:rFonts w:ascii="Times New Roman" w:hAnsi="Times New Roman"/>
          <w:sz w:val="28"/>
          <w:szCs w:val="28"/>
        </w:rPr>
        <w:t xml:space="preserve"> (Таб</w:t>
      </w:r>
      <w:r w:rsidR="00210D6B">
        <w:rPr>
          <w:rFonts w:ascii="Times New Roman" w:hAnsi="Times New Roman"/>
          <w:sz w:val="28"/>
          <w:szCs w:val="28"/>
        </w:rPr>
        <w:t>лица</w:t>
      </w:r>
      <w:r w:rsidR="00514A05">
        <w:rPr>
          <w:rFonts w:ascii="Times New Roman" w:hAnsi="Times New Roman"/>
          <w:sz w:val="28"/>
          <w:szCs w:val="28"/>
        </w:rPr>
        <w:t xml:space="preserve"> 22</w:t>
      </w:r>
      <w:r w:rsidR="00D46B01">
        <w:rPr>
          <w:rFonts w:ascii="Times New Roman" w:hAnsi="Times New Roman"/>
          <w:sz w:val="28"/>
          <w:szCs w:val="28"/>
        </w:rPr>
        <w:t>).</w:t>
      </w:r>
      <w:r w:rsidR="00057C59">
        <w:rPr>
          <w:rFonts w:ascii="Times New Roman" w:hAnsi="Times New Roman"/>
          <w:sz w:val="28"/>
          <w:szCs w:val="28"/>
        </w:rPr>
        <w:t xml:space="preserve"> </w:t>
      </w:r>
      <w:r w:rsidR="00F23026" w:rsidRPr="00F23026">
        <w:rPr>
          <w:rFonts w:ascii="Times New Roman" w:hAnsi="Times New Roman"/>
          <w:sz w:val="28"/>
          <w:szCs w:val="28"/>
        </w:rPr>
        <w:t>Для нагля</w:t>
      </w:r>
      <w:r w:rsidR="00F23026">
        <w:rPr>
          <w:rFonts w:ascii="Times New Roman" w:hAnsi="Times New Roman"/>
          <w:sz w:val="28"/>
          <w:szCs w:val="28"/>
        </w:rPr>
        <w:t xml:space="preserve">дного представления взаимосвязи </w:t>
      </w:r>
      <w:r w:rsidR="00F23026" w:rsidRPr="00F23026">
        <w:rPr>
          <w:rFonts w:ascii="Times New Roman" w:hAnsi="Times New Roman"/>
          <w:sz w:val="28"/>
          <w:szCs w:val="28"/>
        </w:rPr>
        <w:t>построены диаграммы рассеяния</w:t>
      </w:r>
      <w:r w:rsidR="00371F1F">
        <w:rPr>
          <w:rFonts w:ascii="Times New Roman" w:hAnsi="Times New Roman"/>
          <w:sz w:val="28"/>
          <w:szCs w:val="28"/>
        </w:rPr>
        <w:t xml:space="preserve"> (Рис</w:t>
      </w:r>
      <w:r w:rsidR="00210D6B">
        <w:rPr>
          <w:rFonts w:ascii="Times New Roman" w:hAnsi="Times New Roman"/>
          <w:sz w:val="28"/>
          <w:szCs w:val="28"/>
        </w:rPr>
        <w:t>унок</w:t>
      </w:r>
      <w:r w:rsidR="00943579">
        <w:rPr>
          <w:rFonts w:ascii="Times New Roman" w:hAnsi="Times New Roman"/>
          <w:sz w:val="28"/>
          <w:szCs w:val="28"/>
        </w:rPr>
        <w:t xml:space="preserve"> 22</w:t>
      </w:r>
      <w:r w:rsidR="00210D6B">
        <w:rPr>
          <w:rFonts w:ascii="Times New Roman" w:hAnsi="Times New Roman"/>
          <w:sz w:val="28"/>
          <w:szCs w:val="28"/>
        </w:rPr>
        <w:t xml:space="preserve">, </w:t>
      </w:r>
      <w:r w:rsidR="00943579">
        <w:rPr>
          <w:rFonts w:ascii="Times New Roman" w:hAnsi="Times New Roman"/>
          <w:sz w:val="28"/>
          <w:szCs w:val="28"/>
        </w:rPr>
        <w:t>23</w:t>
      </w:r>
      <w:r w:rsidR="00F23026">
        <w:rPr>
          <w:rFonts w:ascii="Times New Roman" w:hAnsi="Times New Roman"/>
          <w:sz w:val="28"/>
          <w:szCs w:val="28"/>
        </w:rPr>
        <w:t>).</w:t>
      </w:r>
    </w:p>
    <w:p w:rsidR="00CE2237" w:rsidRDefault="00CE2237" w:rsidP="00954778">
      <w:pPr>
        <w:shd w:val="clear" w:color="auto" w:fill="FFFFFF"/>
        <w:spacing w:after="0" w:line="240" w:lineRule="auto"/>
        <w:ind w:firstLine="709"/>
        <w:jc w:val="both"/>
        <w:rPr>
          <w:rFonts w:ascii="Times New Roman" w:hAnsi="Times New Roman"/>
          <w:sz w:val="28"/>
          <w:szCs w:val="28"/>
        </w:rPr>
      </w:pPr>
    </w:p>
    <w:p w:rsidR="00A178EE" w:rsidRDefault="00514A05" w:rsidP="00954778">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Таблица 22</w:t>
      </w:r>
      <w:r w:rsidR="00D46B01" w:rsidRPr="00D46B01">
        <w:rPr>
          <w:rFonts w:ascii="Times New Roman" w:hAnsi="Times New Roman"/>
          <w:sz w:val="28"/>
          <w:szCs w:val="28"/>
        </w:rPr>
        <w:t xml:space="preserve"> -</w:t>
      </w:r>
      <w:r w:rsidR="00D46B01">
        <w:rPr>
          <w:rFonts w:ascii="Times New Roman" w:hAnsi="Times New Roman"/>
          <w:b/>
          <w:sz w:val="28"/>
          <w:szCs w:val="28"/>
        </w:rPr>
        <w:t xml:space="preserve"> </w:t>
      </w:r>
      <w:r w:rsidR="00D46B01" w:rsidRPr="00D46B01">
        <w:rPr>
          <w:rFonts w:ascii="Times New Roman" w:hAnsi="Times New Roman"/>
          <w:sz w:val="28"/>
          <w:szCs w:val="28"/>
        </w:rPr>
        <w:t xml:space="preserve">Корреляции между толщиной </w:t>
      </w:r>
      <w:r w:rsidR="00D46B01">
        <w:rPr>
          <w:rFonts w:ascii="Times New Roman" w:hAnsi="Times New Roman"/>
          <w:sz w:val="28"/>
          <w:szCs w:val="28"/>
        </w:rPr>
        <w:t xml:space="preserve">и рецептивностью </w:t>
      </w:r>
      <w:r w:rsidR="00D46B01" w:rsidRPr="00D46B01">
        <w:rPr>
          <w:rFonts w:ascii="Times New Roman" w:hAnsi="Times New Roman"/>
          <w:sz w:val="28"/>
          <w:szCs w:val="28"/>
        </w:rPr>
        <w:t xml:space="preserve">эндометрия </w:t>
      </w:r>
      <w:r w:rsidR="00D46B01">
        <w:rPr>
          <w:rFonts w:ascii="Times New Roman" w:hAnsi="Times New Roman"/>
          <w:sz w:val="28"/>
          <w:szCs w:val="28"/>
        </w:rPr>
        <w:t>в первой группе пациентов</w:t>
      </w:r>
    </w:p>
    <w:p w:rsidR="00D46B01" w:rsidRDefault="00D46B01" w:rsidP="00954778">
      <w:pPr>
        <w:shd w:val="clear" w:color="auto" w:fill="FFFFFF"/>
        <w:spacing w:after="0" w:line="240" w:lineRule="auto"/>
        <w:jc w:val="both"/>
        <w:rPr>
          <w:rFonts w:ascii="Times New Roman" w:hAnsi="Times New Roman"/>
          <w:b/>
          <w:sz w:val="28"/>
          <w:szCs w:val="28"/>
        </w:rPr>
      </w:pPr>
    </w:p>
    <w:tbl>
      <w:tblPr>
        <w:tblStyle w:val="ae"/>
        <w:tblW w:w="9653" w:type="dxa"/>
        <w:tblLook w:val="04A0" w:firstRow="1" w:lastRow="0" w:firstColumn="1" w:lastColumn="0" w:noHBand="0" w:noVBand="1"/>
      </w:tblPr>
      <w:tblGrid>
        <w:gridCol w:w="2122"/>
        <w:gridCol w:w="2268"/>
        <w:gridCol w:w="2409"/>
        <w:gridCol w:w="2854"/>
      </w:tblGrid>
      <w:tr w:rsidR="00D46B01" w:rsidRPr="00497C63" w:rsidTr="00D46B01">
        <w:trPr>
          <w:trHeight w:val="894"/>
        </w:trPr>
        <w:tc>
          <w:tcPr>
            <w:tcW w:w="2122" w:type="dxa"/>
          </w:tcPr>
          <w:p w:rsidR="00D46B01" w:rsidRPr="00497C63" w:rsidRDefault="00D46B01"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Параметр 1</w:t>
            </w:r>
          </w:p>
          <w:p w:rsidR="00D46B01" w:rsidRPr="00497C63" w:rsidRDefault="00D46B01" w:rsidP="00954778">
            <w:pPr>
              <w:spacing w:after="0" w:line="240" w:lineRule="auto"/>
              <w:jc w:val="both"/>
              <w:rPr>
                <w:rFonts w:ascii="Times New Roman" w:hAnsi="Times New Roman"/>
                <w:b/>
                <w:sz w:val="28"/>
                <w:szCs w:val="28"/>
              </w:rPr>
            </w:pPr>
          </w:p>
        </w:tc>
        <w:tc>
          <w:tcPr>
            <w:tcW w:w="2268" w:type="dxa"/>
          </w:tcPr>
          <w:p w:rsidR="00D46B01" w:rsidRPr="00497C63" w:rsidRDefault="00D46B01"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Параметр 2</w:t>
            </w:r>
          </w:p>
        </w:tc>
        <w:tc>
          <w:tcPr>
            <w:tcW w:w="2409"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Коэффициент корреляции</w:t>
            </w:r>
          </w:p>
          <w:p w:rsidR="00D46B01" w:rsidRPr="00497C63" w:rsidRDefault="00D46B01" w:rsidP="00954778">
            <w:pPr>
              <w:spacing w:after="0" w:line="240" w:lineRule="auto"/>
              <w:jc w:val="both"/>
              <w:rPr>
                <w:rFonts w:ascii="Times New Roman" w:hAnsi="Times New Roman"/>
                <w:b/>
                <w:sz w:val="28"/>
                <w:szCs w:val="28"/>
              </w:rPr>
            </w:pPr>
          </w:p>
        </w:tc>
        <w:tc>
          <w:tcPr>
            <w:tcW w:w="2854" w:type="dxa"/>
          </w:tcPr>
          <w:p w:rsidR="00D46B01" w:rsidRPr="00497C63" w:rsidRDefault="00D46B01" w:rsidP="00954778">
            <w:pPr>
              <w:spacing w:after="0" w:line="240" w:lineRule="auto"/>
              <w:jc w:val="both"/>
              <w:rPr>
                <w:rFonts w:ascii="Times New Roman" w:hAnsi="Times New Roman"/>
                <w:b/>
                <w:sz w:val="28"/>
                <w:szCs w:val="28"/>
              </w:rPr>
            </w:pPr>
            <w:r w:rsidRPr="00497C63">
              <w:rPr>
                <w:rFonts w:ascii="Times New Roman" w:hAnsi="Times New Roman" w:cs="Times New Roman"/>
                <w:sz w:val="28"/>
                <w:szCs w:val="28"/>
              </w:rPr>
              <w:t>Характеристики (направление, форма, сила)</w:t>
            </w:r>
          </w:p>
        </w:tc>
      </w:tr>
      <w:tr w:rsidR="00D46B01" w:rsidRPr="00497C63" w:rsidTr="00D46B01">
        <w:trPr>
          <w:trHeight w:val="1320"/>
        </w:trPr>
        <w:tc>
          <w:tcPr>
            <w:tcW w:w="2122" w:type="dxa"/>
          </w:tcPr>
          <w:p w:rsidR="00D46B01" w:rsidRPr="00D46B01"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tc>
        <w:tc>
          <w:tcPr>
            <w:tcW w:w="2268" w:type="dxa"/>
          </w:tcPr>
          <w:p w:rsidR="00D46B01" w:rsidRDefault="00D46B01"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прогестерону в железах</w:t>
            </w:r>
          </w:p>
        </w:tc>
        <w:tc>
          <w:tcPr>
            <w:tcW w:w="2409" w:type="dxa"/>
          </w:tcPr>
          <w:p w:rsidR="00D46B01" w:rsidRPr="00497C63" w:rsidRDefault="00D46B01" w:rsidP="00115E09">
            <w:pPr>
              <w:spacing w:after="0" w:line="240" w:lineRule="auto"/>
              <w:rPr>
                <w:rFonts w:ascii="Times New Roman" w:hAnsi="Times New Roman" w:cs="Times New Roman"/>
                <w:sz w:val="28"/>
                <w:szCs w:val="28"/>
              </w:rPr>
            </w:pPr>
            <w:r>
              <w:rPr>
                <w:rFonts w:ascii="Times New Roman" w:hAnsi="Times New Roman" w:cs="Times New Roman"/>
                <w:sz w:val="28"/>
                <w:szCs w:val="28"/>
              </w:rPr>
              <w:t>0,990</w:t>
            </w:r>
          </w:p>
        </w:tc>
        <w:tc>
          <w:tcPr>
            <w:tcW w:w="2854"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D46B01"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D46B01" w:rsidRPr="00497C63" w:rsidRDefault="00D46B01"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Сильная</w:t>
            </w:r>
          </w:p>
        </w:tc>
      </w:tr>
      <w:tr w:rsidR="00D46B01" w:rsidRPr="00497C63" w:rsidTr="00D46B01">
        <w:trPr>
          <w:trHeight w:val="1267"/>
        </w:trPr>
        <w:tc>
          <w:tcPr>
            <w:tcW w:w="2122"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p w:rsidR="00D46B01" w:rsidRPr="00497C63" w:rsidRDefault="00D46B01" w:rsidP="00954778">
            <w:pPr>
              <w:spacing w:after="0" w:line="240" w:lineRule="auto"/>
              <w:rPr>
                <w:rFonts w:ascii="Times New Roman" w:hAnsi="Times New Roman"/>
                <w:b/>
                <w:sz w:val="28"/>
                <w:szCs w:val="28"/>
              </w:rPr>
            </w:pPr>
          </w:p>
        </w:tc>
        <w:tc>
          <w:tcPr>
            <w:tcW w:w="2268" w:type="dxa"/>
          </w:tcPr>
          <w:p w:rsidR="00D46B01" w:rsidRPr="00A70187" w:rsidRDefault="00D46B01" w:rsidP="00954778">
            <w:pPr>
              <w:spacing w:after="0" w:line="240" w:lineRule="auto"/>
              <w:rPr>
                <w:rFonts w:ascii="Times New Roman" w:hAnsi="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прогестерону в строме</w:t>
            </w:r>
          </w:p>
        </w:tc>
        <w:tc>
          <w:tcPr>
            <w:tcW w:w="2409" w:type="dxa"/>
          </w:tcPr>
          <w:p w:rsidR="00D46B01" w:rsidRPr="00A70187" w:rsidRDefault="00D46B01" w:rsidP="00115E09">
            <w:pPr>
              <w:spacing w:after="0" w:line="240" w:lineRule="auto"/>
              <w:jc w:val="both"/>
              <w:rPr>
                <w:rFonts w:ascii="Times New Roman" w:hAnsi="Times New Roman"/>
                <w:sz w:val="28"/>
                <w:szCs w:val="28"/>
              </w:rPr>
            </w:pPr>
            <w:r w:rsidRPr="00A70187">
              <w:rPr>
                <w:rFonts w:ascii="Times New Roman" w:hAnsi="Times New Roman"/>
                <w:sz w:val="28"/>
                <w:szCs w:val="28"/>
              </w:rPr>
              <w:t>0,991</w:t>
            </w:r>
          </w:p>
        </w:tc>
        <w:tc>
          <w:tcPr>
            <w:tcW w:w="2854"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D46B01" w:rsidRDefault="00D46B01" w:rsidP="00954778">
            <w:pPr>
              <w:spacing w:after="0" w:line="240" w:lineRule="auto"/>
              <w:jc w:val="both"/>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D46B01" w:rsidRPr="00497C63" w:rsidRDefault="00D46B01" w:rsidP="00954778">
            <w:pPr>
              <w:spacing w:after="0" w:line="240" w:lineRule="auto"/>
              <w:jc w:val="both"/>
              <w:rPr>
                <w:rFonts w:ascii="Times New Roman" w:hAnsi="Times New Roman"/>
                <w:b/>
                <w:sz w:val="28"/>
                <w:szCs w:val="28"/>
              </w:rPr>
            </w:pPr>
            <w:r>
              <w:rPr>
                <w:rFonts w:ascii="Times New Roman" w:hAnsi="Times New Roman" w:cs="Times New Roman"/>
                <w:sz w:val="28"/>
                <w:szCs w:val="28"/>
              </w:rPr>
              <w:t>Сильная</w:t>
            </w:r>
          </w:p>
        </w:tc>
      </w:tr>
      <w:tr w:rsidR="00D46B01" w:rsidRPr="00497C63" w:rsidTr="00D46B01">
        <w:trPr>
          <w:trHeight w:val="1244"/>
        </w:trPr>
        <w:tc>
          <w:tcPr>
            <w:tcW w:w="2122"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p w:rsidR="00D46B01" w:rsidRPr="00497C63" w:rsidRDefault="00D46B01" w:rsidP="00954778">
            <w:pPr>
              <w:spacing w:after="0" w:line="240" w:lineRule="auto"/>
              <w:rPr>
                <w:rFonts w:ascii="Times New Roman" w:hAnsi="Times New Roman"/>
                <w:b/>
                <w:sz w:val="28"/>
                <w:szCs w:val="28"/>
              </w:rPr>
            </w:pPr>
          </w:p>
        </w:tc>
        <w:tc>
          <w:tcPr>
            <w:tcW w:w="2268" w:type="dxa"/>
          </w:tcPr>
          <w:p w:rsidR="00D46B01" w:rsidRPr="00A70187" w:rsidRDefault="00D46B01" w:rsidP="00954778">
            <w:pPr>
              <w:spacing w:after="0" w:line="240" w:lineRule="auto"/>
              <w:rPr>
                <w:rFonts w:ascii="Times New Roman" w:hAnsi="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эстрогенам в железах</w:t>
            </w:r>
          </w:p>
        </w:tc>
        <w:tc>
          <w:tcPr>
            <w:tcW w:w="2409" w:type="dxa"/>
          </w:tcPr>
          <w:p w:rsidR="00D46B01" w:rsidRPr="00A70187" w:rsidRDefault="00D46B01" w:rsidP="00115E09">
            <w:pPr>
              <w:spacing w:after="0" w:line="240" w:lineRule="auto"/>
              <w:jc w:val="both"/>
              <w:rPr>
                <w:rFonts w:ascii="Times New Roman" w:hAnsi="Times New Roman"/>
                <w:sz w:val="28"/>
                <w:szCs w:val="28"/>
              </w:rPr>
            </w:pPr>
            <w:r w:rsidRPr="00A70187">
              <w:rPr>
                <w:rFonts w:ascii="Times New Roman" w:hAnsi="Times New Roman"/>
                <w:sz w:val="28"/>
                <w:szCs w:val="28"/>
              </w:rPr>
              <w:t>0,947</w:t>
            </w:r>
          </w:p>
        </w:tc>
        <w:tc>
          <w:tcPr>
            <w:tcW w:w="2854"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D46B01" w:rsidRDefault="00D46B01" w:rsidP="00954778">
            <w:pPr>
              <w:spacing w:after="0" w:line="240" w:lineRule="auto"/>
              <w:jc w:val="both"/>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D46B01" w:rsidRPr="00497C63" w:rsidRDefault="00D46B01" w:rsidP="00954778">
            <w:pPr>
              <w:spacing w:after="0" w:line="240" w:lineRule="auto"/>
              <w:jc w:val="both"/>
              <w:rPr>
                <w:rFonts w:ascii="Times New Roman" w:hAnsi="Times New Roman"/>
                <w:b/>
                <w:sz w:val="28"/>
                <w:szCs w:val="28"/>
              </w:rPr>
            </w:pPr>
            <w:r w:rsidRPr="00497C63">
              <w:rPr>
                <w:rFonts w:ascii="Times New Roman" w:hAnsi="Times New Roman" w:cs="Times New Roman"/>
                <w:sz w:val="28"/>
                <w:szCs w:val="28"/>
              </w:rPr>
              <w:t>С</w:t>
            </w:r>
            <w:r>
              <w:rPr>
                <w:rFonts w:ascii="Times New Roman" w:hAnsi="Times New Roman" w:cs="Times New Roman"/>
                <w:sz w:val="28"/>
                <w:szCs w:val="28"/>
              </w:rPr>
              <w:t>ильная</w:t>
            </w:r>
          </w:p>
        </w:tc>
      </w:tr>
      <w:tr w:rsidR="00D46B01" w:rsidRPr="00497C63" w:rsidTr="00D46B01">
        <w:trPr>
          <w:trHeight w:val="1220"/>
        </w:trPr>
        <w:tc>
          <w:tcPr>
            <w:tcW w:w="2122"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p w:rsidR="00D46B01" w:rsidRPr="00497C63" w:rsidRDefault="00D46B01" w:rsidP="00954778">
            <w:pPr>
              <w:spacing w:after="0" w:line="240" w:lineRule="auto"/>
              <w:rPr>
                <w:rFonts w:ascii="Times New Roman" w:hAnsi="Times New Roman"/>
                <w:b/>
                <w:sz w:val="28"/>
                <w:szCs w:val="28"/>
              </w:rPr>
            </w:pPr>
          </w:p>
        </w:tc>
        <w:tc>
          <w:tcPr>
            <w:tcW w:w="2268" w:type="dxa"/>
          </w:tcPr>
          <w:p w:rsidR="00D46B01" w:rsidRPr="003D552D" w:rsidRDefault="00D46B01" w:rsidP="00954778">
            <w:pPr>
              <w:spacing w:after="0" w:line="240" w:lineRule="auto"/>
              <w:rPr>
                <w:rFonts w:ascii="Times New Roman" w:hAnsi="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эстрогенам в строме</w:t>
            </w:r>
          </w:p>
        </w:tc>
        <w:tc>
          <w:tcPr>
            <w:tcW w:w="2409" w:type="dxa"/>
          </w:tcPr>
          <w:p w:rsidR="00D46B01" w:rsidRPr="003D552D" w:rsidRDefault="00115E09" w:rsidP="00954778">
            <w:pPr>
              <w:spacing w:after="0" w:line="240" w:lineRule="auto"/>
              <w:jc w:val="both"/>
              <w:rPr>
                <w:rFonts w:ascii="Times New Roman" w:hAnsi="Times New Roman"/>
                <w:sz w:val="28"/>
                <w:szCs w:val="28"/>
              </w:rPr>
            </w:pPr>
            <w:r>
              <w:rPr>
                <w:rFonts w:ascii="Times New Roman" w:hAnsi="Times New Roman"/>
                <w:sz w:val="28"/>
                <w:szCs w:val="28"/>
              </w:rPr>
              <w:t>0,969</w:t>
            </w:r>
          </w:p>
        </w:tc>
        <w:tc>
          <w:tcPr>
            <w:tcW w:w="2854" w:type="dxa"/>
          </w:tcPr>
          <w:p w:rsidR="00D46B01" w:rsidRPr="00497C63" w:rsidRDefault="00D46B01"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D46B01" w:rsidRDefault="00D46B01" w:rsidP="00954778">
            <w:pPr>
              <w:spacing w:after="0" w:line="240" w:lineRule="auto"/>
              <w:jc w:val="both"/>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D46B01" w:rsidRPr="00497C63" w:rsidRDefault="00D46B01" w:rsidP="00954778">
            <w:pPr>
              <w:spacing w:after="0" w:line="240" w:lineRule="auto"/>
              <w:jc w:val="both"/>
              <w:rPr>
                <w:rFonts w:ascii="Times New Roman" w:hAnsi="Times New Roman"/>
                <w:b/>
                <w:sz w:val="28"/>
                <w:szCs w:val="28"/>
              </w:rPr>
            </w:pPr>
            <w:r>
              <w:rPr>
                <w:rFonts w:ascii="Times New Roman" w:hAnsi="Times New Roman" w:cs="Times New Roman"/>
                <w:sz w:val="28"/>
                <w:szCs w:val="28"/>
              </w:rPr>
              <w:t>Сильная</w:t>
            </w:r>
          </w:p>
        </w:tc>
      </w:tr>
      <w:tr w:rsidR="00115E09" w:rsidRPr="00497C63" w:rsidTr="00115E09">
        <w:trPr>
          <w:trHeight w:val="675"/>
        </w:trPr>
        <w:tc>
          <w:tcPr>
            <w:tcW w:w="9653" w:type="dxa"/>
            <w:gridSpan w:val="4"/>
          </w:tcPr>
          <w:p w:rsidR="00115E09" w:rsidRPr="00115E09" w:rsidRDefault="00115E09" w:rsidP="00115E09">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Примечание - Корреляция значима на уровне 0,01 (2-сторонняя). </w:t>
            </w:r>
            <w:r>
              <w:rPr>
                <w:rFonts w:ascii="Times New Roman" w:hAnsi="Times New Roman" w:cs="Times New Roman"/>
                <w:bCs/>
                <w:sz w:val="24"/>
                <w:szCs w:val="24"/>
              </w:rPr>
              <w:t>Применен коэффициент ранговой корреляции Спирмена</w:t>
            </w:r>
            <w:r w:rsidRPr="00887264">
              <w:rPr>
                <w:rFonts w:ascii="Times New Roman" w:hAnsi="Times New Roman"/>
                <w:sz w:val="24"/>
                <w:szCs w:val="24"/>
              </w:rPr>
              <w:t>.</w:t>
            </w:r>
          </w:p>
        </w:tc>
      </w:tr>
    </w:tbl>
    <w:p w:rsidR="00371F1F" w:rsidRDefault="00371F1F" w:rsidP="00954778">
      <w:pPr>
        <w:spacing w:after="160" w:line="240" w:lineRule="auto"/>
        <w:contextualSpacing/>
        <w:jc w:val="both"/>
        <w:rPr>
          <w:rFonts w:ascii="Times New Roman" w:hAnsi="Times New Roman"/>
          <w:sz w:val="24"/>
          <w:szCs w:val="24"/>
        </w:rPr>
      </w:pPr>
    </w:p>
    <w:p w:rsidR="00C918E9" w:rsidRDefault="00C918E9"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3105252" cy="235131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60" t="191" r="17014" b="5629"/>
                    <a:stretch/>
                  </pic:blipFill>
                  <pic:spPr bwMode="auto">
                    <a:xfrm>
                      <a:off x="0" y="0"/>
                      <a:ext cx="3232366" cy="2447565"/>
                    </a:xfrm>
                    <a:prstGeom prst="rect">
                      <a:avLst/>
                    </a:prstGeom>
                    <a:noFill/>
                    <a:ln>
                      <a:noFill/>
                    </a:ln>
                    <a:extLst>
                      <a:ext uri="{53640926-AAD7-44D8-BBD7-CCE9431645EC}">
                        <a14:shadowObscured xmlns:a14="http://schemas.microsoft.com/office/drawing/2010/main"/>
                      </a:ext>
                    </a:extLst>
                  </pic:spPr>
                </pic:pic>
              </a:graphicData>
            </a:graphic>
          </wp:inline>
        </w:drawing>
      </w:r>
      <w:r w:rsidR="00371F1F">
        <w:rPr>
          <w:rFonts w:ascii="Times New Roman" w:hAnsi="Times New Roman" w:cs="Times New Roman"/>
          <w:noProof/>
          <w:sz w:val="24"/>
          <w:szCs w:val="24"/>
        </w:rPr>
        <w:drawing>
          <wp:inline distT="0" distB="0" distL="0" distR="0">
            <wp:extent cx="2971800" cy="2343091"/>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14" t="456" r="16927" b="5413"/>
                    <a:stretch/>
                  </pic:blipFill>
                  <pic:spPr bwMode="auto">
                    <a:xfrm>
                      <a:off x="0" y="0"/>
                      <a:ext cx="3026422" cy="2386158"/>
                    </a:xfrm>
                    <a:prstGeom prst="rect">
                      <a:avLst/>
                    </a:prstGeom>
                    <a:noFill/>
                    <a:ln>
                      <a:noFill/>
                    </a:ln>
                    <a:extLst>
                      <a:ext uri="{53640926-AAD7-44D8-BBD7-CCE9431645EC}">
                        <a14:shadowObscured xmlns:a14="http://schemas.microsoft.com/office/drawing/2010/main"/>
                      </a:ext>
                    </a:extLst>
                  </pic:spPr>
                </pic:pic>
              </a:graphicData>
            </a:graphic>
          </wp:inline>
        </w:drawing>
      </w:r>
    </w:p>
    <w:p w:rsidR="00371F1F" w:rsidRPr="00BA40DB" w:rsidRDefault="00BA40DB" w:rsidP="00954778">
      <w:pPr>
        <w:spacing w:after="160" w:line="240" w:lineRule="auto"/>
        <w:ind w:firstLine="709"/>
        <w:contextualSpacing/>
        <w:jc w:val="both"/>
        <w:rPr>
          <w:rFonts w:ascii="Times New Roman" w:hAnsi="Times New Roman" w:cs="Times New Roman"/>
          <w:b/>
          <w:sz w:val="28"/>
          <w:szCs w:val="28"/>
          <w:lang w:eastAsia="en-US"/>
        </w:rPr>
      </w:pPr>
      <w:r w:rsidRPr="00BA40DB">
        <w:rPr>
          <w:rFonts w:ascii="Times New Roman" w:hAnsi="Times New Roman"/>
          <w:b/>
          <w:sz w:val="28"/>
          <w:szCs w:val="28"/>
        </w:rPr>
        <w:t>а</w:t>
      </w:r>
      <w:r w:rsidR="00371F1F" w:rsidRPr="00371F1F">
        <w:rPr>
          <w:rFonts w:ascii="Times New Roman" w:hAnsi="Times New Roman" w:cs="Times New Roman"/>
          <w:b/>
          <w:sz w:val="28"/>
          <w:szCs w:val="28"/>
          <w:lang w:eastAsia="en-US"/>
        </w:rPr>
        <w:t xml:space="preserve"> </w:t>
      </w:r>
      <w:r w:rsidR="00371F1F" w:rsidRPr="00142FDC">
        <w:rPr>
          <w:rFonts w:ascii="Times New Roman" w:hAnsi="Times New Roman" w:cs="Times New Roman"/>
          <w:b/>
          <w:sz w:val="28"/>
          <w:szCs w:val="28"/>
          <w:lang w:eastAsia="en-US"/>
        </w:rPr>
        <w:t xml:space="preserve">                                                            </w:t>
      </w:r>
      <w:r w:rsidR="00371F1F" w:rsidRPr="00BA40DB">
        <w:rPr>
          <w:rFonts w:ascii="Times New Roman" w:hAnsi="Times New Roman" w:cs="Times New Roman"/>
          <w:b/>
          <w:sz w:val="28"/>
          <w:szCs w:val="28"/>
          <w:lang w:eastAsia="en-US"/>
        </w:rPr>
        <w:t>б</w:t>
      </w:r>
    </w:p>
    <w:p w:rsidR="00371F1F" w:rsidRDefault="00371F1F" w:rsidP="00954778">
      <w:pPr>
        <w:spacing w:after="160" w:line="240" w:lineRule="auto"/>
        <w:contextualSpacing/>
        <w:jc w:val="both"/>
        <w:rPr>
          <w:rFonts w:ascii="Times New Roman" w:hAnsi="Times New Roman" w:cs="Times New Roman"/>
          <w:sz w:val="28"/>
          <w:szCs w:val="28"/>
          <w:lang w:eastAsia="en-US"/>
        </w:rPr>
      </w:pPr>
    </w:p>
    <w:p w:rsidR="003F4CDA" w:rsidRPr="00887264" w:rsidRDefault="00943579" w:rsidP="00115E09">
      <w:pPr>
        <w:spacing w:after="160" w:line="240" w:lineRule="auto"/>
        <w:contextualSpacing/>
        <w:jc w:val="center"/>
        <w:rPr>
          <w:rFonts w:ascii="Times New Roman" w:hAnsi="Times New Roman"/>
          <w:sz w:val="24"/>
          <w:szCs w:val="24"/>
        </w:rPr>
      </w:pPr>
      <w:r>
        <w:rPr>
          <w:rFonts w:ascii="Times New Roman" w:hAnsi="Times New Roman" w:cs="Times New Roman"/>
          <w:sz w:val="28"/>
          <w:szCs w:val="28"/>
          <w:lang w:eastAsia="en-US"/>
        </w:rPr>
        <w:t>Рисунок 22</w:t>
      </w:r>
      <w:r w:rsidR="003F4CDA">
        <w:rPr>
          <w:rFonts w:ascii="Times New Roman" w:hAnsi="Times New Roman" w:cs="Times New Roman"/>
          <w:sz w:val="28"/>
          <w:szCs w:val="28"/>
          <w:lang w:eastAsia="en-US"/>
        </w:rPr>
        <w:t xml:space="preserve"> – Корреляция между толщиной эндометрия и экспрессией рецепторов </w:t>
      </w:r>
      <w:r w:rsidR="00BA40DB">
        <w:rPr>
          <w:rFonts w:ascii="Times New Roman" w:hAnsi="Times New Roman" w:cs="Times New Roman"/>
          <w:sz w:val="28"/>
          <w:szCs w:val="28"/>
          <w:lang w:eastAsia="en-US"/>
        </w:rPr>
        <w:t>к прогестерону в железах (а) и в строме (б) у пациенток 1 группы</w:t>
      </w:r>
    </w:p>
    <w:p w:rsidR="003D552D" w:rsidRDefault="003D552D" w:rsidP="00954778">
      <w:pPr>
        <w:autoSpaceDE w:val="0"/>
        <w:autoSpaceDN w:val="0"/>
        <w:adjustRightInd w:val="0"/>
        <w:spacing w:after="0" w:line="240" w:lineRule="auto"/>
        <w:rPr>
          <w:rFonts w:ascii="Times New Roman" w:hAnsi="Times New Roman" w:cs="Times New Roman"/>
          <w:sz w:val="24"/>
          <w:szCs w:val="24"/>
          <w:lang w:eastAsia="en-US"/>
        </w:rPr>
      </w:pPr>
    </w:p>
    <w:p w:rsidR="00C918E9" w:rsidRDefault="00C918E9"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3026228" cy="2266369"/>
            <wp:effectExtent l="0" t="0" r="317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214" t="4703" r="17021" b="6228"/>
                    <a:stretch/>
                  </pic:blipFill>
                  <pic:spPr bwMode="auto">
                    <a:xfrm>
                      <a:off x="0" y="0"/>
                      <a:ext cx="3044145" cy="2279787"/>
                    </a:xfrm>
                    <a:prstGeom prst="rect">
                      <a:avLst/>
                    </a:prstGeom>
                    <a:noFill/>
                    <a:ln>
                      <a:noFill/>
                    </a:ln>
                    <a:extLst>
                      <a:ext uri="{53640926-AAD7-44D8-BBD7-CCE9431645EC}">
                        <a14:shadowObscured xmlns:a14="http://schemas.microsoft.com/office/drawing/2010/main"/>
                      </a:ext>
                    </a:extLst>
                  </pic:spPr>
                </pic:pic>
              </a:graphicData>
            </a:graphic>
          </wp:inline>
        </w:drawing>
      </w:r>
      <w:r w:rsidR="00371F1F">
        <w:rPr>
          <w:rFonts w:ascii="Times New Roman" w:hAnsi="Times New Roman" w:cs="Times New Roman"/>
          <w:noProof/>
          <w:sz w:val="24"/>
          <w:szCs w:val="24"/>
        </w:rPr>
        <w:drawing>
          <wp:inline distT="0" distB="0" distL="0" distR="0">
            <wp:extent cx="3025775" cy="2281157"/>
            <wp:effectExtent l="0" t="0" r="317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822" t="4121" r="17003" b="5749"/>
                    <a:stretch/>
                  </pic:blipFill>
                  <pic:spPr bwMode="auto">
                    <a:xfrm>
                      <a:off x="0" y="0"/>
                      <a:ext cx="3044233" cy="2295072"/>
                    </a:xfrm>
                    <a:prstGeom prst="rect">
                      <a:avLst/>
                    </a:prstGeom>
                    <a:noFill/>
                    <a:ln>
                      <a:noFill/>
                    </a:ln>
                    <a:extLst>
                      <a:ext uri="{53640926-AAD7-44D8-BBD7-CCE9431645EC}">
                        <a14:shadowObscured xmlns:a14="http://schemas.microsoft.com/office/drawing/2010/main"/>
                      </a:ext>
                    </a:extLst>
                  </pic:spPr>
                </pic:pic>
              </a:graphicData>
            </a:graphic>
          </wp:inline>
        </w:drawing>
      </w:r>
    </w:p>
    <w:p w:rsidR="00371F1F" w:rsidRPr="00BA40DB" w:rsidRDefault="00BA40DB" w:rsidP="00954778">
      <w:pPr>
        <w:autoSpaceDE w:val="0"/>
        <w:autoSpaceDN w:val="0"/>
        <w:adjustRightInd w:val="0"/>
        <w:spacing w:after="0" w:line="240" w:lineRule="auto"/>
        <w:ind w:firstLine="709"/>
        <w:rPr>
          <w:rFonts w:ascii="Times New Roman" w:hAnsi="Times New Roman" w:cs="Times New Roman"/>
          <w:b/>
          <w:sz w:val="28"/>
          <w:szCs w:val="28"/>
          <w:lang w:eastAsia="en-US"/>
        </w:rPr>
      </w:pPr>
      <w:r w:rsidRPr="00BA40DB">
        <w:rPr>
          <w:rFonts w:ascii="Times New Roman" w:hAnsi="Times New Roman" w:cs="Times New Roman"/>
          <w:b/>
          <w:sz w:val="28"/>
          <w:szCs w:val="28"/>
          <w:lang w:eastAsia="en-US"/>
        </w:rPr>
        <w:t>а</w:t>
      </w:r>
      <w:r w:rsidR="00371F1F" w:rsidRPr="00371F1F">
        <w:rPr>
          <w:rFonts w:ascii="Times New Roman" w:hAnsi="Times New Roman" w:cs="Times New Roman"/>
          <w:b/>
          <w:sz w:val="28"/>
          <w:szCs w:val="28"/>
          <w:lang w:eastAsia="en-US"/>
        </w:rPr>
        <w:t xml:space="preserve"> </w:t>
      </w:r>
      <w:r w:rsidR="00371F1F" w:rsidRPr="00142FDC">
        <w:rPr>
          <w:rFonts w:ascii="Times New Roman" w:hAnsi="Times New Roman" w:cs="Times New Roman"/>
          <w:b/>
          <w:sz w:val="28"/>
          <w:szCs w:val="28"/>
          <w:lang w:eastAsia="en-US"/>
        </w:rPr>
        <w:t xml:space="preserve">                                                           </w:t>
      </w:r>
      <w:r w:rsidR="00371F1F">
        <w:rPr>
          <w:rFonts w:ascii="Times New Roman" w:hAnsi="Times New Roman" w:cs="Times New Roman"/>
          <w:b/>
          <w:sz w:val="28"/>
          <w:szCs w:val="28"/>
          <w:lang w:eastAsia="en-US"/>
        </w:rPr>
        <w:t>б</w:t>
      </w:r>
    </w:p>
    <w:p w:rsidR="00371F1F" w:rsidRDefault="00371F1F" w:rsidP="00954778">
      <w:pPr>
        <w:spacing w:after="160" w:line="240" w:lineRule="auto"/>
        <w:contextualSpacing/>
        <w:jc w:val="both"/>
        <w:rPr>
          <w:rFonts w:ascii="Times New Roman" w:hAnsi="Times New Roman" w:cs="Times New Roman"/>
          <w:sz w:val="28"/>
          <w:szCs w:val="28"/>
          <w:lang w:eastAsia="en-US"/>
        </w:rPr>
      </w:pPr>
    </w:p>
    <w:p w:rsidR="00BA40DB" w:rsidRPr="00887264" w:rsidRDefault="00BA40DB" w:rsidP="00115E09">
      <w:pPr>
        <w:spacing w:after="160" w:line="240" w:lineRule="auto"/>
        <w:contextualSpacing/>
        <w:jc w:val="center"/>
        <w:rPr>
          <w:rFonts w:ascii="Times New Roman" w:hAnsi="Times New Roman"/>
          <w:sz w:val="24"/>
          <w:szCs w:val="24"/>
        </w:rPr>
      </w:pPr>
      <w:r>
        <w:rPr>
          <w:rFonts w:ascii="Times New Roman" w:hAnsi="Times New Roman" w:cs="Times New Roman"/>
          <w:sz w:val="28"/>
          <w:szCs w:val="28"/>
          <w:lang w:eastAsia="en-US"/>
        </w:rPr>
        <w:t>Р</w:t>
      </w:r>
      <w:r w:rsidRPr="00C518CB">
        <w:rPr>
          <w:rFonts w:ascii="Times New Roman" w:hAnsi="Times New Roman" w:cs="Times New Roman"/>
          <w:sz w:val="28"/>
          <w:szCs w:val="28"/>
          <w:lang w:eastAsia="en-US"/>
        </w:rPr>
        <w:t xml:space="preserve">исунок </w:t>
      </w:r>
      <w:r w:rsidR="000870A6">
        <w:rPr>
          <w:rFonts w:ascii="Times New Roman" w:hAnsi="Times New Roman" w:cs="Times New Roman"/>
          <w:sz w:val="28"/>
          <w:szCs w:val="28"/>
          <w:lang w:eastAsia="en-US"/>
        </w:rPr>
        <w:t>2</w:t>
      </w:r>
      <w:r w:rsidR="00943579">
        <w:rPr>
          <w:rFonts w:ascii="Times New Roman" w:hAnsi="Times New Roman" w:cs="Times New Roman"/>
          <w:sz w:val="28"/>
          <w:szCs w:val="28"/>
          <w:lang w:eastAsia="en-US"/>
        </w:rPr>
        <w:t>3</w:t>
      </w:r>
      <w:r>
        <w:rPr>
          <w:rFonts w:ascii="Times New Roman" w:hAnsi="Times New Roman" w:cs="Times New Roman"/>
          <w:sz w:val="28"/>
          <w:szCs w:val="28"/>
          <w:lang w:eastAsia="en-US"/>
        </w:rPr>
        <w:t xml:space="preserve"> – Корреляция между толщиной эндометрия и экспрессией рецепторов к эстрогену в железах (а) и в строме (б) у пациенток 1 группы</w:t>
      </w:r>
    </w:p>
    <w:p w:rsidR="00C918E9" w:rsidRDefault="00C918E9" w:rsidP="00954778">
      <w:pPr>
        <w:autoSpaceDE w:val="0"/>
        <w:autoSpaceDN w:val="0"/>
        <w:adjustRightInd w:val="0"/>
        <w:spacing w:after="0" w:line="400" w:lineRule="atLeast"/>
        <w:rPr>
          <w:rFonts w:ascii="Times New Roman" w:hAnsi="Times New Roman" w:cs="Times New Roman"/>
          <w:sz w:val="24"/>
          <w:szCs w:val="24"/>
          <w:lang w:eastAsia="en-US"/>
        </w:rPr>
      </w:pPr>
    </w:p>
    <w:p w:rsidR="00371F1F" w:rsidRPr="00F23026" w:rsidRDefault="00371F1F"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Во второй группе пациентов также присутствовала </w:t>
      </w:r>
      <w:r w:rsidRPr="00CE2237">
        <w:rPr>
          <w:rFonts w:ascii="Times New Roman" w:hAnsi="Times New Roman"/>
          <w:sz w:val="28"/>
          <w:szCs w:val="28"/>
        </w:rPr>
        <w:t>ст</w:t>
      </w:r>
      <w:r>
        <w:rPr>
          <w:rFonts w:ascii="Times New Roman" w:hAnsi="Times New Roman"/>
          <w:sz w:val="28"/>
          <w:szCs w:val="28"/>
        </w:rPr>
        <w:t>атистически значимая (</w:t>
      </w:r>
      <w:r w:rsidR="007E0651">
        <w:rPr>
          <w:rFonts w:ascii="Times New Roman" w:hAnsi="Times New Roman"/>
          <w:sz w:val="28"/>
          <w:szCs w:val="28"/>
        </w:rPr>
        <w:t>p&lt;</w:t>
      </w:r>
      <w:r>
        <w:rPr>
          <w:rFonts w:ascii="Times New Roman" w:hAnsi="Times New Roman"/>
          <w:sz w:val="28"/>
          <w:szCs w:val="28"/>
        </w:rPr>
        <w:t>0,001) прямая сильная</w:t>
      </w:r>
      <w:r w:rsidRPr="00CE2237">
        <w:rPr>
          <w:rFonts w:ascii="Times New Roman" w:hAnsi="Times New Roman"/>
          <w:sz w:val="28"/>
          <w:szCs w:val="28"/>
        </w:rPr>
        <w:t xml:space="preserve"> корреляционная связь </w:t>
      </w:r>
      <w:r>
        <w:rPr>
          <w:rFonts w:ascii="Times New Roman" w:hAnsi="Times New Roman"/>
          <w:sz w:val="28"/>
          <w:szCs w:val="28"/>
        </w:rPr>
        <w:t xml:space="preserve">между толщиной эндометрия и рецепторами к эстрогену и прогестерону как в железах, так и в строме. </w:t>
      </w:r>
      <w:r w:rsidRPr="00D46B01">
        <w:rPr>
          <w:rFonts w:ascii="Times New Roman" w:hAnsi="Times New Roman"/>
          <w:sz w:val="28"/>
          <w:szCs w:val="28"/>
        </w:rPr>
        <w:t xml:space="preserve">Корреляции между толщиной </w:t>
      </w:r>
      <w:r>
        <w:rPr>
          <w:rFonts w:ascii="Times New Roman" w:hAnsi="Times New Roman"/>
          <w:sz w:val="28"/>
          <w:szCs w:val="28"/>
        </w:rPr>
        <w:t xml:space="preserve">и рецептивностью </w:t>
      </w:r>
      <w:r w:rsidRPr="00D46B01">
        <w:rPr>
          <w:rFonts w:ascii="Times New Roman" w:hAnsi="Times New Roman"/>
          <w:sz w:val="28"/>
          <w:szCs w:val="28"/>
        </w:rPr>
        <w:t xml:space="preserve">эндометрия </w:t>
      </w:r>
      <w:r>
        <w:rPr>
          <w:rFonts w:ascii="Times New Roman" w:hAnsi="Times New Roman"/>
          <w:sz w:val="28"/>
          <w:szCs w:val="28"/>
        </w:rPr>
        <w:t>во второй группе пациентов</w:t>
      </w:r>
      <w:r w:rsidRPr="00D46B01">
        <w:rPr>
          <w:rFonts w:ascii="Times New Roman" w:hAnsi="Times New Roman"/>
          <w:sz w:val="28"/>
          <w:szCs w:val="28"/>
        </w:rPr>
        <w:t xml:space="preserve"> представлены в таблице</w:t>
      </w:r>
      <w:r w:rsidR="00210D6B">
        <w:rPr>
          <w:rFonts w:ascii="Times New Roman" w:hAnsi="Times New Roman"/>
          <w:sz w:val="28"/>
          <w:szCs w:val="28"/>
        </w:rPr>
        <w:t xml:space="preserve"> (Таблица</w:t>
      </w:r>
      <w:r w:rsidR="00514A05">
        <w:rPr>
          <w:rFonts w:ascii="Times New Roman" w:hAnsi="Times New Roman"/>
          <w:sz w:val="28"/>
          <w:szCs w:val="28"/>
        </w:rPr>
        <w:t xml:space="preserve"> 23</w:t>
      </w:r>
      <w:r>
        <w:rPr>
          <w:rFonts w:ascii="Times New Roman" w:hAnsi="Times New Roman"/>
          <w:sz w:val="28"/>
          <w:szCs w:val="28"/>
        </w:rPr>
        <w:t xml:space="preserve">). </w:t>
      </w:r>
      <w:r w:rsidRPr="00F23026">
        <w:rPr>
          <w:rFonts w:ascii="Times New Roman" w:hAnsi="Times New Roman"/>
          <w:sz w:val="28"/>
          <w:szCs w:val="28"/>
        </w:rPr>
        <w:t>Для нагля</w:t>
      </w:r>
      <w:r>
        <w:rPr>
          <w:rFonts w:ascii="Times New Roman" w:hAnsi="Times New Roman"/>
          <w:sz w:val="28"/>
          <w:szCs w:val="28"/>
        </w:rPr>
        <w:t xml:space="preserve">дного представления взаимосвязи </w:t>
      </w:r>
      <w:r w:rsidRPr="00F23026">
        <w:rPr>
          <w:rFonts w:ascii="Times New Roman" w:hAnsi="Times New Roman"/>
          <w:sz w:val="28"/>
          <w:szCs w:val="28"/>
        </w:rPr>
        <w:t>построены диаграммы рассеяния</w:t>
      </w:r>
      <w:r>
        <w:rPr>
          <w:rFonts w:ascii="Times New Roman" w:hAnsi="Times New Roman"/>
          <w:sz w:val="28"/>
          <w:szCs w:val="28"/>
        </w:rPr>
        <w:t xml:space="preserve"> (Рис</w:t>
      </w:r>
      <w:r w:rsidR="00210D6B">
        <w:rPr>
          <w:rFonts w:ascii="Times New Roman" w:hAnsi="Times New Roman"/>
          <w:sz w:val="28"/>
          <w:szCs w:val="28"/>
        </w:rPr>
        <w:t>унок 2</w:t>
      </w:r>
      <w:r w:rsidR="00943579">
        <w:rPr>
          <w:rFonts w:ascii="Times New Roman" w:hAnsi="Times New Roman"/>
          <w:sz w:val="28"/>
          <w:szCs w:val="28"/>
        </w:rPr>
        <w:t>4</w:t>
      </w:r>
      <w:r w:rsidR="00210D6B">
        <w:rPr>
          <w:rFonts w:ascii="Times New Roman" w:hAnsi="Times New Roman"/>
          <w:sz w:val="28"/>
          <w:szCs w:val="28"/>
        </w:rPr>
        <w:t>, 2</w:t>
      </w:r>
      <w:r w:rsidR="00943579">
        <w:rPr>
          <w:rFonts w:ascii="Times New Roman" w:hAnsi="Times New Roman"/>
          <w:sz w:val="28"/>
          <w:szCs w:val="28"/>
        </w:rPr>
        <w:t>5</w:t>
      </w:r>
      <w:r>
        <w:rPr>
          <w:rFonts w:ascii="Times New Roman" w:hAnsi="Times New Roman"/>
          <w:sz w:val="28"/>
          <w:szCs w:val="28"/>
        </w:rPr>
        <w:t>).</w:t>
      </w:r>
    </w:p>
    <w:p w:rsidR="00371F1F" w:rsidRDefault="00371F1F" w:rsidP="00954778">
      <w:pPr>
        <w:shd w:val="clear" w:color="auto" w:fill="FFFFFF"/>
        <w:spacing w:after="0" w:line="240" w:lineRule="auto"/>
        <w:ind w:firstLine="709"/>
        <w:jc w:val="both"/>
        <w:rPr>
          <w:rFonts w:ascii="Times New Roman" w:hAnsi="Times New Roman"/>
          <w:sz w:val="28"/>
          <w:szCs w:val="28"/>
        </w:rPr>
      </w:pPr>
    </w:p>
    <w:p w:rsidR="00CB684A" w:rsidRDefault="00CB684A" w:rsidP="00954778">
      <w:pPr>
        <w:shd w:val="clear" w:color="auto" w:fill="FFFFFF"/>
        <w:spacing w:after="0" w:line="240" w:lineRule="auto"/>
        <w:ind w:firstLine="709"/>
        <w:jc w:val="both"/>
        <w:rPr>
          <w:rFonts w:ascii="Times New Roman" w:hAnsi="Times New Roman"/>
          <w:sz w:val="28"/>
          <w:szCs w:val="28"/>
        </w:rPr>
      </w:pPr>
    </w:p>
    <w:p w:rsidR="00CB684A" w:rsidRDefault="00CB684A" w:rsidP="00954778">
      <w:pPr>
        <w:shd w:val="clear" w:color="auto" w:fill="FFFFFF"/>
        <w:spacing w:after="0" w:line="240" w:lineRule="auto"/>
        <w:ind w:firstLine="709"/>
        <w:jc w:val="both"/>
        <w:rPr>
          <w:rFonts w:ascii="Times New Roman" w:hAnsi="Times New Roman"/>
          <w:sz w:val="28"/>
          <w:szCs w:val="28"/>
        </w:rPr>
      </w:pPr>
    </w:p>
    <w:p w:rsidR="00115E09" w:rsidRDefault="00115E09" w:rsidP="00954778">
      <w:pPr>
        <w:shd w:val="clear" w:color="auto" w:fill="FFFFFF"/>
        <w:spacing w:after="0" w:line="240" w:lineRule="auto"/>
        <w:ind w:firstLine="709"/>
        <w:jc w:val="both"/>
        <w:rPr>
          <w:rFonts w:ascii="Times New Roman" w:hAnsi="Times New Roman"/>
          <w:sz w:val="28"/>
          <w:szCs w:val="28"/>
        </w:rPr>
      </w:pPr>
    </w:p>
    <w:p w:rsidR="00CB684A" w:rsidRDefault="00CB684A" w:rsidP="00954778">
      <w:pPr>
        <w:shd w:val="clear" w:color="auto" w:fill="FFFFFF"/>
        <w:spacing w:after="0" w:line="240" w:lineRule="auto"/>
        <w:ind w:firstLine="709"/>
        <w:jc w:val="both"/>
        <w:rPr>
          <w:rFonts w:ascii="Times New Roman" w:hAnsi="Times New Roman"/>
          <w:sz w:val="28"/>
          <w:szCs w:val="28"/>
        </w:rPr>
      </w:pPr>
    </w:p>
    <w:p w:rsidR="00371F1F" w:rsidRDefault="00514A05" w:rsidP="00954778">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Таблица 23</w:t>
      </w:r>
      <w:r w:rsidR="00371F1F" w:rsidRPr="00D46B01">
        <w:rPr>
          <w:rFonts w:ascii="Times New Roman" w:hAnsi="Times New Roman"/>
          <w:sz w:val="28"/>
          <w:szCs w:val="28"/>
        </w:rPr>
        <w:t xml:space="preserve"> -</w:t>
      </w:r>
      <w:r w:rsidR="00371F1F">
        <w:rPr>
          <w:rFonts w:ascii="Times New Roman" w:hAnsi="Times New Roman"/>
          <w:b/>
          <w:sz w:val="28"/>
          <w:szCs w:val="28"/>
        </w:rPr>
        <w:t xml:space="preserve"> </w:t>
      </w:r>
      <w:r w:rsidR="00371F1F" w:rsidRPr="00D46B01">
        <w:rPr>
          <w:rFonts w:ascii="Times New Roman" w:hAnsi="Times New Roman"/>
          <w:sz w:val="28"/>
          <w:szCs w:val="28"/>
        </w:rPr>
        <w:t xml:space="preserve">Корреляции между толщиной </w:t>
      </w:r>
      <w:r w:rsidR="00371F1F">
        <w:rPr>
          <w:rFonts w:ascii="Times New Roman" w:hAnsi="Times New Roman"/>
          <w:sz w:val="28"/>
          <w:szCs w:val="28"/>
        </w:rPr>
        <w:t xml:space="preserve">и рецептивностью </w:t>
      </w:r>
      <w:r w:rsidR="00371F1F" w:rsidRPr="00D46B01">
        <w:rPr>
          <w:rFonts w:ascii="Times New Roman" w:hAnsi="Times New Roman"/>
          <w:sz w:val="28"/>
          <w:szCs w:val="28"/>
        </w:rPr>
        <w:t xml:space="preserve">эндометрия </w:t>
      </w:r>
      <w:r w:rsidR="00371F1F">
        <w:rPr>
          <w:rFonts w:ascii="Times New Roman" w:hAnsi="Times New Roman"/>
          <w:sz w:val="28"/>
          <w:szCs w:val="28"/>
        </w:rPr>
        <w:t>во второй группе пациентов</w:t>
      </w:r>
    </w:p>
    <w:p w:rsidR="00371F1F" w:rsidRDefault="00371F1F" w:rsidP="00954778">
      <w:pPr>
        <w:shd w:val="clear" w:color="auto" w:fill="FFFFFF"/>
        <w:spacing w:after="0" w:line="240" w:lineRule="auto"/>
        <w:jc w:val="both"/>
        <w:rPr>
          <w:rFonts w:ascii="Times New Roman" w:hAnsi="Times New Roman"/>
          <w:sz w:val="28"/>
          <w:szCs w:val="28"/>
        </w:rPr>
      </w:pPr>
    </w:p>
    <w:tbl>
      <w:tblPr>
        <w:tblStyle w:val="ae"/>
        <w:tblW w:w="9653" w:type="dxa"/>
        <w:tblLook w:val="04A0" w:firstRow="1" w:lastRow="0" w:firstColumn="1" w:lastColumn="0" w:noHBand="0" w:noVBand="1"/>
      </w:tblPr>
      <w:tblGrid>
        <w:gridCol w:w="2122"/>
        <w:gridCol w:w="2268"/>
        <w:gridCol w:w="2409"/>
        <w:gridCol w:w="2854"/>
      </w:tblGrid>
      <w:tr w:rsidR="00371F1F" w:rsidRPr="00497C63" w:rsidTr="00E80283">
        <w:trPr>
          <w:trHeight w:val="894"/>
        </w:trPr>
        <w:tc>
          <w:tcPr>
            <w:tcW w:w="2122" w:type="dxa"/>
          </w:tcPr>
          <w:p w:rsidR="00371F1F" w:rsidRPr="00497C63" w:rsidRDefault="00371F1F"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Параметр 1</w:t>
            </w:r>
          </w:p>
          <w:p w:rsidR="00371F1F" w:rsidRPr="00497C63" w:rsidRDefault="00371F1F" w:rsidP="00954778">
            <w:pPr>
              <w:spacing w:after="0" w:line="240" w:lineRule="auto"/>
              <w:jc w:val="both"/>
              <w:rPr>
                <w:rFonts w:ascii="Times New Roman" w:hAnsi="Times New Roman"/>
                <w:b/>
                <w:sz w:val="28"/>
                <w:szCs w:val="28"/>
              </w:rPr>
            </w:pPr>
          </w:p>
        </w:tc>
        <w:tc>
          <w:tcPr>
            <w:tcW w:w="2268" w:type="dxa"/>
          </w:tcPr>
          <w:p w:rsidR="00371F1F" w:rsidRPr="00497C63" w:rsidRDefault="00371F1F"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Параметр 2</w:t>
            </w:r>
          </w:p>
        </w:tc>
        <w:tc>
          <w:tcPr>
            <w:tcW w:w="2409"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Коэффициент корреляции</w:t>
            </w:r>
          </w:p>
          <w:p w:rsidR="00371F1F" w:rsidRPr="00497C63" w:rsidRDefault="00371F1F" w:rsidP="00954778">
            <w:pPr>
              <w:spacing w:after="0" w:line="240" w:lineRule="auto"/>
              <w:jc w:val="both"/>
              <w:rPr>
                <w:rFonts w:ascii="Times New Roman" w:hAnsi="Times New Roman"/>
                <w:b/>
                <w:sz w:val="28"/>
                <w:szCs w:val="28"/>
              </w:rPr>
            </w:pPr>
          </w:p>
        </w:tc>
        <w:tc>
          <w:tcPr>
            <w:tcW w:w="2854" w:type="dxa"/>
          </w:tcPr>
          <w:p w:rsidR="00371F1F" w:rsidRPr="00497C63" w:rsidRDefault="00371F1F" w:rsidP="00954778">
            <w:pPr>
              <w:spacing w:after="0" w:line="240" w:lineRule="auto"/>
              <w:jc w:val="both"/>
              <w:rPr>
                <w:rFonts w:ascii="Times New Roman" w:hAnsi="Times New Roman"/>
                <w:b/>
                <w:sz w:val="28"/>
                <w:szCs w:val="28"/>
              </w:rPr>
            </w:pPr>
            <w:r w:rsidRPr="00497C63">
              <w:rPr>
                <w:rFonts w:ascii="Times New Roman" w:hAnsi="Times New Roman" w:cs="Times New Roman"/>
                <w:sz w:val="28"/>
                <w:szCs w:val="28"/>
              </w:rPr>
              <w:t>Характеристики (направление, форма, сила)</w:t>
            </w:r>
          </w:p>
        </w:tc>
      </w:tr>
      <w:tr w:rsidR="00371F1F" w:rsidRPr="00497C63" w:rsidTr="00E80283">
        <w:trPr>
          <w:trHeight w:val="1320"/>
        </w:trPr>
        <w:tc>
          <w:tcPr>
            <w:tcW w:w="2122" w:type="dxa"/>
          </w:tcPr>
          <w:p w:rsidR="00371F1F" w:rsidRPr="00D46B01"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tc>
        <w:tc>
          <w:tcPr>
            <w:tcW w:w="2268" w:type="dxa"/>
          </w:tcPr>
          <w:p w:rsidR="00371F1F" w:rsidRDefault="00371F1F"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прогестерону в железах</w:t>
            </w:r>
          </w:p>
        </w:tc>
        <w:tc>
          <w:tcPr>
            <w:tcW w:w="2409" w:type="dxa"/>
          </w:tcPr>
          <w:p w:rsidR="00371F1F" w:rsidRPr="00497C63" w:rsidRDefault="00371F1F" w:rsidP="00115E09">
            <w:pPr>
              <w:rPr>
                <w:rFonts w:ascii="Times New Roman" w:hAnsi="Times New Roman" w:cs="Times New Roman"/>
                <w:sz w:val="28"/>
                <w:szCs w:val="28"/>
              </w:rPr>
            </w:pPr>
            <w:r>
              <w:rPr>
                <w:rFonts w:ascii="Times New Roman" w:hAnsi="Times New Roman" w:cs="Times New Roman"/>
                <w:sz w:val="28"/>
                <w:szCs w:val="28"/>
              </w:rPr>
              <w:t>0,994</w:t>
            </w:r>
          </w:p>
        </w:tc>
        <w:tc>
          <w:tcPr>
            <w:tcW w:w="2854"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371F1F"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371F1F" w:rsidRPr="00497C63" w:rsidRDefault="00371F1F" w:rsidP="00954778">
            <w:pPr>
              <w:spacing w:after="0" w:line="240" w:lineRule="auto"/>
              <w:rPr>
                <w:rFonts w:ascii="Times New Roman" w:hAnsi="Times New Roman" w:cs="Times New Roman"/>
                <w:sz w:val="28"/>
                <w:szCs w:val="28"/>
              </w:rPr>
            </w:pPr>
            <w:r>
              <w:rPr>
                <w:rFonts w:ascii="Times New Roman" w:hAnsi="Times New Roman" w:cs="Times New Roman"/>
                <w:sz w:val="28"/>
                <w:szCs w:val="28"/>
              </w:rPr>
              <w:t>Сильная</w:t>
            </w:r>
          </w:p>
        </w:tc>
      </w:tr>
      <w:tr w:rsidR="00371F1F" w:rsidRPr="00497C63" w:rsidTr="00E80283">
        <w:trPr>
          <w:trHeight w:val="1267"/>
        </w:trPr>
        <w:tc>
          <w:tcPr>
            <w:tcW w:w="2122"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p w:rsidR="00371F1F" w:rsidRPr="00497C63" w:rsidRDefault="00371F1F" w:rsidP="00954778">
            <w:pPr>
              <w:spacing w:after="0" w:line="240" w:lineRule="auto"/>
              <w:rPr>
                <w:rFonts w:ascii="Times New Roman" w:hAnsi="Times New Roman"/>
                <w:b/>
                <w:sz w:val="28"/>
                <w:szCs w:val="28"/>
              </w:rPr>
            </w:pPr>
          </w:p>
        </w:tc>
        <w:tc>
          <w:tcPr>
            <w:tcW w:w="2268" w:type="dxa"/>
          </w:tcPr>
          <w:p w:rsidR="00371F1F" w:rsidRPr="00A70187" w:rsidRDefault="00371F1F" w:rsidP="00954778">
            <w:pPr>
              <w:spacing w:after="0" w:line="240" w:lineRule="auto"/>
              <w:rPr>
                <w:rFonts w:ascii="Times New Roman" w:hAnsi="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прогестерону в строме</w:t>
            </w:r>
          </w:p>
        </w:tc>
        <w:tc>
          <w:tcPr>
            <w:tcW w:w="2409" w:type="dxa"/>
          </w:tcPr>
          <w:p w:rsidR="00371F1F" w:rsidRPr="00A70187" w:rsidRDefault="00371F1F" w:rsidP="00115E09">
            <w:pPr>
              <w:spacing w:after="0" w:line="240" w:lineRule="auto"/>
              <w:jc w:val="both"/>
              <w:rPr>
                <w:rFonts w:ascii="Times New Roman" w:hAnsi="Times New Roman"/>
                <w:sz w:val="28"/>
                <w:szCs w:val="28"/>
              </w:rPr>
            </w:pPr>
            <w:r w:rsidRPr="00A70187">
              <w:rPr>
                <w:rFonts w:ascii="Times New Roman" w:hAnsi="Times New Roman"/>
                <w:sz w:val="28"/>
                <w:szCs w:val="28"/>
              </w:rPr>
              <w:t>0,</w:t>
            </w:r>
            <w:r>
              <w:rPr>
                <w:rFonts w:ascii="Times New Roman" w:hAnsi="Times New Roman"/>
                <w:sz w:val="28"/>
                <w:szCs w:val="28"/>
              </w:rPr>
              <w:t>952</w:t>
            </w:r>
          </w:p>
        </w:tc>
        <w:tc>
          <w:tcPr>
            <w:tcW w:w="2854"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371F1F" w:rsidRDefault="00371F1F" w:rsidP="00954778">
            <w:pPr>
              <w:spacing w:after="0" w:line="240" w:lineRule="auto"/>
              <w:jc w:val="both"/>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371F1F" w:rsidRPr="00497C63" w:rsidRDefault="00371F1F" w:rsidP="00954778">
            <w:pPr>
              <w:spacing w:after="0" w:line="240" w:lineRule="auto"/>
              <w:jc w:val="both"/>
              <w:rPr>
                <w:rFonts w:ascii="Times New Roman" w:hAnsi="Times New Roman"/>
                <w:b/>
                <w:sz w:val="28"/>
                <w:szCs w:val="28"/>
              </w:rPr>
            </w:pPr>
            <w:r>
              <w:rPr>
                <w:rFonts w:ascii="Times New Roman" w:hAnsi="Times New Roman" w:cs="Times New Roman"/>
                <w:sz w:val="28"/>
                <w:szCs w:val="28"/>
              </w:rPr>
              <w:t>Сильная</w:t>
            </w:r>
          </w:p>
        </w:tc>
      </w:tr>
      <w:tr w:rsidR="00371F1F" w:rsidRPr="00497C63" w:rsidTr="00E80283">
        <w:trPr>
          <w:trHeight w:val="1244"/>
        </w:trPr>
        <w:tc>
          <w:tcPr>
            <w:tcW w:w="2122"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p w:rsidR="00371F1F" w:rsidRPr="00497C63" w:rsidRDefault="00371F1F" w:rsidP="00954778">
            <w:pPr>
              <w:spacing w:after="0" w:line="240" w:lineRule="auto"/>
              <w:rPr>
                <w:rFonts w:ascii="Times New Roman" w:hAnsi="Times New Roman"/>
                <w:b/>
                <w:sz w:val="28"/>
                <w:szCs w:val="28"/>
              </w:rPr>
            </w:pPr>
          </w:p>
        </w:tc>
        <w:tc>
          <w:tcPr>
            <w:tcW w:w="2268" w:type="dxa"/>
          </w:tcPr>
          <w:p w:rsidR="00371F1F" w:rsidRPr="00A70187" w:rsidRDefault="00371F1F" w:rsidP="00954778">
            <w:pPr>
              <w:spacing w:after="0" w:line="240" w:lineRule="auto"/>
              <w:rPr>
                <w:rFonts w:ascii="Times New Roman" w:hAnsi="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эстрогенам в железах</w:t>
            </w:r>
          </w:p>
        </w:tc>
        <w:tc>
          <w:tcPr>
            <w:tcW w:w="2409" w:type="dxa"/>
          </w:tcPr>
          <w:p w:rsidR="00371F1F" w:rsidRPr="00A70187" w:rsidRDefault="00371F1F" w:rsidP="00115E09">
            <w:pPr>
              <w:spacing w:after="0" w:line="240" w:lineRule="auto"/>
              <w:jc w:val="both"/>
              <w:rPr>
                <w:rFonts w:ascii="Times New Roman" w:hAnsi="Times New Roman"/>
                <w:sz w:val="28"/>
                <w:szCs w:val="28"/>
              </w:rPr>
            </w:pPr>
            <w:r w:rsidRPr="00A70187">
              <w:rPr>
                <w:rFonts w:ascii="Times New Roman" w:hAnsi="Times New Roman"/>
                <w:sz w:val="28"/>
                <w:szCs w:val="28"/>
              </w:rPr>
              <w:t>0,</w:t>
            </w:r>
            <w:r>
              <w:rPr>
                <w:rFonts w:ascii="Times New Roman" w:hAnsi="Times New Roman"/>
                <w:sz w:val="28"/>
                <w:szCs w:val="28"/>
              </w:rPr>
              <w:t>986</w:t>
            </w:r>
          </w:p>
        </w:tc>
        <w:tc>
          <w:tcPr>
            <w:tcW w:w="2854"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371F1F" w:rsidRDefault="00371F1F" w:rsidP="00954778">
            <w:pPr>
              <w:spacing w:after="0" w:line="240" w:lineRule="auto"/>
              <w:jc w:val="both"/>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371F1F" w:rsidRPr="00497C63" w:rsidRDefault="00371F1F" w:rsidP="00954778">
            <w:pPr>
              <w:spacing w:after="0" w:line="240" w:lineRule="auto"/>
              <w:jc w:val="both"/>
              <w:rPr>
                <w:rFonts w:ascii="Times New Roman" w:hAnsi="Times New Roman"/>
                <w:b/>
                <w:sz w:val="28"/>
                <w:szCs w:val="28"/>
              </w:rPr>
            </w:pPr>
            <w:r w:rsidRPr="00497C63">
              <w:rPr>
                <w:rFonts w:ascii="Times New Roman" w:hAnsi="Times New Roman" w:cs="Times New Roman"/>
                <w:sz w:val="28"/>
                <w:szCs w:val="28"/>
              </w:rPr>
              <w:t>С</w:t>
            </w:r>
            <w:r>
              <w:rPr>
                <w:rFonts w:ascii="Times New Roman" w:hAnsi="Times New Roman" w:cs="Times New Roman"/>
                <w:sz w:val="28"/>
                <w:szCs w:val="28"/>
              </w:rPr>
              <w:t>ильная</w:t>
            </w:r>
          </w:p>
        </w:tc>
      </w:tr>
      <w:tr w:rsidR="00371F1F" w:rsidRPr="00497C63" w:rsidTr="00E80283">
        <w:trPr>
          <w:trHeight w:val="1220"/>
        </w:trPr>
        <w:tc>
          <w:tcPr>
            <w:tcW w:w="2122"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Толщина эндометрия </w:t>
            </w:r>
          </w:p>
          <w:p w:rsidR="00371F1F" w:rsidRPr="00497C63" w:rsidRDefault="00371F1F" w:rsidP="00954778">
            <w:pPr>
              <w:spacing w:after="0" w:line="240" w:lineRule="auto"/>
              <w:rPr>
                <w:rFonts w:ascii="Times New Roman" w:hAnsi="Times New Roman"/>
                <w:b/>
                <w:sz w:val="28"/>
                <w:szCs w:val="28"/>
              </w:rPr>
            </w:pPr>
          </w:p>
        </w:tc>
        <w:tc>
          <w:tcPr>
            <w:tcW w:w="2268" w:type="dxa"/>
          </w:tcPr>
          <w:p w:rsidR="00371F1F" w:rsidRPr="003D552D" w:rsidRDefault="00371F1F" w:rsidP="00954778">
            <w:pPr>
              <w:spacing w:after="0" w:line="240" w:lineRule="auto"/>
              <w:rPr>
                <w:rFonts w:ascii="Times New Roman" w:hAnsi="Times New Roman"/>
                <w:sz w:val="28"/>
                <w:szCs w:val="28"/>
              </w:rPr>
            </w:pPr>
            <w:r>
              <w:rPr>
                <w:rFonts w:ascii="Times New Roman" w:hAnsi="Times New Roman" w:cs="Times New Roman"/>
                <w:sz w:val="28"/>
                <w:szCs w:val="28"/>
              </w:rPr>
              <w:t>Экспрессия рецепторов</w:t>
            </w:r>
            <w:r w:rsidRPr="00497C63">
              <w:rPr>
                <w:rFonts w:ascii="Times New Roman" w:hAnsi="Times New Roman" w:cs="Times New Roman"/>
                <w:sz w:val="28"/>
                <w:szCs w:val="28"/>
              </w:rPr>
              <w:t xml:space="preserve"> к эстрогенам в строме</w:t>
            </w:r>
          </w:p>
        </w:tc>
        <w:tc>
          <w:tcPr>
            <w:tcW w:w="2409" w:type="dxa"/>
          </w:tcPr>
          <w:p w:rsidR="00371F1F" w:rsidRPr="003D552D" w:rsidRDefault="00371F1F" w:rsidP="00115E09">
            <w:pPr>
              <w:spacing w:after="0" w:line="240" w:lineRule="auto"/>
              <w:jc w:val="both"/>
              <w:rPr>
                <w:rFonts w:ascii="Times New Roman" w:hAnsi="Times New Roman"/>
                <w:sz w:val="28"/>
                <w:szCs w:val="28"/>
              </w:rPr>
            </w:pPr>
            <w:r w:rsidRPr="003D552D">
              <w:rPr>
                <w:rFonts w:ascii="Times New Roman" w:hAnsi="Times New Roman"/>
                <w:sz w:val="28"/>
                <w:szCs w:val="28"/>
              </w:rPr>
              <w:t>0,</w:t>
            </w:r>
            <w:r>
              <w:rPr>
                <w:rFonts w:ascii="Times New Roman" w:hAnsi="Times New Roman"/>
                <w:sz w:val="28"/>
                <w:szCs w:val="28"/>
              </w:rPr>
              <w:t>989</w:t>
            </w:r>
          </w:p>
        </w:tc>
        <w:tc>
          <w:tcPr>
            <w:tcW w:w="2854" w:type="dxa"/>
          </w:tcPr>
          <w:p w:rsidR="00371F1F" w:rsidRPr="00497C63" w:rsidRDefault="00371F1F" w:rsidP="00954778">
            <w:pPr>
              <w:spacing w:after="0" w:line="240" w:lineRule="auto"/>
              <w:rPr>
                <w:rFonts w:ascii="Times New Roman" w:hAnsi="Times New Roman" w:cs="Times New Roman"/>
                <w:sz w:val="28"/>
                <w:szCs w:val="28"/>
              </w:rPr>
            </w:pPr>
            <w:r w:rsidRPr="00497C63">
              <w:rPr>
                <w:rFonts w:ascii="Times New Roman" w:hAnsi="Times New Roman" w:cs="Times New Roman"/>
                <w:sz w:val="28"/>
                <w:szCs w:val="28"/>
              </w:rPr>
              <w:t xml:space="preserve">Прямая </w:t>
            </w:r>
          </w:p>
          <w:p w:rsidR="00371F1F" w:rsidRDefault="00371F1F" w:rsidP="00954778">
            <w:pPr>
              <w:spacing w:after="0" w:line="240" w:lineRule="auto"/>
              <w:jc w:val="both"/>
              <w:rPr>
                <w:rFonts w:ascii="Times New Roman" w:hAnsi="Times New Roman" w:cs="Times New Roman"/>
                <w:sz w:val="28"/>
                <w:szCs w:val="28"/>
              </w:rPr>
            </w:pPr>
            <w:r w:rsidRPr="00497C63">
              <w:rPr>
                <w:rFonts w:ascii="Times New Roman" w:hAnsi="Times New Roman" w:cs="Times New Roman"/>
                <w:sz w:val="28"/>
                <w:szCs w:val="28"/>
              </w:rPr>
              <w:t xml:space="preserve">Линейная </w:t>
            </w:r>
          </w:p>
          <w:p w:rsidR="00371F1F" w:rsidRPr="00497C63" w:rsidRDefault="00371F1F" w:rsidP="00954778">
            <w:pPr>
              <w:spacing w:after="0" w:line="240" w:lineRule="auto"/>
              <w:jc w:val="both"/>
              <w:rPr>
                <w:rFonts w:ascii="Times New Roman" w:hAnsi="Times New Roman"/>
                <w:b/>
                <w:sz w:val="28"/>
                <w:szCs w:val="28"/>
              </w:rPr>
            </w:pPr>
            <w:r>
              <w:rPr>
                <w:rFonts w:ascii="Times New Roman" w:hAnsi="Times New Roman" w:cs="Times New Roman"/>
                <w:sz w:val="28"/>
                <w:szCs w:val="28"/>
              </w:rPr>
              <w:t>Сильная</w:t>
            </w:r>
          </w:p>
        </w:tc>
      </w:tr>
      <w:tr w:rsidR="00115E09" w:rsidRPr="00497C63" w:rsidTr="00115E09">
        <w:trPr>
          <w:trHeight w:val="615"/>
        </w:trPr>
        <w:tc>
          <w:tcPr>
            <w:tcW w:w="9653" w:type="dxa"/>
            <w:gridSpan w:val="4"/>
          </w:tcPr>
          <w:p w:rsidR="00115E09" w:rsidRPr="00115E09" w:rsidRDefault="00115E09" w:rsidP="00115E09">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Примечание - Корреляция значима на уровне 0,01 (2-сторонняя). </w:t>
            </w:r>
            <w:r>
              <w:rPr>
                <w:rFonts w:ascii="Times New Roman" w:hAnsi="Times New Roman" w:cs="Times New Roman"/>
                <w:bCs/>
                <w:sz w:val="24"/>
                <w:szCs w:val="24"/>
              </w:rPr>
              <w:t>Применен коэффициент ранговой корреляции Спирмена</w:t>
            </w:r>
            <w:r w:rsidRPr="00887264">
              <w:rPr>
                <w:rFonts w:ascii="Times New Roman" w:hAnsi="Times New Roman"/>
                <w:sz w:val="24"/>
                <w:szCs w:val="24"/>
              </w:rPr>
              <w:t>.</w:t>
            </w:r>
          </w:p>
        </w:tc>
      </w:tr>
    </w:tbl>
    <w:p w:rsidR="007C1A29" w:rsidRPr="00B55583" w:rsidRDefault="007C1A29" w:rsidP="00954778">
      <w:pPr>
        <w:autoSpaceDE w:val="0"/>
        <w:autoSpaceDN w:val="0"/>
        <w:adjustRightInd w:val="0"/>
        <w:spacing w:after="0" w:line="240" w:lineRule="auto"/>
        <w:rPr>
          <w:rFonts w:ascii="Times New Roman" w:hAnsi="Times New Roman" w:cs="Times New Roman"/>
          <w:sz w:val="28"/>
          <w:szCs w:val="28"/>
          <w:lang w:eastAsia="en-US"/>
        </w:rPr>
      </w:pPr>
    </w:p>
    <w:p w:rsidR="00626A5C" w:rsidRDefault="00626A5C"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2941577" cy="22174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517" t="4612" r="17246" b="6335"/>
                    <a:stretch/>
                  </pic:blipFill>
                  <pic:spPr bwMode="auto">
                    <a:xfrm>
                      <a:off x="0" y="0"/>
                      <a:ext cx="2946070" cy="2220807"/>
                    </a:xfrm>
                    <a:prstGeom prst="rect">
                      <a:avLst/>
                    </a:prstGeom>
                    <a:noFill/>
                    <a:ln>
                      <a:noFill/>
                    </a:ln>
                    <a:extLst>
                      <a:ext uri="{53640926-AAD7-44D8-BBD7-CCE9431645EC}">
                        <a14:shadowObscured xmlns:a14="http://schemas.microsoft.com/office/drawing/2010/main"/>
                      </a:ext>
                    </a:extLst>
                  </pic:spPr>
                </pic:pic>
              </a:graphicData>
            </a:graphic>
          </wp:inline>
        </w:drawing>
      </w:r>
      <w:r w:rsidR="00D97E73">
        <w:rPr>
          <w:rFonts w:ascii="Times New Roman" w:hAnsi="Times New Roman" w:cs="Times New Roman"/>
          <w:noProof/>
          <w:sz w:val="24"/>
          <w:szCs w:val="24"/>
        </w:rPr>
        <w:drawing>
          <wp:inline distT="0" distB="0" distL="0" distR="0">
            <wp:extent cx="2895319" cy="2186940"/>
            <wp:effectExtent l="0" t="0" r="635"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614" t="4834" r="17308" b="6220"/>
                    <a:stretch/>
                  </pic:blipFill>
                  <pic:spPr bwMode="auto">
                    <a:xfrm>
                      <a:off x="0" y="0"/>
                      <a:ext cx="2923147" cy="2207960"/>
                    </a:xfrm>
                    <a:prstGeom prst="rect">
                      <a:avLst/>
                    </a:prstGeom>
                    <a:noFill/>
                    <a:ln>
                      <a:noFill/>
                    </a:ln>
                    <a:extLst>
                      <a:ext uri="{53640926-AAD7-44D8-BBD7-CCE9431645EC}">
                        <a14:shadowObscured xmlns:a14="http://schemas.microsoft.com/office/drawing/2010/main"/>
                      </a:ext>
                    </a:extLst>
                  </pic:spPr>
                </pic:pic>
              </a:graphicData>
            </a:graphic>
          </wp:inline>
        </w:drawing>
      </w:r>
    </w:p>
    <w:p w:rsidR="00D97E73" w:rsidRPr="00BA40DB" w:rsidRDefault="00D97E73" w:rsidP="00954778">
      <w:pPr>
        <w:autoSpaceDE w:val="0"/>
        <w:autoSpaceDN w:val="0"/>
        <w:adjustRightInd w:val="0"/>
        <w:spacing w:after="0" w:line="240" w:lineRule="auto"/>
        <w:ind w:firstLine="709"/>
        <w:rPr>
          <w:rFonts w:ascii="Times New Roman" w:hAnsi="Times New Roman" w:cs="Times New Roman"/>
          <w:b/>
          <w:sz w:val="28"/>
          <w:szCs w:val="28"/>
          <w:lang w:eastAsia="en-US"/>
        </w:rPr>
      </w:pPr>
      <w:r w:rsidRPr="00BA40DB">
        <w:rPr>
          <w:rFonts w:ascii="Times New Roman" w:hAnsi="Times New Roman" w:cs="Times New Roman"/>
          <w:b/>
          <w:sz w:val="28"/>
          <w:szCs w:val="28"/>
          <w:lang w:eastAsia="en-US"/>
        </w:rPr>
        <w:t>а</w:t>
      </w:r>
      <w:r w:rsidRPr="00371F1F">
        <w:rPr>
          <w:rFonts w:ascii="Times New Roman" w:hAnsi="Times New Roman" w:cs="Times New Roman"/>
          <w:b/>
          <w:sz w:val="28"/>
          <w:szCs w:val="28"/>
          <w:lang w:eastAsia="en-US"/>
        </w:rPr>
        <w:t xml:space="preserve"> </w:t>
      </w:r>
      <w:r w:rsidRPr="00D97E73">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б</w:t>
      </w:r>
    </w:p>
    <w:p w:rsidR="00D97E73" w:rsidRDefault="00D97E73" w:rsidP="00954778">
      <w:pPr>
        <w:spacing w:after="160" w:line="240" w:lineRule="auto"/>
        <w:contextualSpacing/>
        <w:jc w:val="both"/>
        <w:rPr>
          <w:rFonts w:ascii="Times New Roman" w:hAnsi="Times New Roman" w:cs="Times New Roman"/>
          <w:sz w:val="28"/>
          <w:szCs w:val="28"/>
          <w:lang w:eastAsia="en-US"/>
        </w:rPr>
      </w:pPr>
    </w:p>
    <w:p w:rsidR="00D97E73" w:rsidRPr="00887264" w:rsidRDefault="00D97E73" w:rsidP="00115E09">
      <w:pPr>
        <w:spacing w:after="160" w:line="240" w:lineRule="auto"/>
        <w:contextualSpacing/>
        <w:jc w:val="center"/>
        <w:rPr>
          <w:rFonts w:ascii="Times New Roman" w:hAnsi="Times New Roman"/>
          <w:sz w:val="24"/>
          <w:szCs w:val="24"/>
        </w:rPr>
      </w:pPr>
      <w:r>
        <w:rPr>
          <w:rFonts w:ascii="Times New Roman" w:hAnsi="Times New Roman" w:cs="Times New Roman"/>
          <w:sz w:val="28"/>
          <w:szCs w:val="28"/>
          <w:lang w:eastAsia="en-US"/>
        </w:rPr>
        <w:t>Р</w:t>
      </w:r>
      <w:r w:rsidR="00210D6B">
        <w:rPr>
          <w:rFonts w:ascii="Times New Roman" w:hAnsi="Times New Roman" w:cs="Times New Roman"/>
          <w:sz w:val="28"/>
          <w:szCs w:val="28"/>
          <w:lang w:eastAsia="en-US"/>
        </w:rPr>
        <w:t>исунок 2</w:t>
      </w:r>
      <w:r w:rsidR="00785B31">
        <w:rPr>
          <w:rFonts w:ascii="Times New Roman" w:hAnsi="Times New Roman" w:cs="Times New Roman"/>
          <w:sz w:val="28"/>
          <w:szCs w:val="28"/>
          <w:lang w:eastAsia="en-US"/>
        </w:rPr>
        <w:t>4</w:t>
      </w:r>
      <w:r>
        <w:rPr>
          <w:rFonts w:ascii="Times New Roman" w:hAnsi="Times New Roman" w:cs="Times New Roman"/>
          <w:sz w:val="28"/>
          <w:szCs w:val="28"/>
          <w:lang w:eastAsia="en-US"/>
        </w:rPr>
        <w:t xml:space="preserve"> – Корреляция между толщиной эндометрия и экспрессией рецепторов к прогестерону в железах (а) и в строме (б) у пациенток 2 группы</w:t>
      </w:r>
    </w:p>
    <w:p w:rsidR="00626A5C" w:rsidRDefault="00626A5C" w:rsidP="00954778">
      <w:pPr>
        <w:autoSpaceDE w:val="0"/>
        <w:autoSpaceDN w:val="0"/>
        <w:adjustRightInd w:val="0"/>
        <w:spacing w:after="0" w:line="240" w:lineRule="auto"/>
        <w:rPr>
          <w:rFonts w:ascii="Times New Roman" w:hAnsi="Times New Roman" w:cs="Times New Roman"/>
          <w:sz w:val="24"/>
          <w:szCs w:val="24"/>
          <w:lang w:eastAsia="en-US"/>
        </w:rPr>
      </w:pPr>
    </w:p>
    <w:p w:rsidR="00626A5C" w:rsidRDefault="00626A5C"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3017520" cy="223140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31" t="5414" r="16539" b="6220"/>
                    <a:stretch/>
                  </pic:blipFill>
                  <pic:spPr bwMode="auto">
                    <a:xfrm>
                      <a:off x="0" y="0"/>
                      <a:ext cx="3035226" cy="2244496"/>
                    </a:xfrm>
                    <a:prstGeom prst="rect">
                      <a:avLst/>
                    </a:prstGeom>
                    <a:noFill/>
                    <a:ln>
                      <a:noFill/>
                    </a:ln>
                    <a:extLst>
                      <a:ext uri="{53640926-AAD7-44D8-BBD7-CCE9431645EC}">
                        <a14:shadowObscured xmlns:a14="http://schemas.microsoft.com/office/drawing/2010/main"/>
                      </a:ext>
                    </a:extLst>
                  </pic:spPr>
                </pic:pic>
              </a:graphicData>
            </a:graphic>
          </wp:inline>
        </w:drawing>
      </w:r>
      <w:r w:rsidR="00D97E73">
        <w:rPr>
          <w:rFonts w:ascii="Times New Roman" w:hAnsi="Times New Roman" w:cs="Times New Roman"/>
          <w:noProof/>
          <w:sz w:val="24"/>
          <w:szCs w:val="24"/>
        </w:rPr>
        <w:drawing>
          <wp:inline distT="0" distB="0" distL="0" distR="0">
            <wp:extent cx="2987040" cy="2224392"/>
            <wp:effectExtent l="0" t="0" r="381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359" t="5607" r="17308" b="6413"/>
                    <a:stretch/>
                  </pic:blipFill>
                  <pic:spPr bwMode="auto">
                    <a:xfrm>
                      <a:off x="0" y="0"/>
                      <a:ext cx="3018961" cy="2248163"/>
                    </a:xfrm>
                    <a:prstGeom prst="rect">
                      <a:avLst/>
                    </a:prstGeom>
                    <a:noFill/>
                    <a:ln>
                      <a:noFill/>
                    </a:ln>
                    <a:extLst>
                      <a:ext uri="{53640926-AAD7-44D8-BBD7-CCE9431645EC}">
                        <a14:shadowObscured xmlns:a14="http://schemas.microsoft.com/office/drawing/2010/main"/>
                      </a:ext>
                    </a:extLst>
                  </pic:spPr>
                </pic:pic>
              </a:graphicData>
            </a:graphic>
          </wp:inline>
        </w:drawing>
      </w:r>
    </w:p>
    <w:p w:rsidR="00D97E73" w:rsidRPr="00BA40DB" w:rsidRDefault="00D97E73" w:rsidP="00954778">
      <w:pPr>
        <w:autoSpaceDE w:val="0"/>
        <w:autoSpaceDN w:val="0"/>
        <w:adjustRightInd w:val="0"/>
        <w:spacing w:after="0" w:line="240" w:lineRule="auto"/>
        <w:ind w:firstLine="709"/>
        <w:rPr>
          <w:rFonts w:ascii="Times New Roman" w:hAnsi="Times New Roman" w:cs="Times New Roman"/>
          <w:b/>
          <w:sz w:val="28"/>
          <w:szCs w:val="28"/>
          <w:lang w:eastAsia="en-US"/>
        </w:rPr>
      </w:pPr>
      <w:r w:rsidRPr="00BA40DB">
        <w:rPr>
          <w:rFonts w:ascii="Times New Roman" w:hAnsi="Times New Roman" w:cs="Times New Roman"/>
          <w:b/>
          <w:sz w:val="28"/>
          <w:szCs w:val="28"/>
          <w:lang w:eastAsia="en-US"/>
        </w:rPr>
        <w:t>а</w:t>
      </w:r>
      <w:r w:rsidRPr="00371F1F">
        <w:rPr>
          <w:rFonts w:ascii="Times New Roman" w:hAnsi="Times New Roman" w:cs="Times New Roman"/>
          <w:b/>
          <w:sz w:val="28"/>
          <w:szCs w:val="28"/>
          <w:lang w:eastAsia="en-US"/>
        </w:rPr>
        <w:t xml:space="preserve"> </w:t>
      </w:r>
      <w:r w:rsidRPr="00D97E73">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б</w:t>
      </w:r>
    </w:p>
    <w:p w:rsidR="00D97E73" w:rsidRDefault="00D97E73" w:rsidP="00954778">
      <w:pPr>
        <w:spacing w:after="160" w:line="240" w:lineRule="auto"/>
        <w:contextualSpacing/>
        <w:jc w:val="both"/>
        <w:rPr>
          <w:rFonts w:ascii="Times New Roman" w:hAnsi="Times New Roman" w:cs="Times New Roman"/>
          <w:sz w:val="28"/>
          <w:szCs w:val="28"/>
          <w:lang w:eastAsia="en-US"/>
        </w:rPr>
      </w:pPr>
    </w:p>
    <w:p w:rsidR="00D97E73" w:rsidRPr="00887264" w:rsidRDefault="00D97E73" w:rsidP="00F439A9">
      <w:pPr>
        <w:spacing w:after="160" w:line="240" w:lineRule="auto"/>
        <w:contextualSpacing/>
        <w:jc w:val="center"/>
        <w:rPr>
          <w:rFonts w:ascii="Times New Roman" w:hAnsi="Times New Roman"/>
          <w:sz w:val="24"/>
          <w:szCs w:val="24"/>
        </w:rPr>
      </w:pPr>
      <w:r>
        <w:rPr>
          <w:rFonts w:ascii="Times New Roman" w:hAnsi="Times New Roman" w:cs="Times New Roman"/>
          <w:sz w:val="28"/>
          <w:szCs w:val="28"/>
          <w:lang w:eastAsia="en-US"/>
        </w:rPr>
        <w:t>Р</w:t>
      </w:r>
      <w:r w:rsidRPr="00C518CB">
        <w:rPr>
          <w:rFonts w:ascii="Times New Roman" w:hAnsi="Times New Roman" w:cs="Times New Roman"/>
          <w:sz w:val="28"/>
          <w:szCs w:val="28"/>
          <w:lang w:eastAsia="en-US"/>
        </w:rPr>
        <w:t xml:space="preserve">исунок </w:t>
      </w:r>
      <w:r w:rsidR="00210D6B">
        <w:rPr>
          <w:rFonts w:ascii="Times New Roman" w:hAnsi="Times New Roman" w:cs="Times New Roman"/>
          <w:sz w:val="28"/>
          <w:szCs w:val="28"/>
          <w:lang w:eastAsia="en-US"/>
        </w:rPr>
        <w:t>2</w:t>
      </w:r>
      <w:r w:rsidR="00785B31">
        <w:rPr>
          <w:rFonts w:ascii="Times New Roman" w:hAnsi="Times New Roman" w:cs="Times New Roman"/>
          <w:sz w:val="28"/>
          <w:szCs w:val="28"/>
          <w:lang w:eastAsia="en-US"/>
        </w:rPr>
        <w:t>5</w:t>
      </w:r>
      <w:r>
        <w:rPr>
          <w:rFonts w:ascii="Times New Roman" w:hAnsi="Times New Roman" w:cs="Times New Roman"/>
          <w:sz w:val="28"/>
          <w:szCs w:val="28"/>
          <w:lang w:eastAsia="en-US"/>
        </w:rPr>
        <w:t xml:space="preserve"> – Корреляция между толщиной эндометрия и экспрессией рецепторов к эстрогену в железах (а) и в строме (б) у пациенток 2 группы</w:t>
      </w:r>
    </w:p>
    <w:p w:rsidR="00626A5C" w:rsidRDefault="00626A5C" w:rsidP="00954778">
      <w:pPr>
        <w:autoSpaceDE w:val="0"/>
        <w:autoSpaceDN w:val="0"/>
        <w:adjustRightInd w:val="0"/>
        <w:spacing w:after="0" w:line="400" w:lineRule="atLeast"/>
        <w:rPr>
          <w:rFonts w:ascii="Times New Roman" w:hAnsi="Times New Roman" w:cs="Times New Roman"/>
          <w:sz w:val="24"/>
          <w:szCs w:val="24"/>
          <w:lang w:eastAsia="en-US"/>
        </w:rPr>
      </w:pPr>
    </w:p>
    <w:p w:rsidR="00626A5C" w:rsidRPr="00210D6B" w:rsidRDefault="00210D6B" w:rsidP="00954778">
      <w:pPr>
        <w:autoSpaceDE w:val="0"/>
        <w:autoSpaceDN w:val="0"/>
        <w:adjustRightInd w:val="0"/>
        <w:spacing w:after="0" w:line="240" w:lineRule="auto"/>
        <w:ind w:firstLine="709"/>
        <w:rPr>
          <w:rFonts w:ascii="Times New Roman" w:hAnsi="Times New Roman" w:cs="Times New Roman"/>
          <w:sz w:val="28"/>
          <w:szCs w:val="28"/>
          <w:lang w:eastAsia="en-US"/>
        </w:rPr>
      </w:pPr>
      <w:r w:rsidRPr="00210D6B">
        <w:rPr>
          <w:rFonts w:ascii="Times New Roman" w:hAnsi="Times New Roman" w:cs="Times New Roman"/>
          <w:sz w:val="28"/>
          <w:szCs w:val="28"/>
          <w:lang w:eastAsia="en-US"/>
        </w:rPr>
        <w:t xml:space="preserve">Таким образом, выявлена </w:t>
      </w:r>
      <w:r w:rsidRPr="00210D6B">
        <w:rPr>
          <w:rFonts w:ascii="Times New Roman" w:hAnsi="Times New Roman"/>
          <w:sz w:val="28"/>
          <w:szCs w:val="28"/>
        </w:rPr>
        <w:t>прямая сильная корреляционная связь между толщиной эндометрия и рецепторами к эстрогену и прогестерону как в железах, так и в строме в обеих группах.</w:t>
      </w:r>
    </w:p>
    <w:p w:rsidR="00626A5C" w:rsidRPr="00210D6B" w:rsidRDefault="00626A5C" w:rsidP="00954778">
      <w:pPr>
        <w:autoSpaceDE w:val="0"/>
        <w:autoSpaceDN w:val="0"/>
        <w:adjustRightInd w:val="0"/>
        <w:spacing w:after="0" w:line="240" w:lineRule="auto"/>
        <w:ind w:firstLine="709"/>
        <w:rPr>
          <w:rFonts w:ascii="Times New Roman" w:hAnsi="Times New Roman" w:cs="Times New Roman"/>
          <w:sz w:val="28"/>
          <w:szCs w:val="28"/>
          <w:lang w:eastAsia="en-US"/>
        </w:rPr>
      </w:pPr>
    </w:p>
    <w:p w:rsidR="00626A5C" w:rsidRDefault="00626A5C" w:rsidP="00954778">
      <w:pPr>
        <w:autoSpaceDE w:val="0"/>
        <w:autoSpaceDN w:val="0"/>
        <w:adjustRightInd w:val="0"/>
        <w:spacing w:after="0" w:line="240" w:lineRule="auto"/>
        <w:rPr>
          <w:rFonts w:ascii="Times New Roman" w:hAnsi="Times New Roman" w:cs="Times New Roman"/>
          <w:sz w:val="24"/>
          <w:szCs w:val="24"/>
          <w:lang w:eastAsia="en-US"/>
        </w:rPr>
      </w:pPr>
    </w:p>
    <w:p w:rsidR="00F55564" w:rsidRDefault="00F55564" w:rsidP="00954778">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3.</w:t>
      </w:r>
      <w:r w:rsidR="00142FDC">
        <w:rPr>
          <w:rFonts w:ascii="Times New Roman" w:hAnsi="Times New Roman"/>
          <w:b/>
          <w:sz w:val="28"/>
          <w:szCs w:val="28"/>
        </w:rPr>
        <w:t>7</w:t>
      </w:r>
      <w:r w:rsidRPr="00267CC9">
        <w:rPr>
          <w:rFonts w:ascii="Times New Roman" w:hAnsi="Times New Roman"/>
          <w:b/>
          <w:sz w:val="28"/>
          <w:szCs w:val="28"/>
        </w:rPr>
        <w:t xml:space="preserve"> Анализ </w:t>
      </w:r>
      <w:r>
        <w:rPr>
          <w:rFonts w:ascii="Times New Roman" w:hAnsi="Times New Roman"/>
          <w:b/>
          <w:sz w:val="28"/>
          <w:szCs w:val="28"/>
        </w:rPr>
        <w:t>частоты наступления беременности</w:t>
      </w:r>
    </w:p>
    <w:p w:rsidR="00F55564" w:rsidRDefault="00F55564" w:rsidP="00954778">
      <w:pPr>
        <w:shd w:val="clear" w:color="auto" w:fill="FFFFFF"/>
        <w:spacing w:after="0" w:line="240" w:lineRule="auto"/>
        <w:ind w:firstLine="709"/>
        <w:jc w:val="both"/>
        <w:rPr>
          <w:rFonts w:ascii="Times New Roman" w:eastAsia="Times New Roman" w:hAnsi="Times New Roman" w:cs="Times New Roman"/>
          <w:sz w:val="28"/>
          <w:szCs w:val="28"/>
        </w:rPr>
      </w:pPr>
      <w:r w:rsidRPr="00FA5D2E">
        <w:rPr>
          <w:rFonts w:ascii="Times New Roman" w:hAnsi="Times New Roman"/>
          <w:sz w:val="28"/>
          <w:szCs w:val="28"/>
        </w:rPr>
        <w:t xml:space="preserve">После проведения пайпель-биопсии эндометрия мы не делали перенос эмбрионов в </w:t>
      </w:r>
      <w:r w:rsidR="00FA5D2E" w:rsidRPr="00FA5D2E">
        <w:rPr>
          <w:rFonts w:ascii="Times New Roman" w:hAnsi="Times New Roman"/>
          <w:sz w:val="28"/>
          <w:szCs w:val="28"/>
        </w:rPr>
        <w:t>том же цикле, так как был риск получ</w:t>
      </w:r>
      <w:r w:rsidR="007A0972">
        <w:rPr>
          <w:rFonts w:ascii="Times New Roman" w:hAnsi="Times New Roman"/>
          <w:sz w:val="28"/>
          <w:szCs w:val="28"/>
        </w:rPr>
        <w:t>ения недостоверного результата по</w:t>
      </w:r>
      <w:r w:rsidR="00FA5D2E" w:rsidRPr="00FA5D2E">
        <w:rPr>
          <w:rFonts w:ascii="Times New Roman" w:hAnsi="Times New Roman"/>
          <w:sz w:val="28"/>
          <w:szCs w:val="28"/>
        </w:rPr>
        <w:t xml:space="preserve"> частоте наступления беременности за счет травматизации эндометрия. </w:t>
      </w:r>
      <w:r w:rsidR="001B6FD2">
        <w:rPr>
          <w:rFonts w:ascii="Times New Roman" w:hAnsi="Times New Roman"/>
          <w:sz w:val="28"/>
          <w:szCs w:val="28"/>
        </w:rPr>
        <w:t xml:space="preserve">Поэтому мы дожидались начало следующего менструального цикла и со 2-го дня начинали подготовку эндометрия по той же самой схеме: в обеих группах назначали прием эстрадиола валерата в суточной дозировке 6 мг, во второй группе пациентов дополнительно проводили внутриматочные инфузии обогащенной тромбоцитами аутоплазмы на 8, 10 день менструального цикла и за 48 часов до переноса эмбрионов. </w:t>
      </w:r>
      <w:r w:rsidR="00C554CA">
        <w:rPr>
          <w:rFonts w:ascii="Times New Roman" w:hAnsi="Times New Roman"/>
          <w:sz w:val="28"/>
          <w:szCs w:val="28"/>
        </w:rPr>
        <w:t xml:space="preserve">В цикле </w:t>
      </w:r>
      <w:r w:rsidR="008F265C">
        <w:rPr>
          <w:rFonts w:ascii="Times New Roman" w:hAnsi="Times New Roman"/>
          <w:sz w:val="28"/>
          <w:szCs w:val="28"/>
        </w:rPr>
        <w:t xml:space="preserve">с переносом эмбрионов </w:t>
      </w:r>
      <w:r w:rsidR="00C554CA">
        <w:rPr>
          <w:rFonts w:ascii="Times New Roman" w:hAnsi="Times New Roman"/>
          <w:sz w:val="28"/>
          <w:szCs w:val="28"/>
        </w:rPr>
        <w:t xml:space="preserve">нами вновь производился контроль толщины эндометрия. </w:t>
      </w:r>
      <w:r w:rsidR="008F265C">
        <w:rPr>
          <w:rFonts w:ascii="Times New Roman" w:hAnsi="Times New Roman"/>
          <w:sz w:val="28"/>
          <w:szCs w:val="28"/>
        </w:rPr>
        <w:t>При этом н</w:t>
      </w:r>
      <w:r w:rsidR="00C554CA">
        <w:rPr>
          <w:rFonts w:ascii="Times New Roman" w:hAnsi="Times New Roman"/>
          <w:sz w:val="28"/>
          <w:szCs w:val="28"/>
        </w:rPr>
        <w:t>е было выявлено</w:t>
      </w:r>
      <w:r w:rsidR="008F265C">
        <w:rPr>
          <w:rFonts w:ascii="Times New Roman" w:hAnsi="Times New Roman"/>
          <w:sz w:val="28"/>
          <w:szCs w:val="28"/>
        </w:rPr>
        <w:t xml:space="preserve"> статистически значимой</w:t>
      </w:r>
      <w:r w:rsidR="00C554CA">
        <w:rPr>
          <w:rFonts w:ascii="Times New Roman" w:hAnsi="Times New Roman"/>
          <w:sz w:val="28"/>
          <w:szCs w:val="28"/>
        </w:rPr>
        <w:t xml:space="preserve"> разницы в толщине эндометрия с предыдущим циклом в обеих группах. </w:t>
      </w:r>
      <w:r w:rsidR="00CF13FD">
        <w:rPr>
          <w:rFonts w:ascii="Times New Roman" w:eastAsia="Times New Roman" w:hAnsi="Times New Roman" w:cs="Times New Roman"/>
          <w:sz w:val="28"/>
          <w:szCs w:val="28"/>
        </w:rPr>
        <w:t>Сравнительные характеристики толщины эндометрия в предыдущем цикле и в цикле с переносом эмбрионов в обеих груп</w:t>
      </w:r>
      <w:r w:rsidR="00210D6B">
        <w:rPr>
          <w:rFonts w:ascii="Times New Roman" w:eastAsia="Times New Roman" w:hAnsi="Times New Roman" w:cs="Times New Roman"/>
          <w:sz w:val="28"/>
          <w:szCs w:val="28"/>
        </w:rPr>
        <w:t>пах представлены в таблице (Таблица 2</w:t>
      </w:r>
      <w:r w:rsidR="00514A05">
        <w:rPr>
          <w:rFonts w:ascii="Times New Roman" w:eastAsia="Times New Roman" w:hAnsi="Times New Roman" w:cs="Times New Roman"/>
          <w:sz w:val="28"/>
          <w:szCs w:val="28"/>
        </w:rPr>
        <w:t>4</w:t>
      </w:r>
      <w:r w:rsidR="00CF13FD">
        <w:rPr>
          <w:rFonts w:ascii="Times New Roman" w:eastAsia="Times New Roman" w:hAnsi="Times New Roman" w:cs="Times New Roman"/>
          <w:sz w:val="28"/>
          <w:szCs w:val="28"/>
        </w:rPr>
        <w:t>).</w:t>
      </w:r>
    </w:p>
    <w:p w:rsidR="00CB684A" w:rsidRDefault="00CB684A" w:rsidP="00954778">
      <w:pPr>
        <w:shd w:val="clear" w:color="auto" w:fill="FFFFFF"/>
        <w:spacing w:after="0" w:line="240" w:lineRule="auto"/>
        <w:ind w:firstLine="709"/>
        <w:jc w:val="both"/>
        <w:rPr>
          <w:rFonts w:ascii="Times New Roman" w:hAnsi="Times New Roman"/>
          <w:sz w:val="28"/>
          <w:szCs w:val="28"/>
        </w:rPr>
      </w:pPr>
    </w:p>
    <w:p w:rsidR="00C64CB9" w:rsidRDefault="00C64CB9" w:rsidP="00954778">
      <w:pPr>
        <w:shd w:val="clear" w:color="auto" w:fill="FFFFFF"/>
        <w:spacing w:after="0" w:line="240" w:lineRule="auto"/>
        <w:ind w:firstLine="709"/>
        <w:jc w:val="both"/>
        <w:rPr>
          <w:rFonts w:ascii="Times New Roman" w:hAnsi="Times New Roman"/>
          <w:sz w:val="28"/>
          <w:szCs w:val="28"/>
        </w:rPr>
      </w:pPr>
    </w:p>
    <w:p w:rsidR="00C64CB9" w:rsidRDefault="00C64CB9" w:rsidP="00954778">
      <w:pPr>
        <w:shd w:val="clear" w:color="auto" w:fill="FFFFFF"/>
        <w:spacing w:after="0" w:line="240" w:lineRule="auto"/>
        <w:ind w:firstLine="709"/>
        <w:jc w:val="both"/>
        <w:rPr>
          <w:rFonts w:ascii="Times New Roman" w:hAnsi="Times New Roman"/>
          <w:sz w:val="28"/>
          <w:szCs w:val="28"/>
        </w:rPr>
      </w:pPr>
    </w:p>
    <w:p w:rsidR="00C64CB9" w:rsidRDefault="00C64CB9" w:rsidP="00954778">
      <w:pPr>
        <w:shd w:val="clear" w:color="auto" w:fill="FFFFFF"/>
        <w:spacing w:after="0" w:line="240" w:lineRule="auto"/>
        <w:ind w:firstLine="709"/>
        <w:jc w:val="both"/>
        <w:rPr>
          <w:rFonts w:ascii="Times New Roman" w:hAnsi="Times New Roman"/>
          <w:sz w:val="28"/>
          <w:szCs w:val="28"/>
        </w:rPr>
      </w:pPr>
    </w:p>
    <w:p w:rsidR="00C64CB9" w:rsidRDefault="00C64CB9" w:rsidP="00954778">
      <w:pPr>
        <w:shd w:val="clear" w:color="auto" w:fill="FFFFFF"/>
        <w:spacing w:after="0" w:line="240" w:lineRule="auto"/>
        <w:ind w:firstLine="709"/>
        <w:jc w:val="both"/>
        <w:rPr>
          <w:rFonts w:ascii="Times New Roman" w:hAnsi="Times New Roman"/>
          <w:sz w:val="28"/>
          <w:szCs w:val="28"/>
        </w:rPr>
      </w:pPr>
    </w:p>
    <w:p w:rsidR="00C64CB9" w:rsidRDefault="00C64CB9" w:rsidP="00954778">
      <w:pPr>
        <w:shd w:val="clear" w:color="auto" w:fill="FFFFFF"/>
        <w:spacing w:after="0" w:line="240" w:lineRule="auto"/>
        <w:ind w:firstLine="709"/>
        <w:jc w:val="both"/>
        <w:rPr>
          <w:rFonts w:ascii="Times New Roman" w:hAnsi="Times New Roman"/>
          <w:sz w:val="28"/>
          <w:szCs w:val="28"/>
        </w:rPr>
      </w:pPr>
    </w:p>
    <w:p w:rsidR="00C64CB9" w:rsidRDefault="00C64CB9" w:rsidP="00954778">
      <w:pPr>
        <w:shd w:val="clear" w:color="auto" w:fill="FFFFFF"/>
        <w:spacing w:after="0" w:line="240" w:lineRule="auto"/>
        <w:ind w:firstLine="709"/>
        <w:jc w:val="both"/>
        <w:rPr>
          <w:rFonts w:ascii="Times New Roman" w:hAnsi="Times New Roman"/>
          <w:sz w:val="28"/>
          <w:szCs w:val="28"/>
        </w:rPr>
      </w:pPr>
    </w:p>
    <w:p w:rsidR="00C64CB9" w:rsidRPr="00FA5D2E" w:rsidRDefault="00C64CB9" w:rsidP="00954778">
      <w:pPr>
        <w:shd w:val="clear" w:color="auto" w:fill="FFFFFF"/>
        <w:spacing w:after="0" w:line="240" w:lineRule="auto"/>
        <w:ind w:firstLine="709"/>
        <w:jc w:val="both"/>
        <w:rPr>
          <w:rFonts w:ascii="Times New Roman" w:hAnsi="Times New Roman"/>
          <w:sz w:val="28"/>
          <w:szCs w:val="28"/>
        </w:rPr>
      </w:pPr>
    </w:p>
    <w:p w:rsidR="008D363F" w:rsidRPr="00A002E1" w:rsidRDefault="00514A05" w:rsidP="009547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w:t>
      </w:r>
      <w:r w:rsidR="008D363F" w:rsidRPr="000A2AFA">
        <w:rPr>
          <w:rFonts w:ascii="Times New Roman" w:eastAsia="Times New Roman" w:hAnsi="Times New Roman" w:cs="Times New Roman"/>
          <w:sz w:val="28"/>
          <w:szCs w:val="28"/>
        </w:rPr>
        <w:t xml:space="preserve"> </w:t>
      </w:r>
      <w:r w:rsidR="008D363F">
        <w:rPr>
          <w:rFonts w:ascii="Times New Roman" w:eastAsia="Times New Roman" w:hAnsi="Times New Roman" w:cs="Times New Roman"/>
          <w:sz w:val="28"/>
          <w:szCs w:val="28"/>
        </w:rPr>
        <w:t>– Сравнение толщины эндометрия в предыдущем цикле и в цикле с переносом эмбрионов в обеих группах</w:t>
      </w:r>
    </w:p>
    <w:p w:rsidR="008D363F" w:rsidRDefault="008D363F" w:rsidP="00954778">
      <w:pPr>
        <w:shd w:val="clear" w:color="auto" w:fill="FFFFFF"/>
        <w:spacing w:after="0" w:line="240" w:lineRule="auto"/>
        <w:jc w:val="both"/>
        <w:rPr>
          <w:rFonts w:ascii="Times New Roman" w:hAnsi="Times New Roman"/>
          <w:sz w:val="28"/>
          <w:szCs w:val="28"/>
        </w:rPr>
      </w:pPr>
    </w:p>
    <w:tbl>
      <w:tblPr>
        <w:tblStyle w:val="ae"/>
        <w:tblW w:w="0" w:type="auto"/>
        <w:tblLook w:val="04A0" w:firstRow="1" w:lastRow="0" w:firstColumn="1" w:lastColumn="0" w:noHBand="0" w:noVBand="1"/>
      </w:tblPr>
      <w:tblGrid>
        <w:gridCol w:w="2689"/>
        <w:gridCol w:w="2551"/>
        <w:gridCol w:w="2552"/>
        <w:gridCol w:w="1836"/>
      </w:tblGrid>
      <w:tr w:rsidR="008D363F" w:rsidTr="00204780">
        <w:trPr>
          <w:trHeight w:val="543"/>
        </w:trPr>
        <w:tc>
          <w:tcPr>
            <w:tcW w:w="2689" w:type="dxa"/>
          </w:tcPr>
          <w:p w:rsidR="008D363F" w:rsidRDefault="008D363F"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w:t>
            </w:r>
          </w:p>
        </w:tc>
        <w:tc>
          <w:tcPr>
            <w:tcW w:w="2551" w:type="dxa"/>
          </w:tcPr>
          <w:p w:rsidR="008D363F" w:rsidRPr="000652E3" w:rsidRDefault="008D363F"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Толщина эндометрия </w:t>
            </w:r>
            <w:r w:rsidR="00F968DF">
              <w:rPr>
                <w:rFonts w:ascii="Times New Roman" w:hAnsi="Times New Roman" w:cs="Times New Roman"/>
                <w:bCs/>
                <w:sz w:val="28"/>
                <w:szCs w:val="28"/>
              </w:rPr>
              <w:t>в предыдущем цикле</w:t>
            </w:r>
            <w:r>
              <w:rPr>
                <w:rFonts w:ascii="Times New Roman" w:hAnsi="Times New Roman" w:cs="Times New Roman"/>
                <w:bCs/>
                <w:sz w:val="28"/>
                <w:szCs w:val="28"/>
              </w:rPr>
              <w:t>, мм</w:t>
            </w:r>
          </w:p>
        </w:tc>
        <w:tc>
          <w:tcPr>
            <w:tcW w:w="2552" w:type="dxa"/>
          </w:tcPr>
          <w:p w:rsidR="008D363F" w:rsidRDefault="008D363F" w:rsidP="00954778">
            <w:pPr>
              <w:spacing w:after="160" w:line="24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Толщина эндометрия </w:t>
            </w:r>
            <w:r w:rsidR="00F968DF">
              <w:rPr>
                <w:rFonts w:ascii="Times New Roman" w:eastAsia="Times New Roman" w:hAnsi="Times New Roman" w:cs="Times New Roman"/>
                <w:sz w:val="28"/>
                <w:szCs w:val="28"/>
              </w:rPr>
              <w:t>в цикле с переносом эмбрионов,</w:t>
            </w:r>
            <w:r>
              <w:rPr>
                <w:rFonts w:ascii="Times New Roman" w:hAnsi="Times New Roman" w:cs="Times New Roman"/>
                <w:bCs/>
                <w:sz w:val="28"/>
                <w:szCs w:val="28"/>
              </w:rPr>
              <w:t xml:space="preserve"> мм</w:t>
            </w:r>
          </w:p>
        </w:tc>
        <w:tc>
          <w:tcPr>
            <w:tcW w:w="1836" w:type="dxa"/>
          </w:tcPr>
          <w:p w:rsidR="008D363F" w:rsidRPr="00162E83" w:rsidRDefault="008D363F"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8D363F" w:rsidTr="00204780">
        <w:trPr>
          <w:trHeight w:val="491"/>
        </w:trPr>
        <w:tc>
          <w:tcPr>
            <w:tcW w:w="2689" w:type="dxa"/>
          </w:tcPr>
          <w:p w:rsidR="008D363F" w:rsidRDefault="008D363F"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Контрольная</w:t>
            </w:r>
          </w:p>
        </w:tc>
        <w:tc>
          <w:tcPr>
            <w:tcW w:w="2551" w:type="dxa"/>
          </w:tcPr>
          <w:p w:rsidR="008D363F" w:rsidRDefault="00204780"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7,50 (7,14; 7,60)</w:t>
            </w:r>
          </w:p>
        </w:tc>
        <w:tc>
          <w:tcPr>
            <w:tcW w:w="2552" w:type="dxa"/>
          </w:tcPr>
          <w:p w:rsidR="008D363F" w:rsidRDefault="00623AE9"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7,6</w:t>
            </w:r>
            <w:r w:rsidR="00827C63">
              <w:rPr>
                <w:rFonts w:ascii="Times New Roman" w:hAnsi="Times New Roman" w:cs="Times New Roman"/>
                <w:bCs/>
                <w:sz w:val="28"/>
                <w:szCs w:val="28"/>
              </w:rPr>
              <w:t>0 (7,13</w:t>
            </w:r>
            <w:r w:rsidR="00195DA6">
              <w:rPr>
                <w:rFonts w:ascii="Times New Roman" w:hAnsi="Times New Roman" w:cs="Times New Roman"/>
                <w:bCs/>
                <w:sz w:val="28"/>
                <w:szCs w:val="28"/>
              </w:rPr>
              <w:t>; 7,6</w:t>
            </w:r>
            <w:r w:rsidR="00827C63">
              <w:rPr>
                <w:rFonts w:ascii="Times New Roman" w:hAnsi="Times New Roman" w:cs="Times New Roman"/>
                <w:bCs/>
                <w:sz w:val="28"/>
                <w:szCs w:val="28"/>
              </w:rPr>
              <w:t>1</w:t>
            </w:r>
            <w:r w:rsidR="00195DA6">
              <w:rPr>
                <w:rFonts w:ascii="Times New Roman" w:hAnsi="Times New Roman" w:cs="Times New Roman"/>
                <w:bCs/>
                <w:sz w:val="28"/>
                <w:szCs w:val="28"/>
              </w:rPr>
              <w:t>)</w:t>
            </w:r>
          </w:p>
        </w:tc>
        <w:tc>
          <w:tcPr>
            <w:tcW w:w="1836" w:type="dxa"/>
          </w:tcPr>
          <w:p w:rsidR="008D363F" w:rsidRPr="00AC23D6" w:rsidRDefault="00AC23D6"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sz w:val="28"/>
                <w:szCs w:val="28"/>
              </w:rPr>
              <w:t>0,683</w:t>
            </w:r>
          </w:p>
        </w:tc>
      </w:tr>
      <w:tr w:rsidR="008D363F" w:rsidTr="00204780">
        <w:trPr>
          <w:trHeight w:val="555"/>
        </w:trPr>
        <w:tc>
          <w:tcPr>
            <w:tcW w:w="2689" w:type="dxa"/>
          </w:tcPr>
          <w:p w:rsidR="008D363F" w:rsidRDefault="007A0972"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Вмешательства</w:t>
            </w:r>
          </w:p>
        </w:tc>
        <w:tc>
          <w:tcPr>
            <w:tcW w:w="2551" w:type="dxa"/>
          </w:tcPr>
          <w:p w:rsidR="008D363F" w:rsidRDefault="008C5C04" w:rsidP="00954778">
            <w:pPr>
              <w:spacing w:after="0" w:line="240" w:lineRule="auto"/>
              <w:contextualSpacing/>
              <w:rPr>
                <w:rFonts w:ascii="Times New Roman" w:hAnsi="Times New Roman" w:cs="Times New Roman"/>
                <w:bCs/>
                <w:sz w:val="28"/>
                <w:szCs w:val="28"/>
              </w:rPr>
            </w:pPr>
            <w:r>
              <w:rPr>
                <w:rFonts w:ascii="Times New Roman" w:hAnsi="Times New Roman" w:cs="Times New Roman"/>
                <w:color w:val="020202"/>
                <w:sz w:val="28"/>
                <w:szCs w:val="28"/>
              </w:rPr>
              <w:t>8,70 (8,42; 8,79)</w:t>
            </w:r>
          </w:p>
        </w:tc>
        <w:tc>
          <w:tcPr>
            <w:tcW w:w="2552" w:type="dxa"/>
          </w:tcPr>
          <w:p w:rsidR="008D363F" w:rsidRDefault="00547E95" w:rsidP="00547E95">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8,60 (8,42; 8,78)</w:t>
            </w:r>
          </w:p>
        </w:tc>
        <w:tc>
          <w:tcPr>
            <w:tcW w:w="1836" w:type="dxa"/>
          </w:tcPr>
          <w:p w:rsidR="008D363F" w:rsidRPr="00827C63" w:rsidRDefault="00547E9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sz w:val="28"/>
                <w:szCs w:val="28"/>
              </w:rPr>
              <w:t>0,058</w:t>
            </w:r>
          </w:p>
        </w:tc>
      </w:tr>
      <w:tr w:rsidR="00C64CB9" w:rsidTr="00D84C50">
        <w:trPr>
          <w:trHeight w:val="555"/>
        </w:trPr>
        <w:tc>
          <w:tcPr>
            <w:tcW w:w="9628" w:type="dxa"/>
            <w:gridSpan w:val="4"/>
          </w:tcPr>
          <w:p w:rsidR="00C64CB9" w:rsidRPr="00C64CB9" w:rsidRDefault="00C64CB9" w:rsidP="00954778">
            <w:pPr>
              <w:spacing w:after="160" w:line="240" w:lineRule="auto"/>
              <w:contextualSpacing/>
              <w:jc w:val="both"/>
              <w:rPr>
                <w:rFonts w:ascii="Times New Roman" w:hAnsi="Times New Roman"/>
                <w:sz w:val="24"/>
                <w:szCs w:val="24"/>
              </w:rPr>
            </w:pPr>
            <w:r>
              <w:rPr>
                <w:rFonts w:ascii="Times New Roman" w:hAnsi="Times New Roman" w:cs="Times New Roman"/>
                <w:bCs/>
                <w:sz w:val="24"/>
                <w:szCs w:val="24"/>
              </w:rPr>
              <w:t xml:space="preserve">Примечание - Показатели </w:t>
            </w:r>
            <w:r w:rsidRPr="00887264">
              <w:rPr>
                <w:rFonts w:ascii="Times New Roman" w:hAnsi="Times New Roman" w:cs="Times New Roman"/>
                <w:bCs/>
                <w:sz w:val="24"/>
                <w:szCs w:val="24"/>
              </w:rPr>
              <w:t xml:space="preserve">имеют ненормальное распределение, поэтому представлены в виде </w:t>
            </w:r>
            <w:r w:rsidRPr="00887264">
              <w:rPr>
                <w:rFonts w:ascii="Times New Roman" w:hAnsi="Times New Roman" w:cs="Times New Roman"/>
                <w:bCs/>
                <w:sz w:val="24"/>
                <w:szCs w:val="24"/>
                <w:lang w:val="en-US"/>
              </w:rPr>
              <w:t>Me</w:t>
            </w:r>
            <w:r w:rsidRPr="00887264">
              <w:rPr>
                <w:rFonts w:ascii="Times New Roman" w:hAnsi="Times New Roman" w:cs="Times New Roman"/>
                <w:bCs/>
                <w:sz w:val="24"/>
                <w:szCs w:val="24"/>
              </w:rPr>
              <w:t xml:space="preserve"> (</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1-</w:t>
            </w:r>
            <w:r w:rsidRPr="00887264">
              <w:rPr>
                <w:rFonts w:ascii="Times New Roman" w:hAnsi="Times New Roman" w:cs="Times New Roman"/>
                <w:bCs/>
                <w:sz w:val="24"/>
                <w:szCs w:val="24"/>
                <w:lang w:val="en-US"/>
              </w:rPr>
              <w:t>Q</w:t>
            </w:r>
            <w:r w:rsidRPr="00887264">
              <w:rPr>
                <w:rFonts w:ascii="Times New Roman" w:hAnsi="Times New Roman" w:cs="Times New Roman"/>
                <w:bCs/>
                <w:sz w:val="24"/>
                <w:szCs w:val="24"/>
              </w:rPr>
              <w:t xml:space="preserve">3). Для сравнения применен </w:t>
            </w:r>
            <w:r w:rsidRPr="00300D31">
              <w:rPr>
                <w:rFonts w:ascii="Times New Roman" w:hAnsi="Times New Roman" w:cs="Times New Roman"/>
                <w:bCs/>
                <w:sz w:val="24"/>
                <w:szCs w:val="24"/>
              </w:rPr>
              <w:t>критерий знаковых рангов Вилкоксона для связанных выборок</w:t>
            </w:r>
            <w:r>
              <w:rPr>
                <w:rFonts w:ascii="Times New Roman" w:hAnsi="Times New Roman" w:cs="Times New Roman"/>
                <w:bCs/>
                <w:sz w:val="24"/>
                <w:szCs w:val="24"/>
              </w:rPr>
              <w:t>.</w:t>
            </w:r>
          </w:p>
        </w:tc>
      </w:tr>
    </w:tbl>
    <w:p w:rsidR="00F55564" w:rsidRDefault="00F55564" w:rsidP="00954778">
      <w:pPr>
        <w:shd w:val="clear" w:color="auto" w:fill="FFFFFF"/>
        <w:spacing w:after="0" w:line="240" w:lineRule="auto"/>
        <w:ind w:firstLine="709"/>
        <w:jc w:val="both"/>
        <w:rPr>
          <w:rFonts w:ascii="Times New Roman" w:hAnsi="Times New Roman"/>
          <w:sz w:val="28"/>
          <w:szCs w:val="28"/>
        </w:rPr>
      </w:pPr>
    </w:p>
    <w:p w:rsidR="00664EDE" w:rsidRDefault="00664EDE" w:rsidP="00954778">
      <w:pPr>
        <w:shd w:val="clear" w:color="auto" w:fill="FFFFFF"/>
        <w:spacing w:after="0" w:line="240" w:lineRule="auto"/>
        <w:ind w:firstLine="709"/>
        <w:jc w:val="both"/>
        <w:rPr>
          <w:rFonts w:ascii="Times New Roman" w:hAnsi="Times New Roman"/>
          <w:sz w:val="28"/>
          <w:szCs w:val="28"/>
        </w:rPr>
      </w:pPr>
      <w:r w:rsidRPr="00664EDE">
        <w:rPr>
          <w:rFonts w:ascii="Times New Roman" w:hAnsi="Times New Roman"/>
          <w:sz w:val="28"/>
          <w:szCs w:val="28"/>
        </w:rPr>
        <w:t xml:space="preserve">Следует отметить, что </w:t>
      </w:r>
      <w:r>
        <w:rPr>
          <w:rFonts w:ascii="Times New Roman" w:hAnsi="Times New Roman"/>
          <w:sz w:val="28"/>
          <w:szCs w:val="28"/>
        </w:rPr>
        <w:t>перенос эмбрионов осуществлялся только при достижении толщины эндометрия в 7 мм.  У части</w:t>
      </w:r>
      <w:r w:rsidRPr="00664EDE">
        <w:rPr>
          <w:rFonts w:ascii="Times New Roman" w:hAnsi="Times New Roman"/>
          <w:sz w:val="28"/>
          <w:szCs w:val="28"/>
        </w:rPr>
        <w:t xml:space="preserve"> пациенток после проведенной терапии отсутствовал рост эндометрия, из-за чего </w:t>
      </w:r>
      <w:r w:rsidR="00786C98">
        <w:rPr>
          <w:rFonts w:ascii="Times New Roman" w:hAnsi="Times New Roman"/>
          <w:sz w:val="28"/>
          <w:szCs w:val="28"/>
        </w:rPr>
        <w:t>трансфер размороженных эмбрионов был отменен</w:t>
      </w:r>
      <w:r w:rsidRPr="00664EDE">
        <w:rPr>
          <w:rFonts w:ascii="Times New Roman" w:hAnsi="Times New Roman"/>
          <w:sz w:val="28"/>
          <w:szCs w:val="28"/>
        </w:rPr>
        <w:t xml:space="preserve"> до достижения М-эхо </w:t>
      </w:r>
      <w:r>
        <w:rPr>
          <w:rFonts w:ascii="Times New Roman" w:hAnsi="Times New Roman"/>
          <w:sz w:val="28"/>
          <w:szCs w:val="28"/>
        </w:rPr>
        <w:t>нужного значения</w:t>
      </w:r>
      <w:r w:rsidRPr="00664EDE">
        <w:rPr>
          <w:rFonts w:ascii="Times New Roman" w:hAnsi="Times New Roman"/>
          <w:sz w:val="28"/>
          <w:szCs w:val="28"/>
        </w:rPr>
        <w:t xml:space="preserve">. </w:t>
      </w:r>
      <w:r w:rsidR="00E357B4">
        <w:rPr>
          <w:rFonts w:ascii="Times New Roman" w:hAnsi="Times New Roman"/>
          <w:sz w:val="28"/>
          <w:szCs w:val="28"/>
        </w:rPr>
        <w:t xml:space="preserve">Сравнение </w:t>
      </w:r>
      <w:r w:rsidR="00786C98">
        <w:rPr>
          <w:rFonts w:ascii="Times New Roman" w:hAnsi="Times New Roman"/>
          <w:sz w:val="28"/>
          <w:szCs w:val="28"/>
        </w:rPr>
        <w:t>частоты отмены переноса эмбрионов обеих группах</w:t>
      </w:r>
      <w:r w:rsidR="00210D6B">
        <w:rPr>
          <w:rFonts w:ascii="Times New Roman" w:hAnsi="Times New Roman"/>
          <w:sz w:val="28"/>
          <w:szCs w:val="28"/>
        </w:rPr>
        <w:t xml:space="preserve"> представлены на рисунке (Рисунок 2</w:t>
      </w:r>
      <w:r w:rsidR="00785B31">
        <w:rPr>
          <w:rFonts w:ascii="Times New Roman" w:hAnsi="Times New Roman"/>
          <w:sz w:val="28"/>
          <w:szCs w:val="28"/>
        </w:rPr>
        <w:t>6</w:t>
      </w:r>
      <w:r w:rsidR="00E357B4">
        <w:rPr>
          <w:rFonts w:ascii="Times New Roman" w:hAnsi="Times New Roman"/>
          <w:sz w:val="28"/>
          <w:szCs w:val="28"/>
        </w:rPr>
        <w:t>).</w:t>
      </w:r>
    </w:p>
    <w:p w:rsidR="00BE6BDD" w:rsidRDefault="00BE6BDD" w:rsidP="00954778">
      <w:pPr>
        <w:shd w:val="clear" w:color="auto" w:fill="FFFFFF"/>
        <w:spacing w:after="0" w:line="240" w:lineRule="auto"/>
        <w:jc w:val="both"/>
        <w:rPr>
          <w:rFonts w:ascii="Times New Roman" w:hAnsi="Times New Roman"/>
          <w:sz w:val="28"/>
          <w:szCs w:val="28"/>
        </w:rPr>
      </w:pPr>
    </w:p>
    <w:p w:rsidR="00545C4D" w:rsidRDefault="00545C4D" w:rsidP="00954778">
      <w:pPr>
        <w:shd w:val="clear" w:color="auto" w:fill="FFFFFF"/>
        <w:spacing w:after="0" w:line="240" w:lineRule="auto"/>
        <w:jc w:val="both"/>
        <w:rPr>
          <w:rFonts w:ascii="Times New Roman" w:hAnsi="Times New Roman"/>
          <w:sz w:val="28"/>
          <w:szCs w:val="28"/>
        </w:rPr>
      </w:pPr>
      <w:r w:rsidRPr="00545C4D">
        <w:rPr>
          <w:rFonts w:ascii="Times New Roman" w:hAnsi="Times New Roman" w:cs="Times New Roman"/>
          <w:noProof/>
          <w:sz w:val="24"/>
          <w:szCs w:val="24"/>
        </w:rPr>
        <w:drawing>
          <wp:inline distT="0" distB="0" distL="0" distR="0">
            <wp:extent cx="6117590" cy="3703320"/>
            <wp:effectExtent l="0" t="0" r="16510"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5C4D" w:rsidRDefault="00545C4D" w:rsidP="00954778">
      <w:pPr>
        <w:shd w:val="clear" w:color="auto" w:fill="FFFFFF"/>
        <w:spacing w:after="0" w:line="240" w:lineRule="auto"/>
        <w:ind w:firstLine="709"/>
        <w:jc w:val="both"/>
        <w:rPr>
          <w:rFonts w:ascii="Times New Roman" w:hAnsi="Times New Roman"/>
          <w:sz w:val="28"/>
          <w:szCs w:val="28"/>
        </w:rPr>
      </w:pPr>
    </w:p>
    <w:p w:rsidR="00545C4D" w:rsidRDefault="00210D6B" w:rsidP="005B4D8B">
      <w:pPr>
        <w:shd w:val="clear" w:color="auto" w:fill="FFFFFF"/>
        <w:spacing w:after="0" w:line="240" w:lineRule="auto"/>
        <w:ind w:firstLine="709"/>
        <w:jc w:val="center"/>
        <w:rPr>
          <w:rFonts w:ascii="Times New Roman" w:hAnsi="Times New Roman"/>
          <w:sz w:val="28"/>
          <w:szCs w:val="28"/>
        </w:rPr>
      </w:pPr>
      <w:r>
        <w:rPr>
          <w:rFonts w:ascii="Times New Roman" w:hAnsi="Times New Roman"/>
          <w:sz w:val="28"/>
          <w:szCs w:val="28"/>
        </w:rPr>
        <w:t>Рисунок 2</w:t>
      </w:r>
      <w:r w:rsidR="00785B31">
        <w:rPr>
          <w:rFonts w:ascii="Times New Roman" w:hAnsi="Times New Roman"/>
          <w:sz w:val="28"/>
          <w:szCs w:val="28"/>
        </w:rPr>
        <w:t>6</w:t>
      </w:r>
      <w:r w:rsidR="00545C4D">
        <w:rPr>
          <w:rFonts w:ascii="Times New Roman" w:hAnsi="Times New Roman"/>
          <w:sz w:val="28"/>
          <w:szCs w:val="28"/>
        </w:rPr>
        <w:t xml:space="preserve"> - Сравнение циклов с переносом эмбрионов и отмененных циклов в обеих группах</w:t>
      </w:r>
    </w:p>
    <w:p w:rsidR="00210D6B" w:rsidRDefault="00210D6B" w:rsidP="00954778">
      <w:pPr>
        <w:shd w:val="clear" w:color="auto" w:fill="FFFFFF"/>
        <w:spacing w:after="0" w:line="240" w:lineRule="auto"/>
        <w:ind w:firstLine="709"/>
        <w:jc w:val="both"/>
        <w:rPr>
          <w:rFonts w:ascii="Times New Roman" w:hAnsi="Times New Roman"/>
          <w:sz w:val="28"/>
          <w:szCs w:val="28"/>
        </w:rPr>
      </w:pPr>
    </w:p>
    <w:p w:rsidR="00BE6BDD" w:rsidRDefault="00BE6BDD" w:rsidP="00954778">
      <w:pPr>
        <w:shd w:val="clear" w:color="auto" w:fill="FFFFFF"/>
        <w:spacing w:after="0" w:line="240" w:lineRule="auto"/>
        <w:ind w:firstLine="709"/>
        <w:jc w:val="both"/>
        <w:rPr>
          <w:rFonts w:ascii="Times New Roman" w:hAnsi="Times New Roman"/>
          <w:sz w:val="28"/>
          <w:szCs w:val="28"/>
        </w:rPr>
      </w:pPr>
      <w:r w:rsidRPr="00E357B4">
        <w:rPr>
          <w:rFonts w:ascii="Times New Roman" w:hAnsi="Times New Roman"/>
          <w:sz w:val="28"/>
          <w:szCs w:val="28"/>
        </w:rPr>
        <w:t xml:space="preserve">В 1-й группе </w:t>
      </w:r>
      <w:r>
        <w:rPr>
          <w:rFonts w:ascii="Times New Roman" w:hAnsi="Times New Roman"/>
          <w:sz w:val="28"/>
          <w:szCs w:val="28"/>
        </w:rPr>
        <w:t>14</w:t>
      </w:r>
      <w:r w:rsidRPr="00E357B4">
        <w:rPr>
          <w:rFonts w:ascii="Times New Roman" w:hAnsi="Times New Roman"/>
          <w:sz w:val="28"/>
          <w:szCs w:val="28"/>
        </w:rPr>
        <w:t>% пациенток не достигли толщины эндометрия</w:t>
      </w:r>
      <w:r>
        <w:rPr>
          <w:rFonts w:ascii="Times New Roman" w:hAnsi="Times New Roman"/>
          <w:sz w:val="28"/>
          <w:szCs w:val="28"/>
        </w:rPr>
        <w:t xml:space="preserve"> в</w:t>
      </w:r>
      <w:r w:rsidRPr="00E357B4">
        <w:rPr>
          <w:rFonts w:ascii="Times New Roman" w:hAnsi="Times New Roman"/>
          <w:sz w:val="28"/>
          <w:szCs w:val="28"/>
        </w:rPr>
        <w:t xml:space="preserve"> 7 мм после лечения, в то время как во 2-й группе этот показатель составил</w:t>
      </w:r>
      <w:r>
        <w:rPr>
          <w:rFonts w:ascii="Times New Roman" w:hAnsi="Times New Roman"/>
          <w:sz w:val="28"/>
          <w:szCs w:val="28"/>
        </w:rPr>
        <w:t xml:space="preserve"> всего</w:t>
      </w:r>
      <w:r w:rsidRPr="00E357B4">
        <w:rPr>
          <w:rFonts w:ascii="Times New Roman" w:hAnsi="Times New Roman"/>
          <w:sz w:val="28"/>
          <w:szCs w:val="28"/>
        </w:rPr>
        <w:t xml:space="preserve"> </w:t>
      </w:r>
      <w:r>
        <w:rPr>
          <w:rFonts w:ascii="Times New Roman" w:hAnsi="Times New Roman"/>
          <w:sz w:val="28"/>
          <w:szCs w:val="28"/>
        </w:rPr>
        <w:t>4%</w:t>
      </w:r>
      <w:r w:rsidRPr="00E357B4">
        <w:rPr>
          <w:rFonts w:ascii="Times New Roman" w:hAnsi="Times New Roman"/>
          <w:sz w:val="28"/>
          <w:szCs w:val="28"/>
        </w:rPr>
        <w:t xml:space="preserve">. Частота отмены </w:t>
      </w:r>
      <w:r w:rsidR="006157CD">
        <w:rPr>
          <w:rFonts w:ascii="Times New Roman" w:hAnsi="Times New Roman"/>
          <w:sz w:val="28"/>
          <w:szCs w:val="28"/>
        </w:rPr>
        <w:t>переноса эмбрионов</w:t>
      </w:r>
      <w:r w:rsidRPr="00E357B4">
        <w:rPr>
          <w:rFonts w:ascii="Times New Roman" w:hAnsi="Times New Roman"/>
          <w:sz w:val="28"/>
          <w:szCs w:val="28"/>
        </w:rPr>
        <w:t xml:space="preserve"> после проведенного лечения была</w:t>
      </w:r>
      <w:r w:rsidR="006157CD">
        <w:rPr>
          <w:rFonts w:ascii="Times New Roman" w:hAnsi="Times New Roman"/>
          <w:sz w:val="28"/>
          <w:szCs w:val="28"/>
        </w:rPr>
        <w:t xml:space="preserve"> статистически значимо</w:t>
      </w:r>
      <w:r w:rsidRPr="00E357B4">
        <w:rPr>
          <w:rFonts w:ascii="Times New Roman" w:hAnsi="Times New Roman"/>
          <w:sz w:val="28"/>
          <w:szCs w:val="28"/>
        </w:rPr>
        <w:t xml:space="preserve"> выше </w:t>
      </w:r>
      <w:r>
        <w:rPr>
          <w:rFonts w:ascii="Times New Roman" w:hAnsi="Times New Roman"/>
          <w:sz w:val="28"/>
          <w:szCs w:val="28"/>
        </w:rPr>
        <w:t>в 1-й группе по сравнению с 2-й (р=0,024)</w:t>
      </w:r>
      <w:r w:rsidR="006157CD">
        <w:rPr>
          <w:rFonts w:ascii="Times New Roman" w:hAnsi="Times New Roman"/>
          <w:sz w:val="28"/>
          <w:szCs w:val="28"/>
        </w:rPr>
        <w:t>.</w:t>
      </w:r>
    </w:p>
    <w:p w:rsidR="0057622C" w:rsidRDefault="009428A2"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Через 14 дней после переноса эмбрионов пациентки сдавали анализ крови на </w:t>
      </w:r>
      <w:r>
        <w:rPr>
          <w:rFonts w:ascii="Times New Roman" w:hAnsi="Times New Roman" w:cs="Times New Roman"/>
          <w:sz w:val="28"/>
          <w:szCs w:val="28"/>
        </w:rPr>
        <w:t>β</w:t>
      </w:r>
      <w:r>
        <w:rPr>
          <w:rFonts w:ascii="Times New Roman" w:hAnsi="Times New Roman"/>
          <w:sz w:val="28"/>
          <w:szCs w:val="28"/>
        </w:rPr>
        <w:t xml:space="preserve">-ХГЧ, по которому оценивалась частота наступления биохимической беременности. Так в первой группе из 86 выполненных переносов биохимическая беременность наступила у </w:t>
      </w:r>
      <w:r w:rsidR="00B215DC">
        <w:rPr>
          <w:rFonts w:ascii="Times New Roman" w:hAnsi="Times New Roman"/>
          <w:sz w:val="28"/>
          <w:szCs w:val="28"/>
        </w:rPr>
        <w:t>31 пациент</w:t>
      </w:r>
      <w:r>
        <w:rPr>
          <w:rFonts w:ascii="Times New Roman" w:hAnsi="Times New Roman"/>
          <w:sz w:val="28"/>
          <w:szCs w:val="28"/>
        </w:rPr>
        <w:t>к</w:t>
      </w:r>
      <w:r w:rsidR="00B215DC">
        <w:rPr>
          <w:rFonts w:ascii="Times New Roman" w:hAnsi="Times New Roman"/>
          <w:sz w:val="28"/>
          <w:szCs w:val="28"/>
        </w:rPr>
        <w:t>и</w:t>
      </w:r>
      <w:r>
        <w:rPr>
          <w:rFonts w:ascii="Times New Roman" w:hAnsi="Times New Roman"/>
          <w:sz w:val="28"/>
          <w:szCs w:val="28"/>
        </w:rPr>
        <w:t xml:space="preserve">, что составило </w:t>
      </w:r>
      <w:r w:rsidR="00E254E5">
        <w:rPr>
          <w:rFonts w:ascii="Times New Roman" w:hAnsi="Times New Roman"/>
          <w:sz w:val="28"/>
          <w:szCs w:val="28"/>
        </w:rPr>
        <w:t>3</w:t>
      </w:r>
      <w:r w:rsidR="00B215DC">
        <w:rPr>
          <w:rFonts w:ascii="Times New Roman" w:hAnsi="Times New Roman"/>
          <w:sz w:val="28"/>
          <w:szCs w:val="28"/>
        </w:rPr>
        <w:t>6</w:t>
      </w:r>
      <w:r w:rsidR="00EB3837">
        <w:rPr>
          <w:rFonts w:ascii="Times New Roman" w:hAnsi="Times New Roman"/>
          <w:sz w:val="28"/>
          <w:szCs w:val="28"/>
        </w:rPr>
        <w:t>,</w:t>
      </w:r>
      <w:r w:rsidR="00B215DC">
        <w:rPr>
          <w:rFonts w:ascii="Times New Roman" w:hAnsi="Times New Roman"/>
          <w:sz w:val="28"/>
          <w:szCs w:val="28"/>
        </w:rPr>
        <w:t>05</w:t>
      </w:r>
      <w:r w:rsidR="00EB3837">
        <w:rPr>
          <w:rFonts w:ascii="Times New Roman" w:hAnsi="Times New Roman"/>
          <w:sz w:val="28"/>
          <w:szCs w:val="28"/>
        </w:rPr>
        <w:t>%</w:t>
      </w:r>
      <w:r w:rsidR="005F1144">
        <w:rPr>
          <w:rFonts w:ascii="Times New Roman" w:hAnsi="Times New Roman"/>
          <w:sz w:val="28"/>
          <w:szCs w:val="28"/>
        </w:rPr>
        <w:t xml:space="preserve">. Во второй группе положительный результат </w:t>
      </w:r>
      <w:r w:rsidR="005F1144">
        <w:rPr>
          <w:rFonts w:ascii="Times New Roman" w:hAnsi="Times New Roman" w:cs="Times New Roman"/>
          <w:sz w:val="28"/>
          <w:szCs w:val="28"/>
        </w:rPr>
        <w:t>β</w:t>
      </w:r>
      <w:r w:rsidR="005F1144">
        <w:rPr>
          <w:rFonts w:ascii="Times New Roman" w:hAnsi="Times New Roman"/>
          <w:sz w:val="28"/>
          <w:szCs w:val="28"/>
        </w:rPr>
        <w:t xml:space="preserve">-ХГЧ зафиксирован у </w:t>
      </w:r>
      <w:r w:rsidR="00B215DC">
        <w:rPr>
          <w:rFonts w:ascii="Times New Roman" w:hAnsi="Times New Roman"/>
          <w:sz w:val="28"/>
          <w:szCs w:val="28"/>
        </w:rPr>
        <w:t>50 пациенток</w:t>
      </w:r>
      <w:r w:rsidR="005F1144">
        <w:rPr>
          <w:rFonts w:ascii="Times New Roman" w:hAnsi="Times New Roman"/>
          <w:sz w:val="28"/>
          <w:szCs w:val="28"/>
        </w:rPr>
        <w:t xml:space="preserve">, что соответствует </w:t>
      </w:r>
      <w:r w:rsidR="00B215DC">
        <w:rPr>
          <w:rFonts w:ascii="Times New Roman" w:hAnsi="Times New Roman"/>
          <w:sz w:val="28"/>
          <w:szCs w:val="28"/>
        </w:rPr>
        <w:t>52</w:t>
      </w:r>
      <w:r w:rsidR="005F1144">
        <w:rPr>
          <w:rFonts w:ascii="Times New Roman" w:hAnsi="Times New Roman"/>
          <w:sz w:val="28"/>
          <w:szCs w:val="28"/>
        </w:rPr>
        <w:t>,</w:t>
      </w:r>
      <w:r w:rsidR="00B215DC">
        <w:rPr>
          <w:rFonts w:ascii="Times New Roman" w:hAnsi="Times New Roman"/>
          <w:sz w:val="28"/>
          <w:szCs w:val="28"/>
        </w:rPr>
        <w:t>0</w:t>
      </w:r>
      <w:r w:rsidR="00E254E5">
        <w:rPr>
          <w:rFonts w:ascii="Times New Roman" w:hAnsi="Times New Roman"/>
          <w:sz w:val="28"/>
          <w:szCs w:val="28"/>
        </w:rPr>
        <w:t>8</w:t>
      </w:r>
      <w:r w:rsidR="005F1144">
        <w:rPr>
          <w:rFonts w:ascii="Times New Roman" w:hAnsi="Times New Roman"/>
          <w:sz w:val="28"/>
          <w:szCs w:val="28"/>
        </w:rPr>
        <w:t>%. Частота наступления биохимической беременности в обеих группах представлена на рисунке (Рис</w:t>
      </w:r>
      <w:r w:rsidR="00D61E11">
        <w:rPr>
          <w:rFonts w:ascii="Times New Roman" w:hAnsi="Times New Roman"/>
          <w:sz w:val="28"/>
          <w:szCs w:val="28"/>
        </w:rPr>
        <w:t>унок</w:t>
      </w:r>
      <w:r w:rsidR="005F1144">
        <w:rPr>
          <w:rFonts w:ascii="Times New Roman" w:hAnsi="Times New Roman"/>
          <w:sz w:val="28"/>
          <w:szCs w:val="28"/>
        </w:rPr>
        <w:t xml:space="preserve"> </w:t>
      </w:r>
      <w:r w:rsidR="00D61E11">
        <w:rPr>
          <w:rFonts w:ascii="Times New Roman" w:hAnsi="Times New Roman"/>
          <w:sz w:val="28"/>
          <w:szCs w:val="28"/>
        </w:rPr>
        <w:t>2</w:t>
      </w:r>
      <w:r w:rsidR="003D2A41">
        <w:rPr>
          <w:rFonts w:ascii="Times New Roman" w:hAnsi="Times New Roman"/>
          <w:sz w:val="28"/>
          <w:szCs w:val="28"/>
        </w:rPr>
        <w:t>7</w:t>
      </w:r>
      <w:r w:rsidR="005F1144">
        <w:rPr>
          <w:rFonts w:ascii="Times New Roman" w:hAnsi="Times New Roman"/>
          <w:sz w:val="28"/>
          <w:szCs w:val="28"/>
        </w:rPr>
        <w:t>).</w:t>
      </w:r>
    </w:p>
    <w:p w:rsidR="00D61E11" w:rsidRDefault="00D61E11"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cs="Times New Roman"/>
          <w:color w:val="020202"/>
          <w:sz w:val="28"/>
          <w:szCs w:val="28"/>
        </w:rPr>
        <w:t xml:space="preserve">Через 7 дней после получения положительного результата </w:t>
      </w:r>
      <w:r>
        <w:rPr>
          <w:rFonts w:ascii="Times New Roman" w:hAnsi="Times New Roman" w:cs="Times New Roman"/>
          <w:sz w:val="28"/>
          <w:szCs w:val="28"/>
        </w:rPr>
        <w:t>β</w:t>
      </w:r>
      <w:r>
        <w:rPr>
          <w:rFonts w:ascii="Times New Roman" w:hAnsi="Times New Roman"/>
          <w:sz w:val="28"/>
          <w:szCs w:val="28"/>
        </w:rPr>
        <w:t>-ХГЧ пациенткам проводили трансвагинальное ультразвуковое исследование с целью подтверждения клинической беременности. В 1-ой группе беременность была подтверждена у 27 пациенток, во 2-ой у 45. У 4 (4,65%) пациенток первой группы и 5 (5,21%) пациенток второй группы не было обнаружено плодное яйцо на УЗИ, а повторный анализ ХГЧ показал снижение результата. Таким образом, частота наступления клинической беременности в первой группе составила 31,40%, во второй – 46,88%. Частота наступления клинической беременности представлена на рисунке (Рисунок 2</w:t>
      </w:r>
      <w:r w:rsidR="003D2A41">
        <w:rPr>
          <w:rFonts w:ascii="Times New Roman" w:hAnsi="Times New Roman"/>
          <w:sz w:val="28"/>
          <w:szCs w:val="28"/>
        </w:rPr>
        <w:t>8</w:t>
      </w:r>
      <w:r>
        <w:rPr>
          <w:rFonts w:ascii="Times New Roman" w:hAnsi="Times New Roman"/>
          <w:sz w:val="28"/>
          <w:szCs w:val="28"/>
        </w:rPr>
        <w:t>).</w:t>
      </w:r>
    </w:p>
    <w:p w:rsidR="00D61E11" w:rsidRDefault="00D61E11" w:rsidP="00954778">
      <w:pPr>
        <w:shd w:val="clear" w:color="auto" w:fill="FFFFFF"/>
        <w:spacing w:after="0" w:line="240" w:lineRule="auto"/>
        <w:ind w:firstLine="709"/>
        <w:jc w:val="both"/>
        <w:rPr>
          <w:rFonts w:ascii="Times New Roman" w:hAnsi="Times New Roman"/>
          <w:sz w:val="28"/>
          <w:szCs w:val="28"/>
        </w:rPr>
      </w:pPr>
    </w:p>
    <w:p w:rsidR="0057622C" w:rsidRDefault="0057622C" w:rsidP="00954778">
      <w:pPr>
        <w:shd w:val="clear" w:color="auto" w:fill="FFFFFF"/>
        <w:spacing w:after="0" w:line="240" w:lineRule="auto"/>
        <w:ind w:firstLine="709"/>
        <w:jc w:val="both"/>
        <w:rPr>
          <w:rFonts w:ascii="Times New Roman" w:hAnsi="Times New Roman"/>
          <w:sz w:val="28"/>
          <w:szCs w:val="28"/>
        </w:rPr>
      </w:pPr>
    </w:p>
    <w:p w:rsidR="0057622C" w:rsidRDefault="00FD686C"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116320" cy="3505200"/>
            <wp:effectExtent l="0" t="0" r="1778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746B" w:rsidRDefault="00E9746B" w:rsidP="00954778">
      <w:pPr>
        <w:shd w:val="clear" w:color="auto" w:fill="FFFFFF"/>
        <w:spacing w:after="0" w:line="240" w:lineRule="auto"/>
        <w:jc w:val="both"/>
        <w:rPr>
          <w:rFonts w:ascii="Times New Roman" w:hAnsi="Times New Roman"/>
          <w:sz w:val="28"/>
          <w:szCs w:val="28"/>
        </w:rPr>
      </w:pPr>
    </w:p>
    <w:p w:rsidR="006A7FBE" w:rsidRDefault="006A7FBE"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p>
    <w:p w:rsidR="006A7FBE" w:rsidRDefault="00D61E11" w:rsidP="005B4D8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2</w:t>
      </w:r>
      <w:r w:rsidR="003D2A41">
        <w:rPr>
          <w:rFonts w:ascii="Times New Roman" w:hAnsi="Times New Roman"/>
          <w:sz w:val="28"/>
          <w:szCs w:val="28"/>
        </w:rPr>
        <w:t>7</w:t>
      </w:r>
      <w:r w:rsidR="006A7FBE">
        <w:rPr>
          <w:rFonts w:ascii="Times New Roman" w:hAnsi="Times New Roman"/>
          <w:sz w:val="28"/>
          <w:szCs w:val="28"/>
        </w:rPr>
        <w:t xml:space="preserve"> - Частота наступления биохимической беременности в обеих группах</w:t>
      </w:r>
    </w:p>
    <w:p w:rsidR="006A7FBE" w:rsidRDefault="006A7FBE"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p>
    <w:p w:rsidR="0083625D" w:rsidRDefault="0083625D"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116320" cy="3973285"/>
            <wp:effectExtent l="0" t="0" r="17780" b="825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3625D" w:rsidRDefault="0083625D" w:rsidP="00954778">
      <w:pPr>
        <w:shd w:val="clear" w:color="auto" w:fill="FFFFFF"/>
        <w:spacing w:after="0" w:line="240" w:lineRule="auto"/>
        <w:jc w:val="both"/>
        <w:rPr>
          <w:rFonts w:ascii="Times New Roman" w:hAnsi="Times New Roman"/>
          <w:sz w:val="28"/>
          <w:szCs w:val="28"/>
        </w:rPr>
      </w:pPr>
    </w:p>
    <w:p w:rsidR="00FC4C0D" w:rsidRDefault="00D61E11" w:rsidP="005B4D8B">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2</w:t>
      </w:r>
      <w:r w:rsidR="003D2A41">
        <w:rPr>
          <w:rFonts w:ascii="Times New Roman" w:hAnsi="Times New Roman"/>
          <w:sz w:val="28"/>
          <w:szCs w:val="28"/>
        </w:rPr>
        <w:t>8</w:t>
      </w:r>
      <w:r w:rsidR="00FC4C0D">
        <w:rPr>
          <w:rFonts w:ascii="Times New Roman" w:hAnsi="Times New Roman"/>
          <w:sz w:val="28"/>
          <w:szCs w:val="28"/>
        </w:rPr>
        <w:t xml:space="preserve"> - Частота наступления </w:t>
      </w:r>
      <w:r>
        <w:rPr>
          <w:rFonts w:ascii="Times New Roman" w:hAnsi="Times New Roman"/>
          <w:sz w:val="28"/>
          <w:szCs w:val="28"/>
        </w:rPr>
        <w:t>клинической</w:t>
      </w:r>
      <w:r w:rsidR="00FC4C0D">
        <w:rPr>
          <w:rFonts w:ascii="Times New Roman" w:hAnsi="Times New Roman"/>
          <w:sz w:val="28"/>
          <w:szCs w:val="28"/>
        </w:rPr>
        <w:t xml:space="preserve"> беременности в обеих группах</w:t>
      </w:r>
    </w:p>
    <w:p w:rsidR="00FC4C0D" w:rsidRDefault="00FC4C0D" w:rsidP="00954778">
      <w:pPr>
        <w:autoSpaceDE w:val="0"/>
        <w:autoSpaceDN w:val="0"/>
        <w:adjustRightInd w:val="0"/>
        <w:spacing w:after="0" w:line="240" w:lineRule="auto"/>
        <w:ind w:firstLine="709"/>
        <w:jc w:val="both"/>
        <w:rPr>
          <w:rFonts w:ascii="Times New Roman" w:hAnsi="Times New Roman"/>
          <w:sz w:val="28"/>
          <w:szCs w:val="28"/>
        </w:rPr>
      </w:pPr>
    </w:p>
    <w:p w:rsidR="00FC4C0D" w:rsidRDefault="002E5C4C" w:rsidP="0095477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w:t>
      </w:r>
      <w:r w:rsidR="004A2FE4">
        <w:rPr>
          <w:rFonts w:ascii="Times New Roman" w:hAnsi="Times New Roman"/>
          <w:sz w:val="28"/>
          <w:szCs w:val="28"/>
        </w:rPr>
        <w:t xml:space="preserve">астота наступления биохимической беременности была выше на 16,03%, а клинической беременности на 15,48% в группе </w:t>
      </w:r>
      <w:r w:rsidR="007A0972">
        <w:rPr>
          <w:rFonts w:ascii="Times New Roman" w:hAnsi="Times New Roman"/>
          <w:sz w:val="28"/>
          <w:szCs w:val="28"/>
        </w:rPr>
        <w:t>вмешательства</w:t>
      </w:r>
      <w:r w:rsidR="004A2FE4">
        <w:rPr>
          <w:rFonts w:ascii="Times New Roman" w:hAnsi="Times New Roman"/>
          <w:sz w:val="28"/>
          <w:szCs w:val="28"/>
        </w:rPr>
        <w:t xml:space="preserve">. Данная разница была статистически значима для обоих показателей (р=0,037 и р=0,035). </w:t>
      </w:r>
      <w:r w:rsidR="004A2FE4">
        <w:rPr>
          <w:rFonts w:ascii="Times New Roman" w:hAnsi="Times New Roman" w:cs="Times New Roman"/>
          <w:color w:val="020202"/>
          <w:sz w:val="28"/>
          <w:szCs w:val="28"/>
        </w:rPr>
        <w:t>Сравнение частоты наступления беременности в обеих группах представлены в таблице (Таб</w:t>
      </w:r>
      <w:r w:rsidR="00FF0199">
        <w:rPr>
          <w:rFonts w:ascii="Times New Roman" w:hAnsi="Times New Roman" w:cs="Times New Roman"/>
          <w:color w:val="020202"/>
          <w:sz w:val="28"/>
          <w:szCs w:val="28"/>
        </w:rPr>
        <w:t>лица 2</w:t>
      </w:r>
      <w:r w:rsidR="00514A05">
        <w:rPr>
          <w:rFonts w:ascii="Times New Roman" w:hAnsi="Times New Roman" w:cs="Times New Roman"/>
          <w:color w:val="020202"/>
          <w:sz w:val="28"/>
          <w:szCs w:val="28"/>
        </w:rPr>
        <w:t>5</w:t>
      </w:r>
      <w:r w:rsidR="004A2FE4">
        <w:rPr>
          <w:rFonts w:ascii="Times New Roman" w:hAnsi="Times New Roman" w:cs="Times New Roman"/>
          <w:color w:val="020202"/>
          <w:sz w:val="28"/>
          <w:szCs w:val="28"/>
        </w:rPr>
        <w:t xml:space="preserve">). </w:t>
      </w:r>
    </w:p>
    <w:p w:rsidR="00FC4C0D" w:rsidRDefault="00FC4C0D"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p>
    <w:p w:rsidR="00E9746B" w:rsidRDefault="00A22517"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r>
        <w:rPr>
          <w:rFonts w:ascii="Times New Roman" w:hAnsi="Times New Roman" w:cs="Times New Roman"/>
          <w:color w:val="020202"/>
          <w:sz w:val="28"/>
          <w:szCs w:val="28"/>
        </w:rPr>
        <w:t>Т</w:t>
      </w:r>
      <w:r w:rsidR="00514A05">
        <w:rPr>
          <w:rFonts w:ascii="Times New Roman" w:hAnsi="Times New Roman" w:cs="Times New Roman"/>
          <w:color w:val="020202"/>
          <w:sz w:val="28"/>
          <w:szCs w:val="28"/>
        </w:rPr>
        <w:t>аблица 25</w:t>
      </w:r>
      <w:r w:rsidR="00E9746B">
        <w:rPr>
          <w:rFonts w:ascii="Times New Roman" w:hAnsi="Times New Roman" w:cs="Times New Roman"/>
          <w:color w:val="020202"/>
          <w:sz w:val="28"/>
          <w:szCs w:val="28"/>
        </w:rPr>
        <w:t xml:space="preserve"> </w:t>
      </w:r>
      <w:r w:rsidR="00E9746B" w:rsidRPr="002B7BA6">
        <w:rPr>
          <w:rFonts w:ascii="Times New Roman" w:hAnsi="Times New Roman" w:cs="Times New Roman"/>
          <w:color w:val="020202"/>
          <w:sz w:val="28"/>
          <w:szCs w:val="28"/>
        </w:rPr>
        <w:t xml:space="preserve">– </w:t>
      </w:r>
      <w:r w:rsidR="00E9746B">
        <w:rPr>
          <w:rFonts w:ascii="Times New Roman" w:hAnsi="Times New Roman" w:cs="Times New Roman"/>
          <w:color w:val="020202"/>
          <w:sz w:val="28"/>
          <w:szCs w:val="28"/>
        </w:rPr>
        <w:t>Сравнение частоты наступления беременности в обеих группах</w:t>
      </w:r>
    </w:p>
    <w:p w:rsidR="00E8521F" w:rsidRDefault="00E8521F"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p>
    <w:tbl>
      <w:tblPr>
        <w:tblStyle w:val="ae"/>
        <w:tblW w:w="0" w:type="auto"/>
        <w:tblLook w:val="04A0" w:firstRow="1" w:lastRow="0" w:firstColumn="1" w:lastColumn="0" w:noHBand="0" w:noVBand="1"/>
      </w:tblPr>
      <w:tblGrid>
        <w:gridCol w:w="2407"/>
        <w:gridCol w:w="2407"/>
        <w:gridCol w:w="2407"/>
        <w:gridCol w:w="2407"/>
      </w:tblGrid>
      <w:tr w:rsidR="00E9746B" w:rsidTr="002E5C4C">
        <w:trPr>
          <w:trHeight w:val="543"/>
        </w:trPr>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407" w:type="dxa"/>
          </w:tcPr>
          <w:p w:rsidR="00E9746B" w:rsidRPr="000652E3"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Pr>
                <w:rFonts w:ascii="Times New Roman" w:hAnsi="Times New Roman" w:cs="Times New Roman"/>
                <w:bCs/>
                <w:sz w:val="28"/>
                <w:szCs w:val="28"/>
                <w:lang w:val="en-US"/>
              </w:rPr>
              <w:t>n=</w:t>
            </w:r>
            <w:r>
              <w:rPr>
                <w:rFonts w:ascii="Times New Roman" w:hAnsi="Times New Roman" w:cs="Times New Roman"/>
                <w:bCs/>
                <w:sz w:val="28"/>
                <w:szCs w:val="28"/>
              </w:rPr>
              <w:t>86</w:t>
            </w:r>
            <w:r>
              <w:rPr>
                <w:rFonts w:ascii="Times New Roman" w:hAnsi="Times New Roman" w:cs="Times New Roman"/>
                <w:bCs/>
                <w:sz w:val="28"/>
                <w:szCs w:val="28"/>
                <w:lang w:val="en-US"/>
              </w:rPr>
              <w:t>)</w:t>
            </w:r>
          </w:p>
        </w:tc>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w:t>
            </w:r>
            <w:r>
              <w:rPr>
                <w:rFonts w:ascii="Times New Roman" w:hAnsi="Times New Roman" w:cs="Times New Roman"/>
                <w:bCs/>
                <w:sz w:val="28"/>
                <w:szCs w:val="28"/>
              </w:rPr>
              <w:t>96</w:t>
            </w:r>
            <w:r>
              <w:rPr>
                <w:rFonts w:ascii="Times New Roman" w:hAnsi="Times New Roman" w:cs="Times New Roman"/>
                <w:bCs/>
                <w:sz w:val="28"/>
                <w:szCs w:val="28"/>
                <w:lang w:val="en-US"/>
              </w:rPr>
              <w:t>)</w:t>
            </w:r>
          </w:p>
        </w:tc>
        <w:tc>
          <w:tcPr>
            <w:tcW w:w="2407" w:type="dxa"/>
          </w:tcPr>
          <w:p w:rsidR="00E9746B" w:rsidRPr="00162E83"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E9746B" w:rsidTr="002E5C4C">
        <w:trPr>
          <w:trHeight w:val="491"/>
        </w:trPr>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Биохимическая беременность</w:t>
            </w:r>
          </w:p>
        </w:tc>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sz w:val="28"/>
                <w:szCs w:val="28"/>
              </w:rPr>
              <w:t>31 (36,05%)</w:t>
            </w:r>
          </w:p>
        </w:tc>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sz w:val="28"/>
                <w:szCs w:val="28"/>
              </w:rPr>
              <w:t>50 (52,08%)</w:t>
            </w:r>
          </w:p>
        </w:tc>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0,037</w:t>
            </w:r>
          </w:p>
        </w:tc>
      </w:tr>
      <w:tr w:rsidR="00E9746B" w:rsidTr="002E5C4C">
        <w:trPr>
          <w:trHeight w:val="555"/>
        </w:trPr>
        <w:tc>
          <w:tcPr>
            <w:tcW w:w="2407" w:type="dxa"/>
          </w:tcPr>
          <w:p w:rsidR="00E9746B" w:rsidRDefault="00E9746B"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Клиническая беременность</w:t>
            </w:r>
          </w:p>
        </w:tc>
        <w:tc>
          <w:tcPr>
            <w:tcW w:w="2407" w:type="dxa"/>
          </w:tcPr>
          <w:p w:rsidR="00E9746B" w:rsidRDefault="00FA69CD"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w:t>
            </w:r>
            <w:r w:rsidR="0015012B">
              <w:rPr>
                <w:rFonts w:ascii="Times New Roman" w:hAnsi="Times New Roman" w:cs="Times New Roman"/>
                <w:color w:val="020202"/>
                <w:sz w:val="28"/>
                <w:szCs w:val="28"/>
              </w:rPr>
              <w:t>7</w:t>
            </w:r>
            <w:r>
              <w:rPr>
                <w:rFonts w:ascii="Times New Roman" w:hAnsi="Times New Roman" w:cs="Times New Roman"/>
                <w:color w:val="020202"/>
                <w:sz w:val="28"/>
                <w:szCs w:val="28"/>
              </w:rPr>
              <w:t xml:space="preserve"> (3</w:t>
            </w:r>
            <w:r w:rsidR="0015012B">
              <w:rPr>
                <w:rFonts w:ascii="Times New Roman" w:hAnsi="Times New Roman" w:cs="Times New Roman"/>
                <w:color w:val="020202"/>
                <w:sz w:val="28"/>
                <w:szCs w:val="28"/>
              </w:rPr>
              <w:t>1</w:t>
            </w:r>
            <w:r>
              <w:rPr>
                <w:rFonts w:ascii="Times New Roman" w:hAnsi="Times New Roman" w:cs="Times New Roman"/>
                <w:color w:val="020202"/>
                <w:sz w:val="28"/>
                <w:szCs w:val="28"/>
              </w:rPr>
              <w:t>,</w:t>
            </w:r>
            <w:r w:rsidR="0015012B">
              <w:rPr>
                <w:rFonts w:ascii="Times New Roman" w:hAnsi="Times New Roman" w:cs="Times New Roman"/>
                <w:color w:val="020202"/>
                <w:sz w:val="28"/>
                <w:szCs w:val="28"/>
              </w:rPr>
              <w:t>40</w:t>
            </w:r>
            <w:r>
              <w:rPr>
                <w:rFonts w:ascii="Times New Roman" w:hAnsi="Times New Roman" w:cs="Times New Roman"/>
                <w:color w:val="020202"/>
                <w:sz w:val="28"/>
                <w:szCs w:val="28"/>
              </w:rPr>
              <w:t>%)</w:t>
            </w:r>
          </w:p>
        </w:tc>
        <w:tc>
          <w:tcPr>
            <w:tcW w:w="2407" w:type="dxa"/>
          </w:tcPr>
          <w:p w:rsidR="00E9746B" w:rsidRDefault="00FA69CD"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45 (46,88%)</w:t>
            </w:r>
          </w:p>
        </w:tc>
        <w:tc>
          <w:tcPr>
            <w:tcW w:w="2407" w:type="dxa"/>
          </w:tcPr>
          <w:p w:rsidR="00E9746B" w:rsidRDefault="00FA69C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0,0</w:t>
            </w:r>
            <w:r w:rsidR="0015012B">
              <w:rPr>
                <w:rFonts w:ascii="Times New Roman" w:hAnsi="Times New Roman" w:cs="Times New Roman"/>
                <w:bCs/>
                <w:sz w:val="28"/>
                <w:szCs w:val="28"/>
              </w:rPr>
              <w:t>35</w:t>
            </w:r>
          </w:p>
        </w:tc>
      </w:tr>
      <w:tr w:rsidR="005B4D8B" w:rsidTr="00D84C50">
        <w:trPr>
          <w:trHeight w:val="555"/>
        </w:trPr>
        <w:tc>
          <w:tcPr>
            <w:tcW w:w="9628" w:type="dxa"/>
            <w:gridSpan w:val="4"/>
          </w:tcPr>
          <w:p w:rsidR="005B4D8B" w:rsidRPr="005B4D8B" w:rsidRDefault="005B4D8B" w:rsidP="005B4D8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Примечание - Признаки представлены</w:t>
            </w:r>
            <w:r w:rsidRPr="00892201">
              <w:rPr>
                <w:rFonts w:ascii="Times New Roman" w:hAnsi="Times New Roman"/>
                <w:sz w:val="24"/>
                <w:szCs w:val="24"/>
              </w:rPr>
              <w:t xml:space="preserve"> в виде абсолютных значений и процентов.</w:t>
            </w:r>
            <w:r>
              <w:rPr>
                <w:rFonts w:ascii="Times New Roman" w:hAnsi="Times New Roman"/>
                <w:sz w:val="24"/>
                <w:szCs w:val="24"/>
              </w:rPr>
              <w:t xml:space="preserve"> Для сравнения</w:t>
            </w:r>
            <w:r w:rsidRPr="00892201">
              <w:rPr>
                <w:rFonts w:ascii="Times New Roman" w:hAnsi="Times New Roman"/>
                <w:sz w:val="24"/>
                <w:szCs w:val="24"/>
              </w:rPr>
              <w:t xml:space="preserve"> </w:t>
            </w:r>
            <w:r>
              <w:rPr>
                <w:rFonts w:ascii="Times New Roman" w:hAnsi="Times New Roman"/>
                <w:sz w:val="24"/>
                <w:szCs w:val="24"/>
              </w:rPr>
              <w:t>применен точный</w:t>
            </w:r>
            <w:r w:rsidRPr="00892201">
              <w:rPr>
                <w:rFonts w:ascii="Times New Roman" w:hAnsi="Times New Roman"/>
                <w:sz w:val="24"/>
                <w:szCs w:val="24"/>
              </w:rPr>
              <w:t xml:space="preserve"> </w:t>
            </w:r>
            <w:r>
              <w:rPr>
                <w:rFonts w:ascii="Times New Roman" w:hAnsi="Times New Roman"/>
                <w:sz w:val="24"/>
                <w:szCs w:val="24"/>
              </w:rPr>
              <w:t xml:space="preserve">критерий </w:t>
            </w:r>
            <w:r w:rsidRPr="00892201">
              <w:rPr>
                <w:rFonts w:ascii="Times New Roman" w:hAnsi="Times New Roman"/>
                <w:sz w:val="24"/>
                <w:szCs w:val="24"/>
              </w:rPr>
              <w:t>Фишера.</w:t>
            </w:r>
          </w:p>
        </w:tc>
      </w:tr>
    </w:tbl>
    <w:p w:rsidR="005817DE" w:rsidRDefault="005817DE" w:rsidP="00954778">
      <w:pPr>
        <w:shd w:val="clear" w:color="auto" w:fill="FFFFFF"/>
        <w:spacing w:after="0" w:line="240" w:lineRule="auto"/>
        <w:jc w:val="both"/>
        <w:rPr>
          <w:rFonts w:ascii="Times New Roman" w:hAnsi="Times New Roman"/>
          <w:sz w:val="28"/>
          <w:szCs w:val="28"/>
        </w:rPr>
      </w:pPr>
    </w:p>
    <w:p w:rsidR="002E5C4C" w:rsidRPr="001255D2" w:rsidRDefault="002E5C4C" w:rsidP="00954778">
      <w:pPr>
        <w:spacing w:after="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Анализ полученных данных продемонстрировал, что ш</w:t>
      </w:r>
      <w:r w:rsidR="003E277F">
        <w:rPr>
          <w:rFonts w:ascii="Times New Roman" w:hAnsi="Times New Roman"/>
          <w:sz w:val="28"/>
          <w:szCs w:val="28"/>
        </w:rPr>
        <w:t xml:space="preserve">ансы наступления биохимической беременности </w:t>
      </w:r>
      <w:r>
        <w:rPr>
          <w:rFonts w:ascii="Times New Roman" w:hAnsi="Times New Roman"/>
          <w:sz w:val="28"/>
          <w:szCs w:val="28"/>
        </w:rPr>
        <w:t>в 1,93 раз (95% ДИ для ОШ = 1,06 – 3,50)</w:t>
      </w:r>
      <w:r w:rsidR="003E277F">
        <w:rPr>
          <w:rFonts w:ascii="Times New Roman" w:hAnsi="Times New Roman"/>
          <w:sz w:val="28"/>
          <w:szCs w:val="28"/>
        </w:rPr>
        <w:t xml:space="preserve"> выше во 2-ой</w:t>
      </w:r>
      <w:r w:rsidR="001E5654">
        <w:rPr>
          <w:rFonts w:ascii="Times New Roman" w:hAnsi="Times New Roman"/>
          <w:sz w:val="28"/>
          <w:szCs w:val="28"/>
        </w:rPr>
        <w:t xml:space="preserve"> группе по сравнению с первой,</w:t>
      </w:r>
      <w:r w:rsidR="003E277F">
        <w:rPr>
          <w:rFonts w:ascii="Times New Roman" w:hAnsi="Times New Roman"/>
          <w:sz w:val="28"/>
          <w:szCs w:val="28"/>
        </w:rPr>
        <w:t xml:space="preserve"> клинической беременности </w:t>
      </w:r>
      <w:r w:rsidR="001E5654">
        <w:rPr>
          <w:rFonts w:ascii="Times New Roman" w:hAnsi="Times New Roman"/>
          <w:sz w:val="28"/>
          <w:szCs w:val="28"/>
        </w:rPr>
        <w:t xml:space="preserve">также </w:t>
      </w:r>
      <w:r>
        <w:rPr>
          <w:rFonts w:ascii="Times New Roman" w:hAnsi="Times New Roman"/>
          <w:sz w:val="28"/>
          <w:szCs w:val="28"/>
        </w:rPr>
        <w:t xml:space="preserve">в </w:t>
      </w:r>
      <w:r w:rsidR="001E5654">
        <w:rPr>
          <w:rFonts w:ascii="Times New Roman" w:hAnsi="Times New Roman"/>
          <w:sz w:val="28"/>
          <w:szCs w:val="28"/>
        </w:rPr>
        <w:t xml:space="preserve">1,93 </w:t>
      </w:r>
      <w:r>
        <w:rPr>
          <w:rFonts w:ascii="Times New Roman" w:hAnsi="Times New Roman"/>
          <w:sz w:val="28"/>
          <w:szCs w:val="28"/>
        </w:rPr>
        <w:t xml:space="preserve">раз (95% ДИ для ОШ = </w:t>
      </w:r>
      <w:r w:rsidR="001E5654">
        <w:rPr>
          <w:rFonts w:ascii="Times New Roman" w:hAnsi="Times New Roman"/>
          <w:sz w:val="28"/>
          <w:szCs w:val="28"/>
        </w:rPr>
        <w:t>1,05 – 3,54</w:t>
      </w:r>
      <w:r>
        <w:rPr>
          <w:rFonts w:ascii="Times New Roman" w:hAnsi="Times New Roman"/>
          <w:sz w:val="28"/>
          <w:szCs w:val="28"/>
        </w:rPr>
        <w:t xml:space="preserve">). </w:t>
      </w:r>
      <w:r>
        <w:rPr>
          <w:rFonts w:ascii="Times New Roman" w:eastAsia="Times New Roman" w:hAnsi="Times New Roman" w:cs="Times New Roman"/>
          <w:sz w:val="28"/>
          <w:szCs w:val="28"/>
        </w:rPr>
        <w:t>Отношение шансов для частоты наступления беременности в обеих груп</w:t>
      </w:r>
      <w:r w:rsidR="00FF0199">
        <w:rPr>
          <w:rFonts w:ascii="Times New Roman" w:eastAsia="Times New Roman" w:hAnsi="Times New Roman" w:cs="Times New Roman"/>
          <w:sz w:val="28"/>
          <w:szCs w:val="28"/>
        </w:rPr>
        <w:t>пах пр</w:t>
      </w:r>
      <w:r w:rsidR="00514A05">
        <w:rPr>
          <w:rFonts w:ascii="Times New Roman" w:eastAsia="Times New Roman" w:hAnsi="Times New Roman" w:cs="Times New Roman"/>
          <w:sz w:val="28"/>
          <w:szCs w:val="28"/>
        </w:rPr>
        <w:t>едставлены в таблице (Таблица 26</w:t>
      </w:r>
      <w:r>
        <w:rPr>
          <w:rFonts w:ascii="Times New Roman" w:eastAsia="Times New Roman" w:hAnsi="Times New Roman" w:cs="Times New Roman"/>
          <w:sz w:val="28"/>
          <w:szCs w:val="28"/>
        </w:rPr>
        <w:t>).</w:t>
      </w:r>
    </w:p>
    <w:p w:rsidR="00E8521F" w:rsidRDefault="00E8521F" w:rsidP="00954778">
      <w:pPr>
        <w:shd w:val="clear" w:color="auto" w:fill="FFFFFF"/>
        <w:spacing w:after="0" w:line="240" w:lineRule="auto"/>
        <w:ind w:firstLine="709"/>
        <w:jc w:val="both"/>
        <w:rPr>
          <w:rFonts w:ascii="Times New Roman" w:hAnsi="Times New Roman"/>
          <w:sz w:val="28"/>
          <w:szCs w:val="28"/>
        </w:rPr>
      </w:pPr>
    </w:p>
    <w:p w:rsidR="002E5C4C" w:rsidRPr="001255D2" w:rsidRDefault="00514A05" w:rsidP="009547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26</w:t>
      </w:r>
      <w:r w:rsidR="002E5C4C" w:rsidRPr="001255D2">
        <w:rPr>
          <w:rFonts w:ascii="Times New Roman" w:eastAsia="Times New Roman" w:hAnsi="Times New Roman" w:cs="Times New Roman"/>
          <w:sz w:val="28"/>
          <w:szCs w:val="28"/>
        </w:rPr>
        <w:t xml:space="preserve"> </w:t>
      </w:r>
      <w:r w:rsidR="002E5C4C">
        <w:rPr>
          <w:rFonts w:ascii="Times New Roman" w:eastAsia="Times New Roman" w:hAnsi="Times New Roman" w:cs="Times New Roman"/>
          <w:sz w:val="28"/>
          <w:szCs w:val="28"/>
        </w:rPr>
        <w:t>–</w:t>
      </w:r>
      <w:r w:rsidR="002E5C4C" w:rsidRPr="001255D2">
        <w:rPr>
          <w:rFonts w:ascii="Times New Roman" w:eastAsia="Times New Roman" w:hAnsi="Times New Roman" w:cs="Times New Roman"/>
          <w:sz w:val="28"/>
          <w:szCs w:val="28"/>
        </w:rPr>
        <w:t xml:space="preserve"> </w:t>
      </w:r>
      <w:r w:rsidR="002E5C4C">
        <w:rPr>
          <w:rFonts w:ascii="Times New Roman" w:eastAsia="Times New Roman" w:hAnsi="Times New Roman" w:cs="Times New Roman"/>
          <w:sz w:val="28"/>
          <w:szCs w:val="28"/>
        </w:rPr>
        <w:t>Отношение шансов для частоты наступления беременности в обеих группах</w:t>
      </w:r>
    </w:p>
    <w:p w:rsidR="002E5C4C" w:rsidRPr="001255D2" w:rsidRDefault="002E5C4C" w:rsidP="00954778">
      <w:pPr>
        <w:spacing w:after="0" w:line="240" w:lineRule="auto"/>
        <w:rPr>
          <w:rFonts w:ascii="Times New Roman" w:eastAsia="Times New Roman" w:hAnsi="Times New Roman" w:cs="Times New Roman"/>
          <w:sz w:val="28"/>
          <w:szCs w:val="28"/>
        </w:rPr>
      </w:pPr>
    </w:p>
    <w:tbl>
      <w:tblPr>
        <w:tblStyle w:val="ae"/>
        <w:tblW w:w="9634" w:type="dxa"/>
        <w:tblLook w:val="04A0" w:firstRow="1" w:lastRow="0" w:firstColumn="1" w:lastColumn="0" w:noHBand="0" w:noVBand="1"/>
      </w:tblPr>
      <w:tblGrid>
        <w:gridCol w:w="2264"/>
        <w:gridCol w:w="1595"/>
        <w:gridCol w:w="1806"/>
        <w:gridCol w:w="1985"/>
        <w:gridCol w:w="1984"/>
      </w:tblGrid>
      <w:tr w:rsidR="002E5C4C" w:rsidRPr="001255D2" w:rsidTr="00A31EFF">
        <w:trPr>
          <w:trHeight w:val="543"/>
        </w:trPr>
        <w:tc>
          <w:tcPr>
            <w:tcW w:w="2264" w:type="dxa"/>
          </w:tcPr>
          <w:p w:rsidR="002E5C4C" w:rsidRPr="001255D2" w:rsidRDefault="002E5C4C" w:rsidP="00954778">
            <w:pPr>
              <w:spacing w:after="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Показатель</w:t>
            </w:r>
          </w:p>
        </w:tc>
        <w:tc>
          <w:tcPr>
            <w:tcW w:w="1595" w:type="dxa"/>
          </w:tcPr>
          <w:p w:rsidR="002E5C4C" w:rsidRPr="001255D2" w:rsidRDefault="002E5C4C" w:rsidP="00954778">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Отношение шансов</w:t>
            </w:r>
          </w:p>
        </w:tc>
        <w:tc>
          <w:tcPr>
            <w:tcW w:w="1806" w:type="dxa"/>
          </w:tcPr>
          <w:p w:rsidR="002E5C4C" w:rsidRPr="001255D2" w:rsidRDefault="002E5C4C" w:rsidP="00954778">
            <w:pPr>
              <w:spacing w:after="0" w:line="240" w:lineRule="auto"/>
              <w:contextualSpacing/>
              <w:jc w:val="center"/>
              <w:rPr>
                <w:rFonts w:ascii="Times New Roman" w:hAnsi="Times New Roman" w:cs="Times New Roman"/>
                <w:bCs/>
                <w:sz w:val="28"/>
                <w:szCs w:val="28"/>
              </w:rPr>
            </w:pPr>
            <w:r w:rsidRPr="001255D2">
              <w:rPr>
                <w:rFonts w:ascii="Times New Roman" w:hAnsi="Times New Roman" w:cs="Times New Roman"/>
                <w:bCs/>
                <w:sz w:val="28"/>
                <w:szCs w:val="28"/>
              </w:rPr>
              <w:t>Стд.</w:t>
            </w:r>
            <w:r w:rsidR="00A31EFF">
              <w:rPr>
                <w:rFonts w:ascii="Times New Roman" w:hAnsi="Times New Roman" w:cs="Times New Roman"/>
                <w:bCs/>
                <w:sz w:val="28"/>
                <w:szCs w:val="28"/>
              </w:rPr>
              <w:t xml:space="preserve"> </w:t>
            </w:r>
            <w:r>
              <w:rPr>
                <w:rFonts w:ascii="Times New Roman" w:hAnsi="Times New Roman" w:cs="Times New Roman"/>
                <w:bCs/>
                <w:sz w:val="28"/>
                <w:szCs w:val="28"/>
              </w:rPr>
              <w:t>ошибка</w:t>
            </w:r>
          </w:p>
          <w:p w:rsidR="002E5C4C" w:rsidRPr="002E5C4C" w:rsidRDefault="002E5C4C" w:rsidP="00954778">
            <w:pPr>
              <w:spacing w:after="0" w:line="240" w:lineRule="auto"/>
              <w:contextualSpacing/>
              <w:jc w:val="center"/>
              <w:rPr>
                <w:rFonts w:ascii="Times New Roman" w:hAnsi="Times New Roman" w:cs="Times New Roman"/>
                <w:bCs/>
                <w:sz w:val="28"/>
                <w:szCs w:val="28"/>
              </w:rPr>
            </w:pPr>
          </w:p>
        </w:tc>
        <w:tc>
          <w:tcPr>
            <w:tcW w:w="1985" w:type="dxa"/>
          </w:tcPr>
          <w:p w:rsidR="002E5C4C" w:rsidRPr="001255D2" w:rsidRDefault="002E5C4C" w:rsidP="00954778">
            <w:pPr>
              <w:spacing w:after="0" w:line="240" w:lineRule="auto"/>
              <w:contextualSpacing/>
              <w:jc w:val="center"/>
              <w:rPr>
                <w:rFonts w:ascii="Times New Roman" w:hAnsi="Times New Roman" w:cs="Times New Roman"/>
                <w:bCs/>
                <w:sz w:val="28"/>
                <w:szCs w:val="28"/>
              </w:rPr>
            </w:pPr>
            <w:r w:rsidRPr="002E5C4C">
              <w:rPr>
                <w:rFonts w:ascii="Times New Roman" w:hAnsi="Times New Roman" w:cs="Times New Roman"/>
                <w:bCs/>
                <w:sz w:val="28"/>
                <w:szCs w:val="28"/>
              </w:rPr>
              <w:t>Нижняя граница 95% ДИ</w:t>
            </w:r>
          </w:p>
        </w:tc>
        <w:tc>
          <w:tcPr>
            <w:tcW w:w="1984" w:type="dxa"/>
          </w:tcPr>
          <w:p w:rsidR="002E5C4C" w:rsidRPr="001255D2" w:rsidRDefault="002E5C4C" w:rsidP="00954778">
            <w:pPr>
              <w:spacing w:after="0" w:line="240" w:lineRule="auto"/>
              <w:contextualSpacing/>
              <w:jc w:val="center"/>
              <w:rPr>
                <w:rFonts w:ascii="Times New Roman" w:hAnsi="Times New Roman" w:cs="Times New Roman"/>
                <w:bCs/>
                <w:sz w:val="28"/>
                <w:szCs w:val="28"/>
              </w:rPr>
            </w:pPr>
            <w:r w:rsidRPr="002E5C4C">
              <w:rPr>
                <w:rFonts w:ascii="Times New Roman" w:hAnsi="Times New Roman" w:cs="Times New Roman"/>
                <w:bCs/>
                <w:sz w:val="28"/>
                <w:szCs w:val="28"/>
              </w:rPr>
              <w:t>Верхняя граница 95% ДИ</w:t>
            </w:r>
          </w:p>
        </w:tc>
      </w:tr>
      <w:tr w:rsidR="002E5C4C" w:rsidRPr="001255D2" w:rsidTr="00A31EFF">
        <w:trPr>
          <w:trHeight w:val="491"/>
        </w:trPr>
        <w:tc>
          <w:tcPr>
            <w:tcW w:w="2264" w:type="dxa"/>
          </w:tcPr>
          <w:p w:rsidR="002E5C4C" w:rsidRPr="001255D2" w:rsidRDefault="002E5C4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Биохимическая беременность</w:t>
            </w:r>
          </w:p>
        </w:tc>
        <w:tc>
          <w:tcPr>
            <w:tcW w:w="1595" w:type="dxa"/>
          </w:tcPr>
          <w:p w:rsidR="002E5C4C" w:rsidRPr="001255D2" w:rsidRDefault="00220B2D" w:rsidP="00954778">
            <w:pPr>
              <w:spacing w:after="16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1,93</w:t>
            </w:r>
          </w:p>
        </w:tc>
        <w:tc>
          <w:tcPr>
            <w:tcW w:w="1806" w:type="dxa"/>
          </w:tcPr>
          <w:p w:rsidR="002E5C4C" w:rsidRPr="001255D2" w:rsidRDefault="00220B2D" w:rsidP="00954778">
            <w:pPr>
              <w:spacing w:after="16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0,30</w:t>
            </w:r>
          </w:p>
        </w:tc>
        <w:tc>
          <w:tcPr>
            <w:tcW w:w="1985" w:type="dxa"/>
          </w:tcPr>
          <w:p w:rsidR="002E5C4C" w:rsidRPr="001255D2" w:rsidRDefault="00220B2D" w:rsidP="00954778">
            <w:pPr>
              <w:spacing w:after="160" w:line="240" w:lineRule="auto"/>
              <w:contextualSpacing/>
              <w:jc w:val="center"/>
              <w:rPr>
                <w:rFonts w:ascii="Times New Roman" w:hAnsi="Times New Roman" w:cs="Times New Roman"/>
                <w:bCs/>
                <w:sz w:val="28"/>
                <w:szCs w:val="28"/>
              </w:rPr>
            </w:pPr>
            <w:r>
              <w:rPr>
                <w:rFonts w:ascii="Times New Roman" w:hAnsi="Times New Roman"/>
                <w:sz w:val="28"/>
                <w:szCs w:val="28"/>
              </w:rPr>
              <w:t>1,06</w:t>
            </w:r>
          </w:p>
        </w:tc>
        <w:tc>
          <w:tcPr>
            <w:tcW w:w="1984" w:type="dxa"/>
          </w:tcPr>
          <w:p w:rsidR="002E5C4C" w:rsidRPr="001255D2" w:rsidRDefault="00220B2D" w:rsidP="00954778">
            <w:pPr>
              <w:spacing w:after="160" w:line="240" w:lineRule="auto"/>
              <w:contextualSpacing/>
              <w:jc w:val="center"/>
              <w:rPr>
                <w:rFonts w:ascii="Times New Roman" w:hAnsi="Times New Roman" w:cs="Times New Roman"/>
                <w:bCs/>
                <w:sz w:val="28"/>
                <w:szCs w:val="28"/>
              </w:rPr>
            </w:pPr>
            <w:r>
              <w:rPr>
                <w:rFonts w:ascii="Times New Roman" w:hAnsi="Times New Roman"/>
                <w:sz w:val="28"/>
                <w:szCs w:val="28"/>
              </w:rPr>
              <w:t>3,50</w:t>
            </w:r>
          </w:p>
        </w:tc>
      </w:tr>
      <w:tr w:rsidR="002E5C4C" w:rsidTr="00A31EFF">
        <w:trPr>
          <w:trHeight w:val="555"/>
        </w:trPr>
        <w:tc>
          <w:tcPr>
            <w:tcW w:w="2264" w:type="dxa"/>
          </w:tcPr>
          <w:p w:rsidR="002E5C4C" w:rsidRPr="001255D2" w:rsidRDefault="002E5C4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Клиническая беременность</w:t>
            </w:r>
          </w:p>
        </w:tc>
        <w:tc>
          <w:tcPr>
            <w:tcW w:w="1595" w:type="dxa"/>
          </w:tcPr>
          <w:p w:rsidR="002E5C4C" w:rsidRPr="001255D2" w:rsidRDefault="001E5654" w:rsidP="00954778">
            <w:pPr>
              <w:spacing w:after="16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1,93</w:t>
            </w:r>
          </w:p>
        </w:tc>
        <w:tc>
          <w:tcPr>
            <w:tcW w:w="1806" w:type="dxa"/>
          </w:tcPr>
          <w:p w:rsidR="002E5C4C" w:rsidRPr="001255D2" w:rsidRDefault="001E5654" w:rsidP="00954778">
            <w:pPr>
              <w:spacing w:after="16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0,31</w:t>
            </w:r>
          </w:p>
        </w:tc>
        <w:tc>
          <w:tcPr>
            <w:tcW w:w="1985" w:type="dxa"/>
          </w:tcPr>
          <w:p w:rsidR="002E5C4C" w:rsidRPr="001255D2" w:rsidRDefault="001E5654" w:rsidP="00954778">
            <w:pPr>
              <w:spacing w:after="16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1,05</w:t>
            </w:r>
          </w:p>
        </w:tc>
        <w:tc>
          <w:tcPr>
            <w:tcW w:w="1984" w:type="dxa"/>
          </w:tcPr>
          <w:p w:rsidR="002E5C4C" w:rsidRPr="001255D2" w:rsidRDefault="001E5654" w:rsidP="00954778">
            <w:pPr>
              <w:spacing w:after="160" w:line="240" w:lineRule="auto"/>
              <w:contextualSpacing/>
              <w:jc w:val="center"/>
              <w:rPr>
                <w:rFonts w:ascii="Times New Roman" w:hAnsi="Times New Roman" w:cs="Times New Roman"/>
                <w:color w:val="020202"/>
                <w:sz w:val="28"/>
                <w:szCs w:val="28"/>
              </w:rPr>
            </w:pPr>
            <w:r>
              <w:rPr>
                <w:rFonts w:ascii="Times New Roman" w:hAnsi="Times New Roman" w:cs="Times New Roman"/>
                <w:color w:val="020202"/>
                <w:sz w:val="28"/>
                <w:szCs w:val="28"/>
              </w:rPr>
              <w:t>3,54</w:t>
            </w:r>
          </w:p>
        </w:tc>
      </w:tr>
    </w:tbl>
    <w:p w:rsidR="00E8521F" w:rsidRDefault="00E8521F" w:rsidP="00954778">
      <w:pPr>
        <w:shd w:val="clear" w:color="auto" w:fill="FFFFFF"/>
        <w:spacing w:after="0" w:line="240" w:lineRule="auto"/>
        <w:jc w:val="both"/>
        <w:rPr>
          <w:rFonts w:ascii="Times New Roman" w:hAnsi="Times New Roman"/>
          <w:sz w:val="28"/>
          <w:szCs w:val="28"/>
        </w:rPr>
      </w:pPr>
    </w:p>
    <w:p w:rsidR="002E5C4C" w:rsidRDefault="002E5C4C"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исходя из полученных данных, мы пришли к выводу, что применение обогащенной тромбоцитами аутоплазмы значительно повышает шансы на наступление беременности. </w:t>
      </w:r>
    </w:p>
    <w:p w:rsidR="002E5C4C" w:rsidRDefault="002E5C4C" w:rsidP="00954778">
      <w:pPr>
        <w:shd w:val="clear" w:color="auto" w:fill="FFFFFF"/>
        <w:spacing w:after="0" w:line="240" w:lineRule="auto"/>
        <w:ind w:firstLine="709"/>
        <w:jc w:val="both"/>
        <w:rPr>
          <w:rFonts w:ascii="Times New Roman" w:hAnsi="Times New Roman"/>
          <w:sz w:val="28"/>
          <w:szCs w:val="28"/>
        </w:rPr>
      </w:pPr>
    </w:p>
    <w:p w:rsidR="0057622C" w:rsidRDefault="00142FDC" w:rsidP="00954778">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3.8</w:t>
      </w:r>
      <w:r w:rsidR="0057622C" w:rsidRPr="00267CC9">
        <w:rPr>
          <w:rFonts w:ascii="Times New Roman" w:hAnsi="Times New Roman"/>
          <w:b/>
          <w:sz w:val="28"/>
          <w:szCs w:val="28"/>
        </w:rPr>
        <w:t xml:space="preserve"> Анализ </w:t>
      </w:r>
      <w:r w:rsidR="008A1A28">
        <w:rPr>
          <w:rFonts w:ascii="Times New Roman" w:hAnsi="Times New Roman"/>
          <w:b/>
          <w:sz w:val="28"/>
          <w:szCs w:val="28"/>
        </w:rPr>
        <w:t>исходов программ вспомогательных репродуктивных технологий</w:t>
      </w:r>
    </w:p>
    <w:p w:rsidR="0057622C" w:rsidRDefault="00AC0B19"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Анализ</w:t>
      </w:r>
      <w:r w:rsidR="00452F5E">
        <w:rPr>
          <w:rFonts w:ascii="Times New Roman" w:hAnsi="Times New Roman"/>
          <w:sz w:val="28"/>
          <w:szCs w:val="28"/>
        </w:rPr>
        <w:t xml:space="preserve"> </w:t>
      </w:r>
      <w:r>
        <w:rPr>
          <w:rFonts w:ascii="Times New Roman" w:hAnsi="Times New Roman"/>
          <w:sz w:val="28"/>
          <w:szCs w:val="28"/>
        </w:rPr>
        <w:t>исход</w:t>
      </w:r>
      <w:r w:rsidR="00452F5E">
        <w:rPr>
          <w:rFonts w:ascii="Times New Roman" w:hAnsi="Times New Roman"/>
          <w:sz w:val="28"/>
          <w:szCs w:val="28"/>
        </w:rPr>
        <w:t>ов</w:t>
      </w:r>
      <w:r>
        <w:rPr>
          <w:rFonts w:ascii="Times New Roman" w:hAnsi="Times New Roman"/>
          <w:sz w:val="28"/>
          <w:szCs w:val="28"/>
        </w:rPr>
        <w:t xml:space="preserve"> программ </w:t>
      </w:r>
      <w:r w:rsidR="008A1A28">
        <w:rPr>
          <w:rFonts w:ascii="Times New Roman" w:hAnsi="Times New Roman"/>
          <w:sz w:val="28"/>
          <w:szCs w:val="28"/>
        </w:rPr>
        <w:t>вспомогательных репродуктивных технологий</w:t>
      </w:r>
      <w:r w:rsidR="00452F5E">
        <w:rPr>
          <w:rFonts w:ascii="Times New Roman" w:hAnsi="Times New Roman"/>
          <w:sz w:val="28"/>
          <w:szCs w:val="28"/>
        </w:rPr>
        <w:t xml:space="preserve"> показал</w:t>
      </w:r>
      <w:r>
        <w:rPr>
          <w:rFonts w:ascii="Times New Roman" w:hAnsi="Times New Roman"/>
          <w:sz w:val="28"/>
          <w:szCs w:val="28"/>
        </w:rPr>
        <w:t>,</w:t>
      </w:r>
      <w:r w:rsidR="00452F5E">
        <w:rPr>
          <w:rFonts w:ascii="Times New Roman" w:hAnsi="Times New Roman"/>
          <w:sz w:val="28"/>
          <w:szCs w:val="28"/>
        </w:rPr>
        <w:t xml:space="preserve"> что</w:t>
      </w:r>
      <w:r>
        <w:rPr>
          <w:rFonts w:ascii="Times New Roman" w:hAnsi="Times New Roman"/>
          <w:sz w:val="28"/>
          <w:szCs w:val="28"/>
        </w:rPr>
        <w:t xml:space="preserve"> </w:t>
      </w:r>
      <w:r w:rsidR="00425C4D">
        <w:rPr>
          <w:rFonts w:ascii="Times New Roman" w:hAnsi="Times New Roman"/>
          <w:sz w:val="28"/>
          <w:szCs w:val="28"/>
        </w:rPr>
        <w:t>в первой группе</w:t>
      </w:r>
      <w:r w:rsidR="008A1A28">
        <w:rPr>
          <w:rFonts w:ascii="Times New Roman" w:hAnsi="Times New Roman"/>
          <w:sz w:val="28"/>
          <w:szCs w:val="28"/>
        </w:rPr>
        <w:t xml:space="preserve"> пациенток</w:t>
      </w:r>
      <w:r w:rsidR="00425C4D">
        <w:rPr>
          <w:rFonts w:ascii="Times New Roman" w:hAnsi="Times New Roman"/>
          <w:sz w:val="28"/>
          <w:szCs w:val="28"/>
        </w:rPr>
        <w:t xml:space="preserve"> из 27 наступив</w:t>
      </w:r>
      <w:r w:rsidR="000A4E39">
        <w:rPr>
          <w:rFonts w:ascii="Times New Roman" w:hAnsi="Times New Roman"/>
          <w:sz w:val="28"/>
          <w:szCs w:val="28"/>
        </w:rPr>
        <w:t xml:space="preserve">ших клинических беременностей </w:t>
      </w:r>
      <w:r w:rsidR="003366E7">
        <w:rPr>
          <w:rFonts w:ascii="Times New Roman" w:hAnsi="Times New Roman"/>
          <w:sz w:val="28"/>
          <w:szCs w:val="28"/>
        </w:rPr>
        <w:t>21</w:t>
      </w:r>
      <w:r w:rsidR="00425C4D">
        <w:rPr>
          <w:rFonts w:ascii="Times New Roman" w:hAnsi="Times New Roman"/>
          <w:sz w:val="28"/>
          <w:szCs w:val="28"/>
        </w:rPr>
        <w:t xml:space="preserve"> завершились родами</w:t>
      </w:r>
      <w:r w:rsidR="00452F5E">
        <w:rPr>
          <w:rFonts w:ascii="Times New Roman" w:hAnsi="Times New Roman"/>
          <w:sz w:val="28"/>
          <w:szCs w:val="28"/>
        </w:rPr>
        <w:t xml:space="preserve">, что </w:t>
      </w:r>
      <w:r w:rsidR="00DF583D">
        <w:rPr>
          <w:rFonts w:ascii="Times New Roman" w:hAnsi="Times New Roman"/>
          <w:sz w:val="28"/>
          <w:szCs w:val="28"/>
        </w:rPr>
        <w:t>соответствует</w:t>
      </w:r>
      <w:r w:rsidR="003366E7">
        <w:rPr>
          <w:rFonts w:ascii="Times New Roman" w:hAnsi="Times New Roman"/>
          <w:sz w:val="28"/>
          <w:szCs w:val="28"/>
        </w:rPr>
        <w:t xml:space="preserve"> 77,8</w:t>
      </w:r>
      <w:r w:rsidR="000A4E39">
        <w:rPr>
          <w:rFonts w:ascii="Times New Roman" w:hAnsi="Times New Roman"/>
          <w:sz w:val="28"/>
          <w:szCs w:val="28"/>
        </w:rPr>
        <w:t xml:space="preserve">%, </w:t>
      </w:r>
      <w:r w:rsidR="008A1A28">
        <w:rPr>
          <w:rFonts w:ascii="Times New Roman" w:hAnsi="Times New Roman"/>
          <w:sz w:val="28"/>
          <w:szCs w:val="28"/>
        </w:rPr>
        <w:t xml:space="preserve">у </w:t>
      </w:r>
      <w:r w:rsidR="00DF583D" w:rsidRPr="00DF583D">
        <w:rPr>
          <w:rFonts w:ascii="Times New Roman" w:hAnsi="Times New Roman"/>
          <w:sz w:val="28"/>
          <w:szCs w:val="28"/>
        </w:rPr>
        <w:t>4</w:t>
      </w:r>
      <w:r w:rsidR="008A1A28">
        <w:rPr>
          <w:rFonts w:ascii="Times New Roman" w:hAnsi="Times New Roman"/>
          <w:sz w:val="28"/>
          <w:szCs w:val="28"/>
        </w:rPr>
        <w:t>-х пациенток случился самопроизвольный выкидыш</w:t>
      </w:r>
      <w:r w:rsidR="00425C4D" w:rsidRPr="00DF583D">
        <w:rPr>
          <w:rFonts w:ascii="Times New Roman" w:hAnsi="Times New Roman"/>
          <w:sz w:val="28"/>
          <w:szCs w:val="28"/>
        </w:rPr>
        <w:t xml:space="preserve"> </w:t>
      </w:r>
      <w:r w:rsidR="00452F5E" w:rsidRPr="00DF583D">
        <w:rPr>
          <w:rFonts w:ascii="Times New Roman" w:hAnsi="Times New Roman"/>
          <w:sz w:val="28"/>
          <w:szCs w:val="28"/>
        </w:rPr>
        <w:t>(</w:t>
      </w:r>
      <w:r w:rsidR="00DF583D" w:rsidRPr="00DF583D">
        <w:rPr>
          <w:rFonts w:ascii="Times New Roman" w:hAnsi="Times New Roman"/>
          <w:sz w:val="28"/>
          <w:szCs w:val="28"/>
        </w:rPr>
        <w:t>14,8</w:t>
      </w:r>
      <w:r w:rsidR="00425C4D" w:rsidRPr="00DF583D">
        <w:rPr>
          <w:rFonts w:ascii="Times New Roman" w:hAnsi="Times New Roman"/>
          <w:sz w:val="28"/>
          <w:szCs w:val="28"/>
        </w:rPr>
        <w:t>%</w:t>
      </w:r>
      <w:r w:rsidR="00452F5E" w:rsidRPr="00DF583D">
        <w:rPr>
          <w:rFonts w:ascii="Times New Roman" w:hAnsi="Times New Roman"/>
          <w:sz w:val="28"/>
          <w:szCs w:val="28"/>
        </w:rPr>
        <w:t>)</w:t>
      </w:r>
      <w:r w:rsidR="00425C4D" w:rsidRPr="00DF583D">
        <w:rPr>
          <w:rFonts w:ascii="Times New Roman" w:hAnsi="Times New Roman"/>
          <w:sz w:val="28"/>
          <w:szCs w:val="28"/>
        </w:rPr>
        <w:t xml:space="preserve"> и </w:t>
      </w:r>
      <w:r w:rsidR="008A1A28">
        <w:rPr>
          <w:rFonts w:ascii="Times New Roman" w:hAnsi="Times New Roman"/>
          <w:sz w:val="28"/>
          <w:szCs w:val="28"/>
        </w:rPr>
        <w:t xml:space="preserve">было </w:t>
      </w:r>
      <w:r w:rsidR="00DF583D" w:rsidRPr="00DF583D">
        <w:rPr>
          <w:rFonts w:ascii="Times New Roman" w:hAnsi="Times New Roman"/>
          <w:sz w:val="28"/>
          <w:szCs w:val="28"/>
        </w:rPr>
        <w:t>диагностировано</w:t>
      </w:r>
      <w:r w:rsidR="00452F5E" w:rsidRPr="00DF583D">
        <w:rPr>
          <w:rFonts w:ascii="Times New Roman" w:hAnsi="Times New Roman"/>
          <w:sz w:val="28"/>
          <w:szCs w:val="28"/>
        </w:rPr>
        <w:t xml:space="preserve"> </w:t>
      </w:r>
      <w:r w:rsidR="00DF583D" w:rsidRPr="00DF583D">
        <w:rPr>
          <w:rFonts w:ascii="Times New Roman" w:hAnsi="Times New Roman"/>
          <w:sz w:val="28"/>
          <w:szCs w:val="28"/>
        </w:rPr>
        <w:t>2 внематочные беременности</w:t>
      </w:r>
      <w:r w:rsidR="00425C4D" w:rsidRPr="00DF583D">
        <w:rPr>
          <w:rFonts w:ascii="Times New Roman" w:hAnsi="Times New Roman"/>
          <w:sz w:val="28"/>
          <w:szCs w:val="28"/>
        </w:rPr>
        <w:t xml:space="preserve"> </w:t>
      </w:r>
      <w:r w:rsidR="00452F5E" w:rsidRPr="00DF583D">
        <w:rPr>
          <w:rFonts w:ascii="Times New Roman" w:hAnsi="Times New Roman"/>
          <w:sz w:val="28"/>
          <w:szCs w:val="28"/>
        </w:rPr>
        <w:t>(</w:t>
      </w:r>
      <w:r w:rsidR="00DF583D" w:rsidRPr="00DF583D">
        <w:rPr>
          <w:rFonts w:ascii="Times New Roman" w:hAnsi="Times New Roman"/>
          <w:sz w:val="28"/>
          <w:szCs w:val="28"/>
        </w:rPr>
        <w:t>7,4</w:t>
      </w:r>
      <w:r w:rsidR="00425C4D" w:rsidRPr="00DF583D">
        <w:rPr>
          <w:rFonts w:ascii="Times New Roman" w:hAnsi="Times New Roman"/>
          <w:sz w:val="28"/>
          <w:szCs w:val="28"/>
        </w:rPr>
        <w:t>%</w:t>
      </w:r>
      <w:r w:rsidR="00452F5E" w:rsidRPr="00DF583D">
        <w:rPr>
          <w:rFonts w:ascii="Times New Roman" w:hAnsi="Times New Roman"/>
          <w:sz w:val="28"/>
          <w:szCs w:val="28"/>
        </w:rPr>
        <w:t>)</w:t>
      </w:r>
      <w:r w:rsidR="00425C4D" w:rsidRPr="00DF583D">
        <w:rPr>
          <w:rFonts w:ascii="Times New Roman" w:hAnsi="Times New Roman"/>
          <w:sz w:val="28"/>
          <w:szCs w:val="28"/>
        </w:rPr>
        <w:t>.</w:t>
      </w:r>
      <w:r w:rsidR="00452F5E">
        <w:rPr>
          <w:rFonts w:ascii="Times New Roman" w:hAnsi="Times New Roman"/>
          <w:sz w:val="28"/>
          <w:szCs w:val="28"/>
        </w:rPr>
        <w:t xml:space="preserve"> Структура исходов программ ВРТ в первой группе пациентов представлена на рисунке (Рис</w:t>
      </w:r>
      <w:r w:rsidR="00D61E11">
        <w:rPr>
          <w:rFonts w:ascii="Times New Roman" w:hAnsi="Times New Roman"/>
          <w:sz w:val="28"/>
          <w:szCs w:val="28"/>
        </w:rPr>
        <w:t>унок 2</w:t>
      </w:r>
      <w:r w:rsidR="003D2A41">
        <w:rPr>
          <w:rFonts w:ascii="Times New Roman" w:hAnsi="Times New Roman"/>
          <w:sz w:val="28"/>
          <w:szCs w:val="28"/>
        </w:rPr>
        <w:t>9</w:t>
      </w:r>
      <w:r w:rsidR="00452F5E">
        <w:rPr>
          <w:rFonts w:ascii="Times New Roman" w:hAnsi="Times New Roman"/>
          <w:sz w:val="28"/>
          <w:szCs w:val="28"/>
        </w:rPr>
        <w:t>).</w:t>
      </w:r>
    </w:p>
    <w:p w:rsidR="008A1A28" w:rsidRDefault="008A1A28" w:rsidP="00954778">
      <w:pPr>
        <w:shd w:val="clear" w:color="auto" w:fill="FFFFFF"/>
        <w:spacing w:after="0" w:line="240" w:lineRule="auto"/>
        <w:ind w:firstLine="709"/>
        <w:jc w:val="both"/>
        <w:rPr>
          <w:rFonts w:ascii="Times New Roman" w:hAnsi="Times New Roman"/>
          <w:sz w:val="28"/>
          <w:szCs w:val="28"/>
        </w:rPr>
      </w:pPr>
    </w:p>
    <w:p w:rsidR="00771858" w:rsidRDefault="005B4D8B" w:rsidP="004F6CBC">
      <w:pPr>
        <w:shd w:val="clear" w:color="auto" w:fill="FFFFFF"/>
        <w:spacing w:after="0" w:line="240" w:lineRule="auto"/>
        <w:jc w:val="center"/>
        <w:rPr>
          <w:rFonts w:ascii="Times New Roman" w:hAnsi="Times New Roman"/>
          <w:sz w:val="28"/>
          <w:szCs w:val="28"/>
        </w:rPr>
      </w:pPr>
      <w:r>
        <w:rPr>
          <w:noProof/>
        </w:rPr>
        <w:drawing>
          <wp:anchor distT="0" distB="0" distL="114300" distR="114300" simplePos="0" relativeHeight="251645952" behindDoc="0" locked="0" layoutInCell="1" allowOverlap="1">
            <wp:simplePos x="0" y="0"/>
            <wp:positionH relativeFrom="column">
              <wp:align>left</wp:align>
            </wp:positionH>
            <wp:positionV relativeFrom="paragraph">
              <wp:align>top</wp:align>
            </wp:positionV>
            <wp:extent cx="5954485" cy="3951514"/>
            <wp:effectExtent l="0" t="0" r="27305"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ascii="Times New Roman" w:hAnsi="Times New Roman"/>
          <w:sz w:val="28"/>
          <w:szCs w:val="28"/>
        </w:rPr>
        <w:br w:type="textWrapping" w:clear="all"/>
      </w:r>
      <w:r w:rsidR="00D61E11">
        <w:rPr>
          <w:rFonts w:ascii="Times New Roman" w:hAnsi="Times New Roman"/>
          <w:sz w:val="28"/>
          <w:szCs w:val="28"/>
        </w:rPr>
        <w:t>Рисунок 2</w:t>
      </w:r>
      <w:r w:rsidR="003D2A41">
        <w:rPr>
          <w:rFonts w:ascii="Times New Roman" w:hAnsi="Times New Roman"/>
          <w:sz w:val="28"/>
          <w:szCs w:val="28"/>
        </w:rPr>
        <w:t>9</w:t>
      </w:r>
      <w:r w:rsidR="002A6C41">
        <w:rPr>
          <w:rFonts w:ascii="Times New Roman" w:hAnsi="Times New Roman"/>
          <w:sz w:val="28"/>
          <w:szCs w:val="28"/>
        </w:rPr>
        <w:t xml:space="preserve"> - Структура исходов программ </w:t>
      </w:r>
      <w:r w:rsidR="00540F67">
        <w:rPr>
          <w:rFonts w:ascii="Times New Roman" w:hAnsi="Times New Roman"/>
          <w:sz w:val="28"/>
          <w:szCs w:val="28"/>
        </w:rPr>
        <w:t>вспомогательных репродуктивных технологий</w:t>
      </w:r>
      <w:r w:rsidR="002A6C41">
        <w:rPr>
          <w:rFonts w:ascii="Times New Roman" w:hAnsi="Times New Roman"/>
          <w:sz w:val="28"/>
          <w:szCs w:val="28"/>
        </w:rPr>
        <w:t xml:space="preserve"> в первой группе</w:t>
      </w:r>
    </w:p>
    <w:p w:rsidR="00B91214" w:rsidRDefault="00B91214" w:rsidP="00954778">
      <w:pPr>
        <w:shd w:val="clear" w:color="auto" w:fill="FFFFFF"/>
        <w:spacing w:after="0" w:line="240" w:lineRule="auto"/>
        <w:ind w:firstLine="709"/>
        <w:jc w:val="both"/>
        <w:rPr>
          <w:rFonts w:ascii="Times New Roman" w:hAnsi="Times New Roman"/>
          <w:sz w:val="28"/>
          <w:szCs w:val="28"/>
        </w:rPr>
      </w:pPr>
    </w:p>
    <w:p w:rsidR="008A1A28" w:rsidRDefault="008A1A28"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Во второй группе пациенток, где в качестве терапии применялись внутриматочные инфузии обогащенной тромбоцитами аутоплазмы</w:t>
      </w:r>
      <w:r w:rsidR="007A0972">
        <w:rPr>
          <w:rFonts w:ascii="Times New Roman" w:hAnsi="Times New Roman"/>
          <w:sz w:val="28"/>
          <w:szCs w:val="28"/>
        </w:rPr>
        <w:t xml:space="preserve"> на фоне заместительной гормональной терапии</w:t>
      </w:r>
      <w:r>
        <w:rPr>
          <w:rFonts w:ascii="Times New Roman" w:hAnsi="Times New Roman"/>
          <w:sz w:val="28"/>
          <w:szCs w:val="28"/>
        </w:rPr>
        <w:t xml:space="preserve"> из 45 наступивших беременностей 42 закончились </w:t>
      </w:r>
      <w:r w:rsidR="007A0972">
        <w:rPr>
          <w:rFonts w:ascii="Times New Roman" w:hAnsi="Times New Roman"/>
          <w:sz w:val="28"/>
          <w:szCs w:val="28"/>
        </w:rPr>
        <w:t>родами</w:t>
      </w:r>
      <w:r>
        <w:rPr>
          <w:rFonts w:ascii="Times New Roman" w:hAnsi="Times New Roman"/>
          <w:sz w:val="28"/>
          <w:szCs w:val="28"/>
        </w:rPr>
        <w:t>, что составляет 93,4</w:t>
      </w:r>
      <w:r w:rsidRPr="00DF583D">
        <w:rPr>
          <w:rFonts w:ascii="Times New Roman" w:hAnsi="Times New Roman"/>
          <w:sz w:val="28"/>
          <w:szCs w:val="28"/>
        </w:rPr>
        <w:t xml:space="preserve">%, у </w:t>
      </w:r>
      <w:r>
        <w:rPr>
          <w:rFonts w:ascii="Times New Roman" w:hAnsi="Times New Roman"/>
          <w:sz w:val="28"/>
          <w:szCs w:val="28"/>
        </w:rPr>
        <w:t>2-х женщин (4,4</w:t>
      </w:r>
      <w:r w:rsidRPr="00DF583D">
        <w:rPr>
          <w:rFonts w:ascii="Times New Roman" w:hAnsi="Times New Roman"/>
          <w:sz w:val="28"/>
          <w:szCs w:val="28"/>
        </w:rPr>
        <w:t xml:space="preserve">%) случился самопроизвольный выкидыш и у </w:t>
      </w:r>
      <w:r>
        <w:rPr>
          <w:rFonts w:ascii="Times New Roman" w:hAnsi="Times New Roman"/>
          <w:sz w:val="28"/>
          <w:szCs w:val="28"/>
        </w:rPr>
        <w:t>1</w:t>
      </w:r>
      <w:r w:rsidRPr="00DF583D">
        <w:rPr>
          <w:rFonts w:ascii="Times New Roman" w:hAnsi="Times New Roman"/>
          <w:sz w:val="28"/>
          <w:szCs w:val="28"/>
        </w:rPr>
        <w:t xml:space="preserve"> диагностирована внематочная беременность (2,2%).</w:t>
      </w:r>
      <w:r>
        <w:rPr>
          <w:rFonts w:ascii="Times New Roman" w:hAnsi="Times New Roman"/>
          <w:sz w:val="28"/>
          <w:szCs w:val="28"/>
        </w:rPr>
        <w:t xml:space="preserve"> Структура исходов программ ВРТ во второй группе пациентов пр</w:t>
      </w:r>
      <w:r w:rsidR="003D2A41">
        <w:rPr>
          <w:rFonts w:ascii="Times New Roman" w:hAnsi="Times New Roman"/>
          <w:sz w:val="28"/>
          <w:szCs w:val="28"/>
        </w:rPr>
        <w:t>едставлена на рисунке (Рисунок 30</w:t>
      </w:r>
      <w:r>
        <w:rPr>
          <w:rFonts w:ascii="Times New Roman" w:hAnsi="Times New Roman"/>
          <w:sz w:val="28"/>
          <w:szCs w:val="28"/>
        </w:rPr>
        <w:t>).</w:t>
      </w:r>
    </w:p>
    <w:p w:rsidR="008A1A28" w:rsidRDefault="008A1A28" w:rsidP="00954778">
      <w:pPr>
        <w:shd w:val="clear" w:color="auto" w:fill="FFFFFF"/>
        <w:spacing w:after="0" w:line="240" w:lineRule="auto"/>
        <w:ind w:firstLine="709"/>
        <w:jc w:val="both"/>
        <w:rPr>
          <w:rFonts w:ascii="Times New Roman" w:hAnsi="Times New Roman"/>
          <w:sz w:val="28"/>
          <w:szCs w:val="28"/>
        </w:rPr>
      </w:pPr>
    </w:p>
    <w:p w:rsidR="00390AEE" w:rsidRDefault="00B91214"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082030" cy="4324350"/>
            <wp:effectExtent l="19050" t="0" r="1397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61E11" w:rsidRDefault="00D61E11" w:rsidP="00954778">
      <w:pPr>
        <w:shd w:val="clear" w:color="auto" w:fill="FFFFFF"/>
        <w:spacing w:after="0" w:line="240" w:lineRule="auto"/>
        <w:jc w:val="both"/>
        <w:rPr>
          <w:rFonts w:ascii="Times New Roman" w:hAnsi="Times New Roman"/>
          <w:sz w:val="28"/>
          <w:szCs w:val="28"/>
        </w:rPr>
      </w:pPr>
    </w:p>
    <w:p w:rsidR="00857E97" w:rsidRDefault="003D2A41" w:rsidP="004F6CB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30</w:t>
      </w:r>
      <w:r w:rsidR="00857E97">
        <w:rPr>
          <w:rFonts w:ascii="Times New Roman" w:hAnsi="Times New Roman"/>
          <w:sz w:val="28"/>
          <w:szCs w:val="28"/>
        </w:rPr>
        <w:t xml:space="preserve"> - Структура исходов программ </w:t>
      </w:r>
      <w:r w:rsidR="00540F67">
        <w:rPr>
          <w:rFonts w:ascii="Times New Roman" w:hAnsi="Times New Roman"/>
          <w:sz w:val="28"/>
          <w:szCs w:val="28"/>
        </w:rPr>
        <w:t>вспомогательных репродуктивных технологий</w:t>
      </w:r>
      <w:r w:rsidR="00857E97">
        <w:rPr>
          <w:rFonts w:ascii="Times New Roman" w:hAnsi="Times New Roman"/>
          <w:sz w:val="28"/>
          <w:szCs w:val="28"/>
        </w:rPr>
        <w:t xml:space="preserve"> во второй группе</w:t>
      </w:r>
    </w:p>
    <w:p w:rsidR="008A1A28" w:rsidRDefault="008A1A28" w:rsidP="00954778">
      <w:pPr>
        <w:shd w:val="clear" w:color="auto" w:fill="FFFFFF"/>
        <w:spacing w:after="0" w:line="240" w:lineRule="auto"/>
        <w:ind w:firstLine="709"/>
        <w:jc w:val="both"/>
        <w:rPr>
          <w:rFonts w:ascii="Times New Roman" w:hAnsi="Times New Roman"/>
          <w:sz w:val="28"/>
          <w:szCs w:val="28"/>
        </w:rPr>
      </w:pPr>
    </w:p>
    <w:p w:rsidR="00425C4D" w:rsidRDefault="00857E97" w:rsidP="00954778">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rPr>
        <w:t>Анализиру</w:t>
      </w:r>
      <w:r w:rsidR="00DF583D">
        <w:rPr>
          <w:rFonts w:ascii="Times New Roman" w:hAnsi="Times New Roman"/>
          <w:sz w:val="28"/>
          <w:szCs w:val="28"/>
        </w:rPr>
        <w:t>я</w:t>
      </w:r>
      <w:r>
        <w:rPr>
          <w:rFonts w:ascii="Times New Roman" w:hAnsi="Times New Roman"/>
          <w:sz w:val="28"/>
          <w:szCs w:val="28"/>
        </w:rPr>
        <w:t xml:space="preserve"> полученные данные, мы пришли к выводу, что частота </w:t>
      </w:r>
      <w:r w:rsidR="00FF0199">
        <w:rPr>
          <w:rFonts w:ascii="Times New Roman" w:hAnsi="Times New Roman"/>
          <w:sz w:val="28"/>
          <w:szCs w:val="28"/>
        </w:rPr>
        <w:t>родов</w:t>
      </w:r>
      <w:r>
        <w:rPr>
          <w:rFonts w:ascii="Times New Roman" w:hAnsi="Times New Roman"/>
          <w:sz w:val="28"/>
          <w:szCs w:val="28"/>
        </w:rPr>
        <w:t xml:space="preserve"> в группе после проведенной </w:t>
      </w:r>
      <w:r>
        <w:rPr>
          <w:rFonts w:ascii="Times New Roman" w:hAnsi="Times New Roman"/>
          <w:sz w:val="28"/>
          <w:szCs w:val="28"/>
          <w:lang w:val="en-US"/>
        </w:rPr>
        <w:t>PRP</w:t>
      </w:r>
      <w:r w:rsidRPr="00857E97">
        <w:rPr>
          <w:rFonts w:ascii="Times New Roman" w:hAnsi="Times New Roman"/>
          <w:sz w:val="28"/>
          <w:szCs w:val="28"/>
        </w:rPr>
        <w:t xml:space="preserve"> </w:t>
      </w:r>
      <w:r w:rsidR="009E5431">
        <w:rPr>
          <w:rFonts w:ascii="Times New Roman" w:hAnsi="Times New Roman"/>
          <w:sz w:val="28"/>
          <w:szCs w:val="28"/>
          <w:lang w:val="kk-KZ"/>
        </w:rPr>
        <w:t xml:space="preserve">терапии была выше на </w:t>
      </w:r>
      <w:r w:rsidR="00DF583D">
        <w:rPr>
          <w:rFonts w:ascii="Times New Roman" w:hAnsi="Times New Roman"/>
          <w:sz w:val="28"/>
          <w:szCs w:val="28"/>
          <w:lang w:val="kk-KZ"/>
        </w:rPr>
        <w:t>17,8</w:t>
      </w:r>
      <w:r w:rsidR="009E5431">
        <w:rPr>
          <w:rFonts w:ascii="Times New Roman" w:hAnsi="Times New Roman"/>
          <w:sz w:val="28"/>
          <w:szCs w:val="28"/>
          <w:lang w:val="kk-KZ"/>
        </w:rPr>
        <w:t>%</w:t>
      </w:r>
      <w:r w:rsidR="00DF583D">
        <w:rPr>
          <w:rFonts w:ascii="Times New Roman" w:hAnsi="Times New Roman"/>
          <w:sz w:val="28"/>
          <w:szCs w:val="28"/>
          <w:lang w:val="kk-KZ"/>
        </w:rPr>
        <w:t>,</w:t>
      </w:r>
      <w:r w:rsidR="009E5431">
        <w:rPr>
          <w:rFonts w:ascii="Times New Roman" w:hAnsi="Times New Roman"/>
          <w:sz w:val="28"/>
          <w:szCs w:val="28"/>
          <w:lang w:val="kk-KZ"/>
        </w:rPr>
        <w:t xml:space="preserve"> эт</w:t>
      </w:r>
      <w:r w:rsidR="00DF583D">
        <w:rPr>
          <w:rFonts w:ascii="Times New Roman" w:hAnsi="Times New Roman"/>
          <w:sz w:val="28"/>
          <w:szCs w:val="28"/>
          <w:lang w:val="kk-KZ"/>
        </w:rPr>
        <w:t>о</w:t>
      </w:r>
      <w:r w:rsidR="009E5431">
        <w:rPr>
          <w:rFonts w:ascii="Times New Roman" w:hAnsi="Times New Roman"/>
          <w:sz w:val="28"/>
          <w:szCs w:val="28"/>
          <w:lang w:val="kk-KZ"/>
        </w:rPr>
        <w:t xml:space="preserve"> различи</w:t>
      </w:r>
      <w:r w:rsidR="00DF583D">
        <w:rPr>
          <w:rFonts w:ascii="Times New Roman" w:hAnsi="Times New Roman"/>
          <w:sz w:val="28"/>
          <w:szCs w:val="28"/>
          <w:lang w:val="kk-KZ"/>
        </w:rPr>
        <w:t>е</w:t>
      </w:r>
      <w:r w:rsidR="009E5431">
        <w:rPr>
          <w:rFonts w:ascii="Times New Roman" w:hAnsi="Times New Roman"/>
          <w:sz w:val="28"/>
          <w:szCs w:val="28"/>
          <w:lang w:val="kk-KZ"/>
        </w:rPr>
        <w:t xml:space="preserve"> статистически значим</w:t>
      </w:r>
      <w:r w:rsidR="00DF583D">
        <w:rPr>
          <w:rFonts w:ascii="Times New Roman" w:hAnsi="Times New Roman"/>
          <w:sz w:val="28"/>
          <w:szCs w:val="28"/>
          <w:lang w:val="kk-KZ"/>
        </w:rPr>
        <w:t>о</w:t>
      </w:r>
      <w:r w:rsidR="009E5431">
        <w:rPr>
          <w:rFonts w:ascii="Times New Roman" w:hAnsi="Times New Roman"/>
          <w:sz w:val="28"/>
          <w:szCs w:val="28"/>
          <w:lang w:val="kk-KZ"/>
        </w:rPr>
        <w:t xml:space="preserve"> (р=0,0</w:t>
      </w:r>
      <w:r w:rsidR="00DF583D">
        <w:rPr>
          <w:rFonts w:ascii="Times New Roman" w:hAnsi="Times New Roman"/>
          <w:sz w:val="28"/>
          <w:szCs w:val="28"/>
          <w:lang w:val="kk-KZ"/>
        </w:rPr>
        <w:t>32</w:t>
      </w:r>
      <w:r w:rsidR="009E5431">
        <w:rPr>
          <w:rFonts w:ascii="Times New Roman" w:hAnsi="Times New Roman"/>
          <w:sz w:val="28"/>
          <w:szCs w:val="28"/>
          <w:lang w:val="kk-KZ"/>
        </w:rPr>
        <w:t xml:space="preserve">). Выкидыши встречались на </w:t>
      </w:r>
      <w:r w:rsidR="00DF583D">
        <w:rPr>
          <w:rFonts w:ascii="Times New Roman" w:hAnsi="Times New Roman"/>
          <w:sz w:val="28"/>
          <w:szCs w:val="28"/>
          <w:lang w:val="kk-KZ"/>
        </w:rPr>
        <w:t xml:space="preserve">12,6% чаще в первой группе, где в качестве терапии использовалась только заместительная гормональная терапия (р=0,042). Процент внематочных беременностей также был выше в первой группе, однако данный показатель не </w:t>
      </w:r>
      <w:r w:rsidR="007D4060">
        <w:rPr>
          <w:rFonts w:ascii="Times New Roman" w:hAnsi="Times New Roman"/>
          <w:sz w:val="28"/>
          <w:szCs w:val="28"/>
          <w:lang w:val="kk-KZ"/>
        </w:rPr>
        <w:t>был статистически значим (р=0,15</w:t>
      </w:r>
      <w:r w:rsidR="00DF583D">
        <w:rPr>
          <w:rFonts w:ascii="Times New Roman" w:hAnsi="Times New Roman"/>
          <w:sz w:val="28"/>
          <w:szCs w:val="28"/>
          <w:lang w:val="kk-KZ"/>
        </w:rPr>
        <w:t xml:space="preserve">5). </w:t>
      </w:r>
      <w:r w:rsidR="006D5829">
        <w:rPr>
          <w:rFonts w:ascii="Times New Roman" w:hAnsi="Times New Roman"/>
          <w:sz w:val="28"/>
          <w:szCs w:val="28"/>
          <w:lang w:val="kk-KZ"/>
        </w:rPr>
        <w:t xml:space="preserve">Риск выкидыша в контрольной группе пациентов </w:t>
      </w:r>
      <w:r w:rsidR="007D4060">
        <w:rPr>
          <w:rFonts w:ascii="Times New Roman" w:hAnsi="Times New Roman"/>
          <w:sz w:val="28"/>
          <w:szCs w:val="28"/>
          <w:lang w:val="kk-KZ"/>
        </w:rPr>
        <w:t xml:space="preserve">был </w:t>
      </w:r>
      <w:r w:rsidR="006D5829">
        <w:rPr>
          <w:rFonts w:ascii="Times New Roman" w:hAnsi="Times New Roman"/>
          <w:sz w:val="28"/>
          <w:szCs w:val="28"/>
          <w:lang w:val="kk-KZ"/>
        </w:rPr>
        <w:t xml:space="preserve">в 3,74 раза </w:t>
      </w:r>
      <w:r w:rsidR="006D5829">
        <w:rPr>
          <w:rFonts w:ascii="Times New Roman" w:hAnsi="Times New Roman"/>
          <w:sz w:val="28"/>
          <w:szCs w:val="28"/>
        </w:rPr>
        <w:t>(95% ДИ для ОШ = 0,64 – 21,98)</w:t>
      </w:r>
      <w:r w:rsidR="006D5829">
        <w:rPr>
          <w:rFonts w:ascii="Times New Roman" w:hAnsi="Times New Roman"/>
          <w:sz w:val="28"/>
          <w:szCs w:val="28"/>
          <w:lang w:val="kk-KZ"/>
        </w:rPr>
        <w:t xml:space="preserve"> выше по сравнению с </w:t>
      </w:r>
      <w:r w:rsidR="00FF0199">
        <w:rPr>
          <w:rFonts w:ascii="Times New Roman" w:hAnsi="Times New Roman"/>
          <w:sz w:val="28"/>
          <w:szCs w:val="28"/>
          <w:lang w:val="kk-KZ"/>
        </w:rPr>
        <w:t xml:space="preserve">группой вмешательства </w:t>
      </w:r>
      <w:r w:rsidR="00514A05">
        <w:rPr>
          <w:rFonts w:ascii="Times New Roman" w:hAnsi="Times New Roman" w:cs="Times New Roman"/>
          <w:color w:val="020202"/>
          <w:sz w:val="28"/>
          <w:szCs w:val="28"/>
        </w:rPr>
        <w:t>(Таблица 27</w:t>
      </w:r>
      <w:r w:rsidR="003D2A41">
        <w:rPr>
          <w:rFonts w:ascii="Times New Roman" w:hAnsi="Times New Roman" w:cs="Times New Roman"/>
          <w:color w:val="020202"/>
          <w:sz w:val="28"/>
          <w:szCs w:val="28"/>
        </w:rPr>
        <w:t>, Рисунок 31</w:t>
      </w:r>
      <w:r w:rsidR="00DF583D">
        <w:rPr>
          <w:rFonts w:ascii="Times New Roman" w:hAnsi="Times New Roman" w:cs="Times New Roman"/>
          <w:color w:val="020202"/>
          <w:sz w:val="28"/>
          <w:szCs w:val="28"/>
        </w:rPr>
        <w:t>).</w:t>
      </w:r>
    </w:p>
    <w:p w:rsidR="00BB20AA" w:rsidRDefault="00BB20AA" w:rsidP="00954778">
      <w:pPr>
        <w:shd w:val="clear" w:color="auto" w:fill="FFFFFF"/>
        <w:spacing w:after="0" w:line="240" w:lineRule="auto"/>
        <w:ind w:firstLine="709"/>
        <w:jc w:val="both"/>
        <w:rPr>
          <w:rFonts w:ascii="Times New Roman" w:hAnsi="Times New Roman"/>
          <w:sz w:val="28"/>
          <w:szCs w:val="28"/>
          <w:lang w:val="kk-KZ"/>
        </w:rPr>
      </w:pPr>
    </w:p>
    <w:p w:rsidR="003366E7" w:rsidRDefault="003366E7" w:rsidP="00954778">
      <w:pPr>
        <w:autoSpaceDE w:val="0"/>
        <w:autoSpaceDN w:val="0"/>
        <w:adjustRightInd w:val="0"/>
        <w:spacing w:after="0" w:line="240" w:lineRule="auto"/>
        <w:jc w:val="both"/>
        <w:rPr>
          <w:rFonts w:ascii="Times New Roman" w:hAnsi="Times New Roman" w:cs="Times New Roman"/>
          <w:color w:val="020202"/>
          <w:sz w:val="28"/>
          <w:szCs w:val="28"/>
        </w:rPr>
      </w:pPr>
      <w:r>
        <w:rPr>
          <w:rFonts w:ascii="Times New Roman" w:hAnsi="Times New Roman" w:cs="Times New Roman"/>
          <w:color w:val="020202"/>
          <w:sz w:val="28"/>
          <w:szCs w:val="28"/>
        </w:rPr>
        <w:t>Т</w:t>
      </w:r>
      <w:r w:rsidRPr="002B7BA6">
        <w:rPr>
          <w:rFonts w:ascii="Times New Roman" w:hAnsi="Times New Roman" w:cs="Times New Roman"/>
          <w:color w:val="020202"/>
          <w:sz w:val="28"/>
          <w:szCs w:val="28"/>
        </w:rPr>
        <w:t xml:space="preserve">аблица </w:t>
      </w:r>
      <w:r w:rsidR="00514A05">
        <w:rPr>
          <w:rFonts w:ascii="Times New Roman" w:hAnsi="Times New Roman" w:cs="Times New Roman"/>
          <w:color w:val="020202"/>
          <w:sz w:val="28"/>
          <w:szCs w:val="28"/>
        </w:rPr>
        <w:t>27</w:t>
      </w:r>
      <w:r>
        <w:rPr>
          <w:rFonts w:ascii="Times New Roman" w:hAnsi="Times New Roman" w:cs="Times New Roman"/>
          <w:color w:val="020202"/>
          <w:sz w:val="28"/>
          <w:szCs w:val="28"/>
        </w:rPr>
        <w:t xml:space="preserve"> </w:t>
      </w:r>
      <w:r w:rsidRPr="002B7BA6">
        <w:rPr>
          <w:rFonts w:ascii="Times New Roman" w:hAnsi="Times New Roman" w:cs="Times New Roman"/>
          <w:color w:val="020202"/>
          <w:sz w:val="28"/>
          <w:szCs w:val="28"/>
        </w:rPr>
        <w:t xml:space="preserve">– </w:t>
      </w:r>
      <w:r>
        <w:rPr>
          <w:rFonts w:ascii="Times New Roman" w:hAnsi="Times New Roman" w:cs="Times New Roman"/>
          <w:color w:val="020202"/>
          <w:sz w:val="28"/>
          <w:szCs w:val="28"/>
        </w:rPr>
        <w:t xml:space="preserve">Сравнение </w:t>
      </w:r>
      <w:r w:rsidR="00DF583D">
        <w:rPr>
          <w:rFonts w:ascii="Times New Roman" w:hAnsi="Times New Roman" w:cs="Times New Roman"/>
          <w:color w:val="020202"/>
          <w:sz w:val="28"/>
          <w:szCs w:val="28"/>
        </w:rPr>
        <w:t xml:space="preserve">исходов программ </w:t>
      </w:r>
      <w:r w:rsidR="00540F67">
        <w:rPr>
          <w:rFonts w:ascii="Times New Roman" w:hAnsi="Times New Roman"/>
          <w:sz w:val="28"/>
          <w:szCs w:val="28"/>
        </w:rPr>
        <w:t>вспомогательных репродуктивных технологий</w:t>
      </w:r>
      <w:r>
        <w:rPr>
          <w:rFonts w:ascii="Times New Roman" w:hAnsi="Times New Roman" w:cs="Times New Roman"/>
          <w:color w:val="020202"/>
          <w:sz w:val="28"/>
          <w:szCs w:val="28"/>
        </w:rPr>
        <w:t xml:space="preserve"> в обеих группах</w:t>
      </w:r>
    </w:p>
    <w:p w:rsidR="003366E7" w:rsidRDefault="003366E7" w:rsidP="00954778">
      <w:pPr>
        <w:autoSpaceDE w:val="0"/>
        <w:autoSpaceDN w:val="0"/>
        <w:adjustRightInd w:val="0"/>
        <w:spacing w:after="0" w:line="240" w:lineRule="auto"/>
        <w:ind w:firstLine="709"/>
        <w:jc w:val="both"/>
        <w:rPr>
          <w:rFonts w:ascii="Times New Roman" w:hAnsi="Times New Roman" w:cs="Times New Roman"/>
          <w:color w:val="020202"/>
          <w:sz w:val="28"/>
          <w:szCs w:val="28"/>
        </w:rPr>
      </w:pPr>
    </w:p>
    <w:tbl>
      <w:tblPr>
        <w:tblStyle w:val="ae"/>
        <w:tblW w:w="0" w:type="auto"/>
        <w:tblLook w:val="04A0" w:firstRow="1" w:lastRow="0" w:firstColumn="1" w:lastColumn="0" w:noHBand="0" w:noVBand="1"/>
      </w:tblPr>
      <w:tblGrid>
        <w:gridCol w:w="2562"/>
        <w:gridCol w:w="2359"/>
        <w:gridCol w:w="2359"/>
        <w:gridCol w:w="2348"/>
      </w:tblGrid>
      <w:tr w:rsidR="003366E7" w:rsidTr="0087791D">
        <w:trPr>
          <w:trHeight w:val="543"/>
        </w:trPr>
        <w:tc>
          <w:tcPr>
            <w:tcW w:w="2562"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Показатели</w:t>
            </w:r>
          </w:p>
        </w:tc>
        <w:tc>
          <w:tcPr>
            <w:tcW w:w="2359" w:type="dxa"/>
          </w:tcPr>
          <w:p w:rsidR="003366E7" w:rsidRPr="000652E3"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1 (</w:t>
            </w:r>
            <w:r w:rsidR="0073049B">
              <w:rPr>
                <w:rFonts w:ascii="Times New Roman" w:hAnsi="Times New Roman" w:cs="Times New Roman"/>
                <w:bCs/>
                <w:sz w:val="28"/>
                <w:szCs w:val="28"/>
                <w:lang w:val="en-US"/>
              </w:rPr>
              <w:t>n</w:t>
            </w:r>
            <w:r w:rsidR="006D5829">
              <w:rPr>
                <w:rFonts w:ascii="Times New Roman" w:hAnsi="Times New Roman" w:cs="Times New Roman"/>
                <w:bCs/>
                <w:sz w:val="28"/>
                <w:szCs w:val="28"/>
              </w:rPr>
              <w:t>=</w:t>
            </w:r>
            <w:r w:rsidR="0073049B">
              <w:rPr>
                <w:rFonts w:ascii="Times New Roman" w:hAnsi="Times New Roman" w:cs="Times New Roman"/>
                <w:bCs/>
                <w:sz w:val="28"/>
                <w:szCs w:val="28"/>
              </w:rPr>
              <w:t>27</w:t>
            </w:r>
            <w:r>
              <w:rPr>
                <w:rFonts w:ascii="Times New Roman" w:hAnsi="Times New Roman" w:cs="Times New Roman"/>
                <w:bCs/>
                <w:sz w:val="28"/>
                <w:szCs w:val="28"/>
                <w:lang w:val="en-US"/>
              </w:rPr>
              <w:t>)</w:t>
            </w:r>
          </w:p>
        </w:tc>
        <w:tc>
          <w:tcPr>
            <w:tcW w:w="2359"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Группа 2 (</w:t>
            </w:r>
            <w:r>
              <w:rPr>
                <w:rFonts w:ascii="Times New Roman" w:hAnsi="Times New Roman" w:cs="Times New Roman"/>
                <w:bCs/>
                <w:sz w:val="28"/>
                <w:szCs w:val="28"/>
                <w:lang w:val="en-US"/>
              </w:rPr>
              <w:t>n=</w:t>
            </w:r>
            <w:r w:rsidR="0073049B">
              <w:rPr>
                <w:rFonts w:ascii="Times New Roman" w:hAnsi="Times New Roman" w:cs="Times New Roman"/>
                <w:bCs/>
                <w:sz w:val="28"/>
                <w:szCs w:val="28"/>
              </w:rPr>
              <w:t>45</w:t>
            </w:r>
            <w:r>
              <w:rPr>
                <w:rFonts w:ascii="Times New Roman" w:hAnsi="Times New Roman" w:cs="Times New Roman"/>
                <w:bCs/>
                <w:sz w:val="28"/>
                <w:szCs w:val="28"/>
                <w:lang w:val="en-US"/>
              </w:rPr>
              <w:t>)</w:t>
            </w:r>
          </w:p>
        </w:tc>
        <w:tc>
          <w:tcPr>
            <w:tcW w:w="2348" w:type="dxa"/>
          </w:tcPr>
          <w:p w:rsidR="003366E7" w:rsidRPr="00162E83"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lang w:val="en-US"/>
              </w:rPr>
              <w:t>p-value</w:t>
            </w:r>
          </w:p>
        </w:tc>
      </w:tr>
      <w:tr w:rsidR="003366E7" w:rsidTr="00D61E11">
        <w:trPr>
          <w:trHeight w:val="589"/>
        </w:trPr>
        <w:tc>
          <w:tcPr>
            <w:tcW w:w="2562"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Роды</w:t>
            </w:r>
          </w:p>
        </w:tc>
        <w:tc>
          <w:tcPr>
            <w:tcW w:w="2359"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21 (77,8%)</w:t>
            </w:r>
          </w:p>
        </w:tc>
        <w:tc>
          <w:tcPr>
            <w:tcW w:w="2359"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4</w:t>
            </w:r>
            <w:r w:rsidR="0073049B">
              <w:rPr>
                <w:rFonts w:ascii="Times New Roman" w:hAnsi="Times New Roman" w:cs="Times New Roman"/>
                <w:bCs/>
                <w:sz w:val="28"/>
                <w:szCs w:val="28"/>
              </w:rPr>
              <w:t>2 (93,4</w:t>
            </w:r>
            <w:r>
              <w:rPr>
                <w:rFonts w:ascii="Times New Roman" w:hAnsi="Times New Roman" w:cs="Times New Roman"/>
                <w:bCs/>
                <w:sz w:val="28"/>
                <w:szCs w:val="28"/>
              </w:rPr>
              <w:t>%)</w:t>
            </w:r>
          </w:p>
        </w:tc>
        <w:tc>
          <w:tcPr>
            <w:tcW w:w="2348"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0,0</w:t>
            </w:r>
            <w:r w:rsidR="008E5E15">
              <w:rPr>
                <w:rFonts w:ascii="Times New Roman" w:hAnsi="Times New Roman" w:cs="Times New Roman"/>
                <w:bCs/>
                <w:sz w:val="28"/>
                <w:szCs w:val="28"/>
              </w:rPr>
              <w:t>32</w:t>
            </w:r>
          </w:p>
        </w:tc>
      </w:tr>
      <w:tr w:rsidR="003366E7" w:rsidTr="00D61E11">
        <w:trPr>
          <w:trHeight w:val="809"/>
        </w:trPr>
        <w:tc>
          <w:tcPr>
            <w:tcW w:w="2562" w:type="dxa"/>
          </w:tcPr>
          <w:p w:rsidR="003366E7" w:rsidRDefault="003366E7"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Самопроизвольный выкидыш</w:t>
            </w:r>
          </w:p>
        </w:tc>
        <w:tc>
          <w:tcPr>
            <w:tcW w:w="2359" w:type="dxa"/>
          </w:tcPr>
          <w:p w:rsidR="003366E7" w:rsidRDefault="008E5E15"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4 (14,8%)</w:t>
            </w:r>
          </w:p>
        </w:tc>
        <w:tc>
          <w:tcPr>
            <w:tcW w:w="2359" w:type="dxa"/>
          </w:tcPr>
          <w:p w:rsidR="003366E7" w:rsidRDefault="0073049B"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 (4,4</w:t>
            </w:r>
            <w:r w:rsidR="0087791D">
              <w:rPr>
                <w:rFonts w:ascii="Times New Roman" w:hAnsi="Times New Roman" w:cs="Times New Roman"/>
                <w:color w:val="020202"/>
                <w:sz w:val="28"/>
                <w:szCs w:val="28"/>
              </w:rPr>
              <w:t>%)</w:t>
            </w:r>
          </w:p>
        </w:tc>
        <w:tc>
          <w:tcPr>
            <w:tcW w:w="2348" w:type="dxa"/>
          </w:tcPr>
          <w:p w:rsidR="003366E7" w:rsidRDefault="008E5E1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0,042</w:t>
            </w:r>
          </w:p>
        </w:tc>
      </w:tr>
      <w:tr w:rsidR="0087791D" w:rsidTr="00D61E11">
        <w:trPr>
          <w:trHeight w:val="847"/>
        </w:trPr>
        <w:tc>
          <w:tcPr>
            <w:tcW w:w="2562" w:type="dxa"/>
          </w:tcPr>
          <w:p w:rsidR="0087791D" w:rsidRDefault="0087791D"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Внематочная беременность</w:t>
            </w:r>
          </w:p>
        </w:tc>
        <w:tc>
          <w:tcPr>
            <w:tcW w:w="2359" w:type="dxa"/>
          </w:tcPr>
          <w:p w:rsidR="0087791D" w:rsidRDefault="0087791D"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2 (7,4%)</w:t>
            </w:r>
          </w:p>
        </w:tc>
        <w:tc>
          <w:tcPr>
            <w:tcW w:w="2359" w:type="dxa"/>
          </w:tcPr>
          <w:p w:rsidR="0087791D" w:rsidRDefault="0087791D" w:rsidP="00954778">
            <w:pPr>
              <w:spacing w:after="160" w:line="240" w:lineRule="auto"/>
              <w:contextualSpacing/>
              <w:jc w:val="both"/>
              <w:rPr>
                <w:rFonts w:ascii="Times New Roman" w:hAnsi="Times New Roman" w:cs="Times New Roman"/>
                <w:color w:val="020202"/>
                <w:sz w:val="28"/>
                <w:szCs w:val="28"/>
              </w:rPr>
            </w:pPr>
            <w:r>
              <w:rPr>
                <w:rFonts w:ascii="Times New Roman" w:hAnsi="Times New Roman" w:cs="Times New Roman"/>
                <w:color w:val="020202"/>
                <w:sz w:val="28"/>
                <w:szCs w:val="28"/>
              </w:rPr>
              <w:t>1 (2,2%)</w:t>
            </w:r>
          </w:p>
        </w:tc>
        <w:tc>
          <w:tcPr>
            <w:tcW w:w="2348" w:type="dxa"/>
          </w:tcPr>
          <w:p w:rsidR="0087791D" w:rsidRDefault="006D5829"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0,155</w:t>
            </w:r>
          </w:p>
        </w:tc>
      </w:tr>
      <w:tr w:rsidR="004F6CBC" w:rsidTr="004F6CBC">
        <w:trPr>
          <w:trHeight w:val="710"/>
        </w:trPr>
        <w:tc>
          <w:tcPr>
            <w:tcW w:w="9628" w:type="dxa"/>
            <w:gridSpan w:val="4"/>
          </w:tcPr>
          <w:p w:rsidR="004F6CBC" w:rsidRPr="004F6CBC" w:rsidRDefault="004F6CBC" w:rsidP="004F6CBC">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Примечание - Признаки представлены</w:t>
            </w:r>
            <w:r w:rsidRPr="00892201">
              <w:rPr>
                <w:rFonts w:ascii="Times New Roman" w:hAnsi="Times New Roman"/>
                <w:sz w:val="24"/>
                <w:szCs w:val="24"/>
              </w:rPr>
              <w:t xml:space="preserve"> в виде абсолютных значений и процентов.</w:t>
            </w:r>
            <w:r>
              <w:rPr>
                <w:rFonts w:ascii="Times New Roman" w:hAnsi="Times New Roman"/>
                <w:sz w:val="24"/>
                <w:szCs w:val="24"/>
              </w:rPr>
              <w:t xml:space="preserve"> Для сравнения</w:t>
            </w:r>
            <w:r w:rsidRPr="00892201">
              <w:rPr>
                <w:rFonts w:ascii="Times New Roman" w:hAnsi="Times New Roman"/>
                <w:sz w:val="24"/>
                <w:szCs w:val="24"/>
              </w:rPr>
              <w:t xml:space="preserve"> </w:t>
            </w:r>
            <w:r>
              <w:rPr>
                <w:rFonts w:ascii="Times New Roman" w:hAnsi="Times New Roman"/>
                <w:sz w:val="24"/>
                <w:szCs w:val="24"/>
              </w:rPr>
              <w:t>применен к</w:t>
            </w:r>
            <w:r w:rsidRPr="002A3415">
              <w:rPr>
                <w:rFonts w:ascii="Times New Roman" w:hAnsi="Times New Roman"/>
                <w:sz w:val="24"/>
                <w:szCs w:val="24"/>
              </w:rPr>
              <w:t>ритерий Хи-квадрат</w:t>
            </w:r>
            <w:r>
              <w:rPr>
                <w:rFonts w:ascii="Times New Roman" w:hAnsi="Times New Roman"/>
                <w:sz w:val="24"/>
                <w:szCs w:val="24"/>
              </w:rPr>
              <w:t xml:space="preserve"> Пирсона.</w:t>
            </w:r>
          </w:p>
        </w:tc>
      </w:tr>
    </w:tbl>
    <w:p w:rsidR="003366E7" w:rsidRDefault="003366E7" w:rsidP="00954778">
      <w:pPr>
        <w:shd w:val="clear" w:color="auto" w:fill="FFFFFF"/>
        <w:spacing w:after="0" w:line="240" w:lineRule="auto"/>
        <w:jc w:val="both"/>
        <w:rPr>
          <w:rFonts w:ascii="Times New Roman" w:hAnsi="Times New Roman"/>
          <w:sz w:val="28"/>
          <w:szCs w:val="28"/>
        </w:rPr>
      </w:pPr>
    </w:p>
    <w:p w:rsidR="002140E7" w:rsidRDefault="00642676" w:rsidP="00954778">
      <w:pPr>
        <w:shd w:val="clear" w:color="auto" w:fill="FFFFFF"/>
        <w:spacing w:after="0" w:line="240" w:lineRule="auto"/>
        <w:jc w:val="both"/>
        <w:rPr>
          <w:rFonts w:ascii="Times New Roman" w:hAnsi="Times New Roman"/>
          <w:sz w:val="28"/>
          <w:szCs w:val="28"/>
        </w:rPr>
      </w:pPr>
      <w:r>
        <w:rPr>
          <w:noProof/>
        </w:rPr>
        <w:drawing>
          <wp:inline distT="0" distB="0" distL="0" distR="0">
            <wp:extent cx="6074228" cy="3918857"/>
            <wp:effectExtent l="0" t="0" r="3175" b="57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42676" w:rsidRDefault="00642676" w:rsidP="00954778">
      <w:pPr>
        <w:shd w:val="clear" w:color="auto" w:fill="FFFFFF"/>
        <w:spacing w:after="0" w:line="240" w:lineRule="auto"/>
        <w:jc w:val="both"/>
        <w:rPr>
          <w:rFonts w:ascii="Times New Roman" w:hAnsi="Times New Roman"/>
          <w:sz w:val="28"/>
          <w:szCs w:val="28"/>
        </w:rPr>
      </w:pPr>
    </w:p>
    <w:p w:rsidR="00642676" w:rsidRDefault="003D2A41" w:rsidP="004F6CBC">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31</w:t>
      </w:r>
      <w:r w:rsidR="00642676">
        <w:rPr>
          <w:rFonts w:ascii="Times New Roman" w:hAnsi="Times New Roman"/>
          <w:sz w:val="28"/>
          <w:szCs w:val="28"/>
        </w:rPr>
        <w:t xml:space="preserve"> - Сравнительные характеристики исходов программ </w:t>
      </w:r>
      <w:r w:rsidR="00540F67">
        <w:rPr>
          <w:rFonts w:ascii="Times New Roman" w:hAnsi="Times New Roman"/>
          <w:sz w:val="28"/>
          <w:szCs w:val="28"/>
        </w:rPr>
        <w:t>вспомогательных репродуктивных технологий</w:t>
      </w:r>
      <w:r w:rsidR="00642676">
        <w:rPr>
          <w:rFonts w:ascii="Times New Roman" w:hAnsi="Times New Roman"/>
          <w:sz w:val="28"/>
          <w:szCs w:val="28"/>
        </w:rPr>
        <w:t xml:space="preserve"> в обеих группах</w:t>
      </w:r>
    </w:p>
    <w:p w:rsidR="00642676" w:rsidRDefault="00642676" w:rsidP="00954778">
      <w:pPr>
        <w:shd w:val="clear" w:color="auto" w:fill="FFFFFF"/>
        <w:spacing w:after="0" w:line="240" w:lineRule="auto"/>
        <w:jc w:val="both"/>
        <w:rPr>
          <w:rFonts w:ascii="Times New Roman" w:hAnsi="Times New Roman"/>
          <w:sz w:val="28"/>
          <w:szCs w:val="28"/>
        </w:rPr>
      </w:pPr>
    </w:p>
    <w:p w:rsidR="00A71112" w:rsidRDefault="002A3415" w:rsidP="00954778">
      <w:pPr>
        <w:shd w:val="clear" w:color="auto" w:fill="FFFFFF"/>
        <w:spacing w:after="0" w:line="240" w:lineRule="auto"/>
        <w:ind w:firstLine="709"/>
        <w:jc w:val="both"/>
        <w:rPr>
          <w:rFonts w:ascii="Times New Roman" w:hAnsi="Times New Roman"/>
          <w:sz w:val="28"/>
          <w:szCs w:val="28"/>
        </w:rPr>
      </w:pPr>
      <w:r w:rsidRPr="002A3415">
        <w:rPr>
          <w:rFonts w:ascii="Times New Roman" w:hAnsi="Times New Roman"/>
          <w:sz w:val="28"/>
          <w:szCs w:val="28"/>
        </w:rPr>
        <w:t xml:space="preserve">При изучении времени родоразрешения во всех группах не было выявлено случаев родов до 34 недель беременности, что благоприятно </w:t>
      </w:r>
      <w:r>
        <w:rPr>
          <w:rFonts w:ascii="Times New Roman" w:hAnsi="Times New Roman"/>
          <w:sz w:val="28"/>
          <w:szCs w:val="28"/>
        </w:rPr>
        <w:t>отража</w:t>
      </w:r>
      <w:r w:rsidR="009876F1">
        <w:rPr>
          <w:rFonts w:ascii="Times New Roman" w:hAnsi="Times New Roman"/>
          <w:sz w:val="28"/>
          <w:szCs w:val="28"/>
        </w:rPr>
        <w:t>лось</w:t>
      </w:r>
      <w:r w:rsidRPr="002A3415">
        <w:rPr>
          <w:rFonts w:ascii="Times New Roman" w:hAnsi="Times New Roman"/>
          <w:sz w:val="28"/>
          <w:szCs w:val="28"/>
        </w:rPr>
        <w:t xml:space="preserve"> на п</w:t>
      </w:r>
      <w:r>
        <w:rPr>
          <w:rFonts w:ascii="Times New Roman" w:hAnsi="Times New Roman"/>
          <w:sz w:val="28"/>
          <w:szCs w:val="28"/>
        </w:rPr>
        <w:t>рогнозах здоровья новорожденных</w:t>
      </w:r>
      <w:r w:rsidRPr="002A3415">
        <w:rPr>
          <w:rFonts w:ascii="Times New Roman" w:hAnsi="Times New Roman"/>
          <w:sz w:val="28"/>
          <w:szCs w:val="28"/>
        </w:rPr>
        <w:t>.</w:t>
      </w:r>
      <w:r>
        <w:rPr>
          <w:rFonts w:ascii="Times New Roman" w:hAnsi="Times New Roman"/>
          <w:sz w:val="28"/>
          <w:szCs w:val="28"/>
        </w:rPr>
        <w:t xml:space="preserve"> </w:t>
      </w:r>
      <w:r w:rsidR="00A71112">
        <w:rPr>
          <w:rFonts w:ascii="Times New Roman" w:hAnsi="Times New Roman"/>
          <w:sz w:val="28"/>
          <w:szCs w:val="28"/>
        </w:rPr>
        <w:t>П</w:t>
      </w:r>
      <w:r w:rsidR="00A71112" w:rsidRPr="002A3415">
        <w:rPr>
          <w:rFonts w:ascii="Times New Roman" w:hAnsi="Times New Roman"/>
          <w:sz w:val="28"/>
          <w:szCs w:val="28"/>
        </w:rPr>
        <w:t xml:space="preserve">реждевременных </w:t>
      </w:r>
      <w:r w:rsidR="00A71112">
        <w:rPr>
          <w:rFonts w:ascii="Times New Roman" w:hAnsi="Times New Roman"/>
          <w:sz w:val="28"/>
          <w:szCs w:val="28"/>
        </w:rPr>
        <w:t>р</w:t>
      </w:r>
      <w:r>
        <w:rPr>
          <w:rFonts w:ascii="Times New Roman" w:hAnsi="Times New Roman"/>
          <w:sz w:val="28"/>
          <w:szCs w:val="28"/>
        </w:rPr>
        <w:t>оды в сроке от 34 недель до 36 недель 6 дней в первой группе встречались у 1 пациентки (</w:t>
      </w:r>
      <w:r w:rsidR="009876F1">
        <w:rPr>
          <w:rFonts w:ascii="Times New Roman" w:hAnsi="Times New Roman"/>
          <w:sz w:val="28"/>
          <w:szCs w:val="28"/>
        </w:rPr>
        <w:t>4,8%</w:t>
      </w:r>
      <w:r>
        <w:rPr>
          <w:rFonts w:ascii="Times New Roman" w:hAnsi="Times New Roman"/>
          <w:sz w:val="28"/>
          <w:szCs w:val="28"/>
        </w:rPr>
        <w:t>)</w:t>
      </w:r>
      <w:r w:rsidR="009876F1">
        <w:rPr>
          <w:rFonts w:ascii="Times New Roman" w:hAnsi="Times New Roman"/>
          <w:sz w:val="28"/>
          <w:szCs w:val="28"/>
        </w:rPr>
        <w:t>, во второй группе у 3-х пациенток (</w:t>
      </w:r>
      <w:r w:rsidR="00D51237">
        <w:rPr>
          <w:rFonts w:ascii="Times New Roman" w:hAnsi="Times New Roman"/>
          <w:sz w:val="28"/>
          <w:szCs w:val="28"/>
        </w:rPr>
        <w:t>7,1%</w:t>
      </w:r>
      <w:r w:rsidR="009876F1">
        <w:rPr>
          <w:rFonts w:ascii="Times New Roman" w:hAnsi="Times New Roman"/>
          <w:sz w:val="28"/>
          <w:szCs w:val="28"/>
        </w:rPr>
        <w:t>)</w:t>
      </w:r>
      <w:r w:rsidR="00D51237">
        <w:rPr>
          <w:rFonts w:ascii="Times New Roman" w:hAnsi="Times New Roman"/>
          <w:sz w:val="28"/>
          <w:szCs w:val="28"/>
        </w:rPr>
        <w:t xml:space="preserve">. Переношенная беременность встречалась в одном случае в первой группе (4,8%) и в двух случаях во второй группе (4,8%). Большинство родов </w:t>
      </w:r>
      <w:r w:rsidR="00A71112">
        <w:rPr>
          <w:rFonts w:ascii="Times New Roman" w:hAnsi="Times New Roman"/>
          <w:sz w:val="28"/>
          <w:szCs w:val="28"/>
        </w:rPr>
        <w:t>соответствовали</w:t>
      </w:r>
      <w:r w:rsidR="00D51237">
        <w:rPr>
          <w:rFonts w:ascii="Times New Roman" w:hAnsi="Times New Roman"/>
          <w:sz w:val="28"/>
          <w:szCs w:val="28"/>
        </w:rPr>
        <w:t xml:space="preserve"> доношенном</w:t>
      </w:r>
      <w:r w:rsidR="00A71112">
        <w:rPr>
          <w:rFonts w:ascii="Times New Roman" w:hAnsi="Times New Roman"/>
          <w:sz w:val="28"/>
          <w:szCs w:val="28"/>
        </w:rPr>
        <w:t>у</w:t>
      </w:r>
      <w:r w:rsidR="00D51237">
        <w:rPr>
          <w:rFonts w:ascii="Times New Roman" w:hAnsi="Times New Roman"/>
          <w:sz w:val="28"/>
          <w:szCs w:val="28"/>
        </w:rPr>
        <w:t xml:space="preserve"> срок</w:t>
      </w:r>
      <w:r w:rsidR="00A71112">
        <w:rPr>
          <w:rFonts w:ascii="Times New Roman" w:hAnsi="Times New Roman"/>
          <w:sz w:val="28"/>
          <w:szCs w:val="28"/>
        </w:rPr>
        <w:t>у -</w:t>
      </w:r>
      <w:r w:rsidR="00D51237">
        <w:rPr>
          <w:rFonts w:ascii="Times New Roman" w:hAnsi="Times New Roman"/>
          <w:sz w:val="28"/>
          <w:szCs w:val="28"/>
        </w:rPr>
        <w:t xml:space="preserve"> от 37 недель до 40 недель 6 дней и составили 90,5% в первой группе и 88,9% во второй</w:t>
      </w:r>
      <w:r w:rsidR="00A71112">
        <w:rPr>
          <w:rFonts w:ascii="Times New Roman" w:hAnsi="Times New Roman"/>
          <w:sz w:val="28"/>
          <w:szCs w:val="28"/>
        </w:rPr>
        <w:t xml:space="preserve"> (Р</w:t>
      </w:r>
      <w:r w:rsidR="003D2A41">
        <w:rPr>
          <w:rFonts w:ascii="Times New Roman" w:hAnsi="Times New Roman"/>
          <w:sz w:val="28"/>
          <w:szCs w:val="28"/>
        </w:rPr>
        <w:t>исунок 32</w:t>
      </w:r>
      <w:r w:rsidR="00A71112">
        <w:rPr>
          <w:rFonts w:ascii="Times New Roman" w:hAnsi="Times New Roman"/>
          <w:sz w:val="28"/>
          <w:szCs w:val="28"/>
        </w:rPr>
        <w:t>)</w:t>
      </w:r>
      <w:r w:rsidR="00D51237">
        <w:rPr>
          <w:rFonts w:ascii="Times New Roman" w:hAnsi="Times New Roman"/>
          <w:sz w:val="28"/>
          <w:szCs w:val="28"/>
        </w:rPr>
        <w:t xml:space="preserve">. </w:t>
      </w:r>
      <w:r w:rsidR="00A71112">
        <w:rPr>
          <w:rFonts w:ascii="Times New Roman" w:hAnsi="Times New Roman"/>
          <w:sz w:val="28"/>
          <w:szCs w:val="28"/>
        </w:rPr>
        <w:t>При сравнении сроков родоразрешения не было выявлено статистически значимых различий между группами (р</w:t>
      </w:r>
      <w:r w:rsidR="00A71112" w:rsidRPr="00A71112">
        <w:rPr>
          <w:rFonts w:ascii="Times New Roman" w:hAnsi="Times New Roman"/>
          <w:sz w:val="28"/>
          <w:szCs w:val="28"/>
        </w:rPr>
        <w:t>&gt;</w:t>
      </w:r>
      <w:r w:rsidR="00A71112">
        <w:rPr>
          <w:rFonts w:ascii="Times New Roman" w:hAnsi="Times New Roman"/>
          <w:sz w:val="28"/>
          <w:szCs w:val="28"/>
        </w:rPr>
        <w:t>0,05). Сравнительные характеристики сроков родоразрешения в обеих группах пр</w:t>
      </w:r>
      <w:r w:rsidR="00514A05">
        <w:rPr>
          <w:rFonts w:ascii="Times New Roman" w:hAnsi="Times New Roman"/>
          <w:sz w:val="28"/>
          <w:szCs w:val="28"/>
        </w:rPr>
        <w:t>едставлены в таблице (Таблица 28</w:t>
      </w:r>
      <w:r w:rsidR="00A71112">
        <w:rPr>
          <w:rFonts w:ascii="Times New Roman" w:hAnsi="Times New Roman"/>
          <w:sz w:val="28"/>
          <w:szCs w:val="28"/>
        </w:rPr>
        <w:t>).</w:t>
      </w:r>
    </w:p>
    <w:p w:rsidR="00A71112" w:rsidRDefault="00A71112" w:rsidP="00954778">
      <w:pPr>
        <w:shd w:val="clear" w:color="auto" w:fill="FFFFFF"/>
        <w:spacing w:after="0" w:line="240" w:lineRule="auto"/>
        <w:jc w:val="both"/>
        <w:rPr>
          <w:rFonts w:ascii="Times New Roman" w:hAnsi="Times New Roman"/>
          <w:sz w:val="28"/>
          <w:szCs w:val="28"/>
        </w:rPr>
      </w:pPr>
    </w:p>
    <w:p w:rsidR="00A4672F" w:rsidRDefault="00A4672F" w:rsidP="00954778">
      <w:pPr>
        <w:shd w:val="clear" w:color="auto" w:fill="FFFFFF"/>
        <w:spacing w:after="0" w:line="240" w:lineRule="auto"/>
        <w:jc w:val="both"/>
        <w:rPr>
          <w:rFonts w:ascii="Times New Roman" w:hAnsi="Times New Roman"/>
          <w:sz w:val="28"/>
          <w:szCs w:val="28"/>
        </w:rPr>
      </w:pPr>
    </w:p>
    <w:p w:rsidR="00A4672F" w:rsidRDefault="00A4672F" w:rsidP="00954778">
      <w:pPr>
        <w:shd w:val="clear" w:color="auto" w:fill="FFFFFF"/>
        <w:spacing w:after="0" w:line="240" w:lineRule="auto"/>
        <w:jc w:val="both"/>
        <w:rPr>
          <w:rFonts w:ascii="Times New Roman" w:hAnsi="Times New Roman"/>
          <w:sz w:val="28"/>
          <w:szCs w:val="28"/>
        </w:rPr>
      </w:pPr>
    </w:p>
    <w:p w:rsidR="00A4672F" w:rsidRDefault="00A4672F" w:rsidP="00954778">
      <w:pPr>
        <w:shd w:val="clear" w:color="auto" w:fill="FFFFFF"/>
        <w:spacing w:after="0" w:line="240" w:lineRule="auto"/>
        <w:jc w:val="both"/>
        <w:rPr>
          <w:rFonts w:ascii="Times New Roman" w:hAnsi="Times New Roman"/>
          <w:sz w:val="28"/>
          <w:szCs w:val="28"/>
        </w:rPr>
      </w:pPr>
    </w:p>
    <w:p w:rsidR="00A4672F" w:rsidRDefault="00A4672F" w:rsidP="00954778">
      <w:pPr>
        <w:autoSpaceDE w:val="0"/>
        <w:autoSpaceDN w:val="0"/>
        <w:adjustRightInd w:val="0"/>
        <w:spacing w:after="0" w:line="240" w:lineRule="auto"/>
        <w:jc w:val="both"/>
        <w:rPr>
          <w:rFonts w:ascii="Times New Roman" w:hAnsi="Times New Roman"/>
          <w:sz w:val="28"/>
          <w:szCs w:val="28"/>
        </w:rPr>
      </w:pPr>
      <w:r>
        <w:rPr>
          <w:rFonts w:ascii="Times New Roman" w:hAnsi="Times New Roman" w:cs="Times New Roman"/>
          <w:color w:val="020202"/>
          <w:sz w:val="28"/>
          <w:szCs w:val="28"/>
        </w:rPr>
        <w:t>Т</w:t>
      </w:r>
      <w:r w:rsidRPr="002B7BA6">
        <w:rPr>
          <w:rFonts w:ascii="Times New Roman" w:hAnsi="Times New Roman" w:cs="Times New Roman"/>
          <w:color w:val="020202"/>
          <w:sz w:val="28"/>
          <w:szCs w:val="28"/>
        </w:rPr>
        <w:t xml:space="preserve">аблица </w:t>
      </w:r>
      <w:r w:rsidR="00514A05">
        <w:rPr>
          <w:rFonts w:ascii="Times New Roman" w:hAnsi="Times New Roman" w:cs="Times New Roman"/>
          <w:color w:val="020202"/>
          <w:sz w:val="28"/>
          <w:szCs w:val="28"/>
        </w:rPr>
        <w:t xml:space="preserve">28 </w:t>
      </w:r>
      <w:r w:rsidRPr="002B7BA6">
        <w:rPr>
          <w:rFonts w:ascii="Times New Roman" w:hAnsi="Times New Roman" w:cs="Times New Roman"/>
          <w:color w:val="020202"/>
          <w:sz w:val="28"/>
          <w:szCs w:val="28"/>
        </w:rPr>
        <w:t xml:space="preserve">– </w:t>
      </w:r>
      <w:r>
        <w:rPr>
          <w:rFonts w:ascii="Times New Roman" w:hAnsi="Times New Roman"/>
          <w:sz w:val="28"/>
          <w:szCs w:val="28"/>
        </w:rPr>
        <w:t>Сравнительные характеристики сроков родоразрешения в обеих группах.</w:t>
      </w:r>
    </w:p>
    <w:p w:rsidR="00A71112" w:rsidRDefault="00A71112" w:rsidP="00954778">
      <w:pPr>
        <w:shd w:val="clear" w:color="auto" w:fill="FFFFFF"/>
        <w:spacing w:after="0" w:line="240" w:lineRule="auto"/>
        <w:jc w:val="both"/>
        <w:rPr>
          <w:rFonts w:ascii="Times New Roman" w:hAnsi="Times New Roman"/>
          <w:sz w:val="28"/>
          <w:szCs w:val="28"/>
        </w:rPr>
      </w:pPr>
    </w:p>
    <w:tbl>
      <w:tblPr>
        <w:tblW w:w="9591" w:type="dxa"/>
        <w:tblInd w:w="40" w:type="dxa"/>
        <w:tblLayout w:type="fixed"/>
        <w:tblCellMar>
          <w:left w:w="40" w:type="dxa"/>
          <w:right w:w="40" w:type="dxa"/>
        </w:tblCellMar>
        <w:tblLook w:val="0000" w:firstRow="0" w:lastRow="0" w:firstColumn="0" w:lastColumn="0" w:noHBand="0" w:noVBand="0"/>
      </w:tblPr>
      <w:tblGrid>
        <w:gridCol w:w="3686"/>
        <w:gridCol w:w="2220"/>
        <w:gridCol w:w="2268"/>
        <w:gridCol w:w="1417"/>
      </w:tblGrid>
      <w:tr w:rsidR="00D726C4" w:rsidRPr="00094584" w:rsidTr="00D726C4">
        <w:trPr>
          <w:trHeight w:hRule="exact" w:val="39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D726C4" w:rsidP="00954778">
            <w:pPr>
              <w:shd w:val="clear" w:color="auto" w:fill="FFFFFF"/>
              <w:ind w:firstLine="567"/>
              <w:jc w:val="both"/>
              <w:rPr>
                <w:rFonts w:ascii="Times New Roman" w:hAnsi="Times New Roman" w:cs="Times New Roman"/>
                <w:sz w:val="28"/>
                <w:szCs w:val="28"/>
              </w:rPr>
            </w:pPr>
            <w:r w:rsidRPr="005973C8">
              <w:rPr>
                <w:rFonts w:ascii="Times New Roman" w:hAnsi="Times New Roman" w:cs="Times New Roman"/>
                <w:sz w:val="28"/>
                <w:szCs w:val="28"/>
              </w:rPr>
              <w:t>Срок родов</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D726C4" w:rsidP="00954778">
            <w:pPr>
              <w:spacing w:after="160" w:line="240" w:lineRule="auto"/>
              <w:contextualSpacing/>
              <w:jc w:val="both"/>
              <w:rPr>
                <w:rFonts w:ascii="Times New Roman" w:hAnsi="Times New Roman" w:cs="Times New Roman"/>
                <w:bCs/>
                <w:sz w:val="28"/>
                <w:szCs w:val="28"/>
              </w:rPr>
            </w:pPr>
            <w:r w:rsidRPr="005973C8">
              <w:rPr>
                <w:rFonts w:ascii="Times New Roman" w:hAnsi="Times New Roman" w:cs="Times New Roman"/>
                <w:bCs/>
                <w:sz w:val="28"/>
                <w:szCs w:val="28"/>
              </w:rPr>
              <w:t>Группа 1 (</w:t>
            </w:r>
            <w:r w:rsidRPr="005973C8">
              <w:rPr>
                <w:rFonts w:ascii="Times New Roman" w:hAnsi="Times New Roman" w:cs="Times New Roman"/>
                <w:bCs/>
                <w:sz w:val="28"/>
                <w:szCs w:val="28"/>
                <w:lang w:val="en-US"/>
              </w:rPr>
              <w:t>n</w:t>
            </w:r>
            <w:r w:rsidRPr="005973C8">
              <w:rPr>
                <w:rFonts w:ascii="Times New Roman" w:hAnsi="Times New Roman" w:cs="Times New Roman"/>
                <w:bCs/>
                <w:sz w:val="28"/>
                <w:szCs w:val="28"/>
              </w:rPr>
              <w:t>=21</w:t>
            </w:r>
            <w:r w:rsidRPr="005973C8">
              <w:rPr>
                <w:rFonts w:ascii="Times New Roman" w:hAnsi="Times New Roman" w:cs="Times New Roman"/>
                <w:bCs/>
                <w:sz w:val="28"/>
                <w:szCs w:val="28"/>
                <w:lang w:val="en-US"/>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D726C4" w:rsidP="00954778">
            <w:pPr>
              <w:spacing w:after="160" w:line="240" w:lineRule="auto"/>
              <w:contextualSpacing/>
              <w:jc w:val="both"/>
              <w:rPr>
                <w:rFonts w:ascii="Times New Roman" w:hAnsi="Times New Roman" w:cs="Times New Roman"/>
                <w:bCs/>
                <w:sz w:val="28"/>
                <w:szCs w:val="28"/>
              </w:rPr>
            </w:pPr>
            <w:r w:rsidRPr="005973C8">
              <w:rPr>
                <w:rFonts w:ascii="Times New Roman" w:hAnsi="Times New Roman" w:cs="Times New Roman"/>
                <w:bCs/>
                <w:sz w:val="28"/>
                <w:szCs w:val="28"/>
              </w:rPr>
              <w:t>Группа 2 (</w:t>
            </w:r>
            <w:r w:rsidRPr="005973C8">
              <w:rPr>
                <w:rFonts w:ascii="Times New Roman" w:hAnsi="Times New Roman" w:cs="Times New Roman"/>
                <w:bCs/>
                <w:sz w:val="28"/>
                <w:szCs w:val="28"/>
                <w:lang w:val="en-US"/>
              </w:rPr>
              <w:t>n=</w:t>
            </w:r>
            <w:r w:rsidRPr="005973C8">
              <w:rPr>
                <w:rFonts w:ascii="Times New Roman" w:hAnsi="Times New Roman" w:cs="Times New Roman"/>
                <w:bCs/>
                <w:sz w:val="28"/>
                <w:szCs w:val="28"/>
              </w:rPr>
              <w:t>42</w:t>
            </w:r>
            <w:r w:rsidRPr="005973C8">
              <w:rPr>
                <w:rFonts w:ascii="Times New Roman" w:hAnsi="Times New Roman" w:cs="Times New Roman"/>
                <w:bCs/>
                <w:sz w:val="28"/>
                <w:szCs w:val="28"/>
                <w:lang w:val="en-US"/>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726C4" w:rsidRPr="00094584" w:rsidRDefault="00D726C4" w:rsidP="00954778">
            <w:pPr>
              <w:shd w:val="clear" w:color="auto" w:fill="FFFFFF"/>
              <w:ind w:firstLine="195"/>
              <w:rPr>
                <w:rFonts w:ascii="Times New Roman" w:hAnsi="Times New Roman" w:cs="Times New Roman"/>
                <w:sz w:val="28"/>
                <w:szCs w:val="28"/>
              </w:rPr>
            </w:pPr>
            <w:r>
              <w:rPr>
                <w:rFonts w:ascii="Times New Roman" w:hAnsi="Times New Roman" w:cs="Times New Roman"/>
                <w:bCs/>
                <w:sz w:val="28"/>
                <w:szCs w:val="28"/>
                <w:lang w:val="en-US"/>
              </w:rPr>
              <w:t>p-value</w:t>
            </w:r>
          </w:p>
        </w:tc>
      </w:tr>
      <w:tr w:rsidR="00D726C4" w:rsidRPr="00094584" w:rsidTr="00D726C4">
        <w:trPr>
          <w:trHeight w:hRule="exact" w:val="39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5973C8" w:rsidP="00954778">
            <w:pPr>
              <w:shd w:val="clear" w:color="auto" w:fill="FFFFFF"/>
              <w:jc w:val="both"/>
              <w:rPr>
                <w:rFonts w:ascii="Times New Roman" w:hAnsi="Times New Roman" w:cs="Times New Roman"/>
                <w:sz w:val="28"/>
                <w:szCs w:val="28"/>
              </w:rPr>
            </w:pPr>
            <w:r w:rsidRPr="005973C8">
              <w:rPr>
                <w:rFonts w:ascii="Times New Roman" w:hAnsi="Times New Roman" w:cs="Times New Roman"/>
                <w:sz w:val="28"/>
                <w:szCs w:val="28"/>
              </w:rPr>
              <w:t>34</w:t>
            </w:r>
            <w:r w:rsidR="00D726C4" w:rsidRPr="005973C8">
              <w:rPr>
                <w:rFonts w:ascii="Times New Roman" w:hAnsi="Times New Roman" w:cs="Times New Roman"/>
                <w:sz w:val="28"/>
                <w:szCs w:val="28"/>
              </w:rPr>
              <w:t xml:space="preserve"> - 36</w:t>
            </w:r>
            <w:r w:rsidR="00D726C4" w:rsidRPr="005973C8">
              <w:rPr>
                <w:rFonts w:ascii="Times New Roman" w:hAnsi="Times New Roman" w:cs="Times New Roman"/>
                <w:sz w:val="28"/>
                <w:szCs w:val="28"/>
                <w:vertAlign w:val="superscript"/>
              </w:rPr>
              <w:t xml:space="preserve">6 </w:t>
            </w:r>
            <w:r w:rsidR="00D726C4" w:rsidRPr="005973C8">
              <w:rPr>
                <w:rFonts w:ascii="Times New Roman" w:hAnsi="Times New Roman" w:cs="Times New Roman"/>
                <w:sz w:val="28"/>
                <w:szCs w:val="28"/>
              </w:rPr>
              <w:t>недель</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5973C8" w:rsidP="00954778">
            <w:pPr>
              <w:shd w:val="clear" w:color="auto" w:fill="FFFFFF"/>
              <w:rPr>
                <w:rFonts w:ascii="Times New Roman" w:hAnsi="Times New Roman" w:cs="Times New Roman"/>
                <w:sz w:val="28"/>
                <w:szCs w:val="28"/>
              </w:rPr>
            </w:pPr>
            <w:r w:rsidRPr="005973C8">
              <w:rPr>
                <w:rFonts w:ascii="Times New Roman" w:hAnsi="Times New Roman" w:cs="Times New Roman"/>
                <w:sz w:val="28"/>
                <w:szCs w:val="28"/>
              </w:rPr>
              <w:t>1</w:t>
            </w:r>
            <w:r w:rsidR="002A3415">
              <w:rPr>
                <w:rFonts w:ascii="Times New Roman" w:hAnsi="Times New Roman" w:cs="Times New Roman"/>
                <w:sz w:val="28"/>
                <w:szCs w:val="28"/>
              </w:rPr>
              <w:t xml:space="preserve"> (4,8%)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2A3415" w:rsidP="00954778">
            <w:pPr>
              <w:shd w:val="clear" w:color="auto" w:fill="FFFFFF"/>
              <w:rPr>
                <w:rFonts w:ascii="Times New Roman" w:hAnsi="Times New Roman" w:cs="Times New Roman"/>
                <w:sz w:val="28"/>
                <w:szCs w:val="28"/>
              </w:rPr>
            </w:pPr>
            <w:r>
              <w:rPr>
                <w:rFonts w:ascii="Times New Roman" w:hAnsi="Times New Roman" w:cs="Times New Roman"/>
                <w:sz w:val="28"/>
                <w:szCs w:val="28"/>
              </w:rPr>
              <w:t>3 (7,1%)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726C4" w:rsidRPr="00094584" w:rsidRDefault="002A3415" w:rsidP="00954778">
            <w:pPr>
              <w:shd w:val="clear" w:color="auto" w:fill="FFFFFF"/>
              <w:ind w:firstLine="195"/>
              <w:rPr>
                <w:rFonts w:ascii="Times New Roman" w:hAnsi="Times New Roman" w:cs="Times New Roman"/>
                <w:sz w:val="28"/>
                <w:szCs w:val="28"/>
              </w:rPr>
            </w:pPr>
            <w:r>
              <w:rPr>
                <w:rFonts w:ascii="Times New Roman" w:hAnsi="Times New Roman" w:cs="Times New Roman"/>
                <w:sz w:val="28"/>
                <w:szCs w:val="28"/>
              </w:rPr>
              <w:t>0,715</w:t>
            </w:r>
          </w:p>
        </w:tc>
      </w:tr>
      <w:tr w:rsidR="00D726C4" w:rsidTr="00D726C4">
        <w:trPr>
          <w:trHeight w:hRule="exact" w:val="38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D726C4" w:rsidP="00954778">
            <w:pPr>
              <w:shd w:val="clear" w:color="auto" w:fill="FFFFFF"/>
              <w:jc w:val="both"/>
              <w:rPr>
                <w:rFonts w:ascii="Times New Roman" w:eastAsia="Times New Roman" w:hAnsi="Times New Roman" w:cs="Times New Roman"/>
                <w:spacing w:val="-2"/>
                <w:sz w:val="28"/>
                <w:szCs w:val="28"/>
              </w:rPr>
            </w:pPr>
            <w:r w:rsidRPr="005973C8">
              <w:rPr>
                <w:rFonts w:ascii="Times New Roman" w:eastAsia="Times New Roman" w:hAnsi="Times New Roman" w:cs="Times New Roman"/>
                <w:spacing w:val="-2"/>
                <w:sz w:val="28"/>
                <w:szCs w:val="28"/>
              </w:rPr>
              <w:t>37-40</w:t>
            </w:r>
            <w:r w:rsidRPr="005973C8">
              <w:rPr>
                <w:rFonts w:ascii="Times New Roman" w:eastAsia="Times New Roman" w:hAnsi="Times New Roman" w:cs="Times New Roman"/>
                <w:spacing w:val="-2"/>
                <w:sz w:val="28"/>
                <w:szCs w:val="28"/>
                <w:vertAlign w:val="superscript"/>
              </w:rPr>
              <w:t>6</w:t>
            </w:r>
            <w:r w:rsidRPr="005973C8">
              <w:rPr>
                <w:rFonts w:ascii="Times New Roman" w:hAnsi="Times New Roman" w:cs="Times New Roman"/>
                <w:sz w:val="28"/>
                <w:szCs w:val="28"/>
              </w:rPr>
              <w:t xml:space="preserve"> недель</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5973C8" w:rsidP="00954778">
            <w:pPr>
              <w:shd w:val="clear" w:color="auto" w:fill="FFFFFF"/>
              <w:rPr>
                <w:rFonts w:ascii="Times New Roman" w:hAnsi="Times New Roman" w:cs="Times New Roman"/>
                <w:sz w:val="28"/>
                <w:szCs w:val="28"/>
              </w:rPr>
            </w:pPr>
            <w:r w:rsidRPr="005973C8">
              <w:rPr>
                <w:rFonts w:ascii="Times New Roman" w:hAnsi="Times New Roman" w:cs="Times New Roman"/>
                <w:sz w:val="28"/>
                <w:szCs w:val="28"/>
              </w:rPr>
              <w:t>19</w:t>
            </w:r>
            <w:r w:rsidR="002A3415">
              <w:rPr>
                <w:rFonts w:ascii="Times New Roman" w:hAnsi="Times New Roman" w:cs="Times New Roman"/>
                <w:sz w:val="28"/>
                <w:szCs w:val="28"/>
              </w:rPr>
              <w:t xml:space="preserve"> (90,5%)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5973C8" w:rsidP="00954778">
            <w:pPr>
              <w:shd w:val="clear" w:color="auto" w:fill="FFFFFF"/>
              <w:rPr>
                <w:rFonts w:ascii="Times New Roman" w:hAnsi="Times New Roman" w:cs="Times New Roman"/>
                <w:sz w:val="28"/>
                <w:szCs w:val="28"/>
              </w:rPr>
            </w:pPr>
            <w:r w:rsidRPr="005973C8">
              <w:rPr>
                <w:rFonts w:ascii="Times New Roman" w:hAnsi="Times New Roman" w:cs="Times New Roman"/>
                <w:sz w:val="28"/>
                <w:szCs w:val="28"/>
              </w:rPr>
              <w:t>37</w:t>
            </w:r>
            <w:r w:rsidR="002A3415">
              <w:rPr>
                <w:rFonts w:ascii="Times New Roman" w:hAnsi="Times New Roman" w:cs="Times New Roman"/>
                <w:sz w:val="28"/>
                <w:szCs w:val="28"/>
              </w:rPr>
              <w:t xml:space="preserve"> (88,9%)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726C4" w:rsidRDefault="002A3415" w:rsidP="00954778">
            <w:pPr>
              <w:shd w:val="clear" w:color="auto" w:fill="FFFFFF"/>
              <w:ind w:firstLine="195"/>
              <w:rPr>
                <w:rFonts w:ascii="Times New Roman" w:hAnsi="Times New Roman" w:cs="Times New Roman"/>
                <w:sz w:val="28"/>
                <w:szCs w:val="28"/>
              </w:rPr>
            </w:pPr>
            <w:r>
              <w:rPr>
                <w:rFonts w:ascii="Times New Roman" w:hAnsi="Times New Roman" w:cs="Times New Roman"/>
                <w:sz w:val="28"/>
                <w:szCs w:val="28"/>
              </w:rPr>
              <w:t>0,777</w:t>
            </w:r>
          </w:p>
        </w:tc>
      </w:tr>
      <w:tr w:rsidR="00D726C4" w:rsidTr="00D726C4">
        <w:trPr>
          <w:trHeight w:hRule="exact" w:val="444"/>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D726C4" w:rsidP="00954778">
            <w:pPr>
              <w:shd w:val="clear" w:color="auto" w:fill="FFFFFF"/>
              <w:jc w:val="both"/>
              <w:rPr>
                <w:rFonts w:ascii="Times New Roman" w:eastAsia="Times New Roman" w:hAnsi="Times New Roman" w:cs="Times New Roman"/>
                <w:spacing w:val="-2"/>
                <w:sz w:val="28"/>
                <w:szCs w:val="28"/>
              </w:rPr>
            </w:pPr>
            <w:r w:rsidRPr="005973C8">
              <w:rPr>
                <w:rFonts w:ascii="Times New Roman" w:eastAsia="Times New Roman" w:hAnsi="Times New Roman" w:cs="Times New Roman"/>
                <w:spacing w:val="-2"/>
                <w:sz w:val="28"/>
                <w:szCs w:val="28"/>
              </w:rPr>
              <w:t>41+</w:t>
            </w:r>
            <w:r w:rsidRPr="005973C8">
              <w:rPr>
                <w:rFonts w:ascii="Times New Roman" w:hAnsi="Times New Roman" w:cs="Times New Roman"/>
                <w:sz w:val="28"/>
                <w:szCs w:val="28"/>
              </w:rPr>
              <w:t xml:space="preserve"> недель</w:t>
            </w:r>
          </w:p>
        </w:tc>
        <w:tc>
          <w:tcPr>
            <w:tcW w:w="2220"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5973C8" w:rsidP="00954778">
            <w:pPr>
              <w:shd w:val="clear" w:color="auto" w:fill="FFFFFF"/>
              <w:rPr>
                <w:rFonts w:ascii="Times New Roman" w:hAnsi="Times New Roman" w:cs="Times New Roman"/>
                <w:sz w:val="28"/>
                <w:szCs w:val="28"/>
              </w:rPr>
            </w:pPr>
            <w:r w:rsidRPr="005973C8">
              <w:rPr>
                <w:rFonts w:ascii="Times New Roman" w:hAnsi="Times New Roman" w:cs="Times New Roman"/>
                <w:sz w:val="28"/>
                <w:szCs w:val="28"/>
              </w:rPr>
              <w:t>1</w:t>
            </w:r>
            <w:r w:rsidR="002A3415">
              <w:rPr>
                <w:rFonts w:ascii="Times New Roman" w:hAnsi="Times New Roman" w:cs="Times New Roman"/>
                <w:sz w:val="28"/>
                <w:szCs w:val="28"/>
              </w:rPr>
              <w:t xml:space="preserve"> (4,8%)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D726C4" w:rsidRPr="005973C8" w:rsidRDefault="005973C8" w:rsidP="00954778">
            <w:pPr>
              <w:shd w:val="clear" w:color="auto" w:fill="FFFFFF"/>
              <w:rPr>
                <w:rFonts w:ascii="Times New Roman" w:hAnsi="Times New Roman" w:cs="Times New Roman"/>
                <w:sz w:val="28"/>
                <w:szCs w:val="28"/>
              </w:rPr>
            </w:pPr>
            <w:r w:rsidRPr="005973C8">
              <w:rPr>
                <w:rFonts w:ascii="Times New Roman" w:hAnsi="Times New Roman" w:cs="Times New Roman"/>
                <w:sz w:val="28"/>
                <w:szCs w:val="28"/>
              </w:rPr>
              <w:t>2</w:t>
            </w:r>
            <w:r w:rsidR="002A3415">
              <w:rPr>
                <w:rFonts w:ascii="Times New Roman" w:hAnsi="Times New Roman" w:cs="Times New Roman"/>
                <w:sz w:val="28"/>
                <w:szCs w:val="28"/>
              </w:rPr>
              <w:t xml:space="preserve"> (4,8%)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726C4" w:rsidRDefault="002A3415" w:rsidP="00954778">
            <w:pPr>
              <w:shd w:val="clear" w:color="auto" w:fill="FFFFFF"/>
              <w:ind w:firstLine="195"/>
              <w:rPr>
                <w:rFonts w:ascii="Times New Roman" w:hAnsi="Times New Roman" w:cs="Times New Roman"/>
                <w:sz w:val="28"/>
                <w:szCs w:val="28"/>
              </w:rPr>
            </w:pPr>
            <w:r>
              <w:rPr>
                <w:rFonts w:ascii="Times New Roman" w:hAnsi="Times New Roman" w:cs="Times New Roman"/>
                <w:sz w:val="28"/>
                <w:szCs w:val="28"/>
              </w:rPr>
              <w:t>0,984</w:t>
            </w:r>
          </w:p>
        </w:tc>
      </w:tr>
      <w:tr w:rsidR="004F6CBC" w:rsidTr="004F6CBC">
        <w:trPr>
          <w:trHeight w:hRule="exact" w:val="688"/>
        </w:trPr>
        <w:tc>
          <w:tcPr>
            <w:tcW w:w="9591" w:type="dxa"/>
            <w:gridSpan w:val="4"/>
            <w:tcBorders>
              <w:top w:val="single" w:sz="6" w:space="0" w:color="auto"/>
              <w:left w:val="single" w:sz="6" w:space="0" w:color="auto"/>
              <w:bottom w:val="single" w:sz="6" w:space="0" w:color="auto"/>
              <w:right w:val="single" w:sz="6" w:space="0" w:color="auto"/>
            </w:tcBorders>
            <w:shd w:val="clear" w:color="auto" w:fill="FFFFFF"/>
          </w:tcPr>
          <w:p w:rsidR="004F6CBC" w:rsidRDefault="004F6CBC" w:rsidP="004F6CBC">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Примечание - Признаки представлены</w:t>
            </w:r>
            <w:r w:rsidRPr="00892201">
              <w:rPr>
                <w:rFonts w:ascii="Times New Roman" w:hAnsi="Times New Roman"/>
                <w:sz w:val="24"/>
                <w:szCs w:val="24"/>
              </w:rPr>
              <w:t xml:space="preserve"> в виде абсолютных значений и процентов.</w:t>
            </w:r>
            <w:r>
              <w:rPr>
                <w:rFonts w:ascii="Times New Roman" w:hAnsi="Times New Roman"/>
                <w:sz w:val="24"/>
                <w:szCs w:val="24"/>
              </w:rPr>
              <w:t xml:space="preserve"> Для сравнения</w:t>
            </w:r>
            <w:r w:rsidRPr="00892201">
              <w:rPr>
                <w:rFonts w:ascii="Times New Roman" w:hAnsi="Times New Roman"/>
                <w:sz w:val="24"/>
                <w:szCs w:val="24"/>
              </w:rPr>
              <w:t xml:space="preserve"> </w:t>
            </w:r>
            <w:r>
              <w:rPr>
                <w:rFonts w:ascii="Times New Roman" w:hAnsi="Times New Roman"/>
                <w:sz w:val="24"/>
                <w:szCs w:val="24"/>
              </w:rPr>
              <w:t>применен к</w:t>
            </w:r>
            <w:r w:rsidRPr="002A3415">
              <w:rPr>
                <w:rFonts w:ascii="Times New Roman" w:hAnsi="Times New Roman"/>
                <w:sz w:val="24"/>
                <w:szCs w:val="24"/>
              </w:rPr>
              <w:t>ритерий Хи-квадрат</w:t>
            </w:r>
            <w:r>
              <w:rPr>
                <w:rFonts w:ascii="Times New Roman" w:hAnsi="Times New Roman"/>
                <w:sz w:val="24"/>
                <w:szCs w:val="24"/>
              </w:rPr>
              <w:t xml:space="preserve"> Пирсона.</w:t>
            </w:r>
          </w:p>
          <w:p w:rsidR="004F6CBC" w:rsidRDefault="004F6CBC" w:rsidP="00954778">
            <w:pPr>
              <w:shd w:val="clear" w:color="auto" w:fill="FFFFFF"/>
              <w:ind w:firstLine="195"/>
              <w:rPr>
                <w:rFonts w:ascii="Times New Roman" w:hAnsi="Times New Roman" w:cs="Times New Roman"/>
                <w:sz w:val="28"/>
                <w:szCs w:val="28"/>
              </w:rPr>
            </w:pPr>
          </w:p>
        </w:tc>
      </w:tr>
    </w:tbl>
    <w:p w:rsidR="003A7006" w:rsidRPr="003A7006" w:rsidRDefault="001F0938" w:rsidP="00954778">
      <w:pPr>
        <w:autoSpaceDE w:val="0"/>
        <w:autoSpaceDN w:val="0"/>
        <w:adjustRightInd w:val="0"/>
        <w:spacing w:after="0" w:line="240" w:lineRule="auto"/>
        <w:jc w:val="both"/>
        <w:rPr>
          <w:rFonts w:ascii="Times New Roman" w:hAnsi="Times New Roman" w:cs="Times New Roman"/>
          <w:color w:val="020202"/>
          <w:sz w:val="28"/>
          <w:szCs w:val="28"/>
        </w:rPr>
      </w:pPr>
      <w:r>
        <w:rPr>
          <w:noProof/>
        </w:rPr>
        <w:drawing>
          <wp:inline distT="0" distB="0" distL="0" distR="0">
            <wp:extent cx="6067425" cy="40005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A7006" w:rsidRDefault="003A7006" w:rsidP="00954778">
      <w:pPr>
        <w:autoSpaceDE w:val="0"/>
        <w:autoSpaceDN w:val="0"/>
        <w:adjustRightInd w:val="0"/>
        <w:spacing w:after="0" w:line="240" w:lineRule="auto"/>
        <w:jc w:val="both"/>
        <w:rPr>
          <w:rFonts w:ascii="Times New Roman" w:hAnsi="Times New Roman"/>
          <w:sz w:val="28"/>
          <w:szCs w:val="28"/>
        </w:rPr>
      </w:pPr>
    </w:p>
    <w:p w:rsidR="00A4672F" w:rsidRDefault="00D27635" w:rsidP="008055E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Рисунок 32</w:t>
      </w:r>
      <w:r w:rsidR="00A4672F">
        <w:rPr>
          <w:rFonts w:ascii="Times New Roman" w:hAnsi="Times New Roman"/>
          <w:sz w:val="28"/>
          <w:szCs w:val="28"/>
        </w:rPr>
        <w:t xml:space="preserve"> - Сравнительные характеристики сроков родоразрешения в обеих группах</w:t>
      </w:r>
    </w:p>
    <w:p w:rsidR="006C2FD2" w:rsidRPr="003B2E9C" w:rsidRDefault="006C2FD2" w:rsidP="00954778">
      <w:pPr>
        <w:autoSpaceDE w:val="0"/>
        <w:autoSpaceDN w:val="0"/>
        <w:adjustRightInd w:val="0"/>
        <w:spacing w:after="0" w:line="240" w:lineRule="auto"/>
        <w:jc w:val="both"/>
        <w:rPr>
          <w:rFonts w:ascii="Times New Roman" w:hAnsi="Times New Roman"/>
          <w:sz w:val="28"/>
          <w:szCs w:val="28"/>
        </w:rPr>
      </w:pPr>
    </w:p>
    <w:p w:rsidR="00A97876" w:rsidRDefault="003B2E9C" w:rsidP="0095477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Статистический анализ</w:t>
      </w:r>
      <w:r w:rsidR="0011281C">
        <w:rPr>
          <w:rFonts w:ascii="Times New Roman" w:hAnsi="Times New Roman"/>
          <w:sz w:val="28"/>
          <w:szCs w:val="28"/>
        </w:rPr>
        <w:t xml:space="preserve"> способ</w:t>
      </w:r>
      <w:r>
        <w:rPr>
          <w:rFonts w:ascii="Times New Roman" w:hAnsi="Times New Roman"/>
          <w:sz w:val="28"/>
          <w:szCs w:val="28"/>
        </w:rPr>
        <w:t>а</w:t>
      </w:r>
      <w:r w:rsidR="0011281C">
        <w:rPr>
          <w:rFonts w:ascii="Times New Roman" w:hAnsi="Times New Roman"/>
          <w:sz w:val="28"/>
          <w:szCs w:val="28"/>
        </w:rPr>
        <w:t xml:space="preserve"> </w:t>
      </w:r>
      <w:r w:rsidR="007922C3">
        <w:rPr>
          <w:rFonts w:ascii="Times New Roman" w:hAnsi="Times New Roman"/>
          <w:sz w:val="28"/>
          <w:szCs w:val="28"/>
        </w:rPr>
        <w:t>родоразрешения</w:t>
      </w:r>
      <w:r w:rsidR="0011281C">
        <w:rPr>
          <w:rFonts w:ascii="Times New Roman" w:hAnsi="Times New Roman"/>
          <w:sz w:val="28"/>
          <w:szCs w:val="28"/>
        </w:rPr>
        <w:t xml:space="preserve"> </w:t>
      </w:r>
      <w:r>
        <w:rPr>
          <w:rFonts w:ascii="Times New Roman" w:hAnsi="Times New Roman"/>
          <w:sz w:val="28"/>
          <w:szCs w:val="28"/>
        </w:rPr>
        <w:t>продемонстрировал</w:t>
      </w:r>
      <w:r w:rsidR="0011281C">
        <w:rPr>
          <w:rFonts w:ascii="Times New Roman" w:hAnsi="Times New Roman"/>
          <w:sz w:val="28"/>
          <w:szCs w:val="28"/>
        </w:rPr>
        <w:t>, что в обеих группах частота вагинальных родов превалировала над оперативными. Так, частота кесарев</w:t>
      </w:r>
      <w:r w:rsidR="00DB0A5C">
        <w:rPr>
          <w:rFonts w:ascii="Times New Roman" w:hAnsi="Times New Roman"/>
          <w:sz w:val="28"/>
          <w:szCs w:val="28"/>
        </w:rPr>
        <w:t>а сечения в группе, где в качестве подготовки эндометрия применяли только заместительную гормональную терапию</w:t>
      </w:r>
      <w:r w:rsidR="004E4F1C">
        <w:rPr>
          <w:rFonts w:ascii="Times New Roman" w:hAnsi="Times New Roman"/>
          <w:sz w:val="28"/>
          <w:szCs w:val="28"/>
        </w:rPr>
        <w:t xml:space="preserve">, составила </w:t>
      </w:r>
      <w:r w:rsidR="007922C3">
        <w:rPr>
          <w:rFonts w:ascii="Times New Roman" w:hAnsi="Times New Roman"/>
          <w:sz w:val="28"/>
          <w:szCs w:val="28"/>
        </w:rPr>
        <w:t>1</w:t>
      </w:r>
      <w:r>
        <w:rPr>
          <w:rFonts w:ascii="Times New Roman" w:hAnsi="Times New Roman"/>
          <w:sz w:val="28"/>
          <w:szCs w:val="28"/>
        </w:rPr>
        <w:t>4,3</w:t>
      </w:r>
      <w:r w:rsidR="007922C3">
        <w:rPr>
          <w:rFonts w:ascii="Times New Roman" w:hAnsi="Times New Roman"/>
          <w:sz w:val="28"/>
          <w:szCs w:val="28"/>
        </w:rPr>
        <w:t xml:space="preserve"> %, а частота вагинальных родов – 8</w:t>
      </w:r>
      <w:r>
        <w:rPr>
          <w:rFonts w:ascii="Times New Roman" w:hAnsi="Times New Roman"/>
          <w:sz w:val="28"/>
          <w:szCs w:val="28"/>
        </w:rPr>
        <w:t>5,7</w:t>
      </w:r>
      <w:r w:rsidR="007922C3">
        <w:rPr>
          <w:rFonts w:ascii="Times New Roman" w:hAnsi="Times New Roman"/>
          <w:sz w:val="28"/>
          <w:szCs w:val="28"/>
        </w:rPr>
        <w:t xml:space="preserve"> %. Во второй группе пациентов, где помимо ЗГТ внутриматочно вводили обогащенную тромбоцитами аутоплазму</w:t>
      </w:r>
      <w:r>
        <w:rPr>
          <w:rFonts w:ascii="Times New Roman" w:hAnsi="Times New Roman"/>
          <w:sz w:val="28"/>
          <w:szCs w:val="28"/>
        </w:rPr>
        <w:t>, оперативные роды встречались в 19,0% случаев, а вагинальные в 81,0 %. Таким образом, частота кесарева сечения во второй группе пациентов была выше на 4,7%, но эта разница оказалась статистически незначима (р=0,738). Структура методов родоразрешения в обеих группах пре</w:t>
      </w:r>
      <w:r w:rsidR="00D27635">
        <w:rPr>
          <w:rFonts w:ascii="Times New Roman" w:hAnsi="Times New Roman"/>
          <w:sz w:val="28"/>
          <w:szCs w:val="28"/>
        </w:rPr>
        <w:t>дставлена на рисунке (Рисунок 33</w:t>
      </w:r>
      <w:r>
        <w:rPr>
          <w:rFonts w:ascii="Times New Roman" w:hAnsi="Times New Roman"/>
          <w:sz w:val="28"/>
          <w:szCs w:val="28"/>
        </w:rPr>
        <w:t>).</w:t>
      </w:r>
    </w:p>
    <w:p w:rsidR="003B2E9C" w:rsidRPr="0011281C" w:rsidRDefault="003B2E9C" w:rsidP="00954778">
      <w:pPr>
        <w:autoSpaceDE w:val="0"/>
        <w:autoSpaceDN w:val="0"/>
        <w:adjustRightInd w:val="0"/>
        <w:spacing w:after="0" w:line="240" w:lineRule="auto"/>
        <w:ind w:firstLine="709"/>
        <w:jc w:val="both"/>
        <w:rPr>
          <w:rFonts w:ascii="Times New Roman" w:hAnsi="Times New Roman"/>
          <w:sz w:val="28"/>
          <w:szCs w:val="28"/>
        </w:rPr>
      </w:pPr>
    </w:p>
    <w:p w:rsidR="006C2FD2" w:rsidRPr="00293D7D" w:rsidRDefault="00293D7D" w:rsidP="00954778">
      <w:pPr>
        <w:autoSpaceDE w:val="0"/>
        <w:autoSpaceDN w:val="0"/>
        <w:adjustRightInd w:val="0"/>
        <w:spacing w:after="0" w:line="240" w:lineRule="auto"/>
        <w:jc w:val="both"/>
        <w:rPr>
          <w:rFonts w:ascii="Times New Roman" w:hAnsi="Times New Roman"/>
          <w:sz w:val="28"/>
          <w:szCs w:val="28"/>
          <w:lang w:val="en-US"/>
        </w:rPr>
      </w:pPr>
      <w:r>
        <w:rPr>
          <w:noProof/>
        </w:rPr>
        <w:drawing>
          <wp:inline distT="0" distB="0" distL="0" distR="0">
            <wp:extent cx="2933700" cy="31623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93D7D">
        <w:rPr>
          <w:noProof/>
        </w:rPr>
        <w:t xml:space="preserve"> </w:t>
      </w:r>
      <w:r>
        <w:rPr>
          <w:noProof/>
        </w:rPr>
        <w:drawing>
          <wp:inline distT="0" distB="0" distL="0" distR="0">
            <wp:extent cx="3133725" cy="316230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93D7D" w:rsidRDefault="00293D7D"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lang w:val="en-US"/>
        </w:rPr>
        <w:t xml:space="preserve">                     </w:t>
      </w:r>
    </w:p>
    <w:p w:rsidR="00592692" w:rsidRDefault="00592692" w:rsidP="00954778">
      <w:pPr>
        <w:shd w:val="clear" w:color="auto" w:fill="FFFFFF"/>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p>
    <w:p w:rsidR="00293D7D" w:rsidRDefault="00592692" w:rsidP="00954778">
      <w:pPr>
        <w:shd w:val="clear" w:color="auto" w:fill="FFFFFF"/>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r w:rsidRPr="00293D7D">
        <w:rPr>
          <w:rFonts w:ascii="Times New Roman" w:hAnsi="Times New Roman"/>
          <w:b/>
          <w:noProof/>
          <w:sz w:val="28"/>
          <w:szCs w:val="28"/>
        </w:rPr>
        <w:drawing>
          <wp:inline distT="0" distB="0" distL="0" distR="0">
            <wp:extent cx="3894455" cy="32938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285309" cy="362438"/>
                    </a:xfrm>
                    <a:prstGeom prst="rect">
                      <a:avLst/>
                    </a:prstGeom>
                  </pic:spPr>
                </pic:pic>
              </a:graphicData>
            </a:graphic>
          </wp:inline>
        </w:drawing>
      </w:r>
    </w:p>
    <w:p w:rsidR="00592692" w:rsidRDefault="00592692" w:rsidP="00954778">
      <w:pPr>
        <w:shd w:val="clear" w:color="auto" w:fill="FFFFFF"/>
        <w:spacing w:after="0" w:line="240" w:lineRule="auto"/>
        <w:ind w:firstLine="709"/>
        <w:jc w:val="both"/>
        <w:rPr>
          <w:rFonts w:ascii="Times New Roman" w:hAnsi="Times New Roman"/>
          <w:sz w:val="28"/>
          <w:szCs w:val="28"/>
          <w:lang w:val="en-US"/>
        </w:rPr>
      </w:pPr>
    </w:p>
    <w:p w:rsidR="00592692" w:rsidRPr="00592692" w:rsidRDefault="00D27635" w:rsidP="00B60129">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Рисунок 33</w:t>
      </w:r>
      <w:r w:rsidR="00592692">
        <w:rPr>
          <w:rFonts w:ascii="Times New Roman" w:hAnsi="Times New Roman"/>
          <w:sz w:val="28"/>
          <w:szCs w:val="28"/>
        </w:rPr>
        <w:t xml:space="preserve"> - Структура методов родоразрешения в обеих группах</w:t>
      </w:r>
      <w:r w:rsidR="00A13C21">
        <w:rPr>
          <w:rFonts w:ascii="Times New Roman" w:hAnsi="Times New Roman"/>
          <w:sz w:val="28"/>
          <w:szCs w:val="28"/>
        </w:rPr>
        <w:t>.</w:t>
      </w:r>
    </w:p>
    <w:p w:rsidR="00592692" w:rsidRDefault="00592692" w:rsidP="00954778">
      <w:pPr>
        <w:shd w:val="clear" w:color="auto" w:fill="FFFFFF"/>
        <w:spacing w:after="0" w:line="240" w:lineRule="auto"/>
        <w:ind w:firstLine="709"/>
        <w:jc w:val="both"/>
        <w:rPr>
          <w:rFonts w:ascii="Times New Roman" w:hAnsi="Times New Roman"/>
          <w:sz w:val="28"/>
          <w:szCs w:val="28"/>
        </w:rPr>
      </w:pPr>
    </w:p>
    <w:p w:rsidR="00895B78" w:rsidRDefault="002140E7"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анализируя полученные данные, мы пришли к выводу, что применение</w:t>
      </w:r>
      <w:r w:rsidR="00895B78">
        <w:rPr>
          <w:rFonts w:ascii="Times New Roman" w:hAnsi="Times New Roman"/>
          <w:sz w:val="28"/>
          <w:szCs w:val="28"/>
        </w:rPr>
        <w:t xml:space="preserve"> обогащенной тромбоцитами аутоплазмы значительно повышает шансы на </w:t>
      </w:r>
      <w:r w:rsidR="00AC628A">
        <w:rPr>
          <w:rFonts w:ascii="Times New Roman" w:hAnsi="Times New Roman"/>
          <w:sz w:val="28"/>
          <w:szCs w:val="28"/>
        </w:rPr>
        <w:t>роды в срок</w:t>
      </w:r>
      <w:r w:rsidR="00895B78">
        <w:rPr>
          <w:rFonts w:ascii="Times New Roman" w:hAnsi="Times New Roman"/>
          <w:sz w:val="28"/>
          <w:szCs w:val="28"/>
        </w:rPr>
        <w:t xml:space="preserve"> и уменьшает число выкидышей</w:t>
      </w:r>
      <w:r w:rsidR="00A13C21">
        <w:rPr>
          <w:rFonts w:ascii="Times New Roman" w:hAnsi="Times New Roman"/>
          <w:sz w:val="28"/>
          <w:szCs w:val="28"/>
        </w:rPr>
        <w:t xml:space="preserve">, но не оказывает </w:t>
      </w:r>
      <w:r w:rsidR="007329ED">
        <w:rPr>
          <w:rFonts w:ascii="Times New Roman" w:hAnsi="Times New Roman"/>
          <w:sz w:val="28"/>
          <w:szCs w:val="28"/>
        </w:rPr>
        <w:t xml:space="preserve">какого-либо </w:t>
      </w:r>
      <w:r w:rsidR="00A13C21">
        <w:rPr>
          <w:rFonts w:ascii="Times New Roman" w:hAnsi="Times New Roman"/>
          <w:sz w:val="28"/>
          <w:szCs w:val="28"/>
        </w:rPr>
        <w:t>влияния на срок</w:t>
      </w:r>
      <w:r w:rsidR="007329ED">
        <w:rPr>
          <w:rFonts w:ascii="Times New Roman" w:hAnsi="Times New Roman"/>
          <w:sz w:val="28"/>
          <w:szCs w:val="28"/>
        </w:rPr>
        <w:t>и</w:t>
      </w:r>
      <w:r w:rsidR="00A13C21">
        <w:rPr>
          <w:rFonts w:ascii="Times New Roman" w:hAnsi="Times New Roman"/>
          <w:sz w:val="28"/>
          <w:szCs w:val="28"/>
        </w:rPr>
        <w:t xml:space="preserve"> и способ</w:t>
      </w:r>
      <w:r w:rsidR="007329ED">
        <w:rPr>
          <w:rFonts w:ascii="Times New Roman" w:hAnsi="Times New Roman"/>
          <w:sz w:val="28"/>
          <w:szCs w:val="28"/>
        </w:rPr>
        <w:t>ы</w:t>
      </w:r>
      <w:r w:rsidR="00A13C21">
        <w:rPr>
          <w:rFonts w:ascii="Times New Roman" w:hAnsi="Times New Roman"/>
          <w:sz w:val="28"/>
          <w:szCs w:val="28"/>
        </w:rPr>
        <w:t xml:space="preserve"> родоразрешения</w:t>
      </w:r>
      <w:r w:rsidR="00895B78">
        <w:rPr>
          <w:rFonts w:ascii="Times New Roman" w:hAnsi="Times New Roman"/>
          <w:sz w:val="28"/>
          <w:szCs w:val="28"/>
        </w:rPr>
        <w:t>.</w:t>
      </w:r>
    </w:p>
    <w:p w:rsidR="003366E7" w:rsidRDefault="003366E7" w:rsidP="00954778">
      <w:pPr>
        <w:shd w:val="clear" w:color="auto" w:fill="FFFFFF"/>
        <w:spacing w:after="0" w:line="240" w:lineRule="auto"/>
        <w:ind w:firstLine="709"/>
        <w:jc w:val="both"/>
        <w:rPr>
          <w:rFonts w:ascii="Times New Roman" w:hAnsi="Times New Roman"/>
          <w:sz w:val="28"/>
          <w:szCs w:val="28"/>
        </w:rPr>
      </w:pPr>
    </w:p>
    <w:p w:rsidR="00B44C3B" w:rsidRDefault="00142FDC" w:rsidP="00954778">
      <w:pPr>
        <w:shd w:val="clear" w:color="auto" w:fill="FFFFFF"/>
        <w:tabs>
          <w:tab w:val="left" w:pos="9638"/>
        </w:tabs>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3.9</w:t>
      </w:r>
      <w:r w:rsidR="00B44C3B" w:rsidRPr="00B44C3B">
        <w:rPr>
          <w:rFonts w:ascii="Times New Roman" w:hAnsi="Times New Roman"/>
          <w:b/>
          <w:sz w:val="28"/>
          <w:szCs w:val="28"/>
        </w:rPr>
        <w:t xml:space="preserve"> Анализ пороговых значений величин</w:t>
      </w:r>
      <w:r w:rsidR="006B50A9">
        <w:rPr>
          <w:rFonts w:ascii="Times New Roman" w:hAnsi="Times New Roman"/>
          <w:b/>
          <w:sz w:val="28"/>
          <w:szCs w:val="28"/>
        </w:rPr>
        <w:t>,</w:t>
      </w:r>
      <w:r w:rsidR="00B44C3B" w:rsidRPr="00B44C3B">
        <w:rPr>
          <w:rFonts w:ascii="Times New Roman" w:hAnsi="Times New Roman"/>
          <w:b/>
          <w:sz w:val="28"/>
          <w:szCs w:val="28"/>
        </w:rPr>
        <w:t xml:space="preserve"> </w:t>
      </w:r>
      <w:r w:rsidR="006B50A9" w:rsidRPr="006B50A9">
        <w:rPr>
          <w:rFonts w:ascii="Times New Roman" w:hAnsi="Times New Roman"/>
          <w:b/>
          <w:sz w:val="28"/>
          <w:szCs w:val="28"/>
        </w:rPr>
        <w:t xml:space="preserve">влияющих на </w:t>
      </w:r>
      <w:r w:rsidR="006B50A9">
        <w:rPr>
          <w:rFonts w:ascii="Times New Roman" w:hAnsi="Times New Roman"/>
          <w:b/>
          <w:sz w:val="28"/>
          <w:szCs w:val="28"/>
        </w:rPr>
        <w:t>результативность</w:t>
      </w:r>
      <w:r w:rsidR="006B50A9" w:rsidRPr="006B50A9">
        <w:rPr>
          <w:rFonts w:ascii="Times New Roman" w:hAnsi="Times New Roman"/>
          <w:b/>
          <w:sz w:val="28"/>
          <w:szCs w:val="28"/>
        </w:rPr>
        <w:t xml:space="preserve"> программ вспомогател</w:t>
      </w:r>
      <w:r w:rsidR="006B50A9">
        <w:rPr>
          <w:rFonts w:ascii="Times New Roman" w:hAnsi="Times New Roman"/>
          <w:b/>
          <w:sz w:val="28"/>
          <w:szCs w:val="28"/>
        </w:rPr>
        <w:t>ьных репродуктивных технологий.</w:t>
      </w:r>
    </w:p>
    <w:p w:rsidR="00A647CC" w:rsidRPr="00781857" w:rsidRDefault="00403197" w:rsidP="00954778">
      <w:pPr>
        <w:spacing w:after="160" w:line="240" w:lineRule="auto"/>
        <w:ind w:firstLine="567"/>
        <w:contextualSpacing/>
        <w:jc w:val="both"/>
        <w:rPr>
          <w:rFonts w:ascii="Times New Roman" w:hAnsi="Times New Roman"/>
          <w:sz w:val="28"/>
          <w:szCs w:val="28"/>
        </w:rPr>
      </w:pPr>
      <w:r w:rsidRPr="00403197">
        <w:rPr>
          <w:rFonts w:ascii="Times New Roman" w:hAnsi="Times New Roman"/>
          <w:sz w:val="28"/>
          <w:szCs w:val="28"/>
        </w:rPr>
        <w:t>Для определения пороговых значений толщины и рецептивности эндометрия, влияющи</w:t>
      </w:r>
      <w:r>
        <w:rPr>
          <w:rFonts w:ascii="Times New Roman" w:hAnsi="Times New Roman"/>
          <w:sz w:val="28"/>
          <w:szCs w:val="28"/>
        </w:rPr>
        <w:t>х</w:t>
      </w:r>
      <w:r w:rsidRPr="00403197">
        <w:rPr>
          <w:rFonts w:ascii="Times New Roman" w:hAnsi="Times New Roman"/>
          <w:sz w:val="28"/>
          <w:szCs w:val="28"/>
        </w:rPr>
        <w:t xml:space="preserve"> на исход программ вспомогательных репродуктивных технологий, был проведен </w:t>
      </w:r>
      <w:r w:rsidRPr="00403197">
        <w:rPr>
          <w:rFonts w:ascii="Times New Roman" w:hAnsi="Times New Roman"/>
          <w:sz w:val="28"/>
          <w:szCs w:val="28"/>
          <w:lang w:val="en-US"/>
        </w:rPr>
        <w:t>ROC</w:t>
      </w:r>
      <w:r w:rsidRPr="00403197">
        <w:rPr>
          <w:rFonts w:ascii="Times New Roman" w:hAnsi="Times New Roman"/>
          <w:sz w:val="28"/>
          <w:szCs w:val="28"/>
        </w:rPr>
        <w:t>-анализ</w:t>
      </w:r>
      <w:r w:rsidR="00613F54">
        <w:rPr>
          <w:rFonts w:ascii="Times New Roman" w:hAnsi="Times New Roman"/>
          <w:sz w:val="28"/>
          <w:szCs w:val="28"/>
        </w:rPr>
        <w:t xml:space="preserve"> </w:t>
      </w:r>
      <w:r w:rsidR="003A7006">
        <w:rPr>
          <w:rFonts w:ascii="Times New Roman" w:hAnsi="Times New Roman"/>
          <w:sz w:val="28"/>
          <w:szCs w:val="28"/>
        </w:rPr>
        <w:t>(Рисунок 3</w:t>
      </w:r>
      <w:r w:rsidR="00D27635">
        <w:rPr>
          <w:rFonts w:ascii="Times New Roman" w:hAnsi="Times New Roman"/>
          <w:sz w:val="28"/>
          <w:szCs w:val="28"/>
        </w:rPr>
        <w:t>4</w:t>
      </w:r>
      <w:r w:rsidR="007329ED">
        <w:rPr>
          <w:rFonts w:ascii="Times New Roman" w:hAnsi="Times New Roman"/>
          <w:sz w:val="28"/>
          <w:szCs w:val="28"/>
        </w:rPr>
        <w:t>)</w:t>
      </w:r>
      <w:r w:rsidR="00613F54">
        <w:rPr>
          <w:rFonts w:ascii="Times New Roman" w:hAnsi="Times New Roman"/>
          <w:sz w:val="28"/>
          <w:szCs w:val="28"/>
        </w:rPr>
        <w:t xml:space="preserve">. </w:t>
      </w:r>
      <w:r w:rsidR="00E62237">
        <w:rPr>
          <w:rFonts w:ascii="Times New Roman" w:hAnsi="Times New Roman"/>
          <w:sz w:val="28"/>
          <w:szCs w:val="28"/>
        </w:rPr>
        <w:t>С целью</w:t>
      </w:r>
      <w:r w:rsidR="00781857">
        <w:rPr>
          <w:rFonts w:ascii="Times New Roman" w:hAnsi="Times New Roman"/>
          <w:sz w:val="28"/>
          <w:szCs w:val="28"/>
        </w:rPr>
        <w:t xml:space="preserve"> определения точек отсечения мы объединили пациенток обеих групп, у которых </w:t>
      </w:r>
      <w:r w:rsidR="00F15A9E">
        <w:rPr>
          <w:rFonts w:ascii="Times New Roman" w:hAnsi="Times New Roman"/>
          <w:sz w:val="28"/>
          <w:szCs w:val="28"/>
        </w:rPr>
        <w:t>был осуществлен перенос эмбрионов</w:t>
      </w:r>
      <w:r w:rsidR="00781857">
        <w:rPr>
          <w:rFonts w:ascii="Times New Roman" w:hAnsi="Times New Roman"/>
          <w:sz w:val="28"/>
          <w:szCs w:val="28"/>
        </w:rPr>
        <w:t xml:space="preserve"> (</w:t>
      </w:r>
      <w:r w:rsidR="00781857">
        <w:rPr>
          <w:rFonts w:ascii="Times New Roman" w:hAnsi="Times New Roman"/>
          <w:sz w:val="28"/>
          <w:szCs w:val="28"/>
          <w:lang w:val="en-US"/>
        </w:rPr>
        <w:t>n</w:t>
      </w:r>
      <w:r w:rsidR="00781857" w:rsidRPr="00781857">
        <w:rPr>
          <w:rFonts w:ascii="Times New Roman" w:hAnsi="Times New Roman"/>
          <w:sz w:val="28"/>
          <w:szCs w:val="28"/>
        </w:rPr>
        <w:t>=</w:t>
      </w:r>
      <w:r w:rsidR="00446F89">
        <w:rPr>
          <w:rFonts w:ascii="Times New Roman" w:hAnsi="Times New Roman"/>
          <w:sz w:val="28"/>
          <w:szCs w:val="28"/>
        </w:rPr>
        <w:t>18</w:t>
      </w:r>
      <w:r w:rsidR="00781857" w:rsidRPr="00781857">
        <w:rPr>
          <w:rFonts w:ascii="Times New Roman" w:hAnsi="Times New Roman"/>
          <w:sz w:val="28"/>
          <w:szCs w:val="28"/>
        </w:rPr>
        <w:t>2</w:t>
      </w:r>
      <w:r w:rsidR="00781857">
        <w:rPr>
          <w:rFonts w:ascii="Times New Roman" w:hAnsi="Times New Roman"/>
          <w:sz w:val="28"/>
          <w:szCs w:val="28"/>
        </w:rPr>
        <w:t>).</w:t>
      </w:r>
    </w:p>
    <w:p w:rsidR="00A647CC" w:rsidRDefault="00F256D6" w:rsidP="00954778">
      <w:pPr>
        <w:spacing w:after="160" w:line="240" w:lineRule="auto"/>
        <w:ind w:firstLine="567"/>
        <w:contextualSpacing/>
        <w:jc w:val="both"/>
        <w:rPr>
          <w:rFonts w:ascii="Times New Roman" w:hAnsi="Times New Roman"/>
          <w:sz w:val="28"/>
          <w:szCs w:val="28"/>
        </w:rPr>
      </w:pPr>
      <w:r>
        <w:rPr>
          <w:rFonts w:ascii="Times New Roman" w:hAnsi="Times New Roman"/>
          <w:sz w:val="28"/>
          <w:szCs w:val="28"/>
        </w:rPr>
        <w:t>Максимальная сумма чувствительности и специфичности достигается в точке 8,05 мм (чувствительность 6</w:t>
      </w:r>
      <w:r w:rsidR="002A01CD" w:rsidRPr="002A01CD">
        <w:rPr>
          <w:rFonts w:ascii="Times New Roman" w:hAnsi="Times New Roman"/>
          <w:sz w:val="28"/>
          <w:szCs w:val="28"/>
        </w:rPr>
        <w:t>0</w:t>
      </w:r>
      <w:r>
        <w:rPr>
          <w:rFonts w:ascii="Times New Roman" w:hAnsi="Times New Roman"/>
          <w:sz w:val="28"/>
          <w:szCs w:val="28"/>
        </w:rPr>
        <w:t xml:space="preserve">%, специфичность </w:t>
      </w:r>
      <w:r w:rsidR="002A01CD" w:rsidRPr="002A01CD">
        <w:rPr>
          <w:rFonts w:ascii="Times New Roman" w:hAnsi="Times New Roman"/>
          <w:sz w:val="28"/>
          <w:szCs w:val="28"/>
        </w:rPr>
        <w:t>75</w:t>
      </w:r>
      <w:r>
        <w:rPr>
          <w:rFonts w:ascii="Times New Roman" w:hAnsi="Times New Roman"/>
          <w:sz w:val="28"/>
          <w:szCs w:val="28"/>
        </w:rPr>
        <w:t>%), которая может использоваться в качестве порогового значения</w:t>
      </w:r>
      <w:r w:rsidR="00A647CC">
        <w:rPr>
          <w:rFonts w:ascii="Times New Roman" w:hAnsi="Times New Roman"/>
          <w:sz w:val="28"/>
          <w:szCs w:val="28"/>
        </w:rPr>
        <w:t xml:space="preserve"> толщины эндометрия </w:t>
      </w:r>
      <w:r w:rsidR="00446F89">
        <w:rPr>
          <w:rFonts w:ascii="Times New Roman" w:hAnsi="Times New Roman"/>
          <w:sz w:val="28"/>
          <w:szCs w:val="28"/>
        </w:rPr>
        <w:t>повышающей</w:t>
      </w:r>
      <w:r>
        <w:rPr>
          <w:rFonts w:ascii="Times New Roman" w:hAnsi="Times New Roman"/>
          <w:sz w:val="28"/>
          <w:szCs w:val="28"/>
        </w:rPr>
        <w:t xml:space="preserve"> вероятно</w:t>
      </w:r>
      <w:r w:rsidR="00446F89">
        <w:rPr>
          <w:rFonts w:ascii="Times New Roman" w:hAnsi="Times New Roman"/>
          <w:sz w:val="28"/>
          <w:szCs w:val="28"/>
        </w:rPr>
        <w:t>сть</w:t>
      </w:r>
      <w:r>
        <w:rPr>
          <w:rFonts w:ascii="Times New Roman" w:hAnsi="Times New Roman"/>
          <w:sz w:val="28"/>
          <w:szCs w:val="28"/>
        </w:rPr>
        <w:t xml:space="preserve"> наступлени</w:t>
      </w:r>
      <w:r w:rsidR="00446F89">
        <w:rPr>
          <w:rFonts w:ascii="Times New Roman" w:hAnsi="Times New Roman"/>
          <w:sz w:val="28"/>
          <w:szCs w:val="28"/>
        </w:rPr>
        <w:t>я</w:t>
      </w:r>
      <w:r>
        <w:rPr>
          <w:rFonts w:ascii="Times New Roman" w:hAnsi="Times New Roman"/>
          <w:sz w:val="28"/>
          <w:szCs w:val="28"/>
        </w:rPr>
        <w:t xml:space="preserve"> клинической беременности. П</w:t>
      </w:r>
      <w:r w:rsidR="00A647CC" w:rsidRPr="00E06CFE">
        <w:rPr>
          <w:rFonts w:ascii="Times New Roman" w:hAnsi="Times New Roman" w:cs="Times New Roman"/>
          <w:bCs/>
          <w:sz w:val="28"/>
          <w:szCs w:val="28"/>
        </w:rPr>
        <w:t>л</w:t>
      </w:r>
      <w:r w:rsidR="00A647CC">
        <w:rPr>
          <w:rFonts w:ascii="Times New Roman" w:hAnsi="Times New Roman" w:cs="Times New Roman"/>
          <w:bCs/>
          <w:sz w:val="28"/>
          <w:szCs w:val="28"/>
        </w:rPr>
        <w:t>ощадь ROC-кривой</w:t>
      </w:r>
      <w:r>
        <w:rPr>
          <w:rFonts w:ascii="Times New Roman" w:hAnsi="Times New Roman" w:cs="Times New Roman"/>
          <w:bCs/>
          <w:sz w:val="28"/>
          <w:szCs w:val="28"/>
        </w:rPr>
        <w:t xml:space="preserve"> составила</w:t>
      </w:r>
      <w:r w:rsidR="00A647CC">
        <w:rPr>
          <w:rFonts w:ascii="Times New Roman" w:hAnsi="Times New Roman" w:cs="Times New Roman"/>
          <w:bCs/>
          <w:sz w:val="28"/>
          <w:szCs w:val="28"/>
        </w:rPr>
        <w:t xml:space="preserve"> </w:t>
      </w:r>
      <w:r w:rsidR="00A647CC">
        <w:rPr>
          <w:rFonts w:ascii="Times New Roman" w:hAnsi="Times New Roman" w:cs="Times New Roman"/>
          <w:sz w:val="28"/>
          <w:szCs w:val="28"/>
          <w:lang w:eastAsia="en-US"/>
        </w:rPr>
        <w:t xml:space="preserve">0,853 ± 0,049 </w:t>
      </w:r>
      <w:r w:rsidR="00A647CC">
        <w:rPr>
          <w:rFonts w:ascii="Times New Roman" w:hAnsi="Times New Roman" w:cs="Times New Roman"/>
          <w:bCs/>
          <w:sz w:val="28"/>
          <w:szCs w:val="28"/>
        </w:rPr>
        <w:t xml:space="preserve">(95% ДИ </w:t>
      </w:r>
      <w:r w:rsidR="00A647CC">
        <w:rPr>
          <w:rFonts w:ascii="Times New Roman" w:hAnsi="Times New Roman" w:cs="Times New Roman"/>
          <w:sz w:val="28"/>
          <w:szCs w:val="28"/>
          <w:lang w:eastAsia="en-US"/>
        </w:rPr>
        <w:t>0,756 – 0,949</w:t>
      </w:r>
      <w:r w:rsidR="00A647CC">
        <w:rPr>
          <w:rFonts w:ascii="Times New Roman" w:hAnsi="Times New Roman" w:cs="Times New Roman"/>
          <w:bCs/>
          <w:sz w:val="28"/>
          <w:szCs w:val="28"/>
        </w:rPr>
        <w:t>), р</w:t>
      </w:r>
      <w:r w:rsidR="00A647CC" w:rsidRPr="00321A4A">
        <w:rPr>
          <w:rFonts w:ascii="Times New Roman" w:hAnsi="Times New Roman" w:cs="Times New Roman"/>
          <w:bCs/>
          <w:sz w:val="28"/>
          <w:szCs w:val="28"/>
        </w:rPr>
        <w:t>&lt;</w:t>
      </w:r>
      <w:r w:rsidR="00A647CC">
        <w:rPr>
          <w:rFonts w:ascii="Times New Roman" w:hAnsi="Times New Roman" w:cs="Times New Roman"/>
          <w:bCs/>
          <w:sz w:val="28"/>
          <w:szCs w:val="28"/>
        </w:rPr>
        <w:t>0,001</w:t>
      </w:r>
      <w:r w:rsidR="00A647CC" w:rsidRPr="00E06CFE">
        <w:rPr>
          <w:rFonts w:ascii="Times New Roman" w:hAnsi="Times New Roman" w:cs="Times New Roman"/>
          <w:bCs/>
          <w:sz w:val="28"/>
          <w:szCs w:val="28"/>
        </w:rPr>
        <w:t>.</w:t>
      </w:r>
    </w:p>
    <w:p w:rsidR="00A647CC" w:rsidRDefault="00A647CC"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noProof/>
          <w:sz w:val="24"/>
          <w:szCs w:val="24"/>
        </w:rPr>
        <w:drawing>
          <wp:inline distT="0" distB="0" distL="0" distR="0">
            <wp:extent cx="6120130" cy="466202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141"/>
                    <a:stretch/>
                  </pic:blipFill>
                  <pic:spPr bwMode="auto">
                    <a:xfrm>
                      <a:off x="0" y="0"/>
                      <a:ext cx="6120130" cy="4662023"/>
                    </a:xfrm>
                    <a:prstGeom prst="rect">
                      <a:avLst/>
                    </a:prstGeom>
                    <a:noFill/>
                    <a:ln>
                      <a:noFill/>
                    </a:ln>
                    <a:extLst>
                      <a:ext uri="{53640926-AAD7-44D8-BBD7-CCE9431645EC}">
                        <a14:shadowObscured xmlns:a14="http://schemas.microsoft.com/office/drawing/2010/main"/>
                      </a:ext>
                    </a:extLst>
                  </pic:spPr>
                </pic:pic>
              </a:graphicData>
            </a:graphic>
          </wp:inline>
        </w:drawing>
      </w:r>
    </w:p>
    <w:p w:rsidR="00A647CC" w:rsidRDefault="00A647CC" w:rsidP="00B60129">
      <w:pPr>
        <w:autoSpaceDE w:val="0"/>
        <w:autoSpaceDN w:val="0"/>
        <w:adjustRightInd w:val="0"/>
        <w:spacing w:after="0" w:line="240" w:lineRule="auto"/>
        <w:jc w:val="center"/>
        <w:rPr>
          <w:rFonts w:ascii="Times New Roman" w:hAnsi="Times New Roman"/>
          <w:sz w:val="28"/>
          <w:szCs w:val="28"/>
        </w:rPr>
      </w:pPr>
      <w:r w:rsidRPr="00A022B2">
        <w:rPr>
          <w:rFonts w:ascii="Times New Roman" w:hAnsi="Times New Roman" w:cs="Times New Roman"/>
          <w:sz w:val="28"/>
          <w:szCs w:val="28"/>
          <w:lang w:eastAsia="en-US"/>
        </w:rPr>
        <w:t xml:space="preserve">Рисунок </w:t>
      </w:r>
      <w:r>
        <w:rPr>
          <w:rFonts w:ascii="Times New Roman" w:hAnsi="Times New Roman" w:cs="Times New Roman"/>
          <w:sz w:val="28"/>
          <w:szCs w:val="28"/>
          <w:lang w:eastAsia="en-US"/>
        </w:rPr>
        <w:t>3</w:t>
      </w:r>
      <w:r w:rsidR="00D27635">
        <w:rPr>
          <w:rFonts w:ascii="Times New Roman" w:hAnsi="Times New Roman" w:cs="Times New Roman"/>
          <w:sz w:val="28"/>
          <w:szCs w:val="28"/>
          <w:lang w:eastAsia="en-US"/>
        </w:rPr>
        <w:t>4</w:t>
      </w:r>
      <w:r>
        <w:rPr>
          <w:rFonts w:ascii="Times New Roman" w:hAnsi="Times New Roman" w:cs="Times New Roman"/>
          <w:sz w:val="28"/>
          <w:szCs w:val="28"/>
          <w:lang w:eastAsia="en-US"/>
        </w:rPr>
        <w:t xml:space="preserve"> </w:t>
      </w:r>
      <w:r w:rsidRPr="00A022B2">
        <w:rPr>
          <w:rFonts w:ascii="Times New Roman" w:hAnsi="Times New Roman" w:cs="Times New Roman"/>
          <w:sz w:val="28"/>
          <w:szCs w:val="28"/>
          <w:lang w:eastAsia="en-US"/>
        </w:rPr>
        <w:t>–</w:t>
      </w:r>
      <w:r>
        <w:rPr>
          <w:rFonts w:ascii="Times New Roman" w:hAnsi="Times New Roman" w:cs="Times New Roman"/>
          <w:sz w:val="24"/>
          <w:szCs w:val="24"/>
          <w:lang w:eastAsia="en-US"/>
        </w:rPr>
        <w:t xml:space="preserve"> </w:t>
      </w:r>
      <w:r w:rsidRPr="00403197">
        <w:rPr>
          <w:rFonts w:ascii="Times New Roman" w:hAnsi="Times New Roman"/>
          <w:sz w:val="28"/>
          <w:szCs w:val="28"/>
          <w:lang w:val="en-US"/>
        </w:rPr>
        <w:t>ROC</w:t>
      </w:r>
      <w:r>
        <w:rPr>
          <w:rFonts w:ascii="Times New Roman" w:hAnsi="Times New Roman"/>
          <w:sz w:val="28"/>
          <w:szCs w:val="28"/>
        </w:rPr>
        <w:t>-кривые зависимости частоты наступления клинической беременности от толщины и рецептивности эндометрия</w:t>
      </w:r>
    </w:p>
    <w:p w:rsidR="00A647CC" w:rsidRDefault="00A647CC" w:rsidP="00954778">
      <w:pPr>
        <w:autoSpaceDE w:val="0"/>
        <w:autoSpaceDN w:val="0"/>
        <w:adjustRightInd w:val="0"/>
        <w:spacing w:after="0" w:line="240" w:lineRule="auto"/>
        <w:jc w:val="both"/>
        <w:rPr>
          <w:rFonts w:ascii="Times New Roman" w:hAnsi="Times New Roman" w:cs="Times New Roman"/>
          <w:sz w:val="24"/>
          <w:szCs w:val="24"/>
          <w:lang w:eastAsia="en-US"/>
        </w:rPr>
      </w:pPr>
    </w:p>
    <w:p w:rsidR="00A647CC" w:rsidRDefault="00A647CC" w:rsidP="00954778">
      <w:pPr>
        <w:spacing w:after="160"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Точка разделения для рецепторов к пр</w:t>
      </w:r>
      <w:r w:rsidR="009161C4">
        <w:rPr>
          <w:rFonts w:ascii="Times New Roman" w:hAnsi="Times New Roman" w:cs="Times New Roman"/>
          <w:bCs/>
          <w:sz w:val="28"/>
          <w:szCs w:val="28"/>
        </w:rPr>
        <w:t>огестерону в железах составила 90</w:t>
      </w:r>
      <w:r w:rsidR="00EC4FCA">
        <w:rPr>
          <w:rFonts w:ascii="Times New Roman" w:hAnsi="Times New Roman" w:cs="Times New Roman"/>
          <w:bCs/>
          <w:sz w:val="28"/>
          <w:szCs w:val="28"/>
        </w:rPr>
        <w:t>,5%, в строме 89</w:t>
      </w:r>
      <w:r>
        <w:rPr>
          <w:rFonts w:ascii="Times New Roman" w:hAnsi="Times New Roman" w:cs="Times New Roman"/>
          <w:bCs/>
          <w:sz w:val="28"/>
          <w:szCs w:val="28"/>
        </w:rPr>
        <w:t>,5%, п</w:t>
      </w:r>
      <w:r w:rsidRPr="00E06CFE">
        <w:rPr>
          <w:rFonts w:ascii="Times New Roman" w:hAnsi="Times New Roman" w:cs="Times New Roman"/>
          <w:bCs/>
          <w:sz w:val="28"/>
          <w:szCs w:val="28"/>
        </w:rPr>
        <w:t>л</w:t>
      </w:r>
      <w:r>
        <w:rPr>
          <w:rFonts w:ascii="Times New Roman" w:hAnsi="Times New Roman" w:cs="Times New Roman"/>
          <w:bCs/>
          <w:sz w:val="28"/>
          <w:szCs w:val="28"/>
        </w:rPr>
        <w:t xml:space="preserve">ощадь ROC-кривой </w:t>
      </w:r>
      <w:r w:rsidRPr="00996F30">
        <w:rPr>
          <w:rFonts w:ascii="Times New Roman" w:hAnsi="Times New Roman" w:cs="Times New Roman"/>
          <w:bCs/>
          <w:sz w:val="28"/>
          <w:szCs w:val="28"/>
        </w:rPr>
        <w:t>0,804 ± 0,057</w:t>
      </w:r>
      <w:r>
        <w:rPr>
          <w:rFonts w:ascii="Times New Roman" w:hAnsi="Times New Roman" w:cs="Times New Roman"/>
          <w:bCs/>
          <w:sz w:val="28"/>
          <w:szCs w:val="28"/>
        </w:rPr>
        <w:t xml:space="preserve"> и </w:t>
      </w:r>
      <w:r w:rsidRPr="00996F30">
        <w:rPr>
          <w:rFonts w:ascii="Times New Roman" w:hAnsi="Times New Roman" w:cs="Times New Roman"/>
          <w:bCs/>
          <w:sz w:val="28"/>
          <w:szCs w:val="28"/>
        </w:rPr>
        <w:t>0,765 ± 0,061</w:t>
      </w:r>
      <w:r>
        <w:rPr>
          <w:rFonts w:ascii="Times New Roman" w:hAnsi="Times New Roman" w:cs="Times New Roman"/>
          <w:bCs/>
          <w:sz w:val="28"/>
          <w:szCs w:val="28"/>
        </w:rPr>
        <w:t xml:space="preserve"> соответственно. </w:t>
      </w:r>
      <w:r w:rsidRPr="00996F30">
        <w:rPr>
          <w:rFonts w:ascii="Times New Roman" w:hAnsi="Times New Roman" w:cs="Times New Roman"/>
          <w:bCs/>
          <w:sz w:val="28"/>
          <w:szCs w:val="28"/>
        </w:rPr>
        <w:t xml:space="preserve"> </w:t>
      </w:r>
      <w:r>
        <w:rPr>
          <w:rFonts w:ascii="Times New Roman" w:hAnsi="Times New Roman" w:cs="Times New Roman"/>
          <w:bCs/>
          <w:sz w:val="28"/>
          <w:szCs w:val="28"/>
        </w:rPr>
        <w:t>Пороговым значением рецептор</w:t>
      </w:r>
      <w:r w:rsidR="009161C4">
        <w:rPr>
          <w:rFonts w:ascii="Times New Roman" w:hAnsi="Times New Roman" w:cs="Times New Roman"/>
          <w:bCs/>
          <w:sz w:val="28"/>
          <w:szCs w:val="28"/>
        </w:rPr>
        <w:t>ов к эстрогену в железах стало 61</w:t>
      </w:r>
      <w:r>
        <w:rPr>
          <w:rFonts w:ascii="Times New Roman" w:hAnsi="Times New Roman" w:cs="Times New Roman"/>
          <w:bCs/>
          <w:sz w:val="28"/>
          <w:szCs w:val="28"/>
        </w:rPr>
        <w:t>,5%, а в строме</w:t>
      </w:r>
      <w:r w:rsidR="00EC4FCA">
        <w:rPr>
          <w:rFonts w:ascii="Times New Roman" w:hAnsi="Times New Roman" w:cs="Times New Roman"/>
          <w:bCs/>
          <w:sz w:val="28"/>
          <w:szCs w:val="28"/>
        </w:rPr>
        <w:t xml:space="preserve"> 57</w:t>
      </w:r>
      <w:r>
        <w:rPr>
          <w:rFonts w:ascii="Times New Roman" w:hAnsi="Times New Roman" w:cs="Times New Roman"/>
          <w:bCs/>
          <w:sz w:val="28"/>
          <w:szCs w:val="28"/>
        </w:rPr>
        <w:t xml:space="preserve">,5%, </w:t>
      </w:r>
      <w:r>
        <w:rPr>
          <w:rFonts w:ascii="Times New Roman" w:hAnsi="Times New Roman" w:cs="Times New Roman"/>
          <w:bCs/>
          <w:sz w:val="28"/>
          <w:szCs w:val="28"/>
          <w:lang w:val="en-US"/>
        </w:rPr>
        <w:t>AUC</w:t>
      </w:r>
      <w:r w:rsidRPr="00996F30">
        <w:rPr>
          <w:rFonts w:ascii="Times New Roman" w:hAnsi="Times New Roman" w:cs="Times New Roman"/>
          <w:bCs/>
          <w:sz w:val="28"/>
          <w:szCs w:val="28"/>
        </w:rPr>
        <w:t xml:space="preserve"> = 0,779 ± 0,060</w:t>
      </w:r>
      <w:r>
        <w:rPr>
          <w:rFonts w:ascii="Times New Roman" w:hAnsi="Times New Roman" w:cs="Times New Roman"/>
          <w:bCs/>
          <w:sz w:val="28"/>
          <w:szCs w:val="28"/>
        </w:rPr>
        <w:t xml:space="preserve">; </w:t>
      </w:r>
      <w:r w:rsidRPr="00996F30">
        <w:rPr>
          <w:rFonts w:ascii="Times New Roman" w:hAnsi="Times New Roman" w:cs="Times New Roman"/>
          <w:bCs/>
          <w:sz w:val="28"/>
          <w:szCs w:val="28"/>
        </w:rPr>
        <w:t>0,818 ± 0,057</w:t>
      </w:r>
      <w:r>
        <w:rPr>
          <w:rFonts w:ascii="Times New Roman" w:hAnsi="Times New Roman" w:cs="Times New Roman"/>
          <w:bCs/>
          <w:sz w:val="28"/>
          <w:szCs w:val="28"/>
        </w:rPr>
        <w:t xml:space="preserve">. Основные характеристики проведенного </w:t>
      </w:r>
      <w:r w:rsidRPr="00E06CFE">
        <w:rPr>
          <w:rFonts w:ascii="Times New Roman" w:hAnsi="Times New Roman" w:cs="Times New Roman"/>
          <w:bCs/>
          <w:sz w:val="28"/>
          <w:szCs w:val="28"/>
        </w:rPr>
        <w:t>ROC</w:t>
      </w:r>
      <w:r>
        <w:rPr>
          <w:rFonts w:ascii="Times New Roman" w:hAnsi="Times New Roman" w:cs="Times New Roman"/>
          <w:bCs/>
          <w:sz w:val="28"/>
          <w:szCs w:val="28"/>
        </w:rPr>
        <w:t>–анализа вероятности наступления клинической беременности представлены в таблице (Таблица 2</w:t>
      </w:r>
      <w:r w:rsidR="00514A05">
        <w:rPr>
          <w:rFonts w:ascii="Times New Roman" w:hAnsi="Times New Roman" w:cs="Times New Roman"/>
          <w:bCs/>
          <w:sz w:val="28"/>
          <w:szCs w:val="28"/>
        </w:rPr>
        <w:t>9</w:t>
      </w:r>
      <w:r>
        <w:rPr>
          <w:rFonts w:ascii="Times New Roman" w:hAnsi="Times New Roman" w:cs="Times New Roman"/>
          <w:bCs/>
          <w:sz w:val="28"/>
          <w:szCs w:val="28"/>
        </w:rPr>
        <w:t>).</w:t>
      </w:r>
    </w:p>
    <w:p w:rsidR="00A647CC" w:rsidRPr="00A022B2" w:rsidRDefault="00A647CC" w:rsidP="00954778">
      <w:pPr>
        <w:autoSpaceDE w:val="0"/>
        <w:autoSpaceDN w:val="0"/>
        <w:adjustRightInd w:val="0"/>
        <w:spacing w:after="0" w:line="240" w:lineRule="auto"/>
        <w:jc w:val="both"/>
        <w:rPr>
          <w:rFonts w:ascii="Times New Roman" w:hAnsi="Times New Roman" w:cs="Times New Roman"/>
          <w:sz w:val="24"/>
          <w:szCs w:val="24"/>
          <w:lang w:eastAsia="en-US"/>
        </w:rPr>
      </w:pPr>
    </w:p>
    <w:p w:rsidR="00996F30" w:rsidRDefault="00514A0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Таблица 29</w:t>
      </w:r>
      <w:r w:rsidR="00996F30">
        <w:rPr>
          <w:rFonts w:ascii="Times New Roman" w:hAnsi="Times New Roman" w:cs="Times New Roman"/>
          <w:bCs/>
          <w:sz w:val="28"/>
          <w:szCs w:val="28"/>
        </w:rPr>
        <w:t xml:space="preserve"> - </w:t>
      </w:r>
      <w:r w:rsidR="003E5EED" w:rsidRPr="00E06CFE">
        <w:rPr>
          <w:rFonts w:ascii="Times New Roman" w:hAnsi="Times New Roman" w:cs="Times New Roman"/>
          <w:bCs/>
          <w:sz w:val="28"/>
          <w:szCs w:val="28"/>
        </w:rPr>
        <w:t>ROC</w:t>
      </w:r>
      <w:r w:rsidR="00FB11DE">
        <w:rPr>
          <w:rFonts w:ascii="Times New Roman" w:hAnsi="Times New Roman" w:cs="Times New Roman"/>
          <w:bCs/>
          <w:sz w:val="28"/>
          <w:szCs w:val="28"/>
        </w:rPr>
        <w:t>–анализ</w:t>
      </w:r>
      <w:r w:rsidR="003E5EED">
        <w:rPr>
          <w:rFonts w:ascii="Times New Roman" w:hAnsi="Times New Roman" w:cs="Times New Roman"/>
          <w:bCs/>
          <w:sz w:val="28"/>
          <w:szCs w:val="28"/>
        </w:rPr>
        <w:t xml:space="preserve"> вероятности наступления клинической беременности у пациенток</w:t>
      </w:r>
    </w:p>
    <w:p w:rsidR="00996F30" w:rsidRDefault="00996F30" w:rsidP="00954778">
      <w:pPr>
        <w:spacing w:after="160" w:line="240" w:lineRule="auto"/>
        <w:ind w:firstLine="567"/>
        <w:contextualSpacing/>
        <w:jc w:val="both"/>
        <w:rPr>
          <w:rFonts w:ascii="Times New Roman" w:hAnsi="Times New Roman" w:cs="Times New Roman"/>
          <w:bCs/>
          <w:sz w:val="28"/>
          <w:szCs w:val="28"/>
        </w:rPr>
      </w:pPr>
    </w:p>
    <w:tbl>
      <w:tblPr>
        <w:tblStyle w:val="ae"/>
        <w:tblW w:w="9634" w:type="dxa"/>
        <w:tblLook w:val="04A0" w:firstRow="1" w:lastRow="0" w:firstColumn="1" w:lastColumn="0" w:noHBand="0" w:noVBand="1"/>
      </w:tblPr>
      <w:tblGrid>
        <w:gridCol w:w="3369"/>
        <w:gridCol w:w="1984"/>
        <w:gridCol w:w="2410"/>
        <w:gridCol w:w="1871"/>
      </w:tblGrid>
      <w:tr w:rsidR="00F256D6" w:rsidRPr="00C054FB" w:rsidTr="00C03334">
        <w:tc>
          <w:tcPr>
            <w:tcW w:w="3369"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sidRPr="00C054FB">
              <w:rPr>
                <w:rFonts w:ascii="Times New Roman" w:hAnsi="Times New Roman" w:cs="Times New Roman"/>
                <w:sz w:val="28"/>
                <w:szCs w:val="28"/>
                <w:lang w:eastAsia="en-US"/>
              </w:rPr>
              <w:t>Признак</w:t>
            </w:r>
          </w:p>
        </w:tc>
        <w:tc>
          <w:tcPr>
            <w:tcW w:w="1984"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Пороговое значение</w:t>
            </w:r>
          </w:p>
        </w:tc>
        <w:tc>
          <w:tcPr>
            <w:tcW w:w="2410" w:type="dxa"/>
          </w:tcPr>
          <w:p w:rsidR="00F256D6" w:rsidRPr="00C054FB" w:rsidRDefault="00F256D6" w:rsidP="00954778">
            <w:pPr>
              <w:autoSpaceDE w:val="0"/>
              <w:autoSpaceDN w:val="0"/>
              <w:adjustRightInd w:val="0"/>
              <w:spacing w:after="0" w:line="240" w:lineRule="auto"/>
              <w:rPr>
                <w:rFonts w:ascii="Times New Roman" w:hAnsi="Times New Roman" w:cs="Times New Roman"/>
                <w:bCs/>
                <w:sz w:val="28"/>
                <w:szCs w:val="28"/>
              </w:rPr>
            </w:pPr>
            <w:r w:rsidRPr="00C054FB">
              <w:rPr>
                <w:rFonts w:ascii="Times New Roman" w:hAnsi="Times New Roman" w:cs="Times New Roman"/>
                <w:bCs/>
                <w:sz w:val="28"/>
                <w:szCs w:val="28"/>
              </w:rPr>
              <w:t xml:space="preserve">Площадь </w:t>
            </w:r>
            <w:r w:rsidRPr="00C054FB">
              <w:rPr>
                <w:rFonts w:ascii="Times New Roman" w:hAnsi="Times New Roman"/>
                <w:sz w:val="28"/>
                <w:szCs w:val="28"/>
                <w:lang w:val="en-US"/>
              </w:rPr>
              <w:t>ROC</w:t>
            </w:r>
            <w:r w:rsidRPr="00C054FB">
              <w:rPr>
                <w:rFonts w:ascii="Times New Roman" w:hAnsi="Times New Roman"/>
                <w:sz w:val="28"/>
                <w:szCs w:val="28"/>
              </w:rPr>
              <w:t>-кривой</w:t>
            </w:r>
            <w:r w:rsidRPr="00C054FB">
              <w:rPr>
                <w:rFonts w:ascii="Times New Roman" w:hAnsi="Times New Roman" w:cs="Times New Roman"/>
                <w:sz w:val="28"/>
                <w:szCs w:val="28"/>
                <w:lang w:eastAsia="en-US"/>
              </w:rPr>
              <w:t xml:space="preserve"> и </w:t>
            </w:r>
            <w:r>
              <w:rPr>
                <w:rFonts w:ascii="Times New Roman" w:hAnsi="Times New Roman" w:cs="Times New Roman"/>
                <w:sz w:val="28"/>
                <w:szCs w:val="28"/>
                <w:lang w:eastAsia="en-US"/>
              </w:rPr>
              <w:t>у</w:t>
            </w:r>
            <w:r w:rsidRPr="00C054FB">
              <w:rPr>
                <w:rFonts w:ascii="Times New Roman" w:hAnsi="Times New Roman" w:cs="Times New Roman"/>
                <w:sz w:val="28"/>
                <w:szCs w:val="28"/>
                <w:lang w:eastAsia="en-US"/>
              </w:rPr>
              <w:t>ровень значимости</w:t>
            </w:r>
          </w:p>
        </w:tc>
        <w:tc>
          <w:tcPr>
            <w:tcW w:w="1871"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sidRPr="00C054FB">
              <w:rPr>
                <w:rFonts w:ascii="Times New Roman" w:hAnsi="Times New Roman" w:cs="Times New Roman"/>
                <w:bCs/>
                <w:sz w:val="28"/>
                <w:szCs w:val="28"/>
              </w:rPr>
              <w:t>95% ДИ</w:t>
            </w:r>
          </w:p>
        </w:tc>
      </w:tr>
      <w:tr w:rsidR="00F256D6" w:rsidRPr="00C054FB" w:rsidTr="00C03334">
        <w:tc>
          <w:tcPr>
            <w:tcW w:w="3369"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Толщина эндометрия</w:t>
            </w:r>
            <w:r w:rsidR="00E21774">
              <w:rPr>
                <w:rFonts w:ascii="Times New Roman" w:hAnsi="Times New Roman" w:cs="Times New Roman"/>
                <w:sz w:val="28"/>
                <w:szCs w:val="28"/>
                <w:lang w:eastAsia="en-US"/>
              </w:rPr>
              <w:t>, мм</w:t>
            </w:r>
          </w:p>
        </w:tc>
        <w:tc>
          <w:tcPr>
            <w:tcW w:w="1984" w:type="dxa"/>
          </w:tcPr>
          <w:p w:rsidR="00F256D6" w:rsidRPr="00C054FB" w:rsidRDefault="002A01CD"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8,0</w:t>
            </w:r>
            <w:r w:rsidR="00F256D6">
              <w:rPr>
                <w:rFonts w:ascii="Times New Roman" w:hAnsi="Times New Roman" w:cs="Times New Roman"/>
                <w:sz w:val="28"/>
                <w:szCs w:val="28"/>
                <w:lang w:eastAsia="en-US"/>
              </w:rPr>
              <w:t>5 мм</w:t>
            </w:r>
          </w:p>
        </w:tc>
        <w:tc>
          <w:tcPr>
            <w:tcW w:w="2410" w:type="dxa"/>
          </w:tcPr>
          <w:p w:rsidR="00F256D6"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0,853 ± 0,049</w:t>
            </w:r>
          </w:p>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1871"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0,756 – 0,949</w:t>
            </w:r>
          </w:p>
        </w:tc>
      </w:tr>
      <w:tr w:rsidR="00F256D6" w:rsidRPr="00C054FB" w:rsidTr="00C03334">
        <w:tc>
          <w:tcPr>
            <w:tcW w:w="3369"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прогестерону в железах</w:t>
            </w:r>
            <w:r w:rsidR="00E21774">
              <w:rPr>
                <w:rFonts w:ascii="Times New Roman" w:hAnsi="Times New Roman" w:cs="Times New Roman"/>
                <w:sz w:val="28"/>
                <w:szCs w:val="28"/>
                <w:lang w:eastAsia="en-US"/>
              </w:rPr>
              <w:t>, %</w:t>
            </w:r>
          </w:p>
        </w:tc>
        <w:tc>
          <w:tcPr>
            <w:tcW w:w="1984" w:type="dxa"/>
          </w:tcPr>
          <w:p w:rsidR="00F256D6" w:rsidRPr="00C054FB" w:rsidRDefault="009161C4"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90</w:t>
            </w:r>
            <w:r w:rsidR="00F256D6">
              <w:rPr>
                <w:rFonts w:ascii="Times New Roman" w:hAnsi="Times New Roman" w:cs="Times New Roman"/>
                <w:sz w:val="28"/>
                <w:szCs w:val="28"/>
                <w:lang w:eastAsia="en-US"/>
              </w:rPr>
              <w:t>,5%</w:t>
            </w:r>
          </w:p>
        </w:tc>
        <w:tc>
          <w:tcPr>
            <w:tcW w:w="2410" w:type="dxa"/>
          </w:tcPr>
          <w:p w:rsidR="00F256D6"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0,804 ± 0,057</w:t>
            </w:r>
          </w:p>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1871"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0,692 – 0,915</w:t>
            </w:r>
          </w:p>
        </w:tc>
      </w:tr>
      <w:tr w:rsidR="00F256D6" w:rsidRPr="00C054FB" w:rsidTr="00C03334">
        <w:tc>
          <w:tcPr>
            <w:tcW w:w="3369"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прогестерону в строме</w:t>
            </w:r>
            <w:r w:rsidR="00E21774">
              <w:rPr>
                <w:rFonts w:ascii="Times New Roman" w:hAnsi="Times New Roman" w:cs="Times New Roman"/>
                <w:sz w:val="28"/>
                <w:szCs w:val="28"/>
                <w:lang w:eastAsia="en-US"/>
              </w:rPr>
              <w:t>, %</w:t>
            </w:r>
          </w:p>
        </w:tc>
        <w:tc>
          <w:tcPr>
            <w:tcW w:w="1984"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8</w:t>
            </w:r>
            <w:r w:rsidR="009161C4">
              <w:rPr>
                <w:rFonts w:ascii="Times New Roman" w:hAnsi="Times New Roman" w:cs="Times New Roman"/>
                <w:sz w:val="28"/>
                <w:szCs w:val="28"/>
                <w:lang w:eastAsia="en-US"/>
              </w:rPr>
              <w:t>9</w:t>
            </w:r>
            <w:r>
              <w:rPr>
                <w:rFonts w:ascii="Times New Roman" w:hAnsi="Times New Roman" w:cs="Times New Roman"/>
                <w:sz w:val="28"/>
                <w:szCs w:val="28"/>
                <w:lang w:eastAsia="en-US"/>
              </w:rPr>
              <w:t>,5%</w:t>
            </w:r>
          </w:p>
        </w:tc>
        <w:tc>
          <w:tcPr>
            <w:tcW w:w="2410" w:type="dxa"/>
          </w:tcPr>
          <w:p w:rsidR="00F256D6"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0,765 ± 0,061</w:t>
            </w:r>
          </w:p>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1871"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0,645 – 0,885</w:t>
            </w:r>
          </w:p>
        </w:tc>
      </w:tr>
      <w:tr w:rsidR="00F256D6" w:rsidRPr="00C054FB" w:rsidTr="00C03334">
        <w:tc>
          <w:tcPr>
            <w:tcW w:w="3369"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эстрогену в железах</w:t>
            </w:r>
            <w:r w:rsidR="00E21774">
              <w:rPr>
                <w:rFonts w:ascii="Times New Roman" w:hAnsi="Times New Roman" w:cs="Times New Roman"/>
                <w:sz w:val="28"/>
                <w:szCs w:val="28"/>
                <w:lang w:eastAsia="en-US"/>
              </w:rPr>
              <w:t>, %</w:t>
            </w:r>
          </w:p>
        </w:tc>
        <w:tc>
          <w:tcPr>
            <w:tcW w:w="1984" w:type="dxa"/>
          </w:tcPr>
          <w:p w:rsidR="00F256D6" w:rsidRPr="00C054FB" w:rsidRDefault="009161C4"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61</w:t>
            </w:r>
            <w:r w:rsidR="00F256D6">
              <w:rPr>
                <w:rFonts w:ascii="Times New Roman" w:hAnsi="Times New Roman" w:cs="Times New Roman"/>
                <w:sz w:val="28"/>
                <w:szCs w:val="28"/>
                <w:lang w:eastAsia="en-US"/>
              </w:rPr>
              <w:t>,5%</w:t>
            </w:r>
          </w:p>
        </w:tc>
        <w:tc>
          <w:tcPr>
            <w:tcW w:w="2410" w:type="dxa"/>
          </w:tcPr>
          <w:p w:rsidR="00F256D6"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0,779 ± 0,060</w:t>
            </w:r>
          </w:p>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1871"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0,661 – 0,897</w:t>
            </w:r>
          </w:p>
        </w:tc>
      </w:tr>
      <w:tr w:rsidR="00F256D6" w:rsidRPr="00C054FB" w:rsidTr="00C03334">
        <w:tc>
          <w:tcPr>
            <w:tcW w:w="3369"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эстрогену в строме</w:t>
            </w:r>
            <w:r w:rsidR="00E21774">
              <w:rPr>
                <w:rFonts w:ascii="Times New Roman" w:hAnsi="Times New Roman" w:cs="Times New Roman"/>
                <w:sz w:val="28"/>
                <w:szCs w:val="28"/>
                <w:lang w:eastAsia="en-US"/>
              </w:rPr>
              <w:t>, %</w:t>
            </w:r>
          </w:p>
        </w:tc>
        <w:tc>
          <w:tcPr>
            <w:tcW w:w="1984" w:type="dxa"/>
          </w:tcPr>
          <w:p w:rsidR="00F256D6" w:rsidRPr="00C054FB" w:rsidRDefault="009161C4"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57</w:t>
            </w:r>
            <w:r w:rsidR="00F256D6">
              <w:rPr>
                <w:rFonts w:ascii="Times New Roman" w:hAnsi="Times New Roman" w:cs="Times New Roman"/>
                <w:sz w:val="28"/>
                <w:szCs w:val="28"/>
                <w:lang w:eastAsia="en-US"/>
              </w:rPr>
              <w:t>,5%</w:t>
            </w:r>
          </w:p>
        </w:tc>
        <w:tc>
          <w:tcPr>
            <w:tcW w:w="2410" w:type="dxa"/>
          </w:tcPr>
          <w:p w:rsidR="00F256D6"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0,818 ± 0,057</w:t>
            </w:r>
          </w:p>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1871" w:type="dxa"/>
          </w:tcPr>
          <w:p w:rsidR="00F256D6" w:rsidRPr="00C054FB" w:rsidRDefault="00F256D6"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0,707 – 0,929</w:t>
            </w:r>
          </w:p>
        </w:tc>
      </w:tr>
    </w:tbl>
    <w:p w:rsidR="00293D7D" w:rsidRDefault="00293D7D" w:rsidP="00954778">
      <w:pPr>
        <w:shd w:val="clear" w:color="auto" w:fill="FFFFFF"/>
        <w:tabs>
          <w:tab w:val="left" w:pos="9638"/>
        </w:tabs>
        <w:spacing w:after="0" w:line="240" w:lineRule="auto"/>
        <w:ind w:firstLine="709"/>
        <w:jc w:val="both"/>
        <w:rPr>
          <w:rFonts w:ascii="Times New Roman" w:hAnsi="Times New Roman"/>
          <w:b/>
          <w:sz w:val="28"/>
          <w:szCs w:val="28"/>
        </w:rPr>
      </w:pPr>
    </w:p>
    <w:p w:rsidR="00A32BEB" w:rsidRDefault="006B50A9" w:rsidP="00954778">
      <w:pPr>
        <w:spacing w:after="160" w:line="240" w:lineRule="auto"/>
        <w:ind w:firstLine="567"/>
        <w:contextualSpacing/>
        <w:jc w:val="both"/>
        <w:rPr>
          <w:rFonts w:ascii="Times New Roman" w:hAnsi="Times New Roman" w:cs="Times New Roman"/>
          <w:bCs/>
          <w:sz w:val="28"/>
          <w:szCs w:val="28"/>
        </w:rPr>
      </w:pPr>
      <w:r w:rsidRPr="006B50A9">
        <w:rPr>
          <w:rFonts w:ascii="Times New Roman" w:hAnsi="Times New Roman"/>
          <w:sz w:val="28"/>
          <w:szCs w:val="28"/>
        </w:rPr>
        <w:t>Далее мы проанализировали</w:t>
      </w:r>
      <w:r w:rsidR="007A4F58">
        <w:rPr>
          <w:rFonts w:ascii="Times New Roman" w:hAnsi="Times New Roman"/>
          <w:sz w:val="28"/>
          <w:szCs w:val="28"/>
        </w:rPr>
        <w:t xml:space="preserve"> значения</w:t>
      </w:r>
      <w:r w:rsidRPr="006B50A9">
        <w:rPr>
          <w:rFonts w:ascii="Times New Roman" w:hAnsi="Times New Roman"/>
          <w:sz w:val="28"/>
          <w:szCs w:val="28"/>
        </w:rPr>
        <w:t xml:space="preserve"> тол</w:t>
      </w:r>
      <w:r w:rsidR="007A4F58">
        <w:rPr>
          <w:rFonts w:ascii="Times New Roman" w:hAnsi="Times New Roman"/>
          <w:sz w:val="28"/>
          <w:szCs w:val="28"/>
        </w:rPr>
        <w:t xml:space="preserve">щины и рецептивности эндометрия, влияющие на </w:t>
      </w:r>
      <w:r w:rsidR="003160CF">
        <w:rPr>
          <w:rFonts w:ascii="Times New Roman" w:hAnsi="Times New Roman"/>
          <w:sz w:val="28"/>
          <w:szCs w:val="28"/>
        </w:rPr>
        <w:t>пролонгирование беременности и роды</w:t>
      </w:r>
      <w:r w:rsidR="00D27635">
        <w:rPr>
          <w:rFonts w:ascii="Times New Roman" w:hAnsi="Times New Roman" w:cs="Times New Roman"/>
          <w:bCs/>
          <w:sz w:val="28"/>
          <w:szCs w:val="28"/>
        </w:rPr>
        <w:t xml:space="preserve"> (Рисунок 35</w:t>
      </w:r>
      <w:r w:rsidR="00A32BEB">
        <w:rPr>
          <w:rFonts w:ascii="Times New Roman" w:hAnsi="Times New Roman" w:cs="Times New Roman"/>
          <w:bCs/>
          <w:sz w:val="28"/>
          <w:szCs w:val="28"/>
        </w:rPr>
        <w:t>).</w:t>
      </w:r>
    </w:p>
    <w:p w:rsidR="00293D7D" w:rsidRPr="006B50A9" w:rsidRDefault="00293D7D" w:rsidP="00954778">
      <w:pPr>
        <w:shd w:val="clear" w:color="auto" w:fill="FFFFFF"/>
        <w:tabs>
          <w:tab w:val="left" w:pos="9638"/>
        </w:tabs>
        <w:spacing w:after="0" w:line="240" w:lineRule="auto"/>
        <w:ind w:firstLine="709"/>
        <w:jc w:val="both"/>
        <w:rPr>
          <w:rFonts w:ascii="Times New Roman" w:hAnsi="Times New Roman"/>
          <w:sz w:val="28"/>
          <w:szCs w:val="28"/>
        </w:rPr>
      </w:pPr>
    </w:p>
    <w:p w:rsidR="00293D7D" w:rsidRDefault="00293D7D" w:rsidP="00954778">
      <w:pPr>
        <w:shd w:val="clear" w:color="auto" w:fill="FFFFFF"/>
        <w:tabs>
          <w:tab w:val="left" w:pos="9638"/>
        </w:tabs>
        <w:spacing w:after="0" w:line="240" w:lineRule="auto"/>
        <w:ind w:firstLine="709"/>
        <w:jc w:val="both"/>
        <w:rPr>
          <w:rFonts w:ascii="Times New Roman" w:hAnsi="Times New Roman"/>
          <w:b/>
          <w:sz w:val="28"/>
          <w:szCs w:val="28"/>
        </w:rPr>
      </w:pPr>
    </w:p>
    <w:p w:rsidR="00083FD4" w:rsidRDefault="00083FD4" w:rsidP="00954778">
      <w:pPr>
        <w:autoSpaceDE w:val="0"/>
        <w:autoSpaceDN w:val="0"/>
        <w:adjustRightInd w:val="0"/>
        <w:spacing w:after="0" w:line="240" w:lineRule="auto"/>
        <w:rPr>
          <w:rFonts w:ascii="Times New Roman" w:hAnsi="Times New Roman" w:cs="Times New Roman"/>
          <w:sz w:val="24"/>
          <w:szCs w:val="24"/>
          <w:lang w:eastAsia="en-US"/>
        </w:rPr>
      </w:pPr>
      <w:r>
        <w:rPr>
          <w:rFonts w:ascii="Times New Roman" w:hAnsi="Times New Roman" w:cs="Times New Roman"/>
          <w:noProof/>
          <w:sz w:val="24"/>
          <w:szCs w:val="24"/>
        </w:rPr>
        <w:drawing>
          <wp:inline distT="0" distB="0" distL="0" distR="0">
            <wp:extent cx="6096000" cy="4528071"/>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7203"/>
                    <a:stretch/>
                  </pic:blipFill>
                  <pic:spPr bwMode="auto">
                    <a:xfrm>
                      <a:off x="0" y="0"/>
                      <a:ext cx="6101507" cy="4532161"/>
                    </a:xfrm>
                    <a:prstGeom prst="rect">
                      <a:avLst/>
                    </a:prstGeom>
                    <a:noFill/>
                    <a:ln>
                      <a:noFill/>
                    </a:ln>
                    <a:extLst>
                      <a:ext uri="{53640926-AAD7-44D8-BBD7-CCE9431645EC}">
                        <a14:shadowObscured xmlns:a14="http://schemas.microsoft.com/office/drawing/2010/main"/>
                      </a:ext>
                    </a:extLst>
                  </pic:spPr>
                </pic:pic>
              </a:graphicData>
            </a:graphic>
          </wp:inline>
        </w:drawing>
      </w:r>
    </w:p>
    <w:p w:rsidR="00083FD4" w:rsidRDefault="00083FD4" w:rsidP="00954778">
      <w:pPr>
        <w:autoSpaceDE w:val="0"/>
        <w:autoSpaceDN w:val="0"/>
        <w:adjustRightInd w:val="0"/>
        <w:spacing w:after="0" w:line="240" w:lineRule="auto"/>
        <w:rPr>
          <w:rFonts w:ascii="Times New Roman" w:hAnsi="Times New Roman" w:cs="Times New Roman"/>
          <w:sz w:val="24"/>
          <w:szCs w:val="24"/>
          <w:lang w:eastAsia="en-US"/>
        </w:rPr>
      </w:pPr>
    </w:p>
    <w:p w:rsidR="00C0580B" w:rsidRDefault="00C0580B" w:rsidP="00CF6E58">
      <w:pPr>
        <w:autoSpaceDE w:val="0"/>
        <w:autoSpaceDN w:val="0"/>
        <w:adjustRightInd w:val="0"/>
        <w:spacing w:after="0" w:line="240" w:lineRule="auto"/>
        <w:jc w:val="center"/>
        <w:rPr>
          <w:rFonts w:ascii="Times New Roman" w:hAnsi="Times New Roman"/>
          <w:sz w:val="28"/>
          <w:szCs w:val="28"/>
        </w:rPr>
      </w:pPr>
      <w:r w:rsidRPr="00A022B2">
        <w:rPr>
          <w:rFonts w:ascii="Times New Roman" w:hAnsi="Times New Roman" w:cs="Times New Roman"/>
          <w:sz w:val="28"/>
          <w:szCs w:val="28"/>
          <w:lang w:eastAsia="en-US"/>
        </w:rPr>
        <w:t xml:space="preserve">Рисунок </w:t>
      </w:r>
      <w:r w:rsidR="00D27635">
        <w:rPr>
          <w:rFonts w:ascii="Times New Roman" w:hAnsi="Times New Roman" w:cs="Times New Roman"/>
          <w:sz w:val="28"/>
          <w:szCs w:val="28"/>
          <w:lang w:eastAsia="en-US"/>
        </w:rPr>
        <w:t>35</w:t>
      </w:r>
      <w:r>
        <w:rPr>
          <w:rFonts w:ascii="Times New Roman" w:hAnsi="Times New Roman" w:cs="Times New Roman"/>
          <w:sz w:val="28"/>
          <w:szCs w:val="28"/>
          <w:lang w:eastAsia="en-US"/>
        </w:rPr>
        <w:t xml:space="preserve"> </w:t>
      </w:r>
      <w:r w:rsidRPr="00A022B2">
        <w:rPr>
          <w:rFonts w:ascii="Times New Roman" w:hAnsi="Times New Roman" w:cs="Times New Roman"/>
          <w:sz w:val="28"/>
          <w:szCs w:val="28"/>
          <w:lang w:eastAsia="en-US"/>
        </w:rPr>
        <w:t>–</w:t>
      </w:r>
      <w:r>
        <w:rPr>
          <w:rFonts w:ascii="Times New Roman" w:hAnsi="Times New Roman" w:cs="Times New Roman"/>
          <w:sz w:val="24"/>
          <w:szCs w:val="24"/>
          <w:lang w:eastAsia="en-US"/>
        </w:rPr>
        <w:t xml:space="preserve"> </w:t>
      </w:r>
      <w:r w:rsidRPr="00403197">
        <w:rPr>
          <w:rFonts w:ascii="Times New Roman" w:hAnsi="Times New Roman"/>
          <w:sz w:val="28"/>
          <w:szCs w:val="28"/>
          <w:lang w:val="en-US"/>
        </w:rPr>
        <w:t>ROC</w:t>
      </w:r>
      <w:r>
        <w:rPr>
          <w:rFonts w:ascii="Times New Roman" w:hAnsi="Times New Roman"/>
          <w:sz w:val="28"/>
          <w:szCs w:val="28"/>
        </w:rPr>
        <w:t xml:space="preserve">-кривые зависимости </w:t>
      </w:r>
      <w:r w:rsidR="003160CF">
        <w:rPr>
          <w:rFonts w:ascii="Times New Roman" w:hAnsi="Times New Roman"/>
          <w:sz w:val="28"/>
          <w:szCs w:val="28"/>
        </w:rPr>
        <w:t>пролонгирования беременности и родов</w:t>
      </w:r>
      <w:r>
        <w:rPr>
          <w:rFonts w:ascii="Times New Roman" w:hAnsi="Times New Roman"/>
          <w:sz w:val="28"/>
          <w:szCs w:val="28"/>
        </w:rPr>
        <w:t xml:space="preserve"> от толщины и рецептивности эндометрия</w:t>
      </w:r>
    </w:p>
    <w:p w:rsidR="00083FD4" w:rsidRDefault="00083FD4" w:rsidP="00954778">
      <w:pPr>
        <w:autoSpaceDE w:val="0"/>
        <w:autoSpaceDN w:val="0"/>
        <w:adjustRightInd w:val="0"/>
        <w:spacing w:after="0" w:line="400" w:lineRule="atLeast"/>
        <w:rPr>
          <w:rFonts w:ascii="Times New Roman" w:hAnsi="Times New Roman" w:cs="Times New Roman"/>
          <w:sz w:val="24"/>
          <w:szCs w:val="24"/>
          <w:lang w:eastAsia="en-US"/>
        </w:rPr>
      </w:pPr>
    </w:p>
    <w:p w:rsidR="001F25A7" w:rsidRDefault="001F25A7" w:rsidP="00954778">
      <w:pPr>
        <w:spacing w:after="160" w:line="240" w:lineRule="auto"/>
        <w:ind w:firstLine="567"/>
        <w:contextualSpacing/>
        <w:jc w:val="both"/>
        <w:rPr>
          <w:rFonts w:ascii="Times New Roman" w:hAnsi="Times New Roman" w:cs="Times New Roman"/>
          <w:bCs/>
          <w:sz w:val="28"/>
          <w:szCs w:val="28"/>
        </w:rPr>
      </w:pPr>
      <w:r>
        <w:rPr>
          <w:rFonts w:ascii="Times New Roman" w:hAnsi="Times New Roman"/>
          <w:sz w:val="28"/>
          <w:szCs w:val="28"/>
        </w:rPr>
        <w:t>Максимальная сумма чувствительности и специфичности достигается в точке 8,</w:t>
      </w:r>
      <w:r w:rsidR="00591578">
        <w:rPr>
          <w:rFonts w:ascii="Times New Roman" w:hAnsi="Times New Roman"/>
          <w:sz w:val="28"/>
          <w:szCs w:val="28"/>
        </w:rPr>
        <w:t>1</w:t>
      </w:r>
      <w:r w:rsidR="00430B3F">
        <w:rPr>
          <w:rFonts w:ascii="Times New Roman" w:hAnsi="Times New Roman"/>
          <w:sz w:val="28"/>
          <w:szCs w:val="28"/>
        </w:rPr>
        <w:t>0</w:t>
      </w:r>
      <w:r>
        <w:rPr>
          <w:rFonts w:ascii="Times New Roman" w:hAnsi="Times New Roman"/>
          <w:sz w:val="28"/>
          <w:szCs w:val="28"/>
        </w:rPr>
        <w:t xml:space="preserve"> мм (чувствительность 6</w:t>
      </w:r>
      <w:r w:rsidR="00852D46">
        <w:rPr>
          <w:rFonts w:ascii="Times New Roman" w:hAnsi="Times New Roman"/>
          <w:sz w:val="28"/>
          <w:szCs w:val="28"/>
        </w:rPr>
        <w:t>5</w:t>
      </w:r>
      <w:r>
        <w:rPr>
          <w:rFonts w:ascii="Times New Roman" w:hAnsi="Times New Roman"/>
          <w:sz w:val="28"/>
          <w:szCs w:val="28"/>
        </w:rPr>
        <w:t xml:space="preserve">%, специфичность </w:t>
      </w:r>
      <w:r w:rsidRPr="002A01CD">
        <w:rPr>
          <w:rFonts w:ascii="Times New Roman" w:hAnsi="Times New Roman"/>
          <w:sz w:val="28"/>
          <w:szCs w:val="28"/>
        </w:rPr>
        <w:t>7</w:t>
      </w:r>
      <w:r w:rsidR="00852D46">
        <w:rPr>
          <w:rFonts w:ascii="Times New Roman" w:hAnsi="Times New Roman"/>
          <w:sz w:val="28"/>
          <w:szCs w:val="28"/>
        </w:rPr>
        <w:t>0</w:t>
      </w:r>
      <w:r>
        <w:rPr>
          <w:rFonts w:ascii="Times New Roman" w:hAnsi="Times New Roman"/>
          <w:sz w:val="28"/>
          <w:szCs w:val="28"/>
        </w:rPr>
        <w:t xml:space="preserve">%), которая может использоваться в качестве порогового значения толщины эндометрия повышающей вероятность </w:t>
      </w:r>
      <w:r w:rsidR="003160CF">
        <w:rPr>
          <w:rFonts w:ascii="Times New Roman" w:hAnsi="Times New Roman"/>
          <w:sz w:val="28"/>
          <w:szCs w:val="28"/>
        </w:rPr>
        <w:t>пролонгирования беременности и родов</w:t>
      </w:r>
      <w:r>
        <w:rPr>
          <w:rFonts w:ascii="Times New Roman" w:hAnsi="Times New Roman"/>
          <w:sz w:val="28"/>
          <w:szCs w:val="28"/>
        </w:rPr>
        <w:t>. П</w:t>
      </w:r>
      <w:r w:rsidRPr="00E06CFE">
        <w:rPr>
          <w:rFonts w:ascii="Times New Roman" w:hAnsi="Times New Roman" w:cs="Times New Roman"/>
          <w:bCs/>
          <w:sz w:val="28"/>
          <w:szCs w:val="28"/>
        </w:rPr>
        <w:t>л</w:t>
      </w:r>
      <w:r>
        <w:rPr>
          <w:rFonts w:ascii="Times New Roman" w:hAnsi="Times New Roman" w:cs="Times New Roman"/>
          <w:bCs/>
          <w:sz w:val="28"/>
          <w:szCs w:val="28"/>
        </w:rPr>
        <w:t xml:space="preserve">ощадь ROC-кривой составила </w:t>
      </w:r>
      <w:r w:rsidR="00852D46" w:rsidRPr="00852D46">
        <w:rPr>
          <w:rFonts w:ascii="Times New Roman" w:hAnsi="Times New Roman" w:cs="Times New Roman"/>
          <w:sz w:val="28"/>
          <w:szCs w:val="28"/>
          <w:lang w:eastAsia="en-US"/>
        </w:rPr>
        <w:t xml:space="preserve">0,723 ± 0,061 </w:t>
      </w:r>
      <w:r>
        <w:rPr>
          <w:rFonts w:ascii="Times New Roman" w:hAnsi="Times New Roman" w:cs="Times New Roman"/>
          <w:bCs/>
          <w:sz w:val="28"/>
          <w:szCs w:val="28"/>
        </w:rPr>
        <w:t xml:space="preserve">(95% ДИ </w:t>
      </w:r>
      <w:r w:rsidR="00852D46" w:rsidRPr="00852D46">
        <w:rPr>
          <w:rFonts w:ascii="Times New Roman" w:hAnsi="Times New Roman" w:cs="Times New Roman"/>
          <w:sz w:val="28"/>
          <w:szCs w:val="28"/>
          <w:lang w:eastAsia="en-US"/>
        </w:rPr>
        <w:t>0,756 – 0,969</w:t>
      </w:r>
      <w:r>
        <w:rPr>
          <w:rFonts w:ascii="Times New Roman" w:hAnsi="Times New Roman" w:cs="Times New Roman"/>
          <w:bCs/>
          <w:sz w:val="28"/>
          <w:szCs w:val="28"/>
        </w:rPr>
        <w:t>), р</w:t>
      </w:r>
      <w:r w:rsidR="00B92409">
        <w:rPr>
          <w:rFonts w:ascii="Times New Roman" w:hAnsi="Times New Roman" w:cs="Times New Roman"/>
          <w:bCs/>
          <w:sz w:val="28"/>
          <w:szCs w:val="28"/>
        </w:rPr>
        <w:t xml:space="preserve"> </w:t>
      </w:r>
      <w:r w:rsidR="00B92409" w:rsidRPr="00321A4A">
        <w:rPr>
          <w:rFonts w:ascii="Times New Roman" w:hAnsi="Times New Roman" w:cs="Times New Roman"/>
          <w:bCs/>
          <w:sz w:val="28"/>
          <w:szCs w:val="28"/>
        </w:rPr>
        <w:t>&lt;</w:t>
      </w:r>
      <w:r w:rsidR="00B92409">
        <w:rPr>
          <w:rFonts w:ascii="Times New Roman" w:hAnsi="Times New Roman" w:cs="Times New Roman"/>
          <w:bCs/>
          <w:sz w:val="28"/>
          <w:szCs w:val="28"/>
        </w:rPr>
        <w:t>0,001</w:t>
      </w:r>
      <w:r w:rsidR="00B92409" w:rsidRPr="00E06CFE">
        <w:rPr>
          <w:rFonts w:ascii="Times New Roman" w:hAnsi="Times New Roman" w:cs="Times New Roman"/>
          <w:bCs/>
          <w:sz w:val="28"/>
          <w:szCs w:val="28"/>
        </w:rPr>
        <w:t>.</w:t>
      </w:r>
      <w:r w:rsidR="00B92409">
        <w:rPr>
          <w:rFonts w:ascii="Times New Roman" w:hAnsi="Times New Roman" w:cs="Times New Roman"/>
          <w:bCs/>
          <w:sz w:val="28"/>
          <w:szCs w:val="28"/>
        </w:rPr>
        <w:t xml:space="preserve"> Точка</w:t>
      </w:r>
      <w:r>
        <w:rPr>
          <w:rFonts w:ascii="Times New Roman" w:hAnsi="Times New Roman" w:cs="Times New Roman"/>
          <w:bCs/>
          <w:sz w:val="28"/>
          <w:szCs w:val="28"/>
        </w:rPr>
        <w:t xml:space="preserve"> разделения для рецепторов к прогестерону в железах составила 9</w:t>
      </w:r>
      <w:r w:rsidR="00852D46">
        <w:rPr>
          <w:rFonts w:ascii="Times New Roman" w:hAnsi="Times New Roman" w:cs="Times New Roman"/>
          <w:bCs/>
          <w:sz w:val="28"/>
          <w:szCs w:val="28"/>
        </w:rPr>
        <w:t>2</w:t>
      </w:r>
      <w:r w:rsidR="00430B3F">
        <w:rPr>
          <w:rFonts w:ascii="Times New Roman" w:hAnsi="Times New Roman" w:cs="Times New Roman"/>
          <w:bCs/>
          <w:sz w:val="28"/>
          <w:szCs w:val="28"/>
        </w:rPr>
        <w:t>,0</w:t>
      </w:r>
      <w:r w:rsidR="001F77D7">
        <w:rPr>
          <w:rFonts w:ascii="Times New Roman" w:hAnsi="Times New Roman" w:cs="Times New Roman"/>
          <w:bCs/>
          <w:sz w:val="28"/>
          <w:szCs w:val="28"/>
        </w:rPr>
        <w:t>%, в строме 8</w:t>
      </w:r>
      <w:r w:rsidR="009A10A9">
        <w:rPr>
          <w:rFonts w:ascii="Times New Roman" w:hAnsi="Times New Roman" w:cs="Times New Roman"/>
          <w:bCs/>
          <w:sz w:val="28"/>
          <w:szCs w:val="28"/>
        </w:rPr>
        <w:t>6</w:t>
      </w:r>
      <w:r>
        <w:rPr>
          <w:rFonts w:ascii="Times New Roman" w:hAnsi="Times New Roman" w:cs="Times New Roman"/>
          <w:bCs/>
          <w:sz w:val="28"/>
          <w:szCs w:val="28"/>
        </w:rPr>
        <w:t>,5%, п</w:t>
      </w:r>
      <w:r w:rsidRPr="00E06CFE">
        <w:rPr>
          <w:rFonts w:ascii="Times New Roman" w:hAnsi="Times New Roman" w:cs="Times New Roman"/>
          <w:bCs/>
          <w:sz w:val="28"/>
          <w:szCs w:val="28"/>
        </w:rPr>
        <w:t>л</w:t>
      </w:r>
      <w:r>
        <w:rPr>
          <w:rFonts w:ascii="Times New Roman" w:hAnsi="Times New Roman" w:cs="Times New Roman"/>
          <w:bCs/>
          <w:sz w:val="28"/>
          <w:szCs w:val="28"/>
        </w:rPr>
        <w:t xml:space="preserve">ощадь ROC-кривой </w:t>
      </w:r>
      <w:r w:rsidR="00852D46" w:rsidRPr="00852D46">
        <w:rPr>
          <w:rFonts w:ascii="Times New Roman" w:hAnsi="Times New Roman" w:cs="Times New Roman"/>
          <w:bCs/>
          <w:sz w:val="28"/>
          <w:szCs w:val="28"/>
        </w:rPr>
        <w:t>0,772 ± 0,068</w:t>
      </w:r>
      <w:r w:rsidR="00852D46">
        <w:rPr>
          <w:rFonts w:ascii="Times New Roman" w:hAnsi="Times New Roman" w:cs="Times New Roman"/>
          <w:bCs/>
          <w:sz w:val="28"/>
          <w:szCs w:val="28"/>
        </w:rPr>
        <w:t xml:space="preserve"> </w:t>
      </w:r>
      <w:r>
        <w:rPr>
          <w:rFonts w:ascii="Times New Roman" w:hAnsi="Times New Roman" w:cs="Times New Roman"/>
          <w:bCs/>
          <w:sz w:val="28"/>
          <w:szCs w:val="28"/>
        </w:rPr>
        <w:t xml:space="preserve">и </w:t>
      </w:r>
      <w:r w:rsidR="00852D46" w:rsidRPr="00852D46">
        <w:rPr>
          <w:rFonts w:ascii="Times New Roman" w:hAnsi="Times New Roman" w:cs="Times New Roman"/>
          <w:bCs/>
          <w:sz w:val="28"/>
          <w:szCs w:val="28"/>
        </w:rPr>
        <w:t>0,793 ± 0,059</w:t>
      </w:r>
      <w:r w:rsidR="00852D46">
        <w:rPr>
          <w:rFonts w:ascii="Times New Roman" w:hAnsi="Times New Roman" w:cs="Times New Roman"/>
          <w:bCs/>
          <w:sz w:val="28"/>
          <w:szCs w:val="28"/>
        </w:rPr>
        <w:t xml:space="preserve"> </w:t>
      </w:r>
      <w:r>
        <w:rPr>
          <w:rFonts w:ascii="Times New Roman" w:hAnsi="Times New Roman" w:cs="Times New Roman"/>
          <w:bCs/>
          <w:sz w:val="28"/>
          <w:szCs w:val="28"/>
        </w:rPr>
        <w:t xml:space="preserve">соответственно. </w:t>
      </w:r>
      <w:r w:rsidRPr="00996F30">
        <w:rPr>
          <w:rFonts w:ascii="Times New Roman" w:hAnsi="Times New Roman" w:cs="Times New Roman"/>
          <w:bCs/>
          <w:sz w:val="28"/>
          <w:szCs w:val="28"/>
        </w:rPr>
        <w:t xml:space="preserve"> </w:t>
      </w:r>
      <w:r>
        <w:rPr>
          <w:rFonts w:ascii="Times New Roman" w:hAnsi="Times New Roman" w:cs="Times New Roman"/>
          <w:bCs/>
          <w:sz w:val="28"/>
          <w:szCs w:val="28"/>
        </w:rPr>
        <w:t>Пороговым значением рецепторов к эстрогену в железах стало 6</w:t>
      </w:r>
      <w:r w:rsidR="00852D46">
        <w:rPr>
          <w:rFonts w:ascii="Times New Roman" w:hAnsi="Times New Roman" w:cs="Times New Roman"/>
          <w:bCs/>
          <w:sz w:val="28"/>
          <w:szCs w:val="28"/>
        </w:rPr>
        <w:t>0</w:t>
      </w:r>
      <w:r>
        <w:rPr>
          <w:rFonts w:ascii="Times New Roman" w:hAnsi="Times New Roman" w:cs="Times New Roman"/>
          <w:bCs/>
          <w:sz w:val="28"/>
          <w:szCs w:val="28"/>
        </w:rPr>
        <w:t>,5%, а в строме 5</w:t>
      </w:r>
      <w:r w:rsidR="00852D46">
        <w:rPr>
          <w:rFonts w:ascii="Times New Roman" w:hAnsi="Times New Roman" w:cs="Times New Roman"/>
          <w:bCs/>
          <w:sz w:val="28"/>
          <w:szCs w:val="28"/>
        </w:rPr>
        <w:t>9</w:t>
      </w:r>
      <w:r>
        <w:rPr>
          <w:rFonts w:ascii="Times New Roman" w:hAnsi="Times New Roman" w:cs="Times New Roman"/>
          <w:bCs/>
          <w:sz w:val="28"/>
          <w:szCs w:val="28"/>
        </w:rPr>
        <w:t xml:space="preserve">,5%, </w:t>
      </w:r>
      <w:r>
        <w:rPr>
          <w:rFonts w:ascii="Times New Roman" w:hAnsi="Times New Roman" w:cs="Times New Roman"/>
          <w:bCs/>
          <w:sz w:val="28"/>
          <w:szCs w:val="28"/>
          <w:lang w:val="en-US"/>
        </w:rPr>
        <w:t>AUC</w:t>
      </w:r>
      <w:r w:rsidRPr="00996F30">
        <w:rPr>
          <w:rFonts w:ascii="Times New Roman" w:hAnsi="Times New Roman" w:cs="Times New Roman"/>
          <w:bCs/>
          <w:sz w:val="28"/>
          <w:szCs w:val="28"/>
        </w:rPr>
        <w:t xml:space="preserve"> = 0</w:t>
      </w:r>
      <w:r w:rsidR="00852D46" w:rsidRPr="00852D46">
        <w:rPr>
          <w:rFonts w:ascii="Times New Roman" w:hAnsi="Times New Roman" w:cs="Times New Roman"/>
          <w:bCs/>
          <w:sz w:val="28"/>
          <w:szCs w:val="28"/>
        </w:rPr>
        <w:t>0,810 ± 0,020</w:t>
      </w:r>
      <w:r>
        <w:rPr>
          <w:rFonts w:ascii="Times New Roman" w:hAnsi="Times New Roman" w:cs="Times New Roman"/>
          <w:bCs/>
          <w:sz w:val="28"/>
          <w:szCs w:val="28"/>
        </w:rPr>
        <w:t xml:space="preserve">; </w:t>
      </w:r>
      <w:r w:rsidR="00852D46" w:rsidRPr="00852D46">
        <w:rPr>
          <w:rFonts w:ascii="Times New Roman" w:hAnsi="Times New Roman" w:cs="Times New Roman"/>
          <w:bCs/>
          <w:sz w:val="28"/>
          <w:szCs w:val="28"/>
        </w:rPr>
        <w:t>0,788 ± 0,057</w:t>
      </w:r>
      <w:r>
        <w:rPr>
          <w:rFonts w:ascii="Times New Roman" w:hAnsi="Times New Roman" w:cs="Times New Roman"/>
          <w:bCs/>
          <w:sz w:val="28"/>
          <w:szCs w:val="28"/>
        </w:rPr>
        <w:t xml:space="preserve">. Основные характеристики проведенного </w:t>
      </w:r>
      <w:r w:rsidRPr="00E06CFE">
        <w:rPr>
          <w:rFonts w:ascii="Times New Roman" w:hAnsi="Times New Roman" w:cs="Times New Roman"/>
          <w:bCs/>
          <w:sz w:val="28"/>
          <w:szCs w:val="28"/>
        </w:rPr>
        <w:t>ROC</w:t>
      </w:r>
      <w:r>
        <w:rPr>
          <w:rFonts w:ascii="Times New Roman" w:hAnsi="Times New Roman" w:cs="Times New Roman"/>
          <w:bCs/>
          <w:sz w:val="28"/>
          <w:szCs w:val="28"/>
        </w:rPr>
        <w:t xml:space="preserve">–анализа вероятности </w:t>
      </w:r>
      <w:r w:rsidR="003160CF">
        <w:rPr>
          <w:rFonts w:ascii="Times New Roman" w:hAnsi="Times New Roman"/>
          <w:sz w:val="28"/>
          <w:szCs w:val="28"/>
        </w:rPr>
        <w:t>пролонгирования беременности и родов</w:t>
      </w:r>
      <w:r>
        <w:rPr>
          <w:rFonts w:ascii="Times New Roman" w:hAnsi="Times New Roman" w:cs="Times New Roman"/>
          <w:bCs/>
          <w:sz w:val="28"/>
          <w:szCs w:val="28"/>
        </w:rPr>
        <w:t xml:space="preserve"> п</w:t>
      </w:r>
      <w:r w:rsidR="00514A05">
        <w:rPr>
          <w:rFonts w:ascii="Times New Roman" w:hAnsi="Times New Roman" w:cs="Times New Roman"/>
          <w:bCs/>
          <w:sz w:val="28"/>
          <w:szCs w:val="28"/>
        </w:rPr>
        <w:t>редставлены в таблице (Таблица 30</w:t>
      </w:r>
      <w:r>
        <w:rPr>
          <w:rFonts w:ascii="Times New Roman" w:hAnsi="Times New Roman" w:cs="Times New Roman"/>
          <w:bCs/>
          <w:sz w:val="28"/>
          <w:szCs w:val="28"/>
        </w:rPr>
        <w:t>).</w:t>
      </w:r>
      <w:r w:rsidR="00852D46">
        <w:rPr>
          <w:rFonts w:ascii="Times New Roman" w:hAnsi="Times New Roman" w:cs="Times New Roman"/>
          <w:bCs/>
          <w:sz w:val="28"/>
          <w:szCs w:val="28"/>
        </w:rPr>
        <w:t xml:space="preserve"> </w:t>
      </w:r>
    </w:p>
    <w:p w:rsidR="00B92409" w:rsidRDefault="00B92409" w:rsidP="00954778">
      <w:pPr>
        <w:spacing w:after="160" w:line="240" w:lineRule="auto"/>
        <w:contextualSpacing/>
        <w:jc w:val="both"/>
        <w:rPr>
          <w:rFonts w:ascii="Times New Roman" w:hAnsi="Times New Roman" w:cs="Times New Roman"/>
          <w:bCs/>
          <w:sz w:val="28"/>
          <w:szCs w:val="28"/>
        </w:rPr>
      </w:pPr>
    </w:p>
    <w:p w:rsidR="00B92409" w:rsidRDefault="00514A05" w:rsidP="00954778">
      <w:pPr>
        <w:spacing w:after="160" w:line="240" w:lineRule="auto"/>
        <w:contextualSpacing/>
        <w:jc w:val="both"/>
        <w:rPr>
          <w:rFonts w:ascii="Times New Roman" w:hAnsi="Times New Roman" w:cs="Times New Roman"/>
          <w:bCs/>
          <w:sz w:val="28"/>
          <w:szCs w:val="28"/>
        </w:rPr>
      </w:pPr>
      <w:r>
        <w:rPr>
          <w:rFonts w:ascii="Times New Roman" w:hAnsi="Times New Roman" w:cs="Times New Roman"/>
          <w:bCs/>
          <w:sz w:val="28"/>
          <w:szCs w:val="28"/>
        </w:rPr>
        <w:t>Таблица 30</w:t>
      </w:r>
      <w:r w:rsidR="00B92409">
        <w:rPr>
          <w:rFonts w:ascii="Times New Roman" w:hAnsi="Times New Roman" w:cs="Times New Roman"/>
          <w:bCs/>
          <w:sz w:val="28"/>
          <w:szCs w:val="28"/>
        </w:rPr>
        <w:t xml:space="preserve"> - </w:t>
      </w:r>
      <w:r w:rsidR="00B92409" w:rsidRPr="00E06CFE">
        <w:rPr>
          <w:rFonts w:ascii="Times New Roman" w:hAnsi="Times New Roman" w:cs="Times New Roman"/>
          <w:bCs/>
          <w:sz w:val="28"/>
          <w:szCs w:val="28"/>
        </w:rPr>
        <w:t>ROC</w:t>
      </w:r>
      <w:r w:rsidR="00B92409">
        <w:rPr>
          <w:rFonts w:ascii="Times New Roman" w:hAnsi="Times New Roman" w:cs="Times New Roman"/>
          <w:bCs/>
          <w:sz w:val="28"/>
          <w:szCs w:val="28"/>
        </w:rPr>
        <w:t xml:space="preserve">–анализ вероятности </w:t>
      </w:r>
      <w:r w:rsidR="003160CF">
        <w:rPr>
          <w:rFonts w:ascii="Times New Roman" w:hAnsi="Times New Roman"/>
          <w:sz w:val="28"/>
          <w:szCs w:val="28"/>
        </w:rPr>
        <w:t>пролонгирования беременности и родов</w:t>
      </w:r>
      <w:r w:rsidR="003160CF">
        <w:rPr>
          <w:rFonts w:ascii="Times New Roman" w:hAnsi="Times New Roman" w:cs="Times New Roman"/>
          <w:bCs/>
          <w:sz w:val="28"/>
          <w:szCs w:val="28"/>
        </w:rPr>
        <w:t xml:space="preserve"> </w:t>
      </w:r>
      <w:r w:rsidR="00B92409">
        <w:rPr>
          <w:rFonts w:ascii="Times New Roman" w:hAnsi="Times New Roman" w:cs="Times New Roman"/>
          <w:bCs/>
          <w:sz w:val="28"/>
          <w:szCs w:val="28"/>
        </w:rPr>
        <w:t>у пациенток</w:t>
      </w:r>
    </w:p>
    <w:p w:rsidR="00B92409" w:rsidRDefault="00B92409" w:rsidP="00954778">
      <w:pPr>
        <w:spacing w:after="160" w:line="240" w:lineRule="auto"/>
        <w:contextualSpacing/>
        <w:jc w:val="both"/>
        <w:rPr>
          <w:rFonts w:ascii="Times New Roman" w:hAnsi="Times New Roman" w:cs="Times New Roman"/>
          <w:bCs/>
          <w:sz w:val="28"/>
          <w:szCs w:val="28"/>
        </w:rPr>
      </w:pPr>
    </w:p>
    <w:tbl>
      <w:tblPr>
        <w:tblStyle w:val="ae"/>
        <w:tblW w:w="9634" w:type="dxa"/>
        <w:tblLook w:val="04A0" w:firstRow="1" w:lastRow="0" w:firstColumn="1" w:lastColumn="0" w:noHBand="0" w:noVBand="1"/>
      </w:tblPr>
      <w:tblGrid>
        <w:gridCol w:w="2689"/>
        <w:gridCol w:w="2268"/>
        <w:gridCol w:w="2551"/>
        <w:gridCol w:w="2126"/>
      </w:tblGrid>
      <w:tr w:rsidR="00B92409" w:rsidRPr="00C054FB" w:rsidTr="00B92409">
        <w:tc>
          <w:tcPr>
            <w:tcW w:w="2689"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sidRPr="00C054FB">
              <w:rPr>
                <w:rFonts w:ascii="Times New Roman" w:hAnsi="Times New Roman" w:cs="Times New Roman"/>
                <w:sz w:val="28"/>
                <w:szCs w:val="28"/>
                <w:lang w:eastAsia="en-US"/>
              </w:rPr>
              <w:t>Признак</w:t>
            </w:r>
          </w:p>
        </w:tc>
        <w:tc>
          <w:tcPr>
            <w:tcW w:w="2268"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Пороговое значение</w:t>
            </w:r>
          </w:p>
        </w:tc>
        <w:tc>
          <w:tcPr>
            <w:tcW w:w="2551" w:type="dxa"/>
          </w:tcPr>
          <w:p w:rsidR="00B92409" w:rsidRPr="00C054FB" w:rsidRDefault="00B92409" w:rsidP="00954778">
            <w:pPr>
              <w:autoSpaceDE w:val="0"/>
              <w:autoSpaceDN w:val="0"/>
              <w:adjustRightInd w:val="0"/>
              <w:spacing w:after="0" w:line="240" w:lineRule="auto"/>
              <w:rPr>
                <w:rFonts w:ascii="Times New Roman" w:hAnsi="Times New Roman" w:cs="Times New Roman"/>
                <w:bCs/>
                <w:sz w:val="28"/>
                <w:szCs w:val="28"/>
              </w:rPr>
            </w:pPr>
            <w:r w:rsidRPr="00C054FB">
              <w:rPr>
                <w:rFonts w:ascii="Times New Roman" w:hAnsi="Times New Roman" w:cs="Times New Roman"/>
                <w:bCs/>
                <w:sz w:val="28"/>
                <w:szCs w:val="28"/>
              </w:rPr>
              <w:t xml:space="preserve">Площадь </w:t>
            </w:r>
            <w:r w:rsidRPr="00C054FB">
              <w:rPr>
                <w:rFonts w:ascii="Times New Roman" w:hAnsi="Times New Roman"/>
                <w:sz w:val="28"/>
                <w:szCs w:val="28"/>
                <w:lang w:val="en-US"/>
              </w:rPr>
              <w:t>ROC</w:t>
            </w:r>
            <w:r w:rsidRPr="00C054FB">
              <w:rPr>
                <w:rFonts w:ascii="Times New Roman" w:hAnsi="Times New Roman"/>
                <w:sz w:val="28"/>
                <w:szCs w:val="28"/>
              </w:rPr>
              <w:t>-кривой</w:t>
            </w:r>
            <w:r w:rsidRPr="00C054FB">
              <w:rPr>
                <w:rFonts w:ascii="Times New Roman" w:hAnsi="Times New Roman" w:cs="Times New Roman"/>
                <w:sz w:val="28"/>
                <w:szCs w:val="28"/>
                <w:lang w:eastAsia="en-US"/>
              </w:rPr>
              <w:t xml:space="preserve"> и </w:t>
            </w:r>
            <w:r>
              <w:rPr>
                <w:rFonts w:ascii="Times New Roman" w:hAnsi="Times New Roman" w:cs="Times New Roman"/>
                <w:sz w:val="28"/>
                <w:szCs w:val="28"/>
                <w:lang w:eastAsia="en-US"/>
              </w:rPr>
              <w:t>у</w:t>
            </w:r>
            <w:r w:rsidRPr="00C054FB">
              <w:rPr>
                <w:rFonts w:ascii="Times New Roman" w:hAnsi="Times New Roman" w:cs="Times New Roman"/>
                <w:sz w:val="28"/>
                <w:szCs w:val="28"/>
                <w:lang w:eastAsia="en-US"/>
              </w:rPr>
              <w:t>ровень значимости</w:t>
            </w:r>
          </w:p>
        </w:tc>
        <w:tc>
          <w:tcPr>
            <w:tcW w:w="2126"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sidRPr="00C054FB">
              <w:rPr>
                <w:rFonts w:ascii="Times New Roman" w:hAnsi="Times New Roman" w:cs="Times New Roman"/>
                <w:bCs/>
                <w:sz w:val="28"/>
                <w:szCs w:val="28"/>
              </w:rPr>
              <w:t>95% ДИ</w:t>
            </w:r>
          </w:p>
        </w:tc>
      </w:tr>
      <w:tr w:rsidR="00B92409" w:rsidRPr="00C054FB" w:rsidTr="00B92409">
        <w:tc>
          <w:tcPr>
            <w:tcW w:w="2689"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Толщина эндометрия</w:t>
            </w:r>
            <w:r w:rsidR="009B17DE">
              <w:rPr>
                <w:rFonts w:ascii="Times New Roman" w:hAnsi="Times New Roman" w:cs="Times New Roman"/>
                <w:sz w:val="28"/>
                <w:szCs w:val="28"/>
                <w:lang w:eastAsia="en-US"/>
              </w:rPr>
              <w:t>, мм</w:t>
            </w:r>
          </w:p>
        </w:tc>
        <w:tc>
          <w:tcPr>
            <w:tcW w:w="2268"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8,</w:t>
            </w:r>
            <w:r w:rsidR="001F26CA">
              <w:rPr>
                <w:rFonts w:ascii="Times New Roman" w:hAnsi="Times New Roman" w:cs="Times New Roman"/>
                <w:sz w:val="28"/>
                <w:szCs w:val="28"/>
                <w:lang w:eastAsia="en-US"/>
              </w:rPr>
              <w:t>1</w:t>
            </w:r>
            <w:r w:rsidR="00430B3F">
              <w:rPr>
                <w:rFonts w:ascii="Times New Roman" w:hAnsi="Times New Roman" w:cs="Times New Roman"/>
                <w:sz w:val="28"/>
                <w:szCs w:val="28"/>
                <w:lang w:eastAsia="en-US"/>
              </w:rPr>
              <w:t>0</w:t>
            </w:r>
            <w:r>
              <w:rPr>
                <w:rFonts w:ascii="Times New Roman" w:hAnsi="Times New Roman" w:cs="Times New Roman"/>
                <w:sz w:val="28"/>
                <w:szCs w:val="28"/>
                <w:lang w:eastAsia="en-US"/>
              </w:rPr>
              <w:t xml:space="preserve"> мм</w:t>
            </w:r>
          </w:p>
        </w:tc>
        <w:tc>
          <w:tcPr>
            <w:tcW w:w="2551" w:type="dxa"/>
          </w:tcPr>
          <w:p w:rsidR="00B92409"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0,723 ± 0,061</w:t>
            </w:r>
          </w:p>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2126"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0,756 – 0,969</w:t>
            </w:r>
          </w:p>
        </w:tc>
      </w:tr>
      <w:tr w:rsidR="00B92409" w:rsidRPr="00C054FB" w:rsidTr="00B92409">
        <w:tc>
          <w:tcPr>
            <w:tcW w:w="2689"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прогестерону в железах</w:t>
            </w:r>
            <w:r w:rsidR="009B17DE">
              <w:rPr>
                <w:rFonts w:ascii="Times New Roman" w:hAnsi="Times New Roman" w:cs="Times New Roman"/>
                <w:sz w:val="28"/>
                <w:szCs w:val="28"/>
                <w:lang w:eastAsia="en-US"/>
              </w:rPr>
              <w:t>, %</w:t>
            </w:r>
          </w:p>
        </w:tc>
        <w:tc>
          <w:tcPr>
            <w:tcW w:w="2268" w:type="dxa"/>
          </w:tcPr>
          <w:p w:rsidR="00B92409" w:rsidRPr="00C054FB" w:rsidRDefault="00B526FB"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92,</w:t>
            </w:r>
            <w:r w:rsidR="00430B3F">
              <w:rPr>
                <w:rFonts w:ascii="Times New Roman" w:hAnsi="Times New Roman" w:cs="Times New Roman"/>
                <w:sz w:val="28"/>
                <w:szCs w:val="28"/>
                <w:lang w:eastAsia="en-US"/>
              </w:rPr>
              <w:t>0</w:t>
            </w:r>
            <w:r w:rsidR="00B92409">
              <w:rPr>
                <w:rFonts w:ascii="Times New Roman" w:hAnsi="Times New Roman" w:cs="Times New Roman"/>
                <w:sz w:val="28"/>
                <w:szCs w:val="28"/>
                <w:lang w:eastAsia="en-US"/>
              </w:rPr>
              <w:t>%</w:t>
            </w:r>
          </w:p>
        </w:tc>
        <w:tc>
          <w:tcPr>
            <w:tcW w:w="2551" w:type="dxa"/>
          </w:tcPr>
          <w:p w:rsidR="00B92409"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0,772 ± 0,068</w:t>
            </w:r>
          </w:p>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2126"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0,692 – 0,875</w:t>
            </w:r>
          </w:p>
        </w:tc>
      </w:tr>
      <w:tr w:rsidR="00B92409" w:rsidRPr="00C054FB" w:rsidTr="00B92409">
        <w:tc>
          <w:tcPr>
            <w:tcW w:w="2689"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прогестерону в строме</w:t>
            </w:r>
            <w:r w:rsidR="009B17DE">
              <w:rPr>
                <w:rFonts w:ascii="Times New Roman" w:hAnsi="Times New Roman" w:cs="Times New Roman"/>
                <w:sz w:val="28"/>
                <w:szCs w:val="28"/>
                <w:lang w:eastAsia="en-US"/>
              </w:rPr>
              <w:t>, %</w:t>
            </w:r>
          </w:p>
        </w:tc>
        <w:tc>
          <w:tcPr>
            <w:tcW w:w="2268" w:type="dxa"/>
          </w:tcPr>
          <w:p w:rsidR="00B92409" w:rsidRPr="00C054FB" w:rsidRDefault="001F77D7"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8</w:t>
            </w:r>
            <w:r w:rsidR="009A10A9">
              <w:rPr>
                <w:rFonts w:ascii="Times New Roman" w:hAnsi="Times New Roman" w:cs="Times New Roman"/>
                <w:sz w:val="28"/>
                <w:szCs w:val="28"/>
                <w:lang w:eastAsia="en-US"/>
              </w:rPr>
              <w:t>6</w:t>
            </w:r>
            <w:r w:rsidR="00B92409">
              <w:rPr>
                <w:rFonts w:ascii="Times New Roman" w:hAnsi="Times New Roman" w:cs="Times New Roman"/>
                <w:sz w:val="28"/>
                <w:szCs w:val="28"/>
                <w:lang w:eastAsia="en-US"/>
              </w:rPr>
              <w:t>,5%</w:t>
            </w:r>
          </w:p>
        </w:tc>
        <w:tc>
          <w:tcPr>
            <w:tcW w:w="2551" w:type="dxa"/>
          </w:tcPr>
          <w:p w:rsidR="00B92409"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0,793 ± 0,059</w:t>
            </w:r>
          </w:p>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2126"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0,645 – 0,985</w:t>
            </w:r>
          </w:p>
        </w:tc>
      </w:tr>
      <w:tr w:rsidR="00B92409" w:rsidRPr="00C054FB" w:rsidTr="00B92409">
        <w:tc>
          <w:tcPr>
            <w:tcW w:w="2689"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эстрогену в железах</w:t>
            </w:r>
            <w:r w:rsidR="009B17DE">
              <w:rPr>
                <w:rFonts w:ascii="Times New Roman" w:hAnsi="Times New Roman" w:cs="Times New Roman"/>
                <w:sz w:val="28"/>
                <w:szCs w:val="28"/>
                <w:lang w:eastAsia="en-US"/>
              </w:rPr>
              <w:t>, %</w:t>
            </w:r>
          </w:p>
        </w:tc>
        <w:tc>
          <w:tcPr>
            <w:tcW w:w="2268"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60,5%</w:t>
            </w:r>
          </w:p>
        </w:tc>
        <w:tc>
          <w:tcPr>
            <w:tcW w:w="2551" w:type="dxa"/>
          </w:tcPr>
          <w:p w:rsidR="00B92409"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0,810 ± 0,020</w:t>
            </w:r>
          </w:p>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2126"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0,661 – 0,875</w:t>
            </w:r>
          </w:p>
        </w:tc>
      </w:tr>
      <w:tr w:rsidR="00B92409" w:rsidRPr="00C054FB" w:rsidTr="00B92409">
        <w:tc>
          <w:tcPr>
            <w:tcW w:w="2689"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Рецепторы к эстрогену в строме</w:t>
            </w:r>
            <w:r w:rsidR="009B17DE">
              <w:rPr>
                <w:rFonts w:ascii="Times New Roman" w:hAnsi="Times New Roman" w:cs="Times New Roman"/>
                <w:sz w:val="28"/>
                <w:szCs w:val="28"/>
                <w:lang w:eastAsia="en-US"/>
              </w:rPr>
              <w:t>, %</w:t>
            </w:r>
          </w:p>
        </w:tc>
        <w:tc>
          <w:tcPr>
            <w:tcW w:w="2268"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59,5%</w:t>
            </w:r>
          </w:p>
        </w:tc>
        <w:tc>
          <w:tcPr>
            <w:tcW w:w="2551" w:type="dxa"/>
          </w:tcPr>
          <w:p w:rsidR="00B92409"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0,788 ± 0,057</w:t>
            </w:r>
          </w:p>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z w:val="28"/>
                <w:szCs w:val="28"/>
                <w:lang w:val="en-US" w:eastAsia="en-US"/>
              </w:rPr>
              <w:t>&lt;0,001</w:t>
            </w:r>
            <w:r>
              <w:rPr>
                <w:rFonts w:ascii="Times New Roman" w:hAnsi="Times New Roman" w:cs="Times New Roman"/>
                <w:sz w:val="28"/>
                <w:szCs w:val="28"/>
                <w:lang w:eastAsia="en-US"/>
              </w:rPr>
              <w:t>)</w:t>
            </w:r>
          </w:p>
        </w:tc>
        <w:tc>
          <w:tcPr>
            <w:tcW w:w="2126" w:type="dxa"/>
          </w:tcPr>
          <w:p w:rsidR="00B92409" w:rsidRPr="00C054FB" w:rsidRDefault="00B92409" w:rsidP="00954778">
            <w:pPr>
              <w:autoSpaceDE w:val="0"/>
              <w:autoSpaceDN w:val="0"/>
              <w:adjustRightIn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0,707 – 0,939</w:t>
            </w:r>
          </w:p>
        </w:tc>
      </w:tr>
    </w:tbl>
    <w:p w:rsidR="00B92409" w:rsidRDefault="00B92409" w:rsidP="00954778">
      <w:pPr>
        <w:spacing w:after="160" w:line="240" w:lineRule="auto"/>
        <w:contextualSpacing/>
        <w:jc w:val="both"/>
        <w:rPr>
          <w:rFonts w:ascii="Times New Roman" w:hAnsi="Times New Roman" w:cs="Times New Roman"/>
          <w:bCs/>
          <w:sz w:val="28"/>
          <w:szCs w:val="28"/>
        </w:rPr>
      </w:pPr>
    </w:p>
    <w:p w:rsidR="00430B3F" w:rsidRDefault="00591578" w:rsidP="00954778">
      <w:pPr>
        <w:spacing w:after="16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Таким образом, мы определили пороговые значения толщины и рецептивности эндометрия, при которых выше вероятность </w:t>
      </w:r>
      <w:r w:rsidR="00E800B1">
        <w:rPr>
          <w:rFonts w:ascii="Times New Roman" w:hAnsi="Times New Roman"/>
          <w:sz w:val="28"/>
          <w:szCs w:val="28"/>
        </w:rPr>
        <w:t>пролонгирования беременности и родов</w:t>
      </w:r>
      <w:r>
        <w:rPr>
          <w:rFonts w:ascii="Times New Roman" w:hAnsi="Times New Roman" w:cs="Times New Roman"/>
          <w:bCs/>
          <w:sz w:val="28"/>
          <w:szCs w:val="28"/>
        </w:rPr>
        <w:t>. Шансы на роды живым доношенным плодом повышаются при дости</w:t>
      </w:r>
      <w:r w:rsidR="009F1CA9">
        <w:rPr>
          <w:rFonts w:ascii="Times New Roman" w:hAnsi="Times New Roman" w:cs="Times New Roman"/>
          <w:bCs/>
          <w:sz w:val="28"/>
          <w:szCs w:val="28"/>
        </w:rPr>
        <w:t>жении величины эндометрия в 8,1</w:t>
      </w:r>
      <w:r w:rsidR="00430B3F">
        <w:rPr>
          <w:rFonts w:ascii="Times New Roman" w:hAnsi="Times New Roman" w:cs="Times New Roman"/>
          <w:bCs/>
          <w:sz w:val="28"/>
          <w:szCs w:val="28"/>
        </w:rPr>
        <w:t>0</w:t>
      </w:r>
      <w:r>
        <w:rPr>
          <w:rFonts w:ascii="Times New Roman" w:hAnsi="Times New Roman" w:cs="Times New Roman"/>
          <w:bCs/>
          <w:sz w:val="28"/>
          <w:szCs w:val="28"/>
        </w:rPr>
        <w:t xml:space="preserve"> мм. В первой группе из 100 участниц данного пок</w:t>
      </w:r>
      <w:r w:rsidR="009F1CA9">
        <w:rPr>
          <w:rFonts w:ascii="Times New Roman" w:hAnsi="Times New Roman" w:cs="Times New Roman"/>
          <w:bCs/>
          <w:sz w:val="28"/>
          <w:szCs w:val="28"/>
        </w:rPr>
        <w:t>азателя удалось достигнуть у 38</w:t>
      </w:r>
      <w:r w:rsidR="000B48D7">
        <w:rPr>
          <w:rFonts w:ascii="Times New Roman" w:hAnsi="Times New Roman" w:cs="Times New Roman"/>
          <w:bCs/>
          <w:sz w:val="28"/>
          <w:szCs w:val="28"/>
        </w:rPr>
        <w:t xml:space="preserve"> пациент</w:t>
      </w:r>
      <w:r w:rsidR="00B526FB">
        <w:rPr>
          <w:rFonts w:ascii="Times New Roman" w:hAnsi="Times New Roman" w:cs="Times New Roman"/>
          <w:bCs/>
          <w:sz w:val="28"/>
          <w:szCs w:val="28"/>
        </w:rPr>
        <w:t>ок</w:t>
      </w:r>
      <w:r w:rsidR="000B48D7">
        <w:rPr>
          <w:rFonts w:ascii="Times New Roman" w:hAnsi="Times New Roman" w:cs="Times New Roman"/>
          <w:bCs/>
          <w:sz w:val="28"/>
          <w:szCs w:val="28"/>
        </w:rPr>
        <w:t xml:space="preserve"> (3</w:t>
      </w:r>
      <w:r w:rsidR="009F1CA9">
        <w:rPr>
          <w:rFonts w:ascii="Times New Roman" w:hAnsi="Times New Roman" w:cs="Times New Roman"/>
          <w:bCs/>
          <w:sz w:val="28"/>
          <w:szCs w:val="28"/>
        </w:rPr>
        <w:t>8</w:t>
      </w:r>
      <w:r w:rsidR="006668BE">
        <w:rPr>
          <w:rFonts w:ascii="Times New Roman" w:hAnsi="Times New Roman" w:cs="Times New Roman"/>
          <w:bCs/>
          <w:sz w:val="28"/>
          <w:szCs w:val="28"/>
        </w:rPr>
        <w:t>,0</w:t>
      </w:r>
      <w:r w:rsidR="000B48D7">
        <w:rPr>
          <w:rFonts w:ascii="Times New Roman" w:hAnsi="Times New Roman" w:cs="Times New Roman"/>
          <w:bCs/>
          <w:sz w:val="28"/>
          <w:szCs w:val="28"/>
        </w:rPr>
        <w:t xml:space="preserve"> %), во второй группе</w:t>
      </w:r>
      <w:r w:rsidR="00E234DB">
        <w:rPr>
          <w:rFonts w:ascii="Times New Roman" w:hAnsi="Times New Roman" w:cs="Times New Roman"/>
          <w:bCs/>
          <w:sz w:val="28"/>
          <w:szCs w:val="28"/>
        </w:rPr>
        <w:t xml:space="preserve"> у 62</w:t>
      </w:r>
      <w:r w:rsidR="00B526FB">
        <w:rPr>
          <w:rFonts w:ascii="Times New Roman" w:hAnsi="Times New Roman" w:cs="Times New Roman"/>
          <w:bCs/>
          <w:sz w:val="28"/>
          <w:szCs w:val="28"/>
        </w:rPr>
        <w:t xml:space="preserve"> </w:t>
      </w:r>
      <w:r w:rsidR="00E234DB">
        <w:rPr>
          <w:rFonts w:ascii="Times New Roman" w:hAnsi="Times New Roman" w:cs="Times New Roman"/>
          <w:bCs/>
          <w:sz w:val="28"/>
          <w:szCs w:val="28"/>
        </w:rPr>
        <w:t>(62</w:t>
      </w:r>
      <w:r w:rsidR="006668BE">
        <w:rPr>
          <w:rFonts w:ascii="Times New Roman" w:hAnsi="Times New Roman" w:cs="Times New Roman"/>
          <w:bCs/>
          <w:sz w:val="28"/>
          <w:szCs w:val="28"/>
        </w:rPr>
        <w:t xml:space="preserve">,0 </w:t>
      </w:r>
      <w:r w:rsidR="009F1CA9">
        <w:rPr>
          <w:rFonts w:ascii="Times New Roman" w:hAnsi="Times New Roman" w:cs="Times New Roman"/>
          <w:bCs/>
          <w:sz w:val="28"/>
          <w:szCs w:val="28"/>
        </w:rPr>
        <w:t>%)</w:t>
      </w:r>
      <w:r w:rsidR="00B526FB">
        <w:rPr>
          <w:rFonts w:ascii="Times New Roman" w:hAnsi="Times New Roman" w:cs="Times New Roman"/>
          <w:bCs/>
          <w:sz w:val="28"/>
          <w:szCs w:val="28"/>
        </w:rPr>
        <w:t xml:space="preserve">. </w:t>
      </w:r>
    </w:p>
    <w:p w:rsidR="00293D7D" w:rsidRDefault="00B526FB" w:rsidP="00954778">
      <w:pPr>
        <w:spacing w:after="16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Точка отсечения для рецепторов прогестерона в железах составила 92,</w:t>
      </w:r>
      <w:r w:rsidR="00430B3F">
        <w:rPr>
          <w:rFonts w:ascii="Times New Roman" w:hAnsi="Times New Roman" w:cs="Times New Roman"/>
          <w:bCs/>
          <w:sz w:val="28"/>
          <w:szCs w:val="28"/>
        </w:rPr>
        <w:t>0</w:t>
      </w:r>
      <w:r>
        <w:rPr>
          <w:rFonts w:ascii="Times New Roman" w:hAnsi="Times New Roman" w:cs="Times New Roman"/>
          <w:bCs/>
          <w:sz w:val="28"/>
          <w:szCs w:val="28"/>
        </w:rPr>
        <w:t xml:space="preserve">%, в первой группе иммуногистохимический анализ на рецептивность эндометрия был проведен у 91 </w:t>
      </w:r>
      <w:r w:rsidR="00430B3F">
        <w:rPr>
          <w:rFonts w:ascii="Times New Roman" w:hAnsi="Times New Roman" w:cs="Times New Roman"/>
          <w:bCs/>
          <w:sz w:val="28"/>
          <w:szCs w:val="28"/>
        </w:rPr>
        <w:t>участницы</w:t>
      </w:r>
      <w:r>
        <w:rPr>
          <w:rFonts w:ascii="Times New Roman" w:hAnsi="Times New Roman" w:cs="Times New Roman"/>
          <w:bCs/>
          <w:sz w:val="28"/>
          <w:szCs w:val="28"/>
        </w:rPr>
        <w:t>, из них порогового значения достигло 2</w:t>
      </w:r>
      <w:r w:rsidR="009A10A9">
        <w:rPr>
          <w:rFonts w:ascii="Times New Roman" w:hAnsi="Times New Roman" w:cs="Times New Roman"/>
          <w:bCs/>
          <w:sz w:val="28"/>
          <w:szCs w:val="28"/>
        </w:rPr>
        <w:t>0</w:t>
      </w:r>
      <w:r>
        <w:rPr>
          <w:rFonts w:ascii="Times New Roman" w:hAnsi="Times New Roman" w:cs="Times New Roman"/>
          <w:bCs/>
          <w:sz w:val="28"/>
          <w:szCs w:val="28"/>
        </w:rPr>
        <w:t xml:space="preserve"> пациенток (30,77%), во второй группе ИГХ исследовани</w:t>
      </w:r>
      <w:r w:rsidR="00430B3F">
        <w:rPr>
          <w:rFonts w:ascii="Times New Roman" w:hAnsi="Times New Roman" w:cs="Times New Roman"/>
          <w:bCs/>
          <w:sz w:val="28"/>
          <w:szCs w:val="28"/>
        </w:rPr>
        <w:t>ю подверглись</w:t>
      </w:r>
      <w:r>
        <w:rPr>
          <w:rFonts w:ascii="Times New Roman" w:hAnsi="Times New Roman" w:cs="Times New Roman"/>
          <w:bCs/>
          <w:sz w:val="28"/>
          <w:szCs w:val="28"/>
        </w:rPr>
        <w:t xml:space="preserve"> </w:t>
      </w:r>
      <w:r w:rsidR="00E234DB">
        <w:rPr>
          <w:rFonts w:ascii="Times New Roman" w:hAnsi="Times New Roman" w:cs="Times New Roman"/>
          <w:bCs/>
          <w:sz w:val="28"/>
          <w:szCs w:val="28"/>
        </w:rPr>
        <w:t>98</w:t>
      </w:r>
      <w:r>
        <w:rPr>
          <w:rFonts w:ascii="Times New Roman" w:hAnsi="Times New Roman" w:cs="Times New Roman"/>
          <w:bCs/>
          <w:sz w:val="28"/>
          <w:szCs w:val="28"/>
        </w:rPr>
        <w:t xml:space="preserve"> пациенток, из них</w:t>
      </w:r>
      <w:r w:rsidR="00430B3F">
        <w:rPr>
          <w:rFonts w:ascii="Times New Roman" w:hAnsi="Times New Roman" w:cs="Times New Roman"/>
          <w:bCs/>
          <w:sz w:val="28"/>
          <w:szCs w:val="28"/>
        </w:rPr>
        <w:t xml:space="preserve"> у</w:t>
      </w:r>
      <w:r>
        <w:rPr>
          <w:rFonts w:ascii="Times New Roman" w:hAnsi="Times New Roman" w:cs="Times New Roman"/>
          <w:bCs/>
          <w:sz w:val="28"/>
          <w:szCs w:val="28"/>
        </w:rPr>
        <w:t xml:space="preserve"> </w:t>
      </w:r>
      <w:r w:rsidR="00AE4D55">
        <w:rPr>
          <w:rFonts w:ascii="Times New Roman" w:hAnsi="Times New Roman" w:cs="Times New Roman"/>
          <w:bCs/>
          <w:sz w:val="28"/>
          <w:szCs w:val="28"/>
        </w:rPr>
        <w:t>61 участниц (62,24</w:t>
      </w:r>
      <w:r w:rsidR="00430B3F">
        <w:rPr>
          <w:rFonts w:ascii="Times New Roman" w:hAnsi="Times New Roman" w:cs="Times New Roman"/>
          <w:bCs/>
          <w:sz w:val="28"/>
          <w:szCs w:val="28"/>
        </w:rPr>
        <w:t xml:space="preserve">%) рецептивность к прогестерону </w:t>
      </w:r>
      <w:r w:rsidR="0074287D">
        <w:rPr>
          <w:rFonts w:ascii="Times New Roman" w:hAnsi="Times New Roman" w:cs="Times New Roman"/>
          <w:bCs/>
          <w:sz w:val="28"/>
          <w:szCs w:val="28"/>
        </w:rPr>
        <w:t xml:space="preserve">в железах </w:t>
      </w:r>
      <w:r w:rsidR="00430B3F">
        <w:rPr>
          <w:rFonts w:ascii="Times New Roman" w:hAnsi="Times New Roman" w:cs="Times New Roman"/>
          <w:bCs/>
          <w:sz w:val="28"/>
          <w:szCs w:val="28"/>
        </w:rPr>
        <w:t>была выше 92,0 %.</w:t>
      </w:r>
      <w:r w:rsidR="001F77D7">
        <w:rPr>
          <w:rFonts w:ascii="Times New Roman" w:hAnsi="Times New Roman" w:cs="Times New Roman"/>
          <w:bCs/>
          <w:sz w:val="28"/>
          <w:szCs w:val="28"/>
        </w:rPr>
        <w:t xml:space="preserve"> Что касается рецепторов к прогестерону в строме, то в группе ЗГТ 23</w:t>
      </w:r>
      <w:r w:rsidR="009A10A9">
        <w:rPr>
          <w:rFonts w:ascii="Times New Roman" w:hAnsi="Times New Roman" w:cs="Times New Roman"/>
          <w:bCs/>
          <w:sz w:val="28"/>
          <w:szCs w:val="28"/>
        </w:rPr>
        <w:t xml:space="preserve"> пациентки</w:t>
      </w:r>
      <w:r w:rsidR="001F77D7">
        <w:rPr>
          <w:rFonts w:ascii="Times New Roman" w:hAnsi="Times New Roman" w:cs="Times New Roman"/>
          <w:bCs/>
          <w:sz w:val="28"/>
          <w:szCs w:val="28"/>
        </w:rPr>
        <w:t xml:space="preserve"> </w:t>
      </w:r>
      <w:r w:rsidR="009A10A9">
        <w:rPr>
          <w:rFonts w:ascii="Times New Roman" w:hAnsi="Times New Roman" w:cs="Times New Roman"/>
          <w:bCs/>
          <w:sz w:val="28"/>
          <w:szCs w:val="28"/>
        </w:rPr>
        <w:t xml:space="preserve">(25,27%) </w:t>
      </w:r>
      <w:r w:rsidR="001F77D7">
        <w:rPr>
          <w:rFonts w:ascii="Times New Roman" w:hAnsi="Times New Roman" w:cs="Times New Roman"/>
          <w:bCs/>
          <w:sz w:val="28"/>
          <w:szCs w:val="28"/>
        </w:rPr>
        <w:t xml:space="preserve">а в группе </w:t>
      </w:r>
      <w:r w:rsidR="001F77D7">
        <w:rPr>
          <w:rFonts w:ascii="Times New Roman" w:hAnsi="Times New Roman" w:cs="Times New Roman"/>
          <w:bCs/>
          <w:sz w:val="28"/>
          <w:szCs w:val="28"/>
          <w:lang w:val="en-US"/>
        </w:rPr>
        <w:t>PRP</w:t>
      </w:r>
      <w:r w:rsidR="001F77D7" w:rsidRPr="001F77D7">
        <w:rPr>
          <w:rFonts w:ascii="Times New Roman" w:hAnsi="Times New Roman" w:cs="Times New Roman"/>
          <w:bCs/>
          <w:sz w:val="28"/>
          <w:szCs w:val="28"/>
        </w:rPr>
        <w:t xml:space="preserve"> </w:t>
      </w:r>
      <w:r w:rsidR="009A10A9">
        <w:rPr>
          <w:rFonts w:ascii="Times New Roman" w:hAnsi="Times New Roman" w:cs="Times New Roman"/>
          <w:bCs/>
          <w:sz w:val="28"/>
          <w:szCs w:val="28"/>
        </w:rPr>
        <w:t xml:space="preserve">62 пациентки (63,27%) достигли пороговой величины в 86,5%. </w:t>
      </w:r>
    </w:p>
    <w:p w:rsidR="005B3344" w:rsidRDefault="005B3344" w:rsidP="00954778">
      <w:pPr>
        <w:spacing w:after="16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При </w:t>
      </w:r>
      <w:r>
        <w:rPr>
          <w:rFonts w:ascii="Times New Roman" w:hAnsi="Times New Roman" w:cs="Times New Roman"/>
          <w:bCs/>
          <w:sz w:val="28"/>
          <w:szCs w:val="28"/>
          <w:lang w:val="en-US"/>
        </w:rPr>
        <w:t>ROC</w:t>
      </w:r>
      <w:r>
        <w:rPr>
          <w:rFonts w:ascii="Times New Roman" w:hAnsi="Times New Roman" w:cs="Times New Roman"/>
          <w:bCs/>
          <w:sz w:val="28"/>
          <w:szCs w:val="28"/>
        </w:rPr>
        <w:t>-анализе рецепторов к эстрогену в железах за точку отсечения было принято 60,5%, котор</w:t>
      </w:r>
      <w:r w:rsidR="00AE4D55">
        <w:rPr>
          <w:rFonts w:ascii="Times New Roman" w:hAnsi="Times New Roman" w:cs="Times New Roman"/>
          <w:bCs/>
          <w:sz w:val="28"/>
          <w:szCs w:val="28"/>
        </w:rPr>
        <w:t>ую достигли 27,47% и 59,18</w:t>
      </w:r>
      <w:r w:rsidR="003A3FE4">
        <w:rPr>
          <w:rFonts w:ascii="Times New Roman" w:hAnsi="Times New Roman" w:cs="Times New Roman"/>
          <w:bCs/>
          <w:sz w:val="28"/>
          <w:szCs w:val="28"/>
        </w:rPr>
        <w:t>% участниц в 1-ой и 2-ой группах соответственно; в строме порогового значения (59,5%) удалось добитьс</w:t>
      </w:r>
      <w:r w:rsidR="00EA3116">
        <w:rPr>
          <w:rFonts w:ascii="Times New Roman" w:hAnsi="Times New Roman" w:cs="Times New Roman"/>
          <w:bCs/>
          <w:sz w:val="28"/>
          <w:szCs w:val="28"/>
        </w:rPr>
        <w:t>я у 30,77% пациенток первой и 52,</w:t>
      </w:r>
      <w:r w:rsidR="003A3FE4">
        <w:rPr>
          <w:rFonts w:ascii="Times New Roman" w:hAnsi="Times New Roman" w:cs="Times New Roman"/>
          <w:bCs/>
          <w:sz w:val="28"/>
          <w:szCs w:val="28"/>
        </w:rPr>
        <w:t>0</w:t>
      </w:r>
      <w:r w:rsidR="00EA3116">
        <w:rPr>
          <w:rFonts w:ascii="Times New Roman" w:hAnsi="Times New Roman" w:cs="Times New Roman"/>
          <w:bCs/>
          <w:sz w:val="28"/>
          <w:szCs w:val="28"/>
        </w:rPr>
        <w:t>4</w:t>
      </w:r>
      <w:r w:rsidR="003A3FE4">
        <w:rPr>
          <w:rFonts w:ascii="Times New Roman" w:hAnsi="Times New Roman" w:cs="Times New Roman"/>
          <w:bCs/>
          <w:sz w:val="28"/>
          <w:szCs w:val="28"/>
        </w:rPr>
        <w:t>% второй группы. Количество участниц, достигших пороговых значений в обеих группах наглядно представлены на рисунке (Рисунок 3</w:t>
      </w:r>
      <w:r w:rsidR="00D27635">
        <w:rPr>
          <w:rFonts w:ascii="Times New Roman" w:hAnsi="Times New Roman" w:cs="Times New Roman"/>
          <w:bCs/>
          <w:sz w:val="28"/>
          <w:szCs w:val="28"/>
        </w:rPr>
        <w:t>6</w:t>
      </w:r>
      <w:r w:rsidR="003A3FE4">
        <w:rPr>
          <w:rFonts w:ascii="Times New Roman" w:hAnsi="Times New Roman" w:cs="Times New Roman"/>
          <w:bCs/>
          <w:sz w:val="28"/>
          <w:szCs w:val="28"/>
        </w:rPr>
        <w:t>).</w:t>
      </w:r>
    </w:p>
    <w:p w:rsidR="0051654D" w:rsidRDefault="00EC491F" w:rsidP="00954778">
      <w:pPr>
        <w:shd w:val="clear" w:color="auto" w:fill="FFFFFF"/>
        <w:tabs>
          <w:tab w:val="left" w:pos="9638"/>
        </w:tabs>
        <w:spacing w:after="0" w:line="240" w:lineRule="auto"/>
        <w:jc w:val="both"/>
        <w:rPr>
          <w:rFonts w:ascii="Times New Roman" w:hAnsi="Times New Roman"/>
          <w:b/>
          <w:sz w:val="28"/>
          <w:szCs w:val="28"/>
        </w:rPr>
      </w:pPr>
      <w:r>
        <w:rPr>
          <w:noProof/>
        </w:rPr>
        <w:drawing>
          <wp:inline distT="0" distB="0" distL="0" distR="0">
            <wp:extent cx="6096000" cy="45529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1654D" w:rsidRDefault="0051654D" w:rsidP="00954778">
      <w:pPr>
        <w:shd w:val="clear" w:color="auto" w:fill="FFFFFF"/>
        <w:tabs>
          <w:tab w:val="left" w:pos="9638"/>
        </w:tabs>
        <w:spacing w:after="0" w:line="240" w:lineRule="auto"/>
        <w:ind w:firstLine="709"/>
        <w:jc w:val="both"/>
        <w:rPr>
          <w:rFonts w:ascii="Times New Roman" w:hAnsi="Times New Roman"/>
          <w:b/>
          <w:sz w:val="28"/>
          <w:szCs w:val="28"/>
        </w:rPr>
      </w:pPr>
    </w:p>
    <w:p w:rsidR="0051654D" w:rsidRDefault="00B11EB2" w:rsidP="00CF6E58">
      <w:pPr>
        <w:shd w:val="clear" w:color="auto" w:fill="FFFFFF"/>
        <w:tabs>
          <w:tab w:val="left" w:pos="9638"/>
        </w:tabs>
        <w:spacing w:after="0" w:line="240" w:lineRule="auto"/>
        <w:jc w:val="center"/>
        <w:rPr>
          <w:rFonts w:ascii="Times New Roman" w:hAnsi="Times New Roman" w:cs="Times New Roman"/>
          <w:bCs/>
          <w:sz w:val="28"/>
          <w:szCs w:val="28"/>
        </w:rPr>
      </w:pPr>
      <w:r w:rsidRPr="00B11EB2">
        <w:rPr>
          <w:rFonts w:ascii="Times New Roman" w:hAnsi="Times New Roman"/>
          <w:sz w:val="28"/>
          <w:szCs w:val="28"/>
        </w:rPr>
        <w:t>Рисунок 3</w:t>
      </w:r>
      <w:r w:rsidR="00D27635">
        <w:rPr>
          <w:rFonts w:ascii="Times New Roman" w:hAnsi="Times New Roman"/>
          <w:sz w:val="28"/>
          <w:szCs w:val="28"/>
        </w:rPr>
        <w:t>6</w:t>
      </w:r>
      <w:r w:rsidRPr="00B11EB2">
        <w:rPr>
          <w:rFonts w:ascii="Times New Roman" w:hAnsi="Times New Roman"/>
          <w:sz w:val="28"/>
          <w:szCs w:val="28"/>
        </w:rPr>
        <w:t xml:space="preserve"> - К</w:t>
      </w:r>
      <w:r w:rsidRPr="00B11EB2">
        <w:rPr>
          <w:rFonts w:ascii="Times New Roman" w:hAnsi="Times New Roman" w:cs="Times New Roman"/>
          <w:bCs/>
          <w:sz w:val="28"/>
          <w:szCs w:val="28"/>
        </w:rPr>
        <w:t>оличество участниц, достигших пороговых значений в обеих группах</w:t>
      </w:r>
    </w:p>
    <w:p w:rsidR="00CF6E58" w:rsidRPr="00B11EB2" w:rsidRDefault="00CF6E58" w:rsidP="00954778">
      <w:pPr>
        <w:shd w:val="clear" w:color="auto" w:fill="FFFFFF"/>
        <w:tabs>
          <w:tab w:val="left" w:pos="9638"/>
        </w:tabs>
        <w:spacing w:after="0" w:line="240" w:lineRule="auto"/>
        <w:jc w:val="both"/>
        <w:rPr>
          <w:rFonts w:ascii="Times New Roman" w:hAnsi="Times New Roman"/>
          <w:sz w:val="28"/>
          <w:szCs w:val="28"/>
        </w:rPr>
      </w:pPr>
    </w:p>
    <w:p w:rsidR="0051654D" w:rsidRDefault="00F7268E" w:rsidP="00954778">
      <w:pPr>
        <w:shd w:val="clear" w:color="auto" w:fill="FFFFFF"/>
        <w:tabs>
          <w:tab w:val="left" w:pos="9638"/>
        </w:tabs>
        <w:spacing w:after="0" w:line="240" w:lineRule="auto"/>
        <w:ind w:firstLine="709"/>
        <w:jc w:val="both"/>
        <w:rPr>
          <w:rFonts w:ascii="Times New Roman" w:hAnsi="Times New Roman"/>
          <w:sz w:val="28"/>
          <w:szCs w:val="28"/>
        </w:rPr>
      </w:pPr>
      <w:r w:rsidRPr="00F7268E">
        <w:rPr>
          <w:rFonts w:ascii="Times New Roman" w:hAnsi="Times New Roman"/>
          <w:sz w:val="28"/>
          <w:szCs w:val="28"/>
        </w:rPr>
        <w:t>ROC-кривые позволяют исследовать, какой порог вероятности лучше всего различает беременность и отсутствие беременности. Так, перенос эмбрионов на эндометрий свыше 8,10 мм повышает шансы на роды живым доношенным плодом, а рецептивность прогестерона в железах при этом должна быть свыше 92,0%. Таким образом, проведенный нами ROC-анализ предоставляет возможность более глубоко оценить факторы, такие как толщина и рецептивность эндометрия, влияющие на вероятность наступления клинической беременности и роды, что может помочь практикующим врачам в принятии клинических решений в вопросах целесообразности переноса эмбрионов.</w:t>
      </w:r>
    </w:p>
    <w:p w:rsidR="00F7268E" w:rsidRPr="00F7268E" w:rsidRDefault="00F7268E" w:rsidP="00954778">
      <w:pPr>
        <w:shd w:val="clear" w:color="auto" w:fill="FFFFFF"/>
        <w:tabs>
          <w:tab w:val="left" w:pos="9638"/>
        </w:tabs>
        <w:spacing w:after="0" w:line="240" w:lineRule="auto"/>
        <w:ind w:firstLine="709"/>
        <w:jc w:val="both"/>
        <w:rPr>
          <w:rFonts w:ascii="Times New Roman" w:hAnsi="Times New Roman"/>
          <w:sz w:val="28"/>
          <w:szCs w:val="28"/>
        </w:rPr>
      </w:pPr>
    </w:p>
    <w:p w:rsidR="006F0BA6" w:rsidRDefault="006F0BA6" w:rsidP="00954778">
      <w:pPr>
        <w:shd w:val="clear" w:color="auto" w:fill="FFFFFF"/>
        <w:tabs>
          <w:tab w:val="left" w:pos="9638"/>
        </w:tabs>
        <w:spacing w:after="0" w:line="240" w:lineRule="auto"/>
        <w:ind w:firstLine="709"/>
        <w:jc w:val="both"/>
        <w:rPr>
          <w:rFonts w:ascii="Times New Roman" w:hAnsi="Times New Roman"/>
          <w:b/>
          <w:sz w:val="28"/>
          <w:szCs w:val="28"/>
        </w:rPr>
      </w:pPr>
      <w:r>
        <w:rPr>
          <w:rFonts w:ascii="Times New Roman" w:hAnsi="Times New Roman"/>
          <w:b/>
          <w:sz w:val="28"/>
          <w:szCs w:val="28"/>
        </w:rPr>
        <w:t>3.10 Анализ частоты возникновения побочных эффектов</w:t>
      </w:r>
    </w:p>
    <w:p w:rsidR="008A6708" w:rsidRDefault="00F97F31" w:rsidP="00EF69DB">
      <w:pPr>
        <w:shd w:val="clear" w:color="auto" w:fill="FFFFFF"/>
        <w:tabs>
          <w:tab w:val="left" w:pos="9638"/>
        </w:tabs>
        <w:spacing w:after="0" w:line="240" w:lineRule="auto"/>
        <w:ind w:firstLine="709"/>
        <w:jc w:val="both"/>
        <w:rPr>
          <w:rFonts w:ascii="Times New Roman" w:hAnsi="Times New Roman"/>
          <w:sz w:val="28"/>
          <w:szCs w:val="28"/>
        </w:rPr>
      </w:pPr>
      <w:r>
        <w:rPr>
          <w:rFonts w:ascii="Times New Roman" w:hAnsi="Times New Roman"/>
          <w:sz w:val="28"/>
          <w:szCs w:val="28"/>
        </w:rPr>
        <w:t>Внутриматочные инфузии обогащенной тромбоцитами аутоплазмы</w:t>
      </w:r>
      <w:r w:rsidR="008A6708">
        <w:rPr>
          <w:rFonts w:ascii="Times New Roman" w:hAnsi="Times New Roman"/>
          <w:sz w:val="28"/>
          <w:szCs w:val="28"/>
        </w:rPr>
        <w:t>,</w:t>
      </w:r>
      <w:r w:rsidR="008A6708" w:rsidRPr="00EF69DB">
        <w:rPr>
          <w:rFonts w:ascii="Times New Roman" w:hAnsi="Times New Roman"/>
          <w:sz w:val="28"/>
          <w:szCs w:val="28"/>
        </w:rPr>
        <w:t xml:space="preserve"> </w:t>
      </w:r>
      <w:r w:rsidR="008A6708">
        <w:rPr>
          <w:rFonts w:ascii="Times New Roman" w:hAnsi="Times New Roman"/>
          <w:sz w:val="28"/>
          <w:szCs w:val="28"/>
        </w:rPr>
        <w:t>к</w:t>
      </w:r>
      <w:r w:rsidR="00EF69DB" w:rsidRPr="00EF69DB">
        <w:rPr>
          <w:rFonts w:ascii="Times New Roman" w:hAnsi="Times New Roman"/>
          <w:sz w:val="28"/>
          <w:szCs w:val="28"/>
        </w:rPr>
        <w:t xml:space="preserve">ак и любая медицинская процедура, </w:t>
      </w:r>
      <w:r>
        <w:rPr>
          <w:rFonts w:ascii="Times New Roman" w:hAnsi="Times New Roman"/>
          <w:sz w:val="28"/>
          <w:szCs w:val="28"/>
        </w:rPr>
        <w:t>могут</w:t>
      </w:r>
      <w:r w:rsidR="00EF69DB" w:rsidRPr="00EF69DB">
        <w:rPr>
          <w:rFonts w:ascii="Times New Roman" w:hAnsi="Times New Roman"/>
          <w:sz w:val="28"/>
          <w:szCs w:val="28"/>
        </w:rPr>
        <w:t xml:space="preserve"> иметь побочные эффекты</w:t>
      </w:r>
      <w:r w:rsidR="008A6708">
        <w:rPr>
          <w:rFonts w:ascii="Times New Roman" w:hAnsi="Times New Roman"/>
          <w:sz w:val="28"/>
          <w:szCs w:val="28"/>
        </w:rPr>
        <w:t xml:space="preserve"> и осложнения</w:t>
      </w:r>
      <w:r w:rsidR="00EF69DB" w:rsidRPr="00EF69DB">
        <w:rPr>
          <w:rFonts w:ascii="Times New Roman" w:hAnsi="Times New Roman"/>
          <w:sz w:val="28"/>
          <w:szCs w:val="28"/>
        </w:rPr>
        <w:t xml:space="preserve">. </w:t>
      </w:r>
      <w:r>
        <w:rPr>
          <w:rFonts w:ascii="Times New Roman" w:hAnsi="Times New Roman"/>
          <w:sz w:val="28"/>
          <w:szCs w:val="28"/>
        </w:rPr>
        <w:t>Так, с</w:t>
      </w:r>
      <w:r w:rsidRPr="00EF69DB">
        <w:rPr>
          <w:rFonts w:ascii="Times New Roman" w:hAnsi="Times New Roman"/>
          <w:sz w:val="28"/>
          <w:szCs w:val="28"/>
        </w:rPr>
        <w:t xml:space="preserve">уществует риск </w:t>
      </w:r>
      <w:r>
        <w:rPr>
          <w:rFonts w:ascii="Times New Roman" w:hAnsi="Times New Roman"/>
          <w:sz w:val="28"/>
          <w:szCs w:val="28"/>
        </w:rPr>
        <w:t xml:space="preserve">развития </w:t>
      </w:r>
      <w:r w:rsidRPr="00EF69DB">
        <w:rPr>
          <w:rFonts w:ascii="Times New Roman" w:hAnsi="Times New Roman"/>
          <w:sz w:val="28"/>
          <w:szCs w:val="28"/>
        </w:rPr>
        <w:t>инфекци</w:t>
      </w:r>
      <w:r>
        <w:rPr>
          <w:rFonts w:ascii="Times New Roman" w:hAnsi="Times New Roman"/>
          <w:sz w:val="28"/>
          <w:szCs w:val="28"/>
        </w:rPr>
        <w:t>и, у</w:t>
      </w:r>
      <w:r w:rsidR="008A6708">
        <w:rPr>
          <w:rFonts w:ascii="Times New Roman" w:hAnsi="Times New Roman"/>
          <w:sz w:val="28"/>
          <w:szCs w:val="28"/>
        </w:rPr>
        <w:t>читывая инвазивность манипуляции,</w:t>
      </w:r>
      <w:r w:rsidR="008A6708" w:rsidRPr="00EF69DB">
        <w:rPr>
          <w:rFonts w:ascii="Times New Roman" w:hAnsi="Times New Roman"/>
          <w:sz w:val="28"/>
          <w:szCs w:val="28"/>
        </w:rPr>
        <w:t xml:space="preserve"> </w:t>
      </w:r>
      <w:r>
        <w:rPr>
          <w:rFonts w:ascii="Times New Roman" w:hAnsi="Times New Roman"/>
          <w:sz w:val="28"/>
          <w:szCs w:val="28"/>
        </w:rPr>
        <w:t>возможны болевые ощущения в</w:t>
      </w:r>
      <w:r w:rsidR="006C32C9">
        <w:rPr>
          <w:rFonts w:ascii="Times New Roman" w:hAnsi="Times New Roman"/>
          <w:sz w:val="28"/>
          <w:szCs w:val="28"/>
        </w:rPr>
        <w:t xml:space="preserve"> момент введения плазмы</w:t>
      </w:r>
      <w:r w:rsidR="008A6708">
        <w:rPr>
          <w:rFonts w:ascii="Times New Roman" w:hAnsi="Times New Roman"/>
          <w:sz w:val="28"/>
          <w:szCs w:val="28"/>
        </w:rPr>
        <w:t xml:space="preserve"> и после</w:t>
      </w:r>
      <w:r w:rsidR="00EF69DB">
        <w:rPr>
          <w:rFonts w:ascii="Times New Roman" w:hAnsi="Times New Roman"/>
          <w:sz w:val="28"/>
          <w:szCs w:val="28"/>
        </w:rPr>
        <w:t xml:space="preserve"> проведения процедуры, </w:t>
      </w:r>
      <w:r w:rsidR="008A6708">
        <w:rPr>
          <w:rFonts w:ascii="Times New Roman" w:hAnsi="Times New Roman"/>
          <w:sz w:val="28"/>
          <w:szCs w:val="28"/>
        </w:rPr>
        <w:t xml:space="preserve">кроме того у пациентки </w:t>
      </w:r>
      <w:r w:rsidR="00EF69DB" w:rsidRPr="00EF69DB">
        <w:rPr>
          <w:rFonts w:ascii="Times New Roman" w:hAnsi="Times New Roman"/>
          <w:sz w:val="28"/>
          <w:szCs w:val="28"/>
        </w:rPr>
        <w:t>может возникнуть аллергическая реакция</w:t>
      </w:r>
      <w:r w:rsidR="00EF69DB">
        <w:rPr>
          <w:rFonts w:ascii="Times New Roman" w:hAnsi="Times New Roman"/>
          <w:sz w:val="28"/>
          <w:szCs w:val="28"/>
        </w:rPr>
        <w:t xml:space="preserve"> на антикоагулянт</w:t>
      </w:r>
      <w:r w:rsidR="00EF69DB" w:rsidRPr="00EF69DB">
        <w:rPr>
          <w:rFonts w:ascii="Times New Roman" w:hAnsi="Times New Roman"/>
          <w:sz w:val="28"/>
          <w:szCs w:val="28"/>
        </w:rPr>
        <w:t>.</w:t>
      </w:r>
      <w:r w:rsidR="00EF69DB">
        <w:rPr>
          <w:rFonts w:ascii="Times New Roman" w:hAnsi="Times New Roman"/>
          <w:sz w:val="28"/>
          <w:szCs w:val="28"/>
        </w:rPr>
        <w:t xml:space="preserve"> Поэтому одним из этапов нашего исследования было выяснение наличия побочных эффектов и возможных осложнений после проведения процедуры, так как эти мо</w:t>
      </w:r>
      <w:r w:rsidR="00AD22A5">
        <w:rPr>
          <w:rFonts w:ascii="Times New Roman" w:hAnsi="Times New Roman"/>
          <w:sz w:val="28"/>
          <w:szCs w:val="28"/>
        </w:rPr>
        <w:t>м</w:t>
      </w:r>
      <w:r w:rsidR="00D103A0">
        <w:rPr>
          <w:rFonts w:ascii="Times New Roman" w:hAnsi="Times New Roman"/>
          <w:sz w:val="28"/>
          <w:szCs w:val="28"/>
        </w:rPr>
        <w:t xml:space="preserve">енты </w:t>
      </w:r>
      <w:r w:rsidR="00EF69DB">
        <w:rPr>
          <w:rFonts w:ascii="Times New Roman" w:hAnsi="Times New Roman"/>
          <w:sz w:val="28"/>
          <w:szCs w:val="28"/>
        </w:rPr>
        <w:t xml:space="preserve">важны </w:t>
      </w:r>
      <w:r w:rsidR="00662ECF">
        <w:rPr>
          <w:rFonts w:ascii="Times New Roman" w:hAnsi="Times New Roman"/>
          <w:sz w:val="28"/>
          <w:szCs w:val="28"/>
        </w:rPr>
        <w:t>в долгосрочной перспективе применения,</w:t>
      </w:r>
      <w:r w:rsidR="008A6708">
        <w:rPr>
          <w:rFonts w:ascii="Times New Roman" w:hAnsi="Times New Roman"/>
          <w:sz w:val="28"/>
          <w:szCs w:val="28"/>
        </w:rPr>
        <w:t xml:space="preserve"> обогащенной тромбоцитами аутоплазмы </w:t>
      </w:r>
      <w:r w:rsidR="00AD22A5">
        <w:rPr>
          <w:rFonts w:ascii="Times New Roman" w:hAnsi="Times New Roman"/>
          <w:sz w:val="28"/>
          <w:szCs w:val="28"/>
        </w:rPr>
        <w:t>для лечения</w:t>
      </w:r>
      <w:r w:rsidR="008A6708">
        <w:rPr>
          <w:rFonts w:ascii="Times New Roman" w:hAnsi="Times New Roman"/>
          <w:sz w:val="28"/>
          <w:szCs w:val="28"/>
        </w:rPr>
        <w:t xml:space="preserve"> тонк</w:t>
      </w:r>
      <w:r w:rsidR="00AD22A5">
        <w:rPr>
          <w:rFonts w:ascii="Times New Roman" w:hAnsi="Times New Roman"/>
          <w:sz w:val="28"/>
          <w:szCs w:val="28"/>
        </w:rPr>
        <w:t>ого</w:t>
      </w:r>
      <w:r w:rsidR="008A6708">
        <w:rPr>
          <w:rFonts w:ascii="Times New Roman" w:hAnsi="Times New Roman"/>
          <w:sz w:val="28"/>
          <w:szCs w:val="28"/>
        </w:rPr>
        <w:t xml:space="preserve"> эндометри</w:t>
      </w:r>
      <w:r w:rsidR="00AD22A5">
        <w:rPr>
          <w:rFonts w:ascii="Times New Roman" w:hAnsi="Times New Roman"/>
          <w:sz w:val="28"/>
          <w:szCs w:val="28"/>
        </w:rPr>
        <w:t>я</w:t>
      </w:r>
      <w:r w:rsidR="008A6708">
        <w:rPr>
          <w:rFonts w:ascii="Times New Roman" w:hAnsi="Times New Roman"/>
          <w:sz w:val="28"/>
          <w:szCs w:val="28"/>
        </w:rPr>
        <w:t>.</w:t>
      </w:r>
    </w:p>
    <w:p w:rsidR="006F0BA6" w:rsidRDefault="00D103A0" w:rsidP="00EF69DB">
      <w:pPr>
        <w:shd w:val="clear" w:color="auto" w:fill="FFFFFF"/>
        <w:tabs>
          <w:tab w:val="left" w:pos="9638"/>
        </w:tabs>
        <w:spacing w:after="0" w:line="240" w:lineRule="auto"/>
        <w:ind w:firstLine="709"/>
        <w:jc w:val="both"/>
        <w:rPr>
          <w:rFonts w:ascii="Times New Roman" w:hAnsi="Times New Roman"/>
          <w:sz w:val="28"/>
          <w:szCs w:val="28"/>
        </w:rPr>
      </w:pPr>
      <w:r>
        <w:rPr>
          <w:rFonts w:ascii="Times New Roman" w:hAnsi="Times New Roman"/>
          <w:sz w:val="28"/>
          <w:szCs w:val="28"/>
        </w:rPr>
        <w:t>П</w:t>
      </w:r>
      <w:r w:rsidR="006F0BA6">
        <w:rPr>
          <w:rFonts w:ascii="Times New Roman" w:hAnsi="Times New Roman"/>
          <w:sz w:val="28"/>
          <w:szCs w:val="28"/>
        </w:rPr>
        <w:t>осле выполнения процедуры внутриматочного введения обогащенной тромбоцитами ау</w:t>
      </w:r>
      <w:r>
        <w:rPr>
          <w:rFonts w:ascii="Times New Roman" w:hAnsi="Times New Roman"/>
          <w:sz w:val="28"/>
          <w:szCs w:val="28"/>
        </w:rPr>
        <w:t>топлазмы мы опрашивали пациенток</w:t>
      </w:r>
      <w:r w:rsidR="006F0BA6">
        <w:rPr>
          <w:rFonts w:ascii="Times New Roman" w:hAnsi="Times New Roman"/>
          <w:sz w:val="28"/>
          <w:szCs w:val="28"/>
        </w:rPr>
        <w:t xml:space="preserve"> о возможных неприятных реакциях и побочных эффектах. Из 100 </w:t>
      </w:r>
      <w:r>
        <w:rPr>
          <w:rFonts w:ascii="Times New Roman" w:hAnsi="Times New Roman"/>
          <w:sz w:val="28"/>
          <w:szCs w:val="28"/>
        </w:rPr>
        <w:t>участниц</w:t>
      </w:r>
      <w:r w:rsidR="006F0BA6">
        <w:rPr>
          <w:rFonts w:ascii="Times New Roman" w:hAnsi="Times New Roman"/>
          <w:sz w:val="28"/>
          <w:szCs w:val="28"/>
        </w:rPr>
        <w:t xml:space="preserve">, которым была проведена </w:t>
      </w:r>
      <w:r w:rsidR="006F0BA6">
        <w:rPr>
          <w:rFonts w:ascii="Times New Roman" w:hAnsi="Times New Roman"/>
          <w:sz w:val="28"/>
          <w:szCs w:val="28"/>
          <w:lang w:val="en-US"/>
        </w:rPr>
        <w:t>PRP</w:t>
      </w:r>
      <w:r w:rsidR="006F0BA6" w:rsidRPr="006F0BA6">
        <w:rPr>
          <w:rFonts w:ascii="Times New Roman" w:hAnsi="Times New Roman"/>
          <w:sz w:val="28"/>
          <w:szCs w:val="28"/>
        </w:rPr>
        <w:t>-</w:t>
      </w:r>
      <w:r w:rsidR="006F0BA6">
        <w:rPr>
          <w:rFonts w:ascii="Times New Roman" w:hAnsi="Times New Roman"/>
          <w:sz w:val="28"/>
          <w:szCs w:val="28"/>
        </w:rPr>
        <w:t>терапия, 32</w:t>
      </w:r>
      <w:r w:rsidR="00A043B4">
        <w:rPr>
          <w:rFonts w:ascii="Times New Roman" w:hAnsi="Times New Roman"/>
          <w:sz w:val="28"/>
          <w:szCs w:val="28"/>
        </w:rPr>
        <w:t xml:space="preserve"> (32%)</w:t>
      </w:r>
      <w:r w:rsidR="006F0BA6">
        <w:rPr>
          <w:rFonts w:ascii="Times New Roman" w:hAnsi="Times New Roman"/>
          <w:sz w:val="28"/>
          <w:szCs w:val="28"/>
        </w:rPr>
        <w:t xml:space="preserve"> пациентки </w:t>
      </w:r>
      <w:r w:rsidR="00A043B4">
        <w:rPr>
          <w:rFonts w:ascii="Times New Roman" w:hAnsi="Times New Roman"/>
          <w:sz w:val="28"/>
          <w:szCs w:val="28"/>
        </w:rPr>
        <w:t xml:space="preserve">отмечали неприятные ощущения в момент </w:t>
      </w:r>
      <w:r w:rsidR="00E93CE0">
        <w:rPr>
          <w:rFonts w:ascii="Times New Roman" w:hAnsi="Times New Roman"/>
          <w:sz w:val="28"/>
          <w:szCs w:val="28"/>
        </w:rPr>
        <w:t>введения плазмы в полость матки</w:t>
      </w:r>
      <w:r>
        <w:rPr>
          <w:rFonts w:ascii="Times New Roman" w:hAnsi="Times New Roman"/>
          <w:sz w:val="28"/>
          <w:szCs w:val="28"/>
        </w:rPr>
        <w:t>,</w:t>
      </w:r>
      <w:r w:rsidR="00A043B4">
        <w:rPr>
          <w:rFonts w:ascii="Times New Roman" w:hAnsi="Times New Roman"/>
          <w:sz w:val="28"/>
          <w:szCs w:val="28"/>
        </w:rPr>
        <w:t xml:space="preserve"> у 11 участниц (11%) были незначительные тянущие боли внизу живота в течение 1-ых суток после процедуры</w:t>
      </w:r>
      <w:r w:rsidR="00662ECF">
        <w:rPr>
          <w:rFonts w:ascii="Times New Roman" w:hAnsi="Times New Roman"/>
          <w:sz w:val="28"/>
          <w:szCs w:val="28"/>
        </w:rPr>
        <w:t>, однако эти симптомы были лёгкими и преходящими. А</w:t>
      </w:r>
      <w:r w:rsidR="00A043B4">
        <w:rPr>
          <w:rFonts w:ascii="Times New Roman" w:hAnsi="Times New Roman"/>
          <w:sz w:val="28"/>
          <w:szCs w:val="28"/>
        </w:rPr>
        <w:t xml:space="preserve"> 57 женщин (57 %) не отмечали</w:t>
      </w:r>
      <w:r w:rsidR="00662ECF">
        <w:rPr>
          <w:rFonts w:ascii="Times New Roman" w:hAnsi="Times New Roman"/>
          <w:sz w:val="28"/>
          <w:szCs w:val="28"/>
        </w:rPr>
        <w:t xml:space="preserve"> наличия</w:t>
      </w:r>
      <w:r w:rsidR="00A043B4">
        <w:rPr>
          <w:rFonts w:ascii="Times New Roman" w:hAnsi="Times New Roman"/>
          <w:sz w:val="28"/>
          <w:szCs w:val="28"/>
        </w:rPr>
        <w:t xml:space="preserve"> каких-либо неприятных реакций</w:t>
      </w:r>
      <w:r w:rsidR="00662ECF">
        <w:rPr>
          <w:rFonts w:ascii="Times New Roman" w:hAnsi="Times New Roman"/>
          <w:sz w:val="28"/>
          <w:szCs w:val="28"/>
        </w:rPr>
        <w:t>, процедура, по их мнению, прошла легко и безболезненно</w:t>
      </w:r>
      <w:r w:rsidR="00A043B4">
        <w:rPr>
          <w:rFonts w:ascii="Times New Roman" w:hAnsi="Times New Roman"/>
          <w:sz w:val="28"/>
          <w:szCs w:val="28"/>
        </w:rPr>
        <w:t xml:space="preserve">. Также </w:t>
      </w:r>
      <w:r w:rsidR="00600117">
        <w:rPr>
          <w:rFonts w:ascii="Times New Roman" w:hAnsi="Times New Roman"/>
          <w:sz w:val="28"/>
          <w:szCs w:val="28"/>
        </w:rPr>
        <w:t xml:space="preserve">ни у одной из участниц исследования </w:t>
      </w:r>
      <w:r w:rsidR="00A043B4">
        <w:rPr>
          <w:rFonts w:ascii="Times New Roman" w:hAnsi="Times New Roman"/>
          <w:sz w:val="28"/>
          <w:szCs w:val="28"/>
        </w:rPr>
        <w:t>не было обнаружено возможных инфекционных и прочих осложнений после манипуляций. Частота встречаемости побочных эффектов представлена на рисунке (Рисунок 3</w:t>
      </w:r>
      <w:r w:rsidR="00D27635">
        <w:rPr>
          <w:rFonts w:ascii="Times New Roman" w:hAnsi="Times New Roman"/>
          <w:sz w:val="28"/>
          <w:szCs w:val="28"/>
        </w:rPr>
        <w:t>7</w:t>
      </w:r>
      <w:r w:rsidR="00A043B4">
        <w:rPr>
          <w:rFonts w:ascii="Times New Roman" w:hAnsi="Times New Roman"/>
          <w:sz w:val="28"/>
          <w:szCs w:val="28"/>
        </w:rPr>
        <w:t>).</w:t>
      </w:r>
    </w:p>
    <w:p w:rsidR="00A043B4" w:rsidRPr="006F0BA6" w:rsidRDefault="00A043B4" w:rsidP="00954778">
      <w:pPr>
        <w:shd w:val="clear" w:color="auto" w:fill="FFFFFF"/>
        <w:tabs>
          <w:tab w:val="left" w:pos="9638"/>
        </w:tabs>
        <w:spacing w:after="0" w:line="240" w:lineRule="auto"/>
        <w:ind w:firstLine="709"/>
        <w:jc w:val="both"/>
        <w:rPr>
          <w:rFonts w:ascii="Times New Roman" w:hAnsi="Times New Roman"/>
          <w:sz w:val="28"/>
          <w:szCs w:val="28"/>
        </w:rPr>
      </w:pP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0356E4" w:rsidP="00954778">
      <w:pPr>
        <w:shd w:val="clear" w:color="auto" w:fill="FFFFFF"/>
        <w:tabs>
          <w:tab w:val="left" w:pos="9638"/>
        </w:tabs>
        <w:spacing w:after="0" w:line="240" w:lineRule="auto"/>
        <w:jc w:val="both"/>
        <w:rPr>
          <w:rFonts w:ascii="Times New Roman" w:hAnsi="Times New Roman"/>
          <w:b/>
          <w:sz w:val="28"/>
          <w:szCs w:val="28"/>
        </w:rPr>
      </w:pPr>
      <w:r>
        <w:rPr>
          <w:noProof/>
        </w:rPr>
        <w:drawing>
          <wp:inline distT="0" distB="0" distL="0" distR="0">
            <wp:extent cx="6087110" cy="4048125"/>
            <wp:effectExtent l="0" t="0" r="889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5F6FE5" w:rsidP="00CF6E58">
      <w:pPr>
        <w:shd w:val="clear" w:color="auto" w:fill="FFFFFF"/>
        <w:tabs>
          <w:tab w:val="left" w:pos="9638"/>
        </w:tabs>
        <w:spacing w:after="0" w:line="240" w:lineRule="auto"/>
        <w:jc w:val="center"/>
        <w:rPr>
          <w:rFonts w:ascii="Times New Roman" w:hAnsi="Times New Roman"/>
          <w:sz w:val="28"/>
          <w:szCs w:val="28"/>
        </w:rPr>
      </w:pPr>
      <w:r>
        <w:rPr>
          <w:rFonts w:ascii="Times New Roman" w:hAnsi="Times New Roman"/>
          <w:sz w:val="28"/>
          <w:szCs w:val="28"/>
        </w:rPr>
        <w:t>Рисунок 3</w:t>
      </w:r>
      <w:r w:rsidR="00D27635">
        <w:rPr>
          <w:rFonts w:ascii="Times New Roman" w:hAnsi="Times New Roman"/>
          <w:sz w:val="28"/>
          <w:szCs w:val="28"/>
        </w:rPr>
        <w:t>7</w:t>
      </w:r>
      <w:r w:rsidRPr="00B11EB2">
        <w:rPr>
          <w:rFonts w:ascii="Times New Roman" w:hAnsi="Times New Roman"/>
          <w:sz w:val="28"/>
          <w:szCs w:val="28"/>
        </w:rPr>
        <w:t xml:space="preserve"> - </w:t>
      </w:r>
      <w:r>
        <w:rPr>
          <w:rFonts w:ascii="Times New Roman" w:hAnsi="Times New Roman"/>
          <w:sz w:val="28"/>
          <w:szCs w:val="28"/>
        </w:rPr>
        <w:t xml:space="preserve">Частота встречаемости побочных эффектов </w:t>
      </w:r>
      <w:r>
        <w:rPr>
          <w:rFonts w:ascii="Times New Roman" w:hAnsi="Times New Roman"/>
          <w:sz w:val="28"/>
          <w:szCs w:val="28"/>
          <w:lang w:val="en-US"/>
        </w:rPr>
        <w:t>PRP</w:t>
      </w:r>
      <w:r>
        <w:rPr>
          <w:rFonts w:ascii="Times New Roman" w:hAnsi="Times New Roman"/>
          <w:sz w:val="28"/>
          <w:szCs w:val="28"/>
        </w:rPr>
        <w:t>-терапии</w:t>
      </w:r>
    </w:p>
    <w:p w:rsidR="00CF6E58" w:rsidRDefault="00CF6E58" w:rsidP="00954778">
      <w:pPr>
        <w:shd w:val="clear" w:color="auto" w:fill="FFFFFF"/>
        <w:tabs>
          <w:tab w:val="left" w:pos="9638"/>
        </w:tabs>
        <w:spacing w:after="0" w:line="240" w:lineRule="auto"/>
        <w:jc w:val="both"/>
        <w:rPr>
          <w:rFonts w:ascii="Times New Roman" w:hAnsi="Times New Roman"/>
          <w:b/>
          <w:sz w:val="28"/>
          <w:szCs w:val="28"/>
        </w:rPr>
      </w:pPr>
    </w:p>
    <w:p w:rsidR="00997772" w:rsidRPr="005F6FE5" w:rsidRDefault="00997772" w:rsidP="00954778">
      <w:pPr>
        <w:shd w:val="clear" w:color="auto" w:fill="FFFFFF"/>
        <w:tabs>
          <w:tab w:val="left" w:pos="9638"/>
        </w:tabs>
        <w:spacing w:after="0" w:line="240" w:lineRule="auto"/>
        <w:jc w:val="both"/>
        <w:rPr>
          <w:rFonts w:ascii="Times New Roman" w:hAnsi="Times New Roman"/>
          <w:b/>
          <w:sz w:val="28"/>
          <w:szCs w:val="28"/>
        </w:rPr>
      </w:pPr>
    </w:p>
    <w:p w:rsidR="009A10A9" w:rsidRPr="009D2013" w:rsidRDefault="003B70B0" w:rsidP="00954778">
      <w:pPr>
        <w:shd w:val="clear" w:color="auto" w:fill="FFFFFF"/>
        <w:tabs>
          <w:tab w:val="left" w:pos="9638"/>
        </w:tabs>
        <w:spacing w:after="0" w:line="240" w:lineRule="auto"/>
        <w:ind w:firstLine="709"/>
        <w:jc w:val="both"/>
        <w:rPr>
          <w:rFonts w:ascii="Times New Roman" w:hAnsi="Times New Roman"/>
          <w:sz w:val="28"/>
          <w:szCs w:val="28"/>
        </w:rPr>
      </w:pPr>
      <w:r>
        <w:rPr>
          <w:rFonts w:ascii="Times New Roman" w:hAnsi="Times New Roman"/>
          <w:sz w:val="28"/>
          <w:szCs w:val="28"/>
        </w:rPr>
        <w:t>У</w:t>
      </w:r>
      <w:r w:rsidR="009D2013" w:rsidRPr="009D2013">
        <w:rPr>
          <w:rFonts w:ascii="Times New Roman" w:hAnsi="Times New Roman"/>
          <w:sz w:val="28"/>
          <w:szCs w:val="28"/>
        </w:rPr>
        <w:t xml:space="preserve">читывая доказанную эффективность и минимальное число побочных эффектов, </w:t>
      </w:r>
      <w:r w:rsidR="009D2013" w:rsidRPr="009D2013">
        <w:rPr>
          <w:rFonts w:ascii="Times New Roman" w:hAnsi="Times New Roman"/>
          <w:sz w:val="28"/>
          <w:szCs w:val="28"/>
          <w:lang w:val="en-US"/>
        </w:rPr>
        <w:t>PRP</w:t>
      </w:r>
      <w:r w:rsidR="009D2013" w:rsidRPr="009D2013">
        <w:rPr>
          <w:rFonts w:ascii="Times New Roman" w:hAnsi="Times New Roman"/>
          <w:sz w:val="28"/>
          <w:szCs w:val="28"/>
        </w:rPr>
        <w:t xml:space="preserve">-терапия может быть предложена как эффективный и безопасный метод лечения женщин с «тонким» эндометрием в программах вспомогательных репродуктивных технологий. </w:t>
      </w:r>
    </w:p>
    <w:p w:rsidR="00662ECF" w:rsidRDefault="00662ECF" w:rsidP="00954778">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Microsoft YaHei" w:hAnsi="Times New Roman"/>
          <w:b/>
          <w:color w:val="000000"/>
          <w:sz w:val="28"/>
          <w:szCs w:val="28"/>
        </w:rPr>
      </w:pPr>
    </w:p>
    <w:p w:rsidR="00A06395" w:rsidRDefault="00A06395" w:rsidP="00954778">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Microsoft YaHei" w:hAnsi="Times New Roman"/>
          <w:b/>
          <w:color w:val="000000"/>
          <w:sz w:val="28"/>
          <w:szCs w:val="28"/>
        </w:rPr>
      </w:pPr>
      <w:r>
        <w:rPr>
          <w:rFonts w:ascii="Times New Roman" w:eastAsia="Microsoft YaHei" w:hAnsi="Times New Roman"/>
          <w:b/>
          <w:color w:val="000000"/>
          <w:sz w:val="28"/>
          <w:szCs w:val="28"/>
        </w:rPr>
        <w:t xml:space="preserve">3.11 </w:t>
      </w:r>
      <w:r w:rsidRPr="00505BA6">
        <w:rPr>
          <w:rFonts w:ascii="Times New Roman" w:eastAsia="Microsoft YaHei" w:hAnsi="Times New Roman"/>
          <w:b/>
          <w:color w:val="000000"/>
          <w:sz w:val="28"/>
          <w:szCs w:val="28"/>
        </w:rPr>
        <w:t xml:space="preserve">Алгоритм </w:t>
      </w:r>
      <w:r w:rsidRPr="00FD25FD">
        <w:rPr>
          <w:rFonts w:ascii="Times New Roman" w:eastAsia="Microsoft YaHei" w:hAnsi="Times New Roman"/>
          <w:b/>
          <w:color w:val="000000"/>
          <w:sz w:val="28"/>
          <w:szCs w:val="28"/>
        </w:rPr>
        <w:t>применения обогащенной тромбоцитами аутоплазмы в составе комплексного лечения женщин с тонким эндометрием в программах вспомогательных репродуктивных технологий</w:t>
      </w:r>
    </w:p>
    <w:p w:rsidR="009A10A9" w:rsidRPr="000A3A3B" w:rsidRDefault="00A06395" w:rsidP="00954778">
      <w:pPr>
        <w:shd w:val="clear" w:color="auto" w:fill="FFFFFF"/>
        <w:tabs>
          <w:tab w:val="left" w:pos="9638"/>
        </w:tabs>
        <w:spacing w:after="0" w:line="240" w:lineRule="auto"/>
        <w:ind w:firstLine="709"/>
        <w:jc w:val="both"/>
        <w:rPr>
          <w:rFonts w:ascii="Times New Roman" w:hAnsi="Times New Roman"/>
          <w:sz w:val="28"/>
          <w:szCs w:val="28"/>
        </w:rPr>
      </w:pPr>
      <w:r w:rsidRPr="00A06395">
        <w:rPr>
          <w:rFonts w:ascii="Times New Roman" w:hAnsi="Times New Roman"/>
          <w:sz w:val="28"/>
          <w:szCs w:val="28"/>
        </w:rPr>
        <w:t>Проанализировав литературные данные, опыт исследователей ближнего и дальнего зарубежья, результаты нашего исследования</w:t>
      </w:r>
      <w:r w:rsidR="00483940">
        <w:rPr>
          <w:rFonts w:ascii="Times New Roman" w:hAnsi="Times New Roman"/>
          <w:sz w:val="28"/>
          <w:szCs w:val="28"/>
        </w:rPr>
        <w:t>,</w:t>
      </w:r>
      <w:r w:rsidRPr="00A06395">
        <w:rPr>
          <w:rFonts w:ascii="Times New Roman" w:hAnsi="Times New Roman"/>
          <w:sz w:val="28"/>
          <w:szCs w:val="28"/>
        </w:rPr>
        <w:t xml:space="preserve"> мы разработали алгоритм применения обогащенной тромбоцитами аутоплазмы у пациенток с тонким эндометрием</w:t>
      </w:r>
      <w:r w:rsidR="00D27635">
        <w:rPr>
          <w:rFonts w:ascii="Times New Roman" w:hAnsi="Times New Roman"/>
          <w:sz w:val="28"/>
          <w:szCs w:val="28"/>
        </w:rPr>
        <w:t xml:space="preserve"> (Рисунок 38</w:t>
      </w:r>
      <w:r w:rsidR="00483940">
        <w:rPr>
          <w:rFonts w:ascii="Times New Roman" w:hAnsi="Times New Roman"/>
          <w:sz w:val="28"/>
          <w:szCs w:val="28"/>
        </w:rPr>
        <w:t>)</w:t>
      </w:r>
      <w:r>
        <w:rPr>
          <w:rFonts w:ascii="Times New Roman" w:hAnsi="Times New Roman"/>
          <w:sz w:val="28"/>
          <w:szCs w:val="28"/>
        </w:rPr>
        <w:t>. Данный алгоритм</w:t>
      </w:r>
      <w:r w:rsidRPr="00A06395">
        <w:rPr>
          <w:rFonts w:ascii="Times New Roman" w:hAnsi="Times New Roman"/>
          <w:sz w:val="28"/>
          <w:szCs w:val="28"/>
        </w:rPr>
        <w:t xml:space="preserve"> детализиру</w:t>
      </w:r>
      <w:r>
        <w:rPr>
          <w:rFonts w:ascii="Times New Roman" w:hAnsi="Times New Roman"/>
          <w:sz w:val="28"/>
          <w:szCs w:val="28"/>
        </w:rPr>
        <w:t>ет</w:t>
      </w:r>
      <w:r w:rsidRPr="00A06395">
        <w:rPr>
          <w:rFonts w:ascii="Times New Roman" w:hAnsi="Times New Roman"/>
          <w:sz w:val="28"/>
          <w:szCs w:val="28"/>
        </w:rPr>
        <w:t xml:space="preserve"> метод получения препарата,</w:t>
      </w:r>
      <w:r w:rsidR="000A3A3B">
        <w:rPr>
          <w:rFonts w:ascii="Times New Roman" w:hAnsi="Times New Roman"/>
          <w:sz w:val="28"/>
          <w:szCs w:val="28"/>
        </w:rPr>
        <w:t xml:space="preserve"> а именно количество этапов, скорость и время</w:t>
      </w:r>
      <w:r w:rsidR="000A3A3B" w:rsidRPr="00A06395">
        <w:rPr>
          <w:rFonts w:ascii="Times New Roman" w:hAnsi="Times New Roman"/>
          <w:sz w:val="28"/>
          <w:szCs w:val="28"/>
        </w:rPr>
        <w:t xml:space="preserve"> </w:t>
      </w:r>
      <w:r w:rsidR="000A3A3B">
        <w:rPr>
          <w:rFonts w:ascii="Times New Roman" w:hAnsi="Times New Roman"/>
          <w:sz w:val="28"/>
          <w:szCs w:val="28"/>
        </w:rPr>
        <w:t xml:space="preserve">центрифугирования, описывает </w:t>
      </w:r>
      <w:r w:rsidRPr="00A06395">
        <w:rPr>
          <w:rFonts w:ascii="Times New Roman" w:hAnsi="Times New Roman"/>
          <w:sz w:val="28"/>
          <w:szCs w:val="28"/>
        </w:rPr>
        <w:t xml:space="preserve">оптимальную кратность и сроки </w:t>
      </w:r>
      <w:r w:rsidR="000A3A3B">
        <w:rPr>
          <w:rFonts w:ascii="Times New Roman" w:hAnsi="Times New Roman"/>
          <w:sz w:val="28"/>
          <w:szCs w:val="28"/>
        </w:rPr>
        <w:t>внутриматочной инфузии</w:t>
      </w:r>
      <w:r w:rsidR="000A3A3B" w:rsidRPr="000A3A3B">
        <w:rPr>
          <w:rFonts w:ascii="Times New Roman" w:hAnsi="Times New Roman"/>
          <w:sz w:val="28"/>
          <w:szCs w:val="28"/>
        </w:rPr>
        <w:t xml:space="preserve"> </w:t>
      </w:r>
      <w:r w:rsidR="000A3A3B">
        <w:rPr>
          <w:rFonts w:ascii="Times New Roman" w:hAnsi="Times New Roman"/>
          <w:sz w:val="28"/>
          <w:szCs w:val="28"/>
          <w:lang w:val="en-US"/>
        </w:rPr>
        <w:t>PRP</w:t>
      </w:r>
      <w:r w:rsidR="000A3A3B">
        <w:rPr>
          <w:rFonts w:ascii="Times New Roman" w:hAnsi="Times New Roman"/>
          <w:sz w:val="28"/>
          <w:szCs w:val="28"/>
        </w:rPr>
        <w:t xml:space="preserve">. </w:t>
      </w: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9A10A9" w:rsidRDefault="009A10A9" w:rsidP="00954778">
      <w:pPr>
        <w:shd w:val="clear" w:color="auto" w:fill="FFFFFF"/>
        <w:tabs>
          <w:tab w:val="left" w:pos="9638"/>
        </w:tabs>
        <w:spacing w:after="0" w:line="240" w:lineRule="auto"/>
        <w:ind w:firstLine="709"/>
        <w:jc w:val="both"/>
        <w:rPr>
          <w:rFonts w:ascii="Times New Roman" w:hAnsi="Times New Roman"/>
          <w:b/>
          <w:sz w:val="28"/>
          <w:szCs w:val="28"/>
        </w:rPr>
      </w:pPr>
    </w:p>
    <w:p w:rsidR="000B6BF5" w:rsidRDefault="000B6BF5" w:rsidP="00954778">
      <w:pPr>
        <w:spacing w:after="160" w:line="240" w:lineRule="auto"/>
        <w:contextualSpacing/>
        <w:jc w:val="both"/>
        <w:rPr>
          <w:rFonts w:ascii="Times New Roman" w:hAnsi="Times New Roman" w:cs="Times New Roman"/>
          <w:b/>
          <w:bCs/>
          <w:sz w:val="28"/>
          <w:szCs w:val="28"/>
        </w:rPr>
      </w:pPr>
      <w:r>
        <w:rPr>
          <w:noProof/>
        </w:rPr>
        <w:drawing>
          <wp:inline distT="0" distB="0" distL="0" distR="0">
            <wp:extent cx="6079067" cy="7620000"/>
            <wp:effectExtent l="19050" t="0" r="74295" b="1905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0B6BF5" w:rsidRDefault="000B6BF5" w:rsidP="00954778">
      <w:pPr>
        <w:spacing w:after="160" w:line="240" w:lineRule="auto"/>
        <w:ind w:firstLine="567"/>
        <w:contextualSpacing/>
        <w:jc w:val="both"/>
        <w:rPr>
          <w:rFonts w:ascii="Times New Roman" w:hAnsi="Times New Roman" w:cs="Times New Roman"/>
          <w:b/>
          <w:bCs/>
          <w:sz w:val="28"/>
          <w:szCs w:val="28"/>
        </w:rPr>
      </w:pPr>
    </w:p>
    <w:p w:rsidR="00A06395" w:rsidRDefault="00A06395" w:rsidP="00954778">
      <w:pPr>
        <w:shd w:val="clear" w:color="auto" w:fill="FFFFFF"/>
        <w:tabs>
          <w:tab w:val="left" w:pos="9638"/>
        </w:tabs>
        <w:spacing w:after="0" w:line="240" w:lineRule="auto"/>
        <w:ind w:firstLine="709"/>
        <w:jc w:val="both"/>
        <w:rPr>
          <w:rFonts w:ascii="Times New Roman" w:hAnsi="Times New Roman"/>
          <w:b/>
          <w:sz w:val="28"/>
          <w:szCs w:val="28"/>
        </w:rPr>
      </w:pPr>
    </w:p>
    <w:p w:rsidR="00A06395" w:rsidRPr="00A06395" w:rsidRDefault="00D27635" w:rsidP="00997772">
      <w:pPr>
        <w:widowControl w:val="0"/>
        <w:shd w:val="clear" w:color="auto" w:fill="FFFFFF"/>
        <w:tabs>
          <w:tab w:val="left" w:pos="709"/>
        </w:tabs>
        <w:autoSpaceDE w:val="0"/>
        <w:autoSpaceDN w:val="0"/>
        <w:adjustRightInd w:val="0"/>
        <w:spacing w:after="0" w:line="240" w:lineRule="auto"/>
        <w:ind w:firstLine="709"/>
        <w:contextualSpacing/>
        <w:jc w:val="center"/>
        <w:rPr>
          <w:rFonts w:ascii="Times New Roman" w:eastAsia="Microsoft YaHei" w:hAnsi="Times New Roman"/>
          <w:color w:val="000000"/>
          <w:sz w:val="28"/>
          <w:szCs w:val="28"/>
        </w:rPr>
      </w:pPr>
      <w:r>
        <w:rPr>
          <w:rFonts w:ascii="Times New Roman" w:eastAsia="Microsoft YaHei" w:hAnsi="Times New Roman"/>
          <w:color w:val="000000"/>
          <w:sz w:val="28"/>
          <w:szCs w:val="28"/>
        </w:rPr>
        <w:t>Рисунок 38</w:t>
      </w:r>
      <w:r w:rsidR="00A06395" w:rsidRPr="00A06395">
        <w:rPr>
          <w:rFonts w:ascii="Times New Roman" w:eastAsia="Microsoft YaHei" w:hAnsi="Times New Roman"/>
          <w:color w:val="000000"/>
          <w:sz w:val="28"/>
          <w:szCs w:val="28"/>
        </w:rPr>
        <w:t xml:space="preserve"> - Алгоритм применения обогащенной тромбоцитами аутоплазмы в составе комплексного лечения женщин с тонким эндометрием в программах вспомогательных репродуктивных технологий</w:t>
      </w:r>
    </w:p>
    <w:p w:rsidR="000B6BF5" w:rsidRDefault="000B6BF5" w:rsidP="00954778">
      <w:pPr>
        <w:spacing w:after="160" w:line="240" w:lineRule="auto"/>
        <w:ind w:firstLine="567"/>
        <w:contextualSpacing/>
        <w:jc w:val="both"/>
        <w:rPr>
          <w:rFonts w:ascii="Times New Roman" w:hAnsi="Times New Roman" w:cs="Times New Roman"/>
          <w:b/>
          <w:bCs/>
          <w:sz w:val="28"/>
          <w:szCs w:val="28"/>
        </w:rPr>
      </w:pPr>
    </w:p>
    <w:p w:rsidR="00483940" w:rsidRDefault="00483940"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Default="00240AE3" w:rsidP="00954778">
      <w:pPr>
        <w:shd w:val="clear" w:color="auto" w:fill="FFFFFF"/>
        <w:tabs>
          <w:tab w:val="left" w:pos="9638"/>
        </w:tabs>
        <w:spacing w:after="0" w:line="240" w:lineRule="auto"/>
        <w:ind w:firstLine="709"/>
        <w:jc w:val="both"/>
        <w:rPr>
          <w:rFonts w:ascii="Times New Roman" w:hAnsi="Times New Roman"/>
          <w:b/>
          <w:sz w:val="28"/>
          <w:szCs w:val="28"/>
        </w:rPr>
      </w:pPr>
      <w:r>
        <w:rPr>
          <w:rFonts w:ascii="Times New Roman" w:hAnsi="Times New Roman"/>
          <w:b/>
          <w:sz w:val="28"/>
          <w:szCs w:val="28"/>
        </w:rPr>
        <w:t>4</w:t>
      </w:r>
      <w:r w:rsidR="0091763B">
        <w:rPr>
          <w:rFonts w:ascii="Times New Roman" w:hAnsi="Times New Roman"/>
          <w:b/>
          <w:sz w:val="28"/>
          <w:szCs w:val="28"/>
        </w:rPr>
        <w:t>. ЗАКЛЮЧЕНИЕ</w:t>
      </w:r>
    </w:p>
    <w:p w:rsidR="00E4164F" w:rsidRDefault="00E4164F" w:rsidP="00954778">
      <w:pPr>
        <w:shd w:val="clear" w:color="auto" w:fill="FFFFFF"/>
        <w:tabs>
          <w:tab w:val="left" w:pos="9638"/>
        </w:tabs>
        <w:spacing w:after="0" w:line="240" w:lineRule="auto"/>
        <w:ind w:firstLine="709"/>
        <w:jc w:val="both"/>
        <w:rPr>
          <w:rFonts w:ascii="Times New Roman" w:hAnsi="Times New Roman"/>
          <w:b/>
          <w:sz w:val="28"/>
          <w:szCs w:val="28"/>
        </w:rPr>
      </w:pPr>
    </w:p>
    <w:p w:rsidR="00554B28" w:rsidRDefault="00B861BF" w:rsidP="00954778">
      <w:pPr>
        <w:shd w:val="clear" w:color="auto" w:fill="FFFFFF"/>
        <w:tabs>
          <w:tab w:val="left" w:pos="9638"/>
        </w:tabs>
        <w:spacing w:after="0" w:line="240" w:lineRule="auto"/>
        <w:ind w:firstLine="709"/>
        <w:jc w:val="both"/>
        <w:rPr>
          <w:rFonts w:ascii="Times New Roman" w:hAnsi="Times New Roman"/>
          <w:sz w:val="28"/>
          <w:szCs w:val="28"/>
        </w:rPr>
      </w:pPr>
      <w:r w:rsidRPr="00B861BF">
        <w:rPr>
          <w:rFonts w:ascii="Times New Roman" w:hAnsi="Times New Roman"/>
          <w:sz w:val="28"/>
          <w:szCs w:val="28"/>
        </w:rPr>
        <w:t xml:space="preserve">Как известно, у </w:t>
      </w:r>
      <w:r>
        <w:rPr>
          <w:rFonts w:ascii="Times New Roman" w:hAnsi="Times New Roman"/>
          <w:sz w:val="28"/>
          <w:szCs w:val="28"/>
        </w:rPr>
        <w:t>17,5</w:t>
      </w:r>
      <w:r w:rsidRPr="00B861BF">
        <w:rPr>
          <w:rFonts w:ascii="Times New Roman" w:hAnsi="Times New Roman"/>
          <w:sz w:val="28"/>
          <w:szCs w:val="28"/>
        </w:rPr>
        <w:t>% женщин репродуктивного возраста диагностируется бесплодие</w:t>
      </w:r>
      <w:r>
        <w:rPr>
          <w:rFonts w:ascii="Times New Roman" w:hAnsi="Times New Roman"/>
          <w:sz w:val="28"/>
          <w:szCs w:val="28"/>
        </w:rPr>
        <w:t xml:space="preserve"> </w:t>
      </w:r>
      <w:r w:rsidRPr="00B861BF">
        <w:rPr>
          <w:rFonts w:ascii="Times New Roman" w:hAnsi="Times New Roman"/>
          <w:sz w:val="28"/>
          <w:szCs w:val="28"/>
        </w:rPr>
        <w:t>[2], причиной которого во многих случаях является невозможность имплантации (или ее дефекты) из-за нарушений морфофункциональных свойств эндометрия. В зависимости от степени выраженности этих нарушений пациентки могут страдать от привычного невынашивания беременности и иметь неудачные попытки ВРТ в анамнезе</w:t>
      </w:r>
      <w:r>
        <w:rPr>
          <w:rFonts w:ascii="Times New Roman" w:hAnsi="Times New Roman"/>
          <w:sz w:val="28"/>
          <w:szCs w:val="28"/>
        </w:rPr>
        <w:t xml:space="preserve">. </w:t>
      </w:r>
      <w:r w:rsidR="00057F1C" w:rsidRPr="00057F1C">
        <w:rPr>
          <w:rFonts w:ascii="Times New Roman" w:hAnsi="Times New Roman"/>
          <w:sz w:val="28"/>
          <w:szCs w:val="28"/>
        </w:rPr>
        <w:t>Важно учитывать проблему тонкого эндометрия при планировании</w:t>
      </w:r>
      <w:r w:rsidR="00057F1C">
        <w:rPr>
          <w:rFonts w:ascii="Times New Roman" w:hAnsi="Times New Roman"/>
          <w:sz w:val="28"/>
          <w:szCs w:val="28"/>
        </w:rPr>
        <w:t xml:space="preserve"> программ</w:t>
      </w:r>
      <w:r w:rsidR="00057F1C" w:rsidRPr="00057F1C">
        <w:rPr>
          <w:rFonts w:ascii="Times New Roman" w:hAnsi="Times New Roman"/>
          <w:sz w:val="28"/>
          <w:szCs w:val="28"/>
        </w:rPr>
        <w:t xml:space="preserve"> </w:t>
      </w:r>
      <w:r w:rsidR="00057F1C">
        <w:rPr>
          <w:rFonts w:ascii="Times New Roman" w:hAnsi="Times New Roman"/>
          <w:sz w:val="28"/>
          <w:szCs w:val="28"/>
        </w:rPr>
        <w:t>вспомогательных репродуктивных технологий</w:t>
      </w:r>
      <w:r w:rsidR="00057F1C" w:rsidRPr="00057F1C">
        <w:rPr>
          <w:rFonts w:ascii="Times New Roman" w:hAnsi="Times New Roman"/>
          <w:sz w:val="28"/>
          <w:szCs w:val="28"/>
        </w:rPr>
        <w:t>, так как это может быть причиной отказа от переноса эмбрион</w:t>
      </w:r>
      <w:r w:rsidR="006C3978">
        <w:rPr>
          <w:rFonts w:ascii="Times New Roman" w:hAnsi="Times New Roman"/>
          <w:sz w:val="28"/>
          <w:szCs w:val="28"/>
        </w:rPr>
        <w:t>ов</w:t>
      </w:r>
      <w:r w:rsidR="00057F1C" w:rsidRPr="00057F1C">
        <w:rPr>
          <w:rFonts w:ascii="Times New Roman" w:hAnsi="Times New Roman"/>
          <w:sz w:val="28"/>
          <w:szCs w:val="28"/>
        </w:rPr>
        <w:t>, его криоконсервации и принятия мер для достижения необходимой толщины эндометрия</w:t>
      </w:r>
      <w:r w:rsidR="00057F1C">
        <w:rPr>
          <w:rFonts w:ascii="Times New Roman" w:hAnsi="Times New Roman"/>
          <w:sz w:val="28"/>
          <w:szCs w:val="28"/>
        </w:rPr>
        <w:t xml:space="preserve"> </w:t>
      </w:r>
      <w:r w:rsidR="00057F1C" w:rsidRPr="00B861BF">
        <w:rPr>
          <w:rFonts w:ascii="Times New Roman" w:hAnsi="Times New Roman"/>
          <w:sz w:val="28"/>
          <w:szCs w:val="28"/>
        </w:rPr>
        <w:t>[</w:t>
      </w:r>
      <w:r w:rsidR="008C3511">
        <w:rPr>
          <w:rFonts w:ascii="Times New Roman" w:hAnsi="Times New Roman"/>
          <w:sz w:val="28"/>
          <w:szCs w:val="28"/>
        </w:rPr>
        <w:t>185</w:t>
      </w:r>
      <w:r w:rsidR="00057F1C" w:rsidRPr="00B861BF">
        <w:rPr>
          <w:rFonts w:ascii="Times New Roman" w:hAnsi="Times New Roman"/>
          <w:sz w:val="28"/>
          <w:szCs w:val="28"/>
        </w:rPr>
        <w:t>]</w:t>
      </w:r>
      <w:r w:rsidR="00057F1C">
        <w:rPr>
          <w:rFonts w:ascii="Times New Roman" w:hAnsi="Times New Roman"/>
          <w:sz w:val="28"/>
          <w:szCs w:val="28"/>
        </w:rPr>
        <w:t xml:space="preserve">. </w:t>
      </w:r>
    </w:p>
    <w:p w:rsidR="00554B28" w:rsidRDefault="00A969EA" w:rsidP="00954778">
      <w:pPr>
        <w:shd w:val="clear" w:color="auto" w:fill="FFFFFF"/>
        <w:tabs>
          <w:tab w:val="left" w:pos="9638"/>
        </w:tabs>
        <w:spacing w:after="0" w:line="240" w:lineRule="auto"/>
        <w:ind w:firstLine="709"/>
        <w:jc w:val="both"/>
        <w:rPr>
          <w:rFonts w:ascii="Times New Roman" w:hAnsi="Times New Roman"/>
          <w:sz w:val="28"/>
          <w:szCs w:val="28"/>
        </w:rPr>
      </w:pPr>
      <w:r w:rsidRPr="00A969EA">
        <w:rPr>
          <w:rFonts w:ascii="Times New Roman" w:hAnsi="Times New Roman"/>
          <w:sz w:val="28"/>
          <w:szCs w:val="28"/>
        </w:rPr>
        <w:t xml:space="preserve">Женщины с </w:t>
      </w:r>
      <w:r>
        <w:rPr>
          <w:rFonts w:ascii="Times New Roman" w:hAnsi="Times New Roman"/>
          <w:sz w:val="28"/>
          <w:szCs w:val="28"/>
        </w:rPr>
        <w:t>тонким эндометрием</w:t>
      </w:r>
      <w:r w:rsidRPr="00A969EA">
        <w:rPr>
          <w:rFonts w:ascii="Times New Roman" w:hAnsi="Times New Roman"/>
          <w:sz w:val="28"/>
          <w:szCs w:val="28"/>
        </w:rPr>
        <w:t xml:space="preserve"> являются особой группой пациенто</w:t>
      </w:r>
      <w:r w:rsidR="006C3978">
        <w:rPr>
          <w:rFonts w:ascii="Times New Roman" w:hAnsi="Times New Roman"/>
          <w:sz w:val="28"/>
          <w:szCs w:val="28"/>
        </w:rPr>
        <w:t>к</w:t>
      </w:r>
      <w:r w:rsidRPr="00A969EA">
        <w:rPr>
          <w:rFonts w:ascii="Times New Roman" w:hAnsi="Times New Roman"/>
          <w:sz w:val="28"/>
          <w:szCs w:val="28"/>
        </w:rPr>
        <w:t xml:space="preserve">, поскольку на сегодняшний день не существует широко принятых эффективных методов решения этой проблемы в области репродуктивной медицины. </w:t>
      </w:r>
      <w:r w:rsidR="00554B28" w:rsidRPr="00554B28">
        <w:rPr>
          <w:rFonts w:ascii="Times New Roman" w:hAnsi="Times New Roman"/>
          <w:sz w:val="28"/>
          <w:szCs w:val="28"/>
        </w:rPr>
        <w:t xml:space="preserve">Основным недостатком здесь является то, что </w:t>
      </w:r>
      <w:r w:rsidR="00554B28">
        <w:rPr>
          <w:rFonts w:ascii="Times New Roman" w:hAnsi="Times New Roman"/>
          <w:sz w:val="28"/>
          <w:szCs w:val="28"/>
        </w:rPr>
        <w:t>существующие методики</w:t>
      </w:r>
      <w:r w:rsidR="00554B28" w:rsidRPr="00554B28">
        <w:rPr>
          <w:rFonts w:ascii="Times New Roman" w:hAnsi="Times New Roman"/>
          <w:sz w:val="28"/>
          <w:szCs w:val="28"/>
        </w:rPr>
        <w:t xml:space="preserve"> не способны увеличить вероятность </w:t>
      </w:r>
      <w:r w:rsidR="006C3978">
        <w:rPr>
          <w:rFonts w:ascii="Times New Roman" w:hAnsi="Times New Roman"/>
          <w:sz w:val="28"/>
          <w:szCs w:val="28"/>
        </w:rPr>
        <w:t xml:space="preserve">наступления </w:t>
      </w:r>
      <w:r w:rsidR="00554B28" w:rsidRPr="00554B28">
        <w:rPr>
          <w:rFonts w:ascii="Times New Roman" w:hAnsi="Times New Roman"/>
          <w:sz w:val="28"/>
          <w:szCs w:val="28"/>
        </w:rPr>
        <w:t>беременности. В циклах с овариальной стимуляцией при толщине эндометрия менее 7 мм вероятность беременности остается очень низкой - 3,8%, а в криоциклах - 5%. Однако у пациенток с толщиной эндометрия 8 мм эта вероятность увеличивается до 28% и 30,9% соответственно</w:t>
      </w:r>
      <w:r w:rsidR="00554B28">
        <w:rPr>
          <w:rFonts w:ascii="Times New Roman" w:hAnsi="Times New Roman"/>
          <w:sz w:val="28"/>
          <w:szCs w:val="28"/>
        </w:rPr>
        <w:t xml:space="preserve"> </w:t>
      </w:r>
      <w:r w:rsidR="00554B28" w:rsidRPr="00B861BF">
        <w:rPr>
          <w:rFonts w:ascii="Times New Roman" w:hAnsi="Times New Roman"/>
          <w:sz w:val="28"/>
          <w:szCs w:val="28"/>
        </w:rPr>
        <w:t>[</w:t>
      </w:r>
      <w:r w:rsidR="008C3511">
        <w:rPr>
          <w:rFonts w:ascii="Times New Roman" w:hAnsi="Times New Roman"/>
          <w:sz w:val="28"/>
          <w:szCs w:val="28"/>
        </w:rPr>
        <w:t>186</w:t>
      </w:r>
      <w:r w:rsidR="00554B28" w:rsidRPr="00B861BF">
        <w:rPr>
          <w:rFonts w:ascii="Times New Roman" w:hAnsi="Times New Roman"/>
          <w:sz w:val="28"/>
          <w:szCs w:val="28"/>
        </w:rPr>
        <w:t>]</w:t>
      </w:r>
      <w:r w:rsidR="00554B28">
        <w:rPr>
          <w:rFonts w:ascii="Times New Roman" w:hAnsi="Times New Roman"/>
          <w:sz w:val="28"/>
          <w:szCs w:val="28"/>
        </w:rPr>
        <w:t xml:space="preserve">. </w:t>
      </w:r>
    </w:p>
    <w:p w:rsidR="008C6A79" w:rsidRDefault="00A969EA" w:rsidP="00954778">
      <w:pPr>
        <w:shd w:val="clear" w:color="auto" w:fill="FFFFFF"/>
        <w:tabs>
          <w:tab w:val="left" w:pos="9638"/>
        </w:tabs>
        <w:spacing w:after="0" w:line="240" w:lineRule="auto"/>
        <w:ind w:firstLine="709"/>
        <w:jc w:val="both"/>
        <w:rPr>
          <w:rFonts w:ascii="Times New Roman" w:hAnsi="Times New Roman"/>
          <w:sz w:val="28"/>
          <w:szCs w:val="28"/>
        </w:rPr>
      </w:pPr>
      <w:r w:rsidRPr="00A969EA">
        <w:rPr>
          <w:rFonts w:ascii="Times New Roman" w:hAnsi="Times New Roman"/>
          <w:sz w:val="28"/>
          <w:szCs w:val="28"/>
        </w:rPr>
        <w:t xml:space="preserve">Для успешного зачатия необходимо наличие здорового и активного эндометрия, а также эмбриона высокого качества. Однако современная наука имеет ограничения в возможности воздействия на </w:t>
      </w:r>
      <w:r w:rsidR="00051779" w:rsidRPr="00A969EA">
        <w:rPr>
          <w:rFonts w:ascii="Times New Roman" w:hAnsi="Times New Roman"/>
          <w:sz w:val="28"/>
          <w:szCs w:val="28"/>
        </w:rPr>
        <w:t>эмбриона</w:t>
      </w:r>
      <w:r w:rsidR="00051779">
        <w:rPr>
          <w:rFonts w:ascii="Times New Roman" w:hAnsi="Times New Roman"/>
          <w:sz w:val="28"/>
          <w:szCs w:val="28"/>
        </w:rPr>
        <w:t>льный</w:t>
      </w:r>
      <w:r w:rsidR="00051779" w:rsidRPr="00A969EA">
        <w:rPr>
          <w:rFonts w:ascii="Times New Roman" w:hAnsi="Times New Roman"/>
          <w:sz w:val="28"/>
          <w:szCs w:val="28"/>
        </w:rPr>
        <w:t xml:space="preserve"> </w:t>
      </w:r>
      <w:r w:rsidRPr="00A969EA">
        <w:rPr>
          <w:rFonts w:ascii="Times New Roman" w:hAnsi="Times New Roman"/>
          <w:sz w:val="28"/>
          <w:szCs w:val="28"/>
        </w:rPr>
        <w:t>фактор.</w:t>
      </w:r>
      <w:r>
        <w:rPr>
          <w:rFonts w:ascii="Times New Roman" w:hAnsi="Times New Roman"/>
          <w:sz w:val="28"/>
          <w:szCs w:val="28"/>
        </w:rPr>
        <w:t xml:space="preserve"> </w:t>
      </w:r>
      <w:r w:rsidRPr="00A969EA">
        <w:rPr>
          <w:rFonts w:ascii="Times New Roman" w:hAnsi="Times New Roman"/>
          <w:sz w:val="28"/>
          <w:szCs w:val="28"/>
        </w:rPr>
        <w:t>Таким образом, современные методы лечения бесплодия в основном направлены на улучшение состояния эндометрия. Инте</w:t>
      </w:r>
      <w:r w:rsidR="00051779">
        <w:rPr>
          <w:rFonts w:ascii="Times New Roman" w:hAnsi="Times New Roman"/>
          <w:sz w:val="28"/>
          <w:szCs w:val="28"/>
        </w:rPr>
        <w:t xml:space="preserve">рес к разработке новых методов терапии </w:t>
      </w:r>
      <w:r w:rsidRPr="00A969EA">
        <w:rPr>
          <w:rFonts w:ascii="Times New Roman" w:hAnsi="Times New Roman"/>
          <w:sz w:val="28"/>
          <w:szCs w:val="28"/>
        </w:rPr>
        <w:t>маточной формы бесплодия, особенно у женщин с проблемным эндометрием, вызван отсутствием других альтернатив для реализации их репродук</w:t>
      </w:r>
      <w:r w:rsidR="00554B28">
        <w:rPr>
          <w:rFonts w:ascii="Times New Roman" w:hAnsi="Times New Roman"/>
          <w:sz w:val="28"/>
          <w:szCs w:val="28"/>
        </w:rPr>
        <w:t>тивного потенциала</w:t>
      </w:r>
      <w:r w:rsidR="00C44341">
        <w:rPr>
          <w:rFonts w:ascii="Times New Roman" w:hAnsi="Times New Roman"/>
          <w:sz w:val="28"/>
          <w:szCs w:val="28"/>
        </w:rPr>
        <w:t xml:space="preserve"> </w:t>
      </w:r>
      <w:r w:rsidR="00C44341" w:rsidRPr="00B861BF">
        <w:rPr>
          <w:rFonts w:ascii="Times New Roman" w:hAnsi="Times New Roman"/>
          <w:sz w:val="28"/>
          <w:szCs w:val="28"/>
        </w:rPr>
        <w:t>[</w:t>
      </w:r>
      <w:r w:rsidR="00C44341">
        <w:rPr>
          <w:rFonts w:ascii="Times New Roman" w:hAnsi="Times New Roman"/>
          <w:sz w:val="28"/>
          <w:szCs w:val="28"/>
        </w:rPr>
        <w:t>1</w:t>
      </w:r>
      <w:r w:rsidR="008C3511">
        <w:rPr>
          <w:rFonts w:ascii="Times New Roman" w:hAnsi="Times New Roman"/>
          <w:sz w:val="28"/>
          <w:szCs w:val="28"/>
        </w:rPr>
        <w:t>87</w:t>
      </w:r>
      <w:r w:rsidR="00C44341" w:rsidRPr="00B861BF">
        <w:rPr>
          <w:rFonts w:ascii="Times New Roman" w:hAnsi="Times New Roman"/>
          <w:sz w:val="28"/>
          <w:szCs w:val="28"/>
        </w:rPr>
        <w:t>]</w:t>
      </w:r>
      <w:r w:rsidR="00C44341">
        <w:rPr>
          <w:rFonts w:ascii="Times New Roman" w:hAnsi="Times New Roman"/>
          <w:sz w:val="28"/>
          <w:szCs w:val="28"/>
        </w:rPr>
        <w:t>.</w:t>
      </w:r>
      <w:r>
        <w:rPr>
          <w:rFonts w:ascii="Times New Roman" w:hAnsi="Times New Roman"/>
          <w:sz w:val="28"/>
          <w:szCs w:val="28"/>
        </w:rPr>
        <w:t xml:space="preserve"> </w:t>
      </w:r>
    </w:p>
    <w:p w:rsidR="008C6A79" w:rsidRDefault="008C6A79" w:rsidP="00954778">
      <w:pPr>
        <w:shd w:val="clear" w:color="auto" w:fill="FFFFFF"/>
        <w:tabs>
          <w:tab w:val="left" w:pos="9638"/>
        </w:tabs>
        <w:spacing w:after="0" w:line="240" w:lineRule="auto"/>
        <w:ind w:firstLine="709"/>
        <w:jc w:val="both"/>
        <w:rPr>
          <w:rFonts w:ascii="Times New Roman" w:hAnsi="Times New Roman"/>
          <w:sz w:val="28"/>
          <w:szCs w:val="28"/>
        </w:rPr>
      </w:pPr>
      <w:r>
        <w:rPr>
          <w:rFonts w:ascii="Times New Roman" w:hAnsi="Times New Roman"/>
          <w:sz w:val="28"/>
          <w:szCs w:val="28"/>
        </w:rPr>
        <w:t>Всё вышеперечисленное определило ц</w:t>
      </w:r>
      <w:r w:rsidRPr="008C6A79">
        <w:rPr>
          <w:rFonts w:ascii="Times New Roman" w:hAnsi="Times New Roman"/>
          <w:sz w:val="28"/>
          <w:szCs w:val="28"/>
        </w:rPr>
        <w:t>ель данной работы</w:t>
      </w:r>
      <w:r w:rsidR="00051779">
        <w:rPr>
          <w:rFonts w:ascii="Times New Roman" w:hAnsi="Times New Roman"/>
          <w:sz w:val="28"/>
          <w:szCs w:val="28"/>
        </w:rPr>
        <w:t>, заключающейся</w:t>
      </w:r>
      <w:r w:rsidRPr="008C6A79">
        <w:rPr>
          <w:rFonts w:ascii="Times New Roman" w:hAnsi="Times New Roman"/>
          <w:sz w:val="28"/>
          <w:szCs w:val="28"/>
        </w:rPr>
        <w:t xml:space="preserve"> в </w:t>
      </w:r>
      <w:r w:rsidR="00653E0D">
        <w:rPr>
          <w:rFonts w:ascii="Times New Roman" w:hAnsi="Times New Roman"/>
          <w:sz w:val="28"/>
          <w:szCs w:val="28"/>
        </w:rPr>
        <w:t>изучении клинической</w:t>
      </w:r>
      <w:r w:rsidR="00653E0D" w:rsidRPr="008C6A79">
        <w:rPr>
          <w:rFonts w:ascii="Times New Roman" w:hAnsi="Times New Roman"/>
          <w:sz w:val="28"/>
          <w:szCs w:val="28"/>
        </w:rPr>
        <w:t xml:space="preserve"> эффекти</w:t>
      </w:r>
      <w:r w:rsidR="00653E0D">
        <w:rPr>
          <w:rFonts w:ascii="Times New Roman" w:hAnsi="Times New Roman"/>
          <w:sz w:val="28"/>
          <w:szCs w:val="28"/>
        </w:rPr>
        <w:t>вности использования, обогащенной тромбоцитами аутоплазмы у пациенток с тонким эндометрием в</w:t>
      </w:r>
      <w:r w:rsidR="00BD144A">
        <w:rPr>
          <w:rFonts w:ascii="Times New Roman" w:hAnsi="Times New Roman"/>
          <w:sz w:val="28"/>
          <w:szCs w:val="28"/>
        </w:rPr>
        <w:t xml:space="preserve"> программ</w:t>
      </w:r>
      <w:r w:rsidR="00653E0D">
        <w:rPr>
          <w:rFonts w:ascii="Times New Roman" w:hAnsi="Times New Roman"/>
          <w:sz w:val="28"/>
          <w:szCs w:val="28"/>
        </w:rPr>
        <w:t>ах</w:t>
      </w:r>
      <w:r w:rsidR="00BD144A">
        <w:rPr>
          <w:rFonts w:ascii="Times New Roman" w:hAnsi="Times New Roman"/>
          <w:sz w:val="28"/>
          <w:szCs w:val="28"/>
        </w:rPr>
        <w:t xml:space="preserve"> вспомогательных репродуктивных технологий</w:t>
      </w:r>
      <w:r w:rsidR="00813582">
        <w:rPr>
          <w:rFonts w:ascii="Times New Roman" w:hAnsi="Times New Roman"/>
          <w:sz w:val="28"/>
          <w:szCs w:val="28"/>
        </w:rPr>
        <w:t xml:space="preserve">. </w:t>
      </w:r>
    </w:p>
    <w:p w:rsidR="00CE380D" w:rsidRDefault="00D651F9"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наше исследование было включено 200 пациенток репродуктивного возраста с тонким эндометрием, </w:t>
      </w:r>
      <w:r w:rsidR="005955E1">
        <w:rPr>
          <w:rFonts w:ascii="Times New Roman" w:hAnsi="Times New Roman"/>
          <w:sz w:val="28"/>
          <w:szCs w:val="28"/>
        </w:rPr>
        <w:t xml:space="preserve">у которых был </w:t>
      </w:r>
      <w:r>
        <w:rPr>
          <w:rFonts w:ascii="Times New Roman" w:hAnsi="Times New Roman"/>
          <w:sz w:val="28"/>
          <w:szCs w:val="28"/>
        </w:rPr>
        <w:t>отмен</w:t>
      </w:r>
      <w:r w:rsidR="005955E1">
        <w:rPr>
          <w:rFonts w:ascii="Times New Roman" w:hAnsi="Times New Roman"/>
          <w:sz w:val="28"/>
          <w:szCs w:val="28"/>
        </w:rPr>
        <w:t>ен</w:t>
      </w:r>
      <w:r>
        <w:rPr>
          <w:rFonts w:ascii="Times New Roman" w:hAnsi="Times New Roman"/>
          <w:sz w:val="28"/>
          <w:szCs w:val="28"/>
        </w:rPr>
        <w:t xml:space="preserve"> перенос</w:t>
      </w:r>
      <w:r w:rsidR="005955E1">
        <w:rPr>
          <w:rFonts w:ascii="Times New Roman" w:hAnsi="Times New Roman"/>
          <w:sz w:val="28"/>
          <w:szCs w:val="28"/>
        </w:rPr>
        <w:t xml:space="preserve"> </w:t>
      </w:r>
      <w:r>
        <w:rPr>
          <w:rFonts w:ascii="Times New Roman" w:hAnsi="Times New Roman"/>
          <w:sz w:val="28"/>
          <w:szCs w:val="28"/>
        </w:rPr>
        <w:t>эмбрионов по причине недостаточной толщины эндометрия</w:t>
      </w:r>
      <w:r w:rsidR="005955E1" w:rsidRPr="005955E1">
        <w:rPr>
          <w:rFonts w:ascii="Times New Roman" w:hAnsi="Times New Roman"/>
          <w:sz w:val="28"/>
          <w:szCs w:val="28"/>
        </w:rPr>
        <w:t xml:space="preserve"> </w:t>
      </w:r>
      <w:r>
        <w:rPr>
          <w:rFonts w:ascii="Times New Roman" w:hAnsi="Times New Roman"/>
          <w:sz w:val="28"/>
          <w:szCs w:val="28"/>
        </w:rPr>
        <w:t xml:space="preserve">и имеющие </w:t>
      </w:r>
      <w:r w:rsidR="005955E1">
        <w:rPr>
          <w:rFonts w:ascii="Times New Roman" w:hAnsi="Times New Roman"/>
          <w:sz w:val="28"/>
          <w:szCs w:val="28"/>
        </w:rPr>
        <w:t xml:space="preserve">замороженные </w:t>
      </w:r>
      <w:r>
        <w:rPr>
          <w:rFonts w:ascii="Times New Roman" w:hAnsi="Times New Roman"/>
          <w:sz w:val="28"/>
          <w:szCs w:val="28"/>
        </w:rPr>
        <w:t>эмбрионы хорошего качества (</w:t>
      </w:r>
      <w:r w:rsidR="00CB684A">
        <w:rPr>
          <w:rFonts w:ascii="Times New Roman" w:hAnsi="Times New Roman"/>
          <w:sz w:val="28"/>
          <w:szCs w:val="28"/>
        </w:rPr>
        <w:t>выше 4АВ по Гарднеру</w:t>
      </w:r>
      <w:r>
        <w:rPr>
          <w:rFonts w:ascii="Times New Roman" w:hAnsi="Times New Roman"/>
          <w:sz w:val="28"/>
          <w:szCs w:val="28"/>
        </w:rPr>
        <w:t xml:space="preserve">). </w:t>
      </w:r>
      <w:r w:rsidR="00B55B53">
        <w:rPr>
          <w:rFonts w:ascii="Times New Roman" w:hAnsi="Times New Roman"/>
          <w:sz w:val="28"/>
          <w:szCs w:val="28"/>
        </w:rPr>
        <w:t>Участницы</w:t>
      </w:r>
      <w:r w:rsidR="00B55B53" w:rsidRPr="00182ED8">
        <w:rPr>
          <w:rFonts w:ascii="Times New Roman" w:hAnsi="Times New Roman"/>
          <w:sz w:val="28"/>
          <w:szCs w:val="28"/>
        </w:rPr>
        <w:t xml:space="preserve"> исследования были разделены на две группы </w:t>
      </w:r>
      <w:r w:rsidR="00CB684A">
        <w:rPr>
          <w:rFonts w:ascii="Times New Roman" w:hAnsi="Times New Roman"/>
          <w:sz w:val="28"/>
          <w:szCs w:val="28"/>
        </w:rPr>
        <w:t>методом</w:t>
      </w:r>
      <w:r w:rsidR="00B55B53">
        <w:rPr>
          <w:rFonts w:ascii="Times New Roman" w:hAnsi="Times New Roman"/>
          <w:sz w:val="28"/>
          <w:szCs w:val="28"/>
        </w:rPr>
        <w:t xml:space="preserve"> случайных чисел. </w:t>
      </w:r>
      <w:r w:rsidR="00B55B53" w:rsidRPr="00B55B53">
        <w:rPr>
          <w:rFonts w:ascii="Times New Roman" w:hAnsi="Times New Roman"/>
          <w:sz w:val="28"/>
          <w:szCs w:val="28"/>
        </w:rPr>
        <w:t>Первая группа получали заместительную гормональную терапию. Вторая группа</w:t>
      </w:r>
      <w:r w:rsidR="00B55B53" w:rsidRPr="00B55B53">
        <w:rPr>
          <w:rFonts w:ascii="Times New Roman" w:hAnsi="Times New Roman"/>
          <w:b/>
          <w:sz w:val="28"/>
          <w:szCs w:val="28"/>
        </w:rPr>
        <w:t xml:space="preserve"> </w:t>
      </w:r>
      <w:r w:rsidR="00B55B53" w:rsidRPr="00B55B53">
        <w:rPr>
          <w:rFonts w:ascii="Times New Roman" w:hAnsi="Times New Roman"/>
          <w:sz w:val="28"/>
          <w:szCs w:val="28"/>
        </w:rPr>
        <w:t xml:space="preserve">помимо стандартной гормонотерапии получали внутриматочную инфузию обогащенной тромбоцитами аутоплазмы. </w:t>
      </w:r>
    </w:p>
    <w:p w:rsidR="008675EB" w:rsidRDefault="00DF67D0" w:rsidP="009658D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sz w:val="28"/>
          <w:szCs w:val="28"/>
        </w:rPr>
        <w:t>Группы пациенток, участвующих в исследовании, были равнозначны</w:t>
      </w:r>
      <w:r w:rsidRPr="00B55B53">
        <w:rPr>
          <w:rFonts w:ascii="Times New Roman" w:hAnsi="Times New Roman"/>
          <w:sz w:val="28"/>
          <w:szCs w:val="28"/>
        </w:rPr>
        <w:t xml:space="preserve"> по возрасту и </w:t>
      </w:r>
      <w:r>
        <w:rPr>
          <w:rFonts w:ascii="Times New Roman" w:hAnsi="Times New Roman"/>
          <w:sz w:val="28"/>
          <w:szCs w:val="28"/>
        </w:rPr>
        <w:t>антропометрическим данным</w:t>
      </w:r>
      <w:r w:rsidRPr="00B55B53">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color w:val="020202"/>
          <w:sz w:val="28"/>
          <w:szCs w:val="28"/>
        </w:rPr>
        <w:t xml:space="preserve">Средний возраст пациенток </w:t>
      </w:r>
      <w:r w:rsidR="008675EB">
        <w:rPr>
          <w:rFonts w:ascii="Times New Roman" w:hAnsi="Times New Roman" w:cs="Times New Roman"/>
          <w:color w:val="020202"/>
          <w:sz w:val="28"/>
          <w:szCs w:val="28"/>
        </w:rPr>
        <w:t>обеих групп составил 35,0 лет, б</w:t>
      </w:r>
      <w:r>
        <w:rPr>
          <w:rFonts w:ascii="Times New Roman" w:hAnsi="Times New Roman" w:cs="Times New Roman"/>
          <w:color w:val="020202"/>
          <w:sz w:val="28"/>
          <w:szCs w:val="28"/>
        </w:rPr>
        <w:t>ольшинство участниц, включенных в иссл</w:t>
      </w:r>
      <w:r w:rsidR="008675EB">
        <w:rPr>
          <w:rFonts w:ascii="Times New Roman" w:hAnsi="Times New Roman" w:cs="Times New Roman"/>
          <w:color w:val="020202"/>
          <w:sz w:val="28"/>
          <w:szCs w:val="28"/>
        </w:rPr>
        <w:t>едование, имели нормальный ИМТ (с</w:t>
      </w:r>
      <w:r w:rsidR="008675EB">
        <w:rPr>
          <w:rFonts w:ascii="Times New Roman" w:hAnsi="Times New Roman" w:cs="Times New Roman"/>
          <w:sz w:val="28"/>
          <w:szCs w:val="28"/>
          <w:shd w:val="clear" w:color="auto" w:fill="FFFFFF"/>
        </w:rPr>
        <w:t>реднее значение</w:t>
      </w:r>
      <w:r>
        <w:rPr>
          <w:rFonts w:ascii="Times New Roman" w:hAnsi="Times New Roman" w:cs="Times New Roman"/>
          <w:sz w:val="28"/>
          <w:szCs w:val="28"/>
          <w:shd w:val="clear" w:color="auto" w:fill="FFFFFF"/>
        </w:rPr>
        <w:t xml:space="preserve"> 23,05 ± 2,73</w:t>
      </w:r>
      <w:r w:rsidR="008675E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009658D0">
        <w:rPr>
          <w:rFonts w:ascii="Times New Roman" w:hAnsi="Times New Roman" w:cs="Times New Roman"/>
          <w:sz w:val="28"/>
          <w:szCs w:val="28"/>
          <w:shd w:val="clear" w:color="auto" w:fill="FFFFFF"/>
        </w:rPr>
        <w:t xml:space="preserve"> </w:t>
      </w:r>
      <w:r w:rsidR="009658D0">
        <w:rPr>
          <w:rFonts w:ascii="Times New Roman" w:hAnsi="Times New Roman"/>
          <w:sz w:val="28"/>
          <w:szCs w:val="28"/>
        </w:rPr>
        <w:t>При изучении социального статуса н</w:t>
      </w:r>
      <w:r w:rsidR="009658D0" w:rsidRPr="0088223F">
        <w:rPr>
          <w:rFonts w:ascii="Times New Roman" w:hAnsi="Times New Roman"/>
          <w:sz w:val="28"/>
          <w:szCs w:val="28"/>
        </w:rPr>
        <w:t>е было выявлено статистически значимых различий между исследуемыми группами</w:t>
      </w:r>
      <w:r w:rsidR="009658D0">
        <w:rPr>
          <w:rFonts w:ascii="Times New Roman" w:hAnsi="Times New Roman"/>
          <w:sz w:val="28"/>
          <w:szCs w:val="28"/>
        </w:rPr>
        <w:t>.</w:t>
      </w:r>
      <w:r w:rsidR="009658D0" w:rsidRPr="0088223F">
        <w:rPr>
          <w:rFonts w:ascii="Times New Roman" w:hAnsi="Times New Roman"/>
          <w:sz w:val="28"/>
          <w:szCs w:val="28"/>
        </w:rPr>
        <w:t xml:space="preserve"> </w:t>
      </w:r>
      <w:r w:rsidR="009658D0" w:rsidRPr="0088223F">
        <w:rPr>
          <w:rFonts w:ascii="Times New Roman" w:hAnsi="Times New Roman"/>
          <w:color w:val="000000" w:themeColor="text1"/>
          <w:sz w:val="28"/>
          <w:szCs w:val="28"/>
        </w:rPr>
        <w:t xml:space="preserve">Большинство пациенток в исследуемых группах состояли в зарегистрированном браке. В контрольной </w:t>
      </w:r>
      <w:r w:rsidR="009658D0">
        <w:rPr>
          <w:rFonts w:ascii="Times New Roman" w:hAnsi="Times New Roman"/>
          <w:color w:val="000000" w:themeColor="text1"/>
          <w:sz w:val="28"/>
          <w:szCs w:val="28"/>
        </w:rPr>
        <w:t xml:space="preserve">группе </w:t>
      </w:r>
      <w:r w:rsidR="009658D0" w:rsidRPr="0088223F">
        <w:rPr>
          <w:rFonts w:ascii="Times New Roman" w:hAnsi="Times New Roman"/>
          <w:color w:val="000000" w:themeColor="text1"/>
          <w:sz w:val="28"/>
          <w:szCs w:val="28"/>
        </w:rPr>
        <w:t>82 % и</w:t>
      </w:r>
      <w:r w:rsidR="009658D0" w:rsidRPr="0088223F">
        <w:rPr>
          <w:rFonts w:ascii="Times New Roman" w:hAnsi="Times New Roman"/>
          <w:sz w:val="28"/>
          <w:szCs w:val="28"/>
        </w:rPr>
        <w:t xml:space="preserve"> в группе вмешательства 88% женщин состояли в официальном браке. 66 % </w:t>
      </w:r>
      <w:r w:rsidR="009658D0">
        <w:rPr>
          <w:rFonts w:ascii="Times New Roman" w:hAnsi="Times New Roman"/>
          <w:sz w:val="28"/>
          <w:szCs w:val="28"/>
        </w:rPr>
        <w:t>участниц</w:t>
      </w:r>
      <w:r w:rsidR="009658D0" w:rsidRPr="0088223F">
        <w:rPr>
          <w:rFonts w:ascii="Times New Roman" w:hAnsi="Times New Roman"/>
          <w:sz w:val="28"/>
          <w:szCs w:val="28"/>
        </w:rPr>
        <w:t xml:space="preserve"> в первой группе и 61% во второй имели высшее образование. </w:t>
      </w:r>
      <w:r>
        <w:rPr>
          <w:rFonts w:ascii="Times New Roman" w:hAnsi="Times New Roman" w:cs="Times New Roman"/>
          <w:sz w:val="28"/>
          <w:szCs w:val="28"/>
          <w:shd w:val="clear" w:color="auto" w:fill="FFFFFF"/>
        </w:rPr>
        <w:t xml:space="preserve"> </w:t>
      </w:r>
      <w:r w:rsidRPr="00DF67D0">
        <w:rPr>
          <w:rFonts w:ascii="Times New Roman" w:hAnsi="Times New Roman" w:cs="Times New Roman"/>
          <w:sz w:val="28"/>
          <w:szCs w:val="28"/>
          <w:shd w:val="clear" w:color="auto" w:fill="FFFFFF"/>
        </w:rPr>
        <w:t>При изучении менструальной функции не было выявлено статистически значимых различий во времени наступления менархе, в продолжительности менструального цикла и длительности менструаций.</w:t>
      </w:r>
      <w:r>
        <w:rPr>
          <w:rFonts w:ascii="Times New Roman" w:hAnsi="Times New Roman" w:cs="Times New Roman"/>
          <w:sz w:val="28"/>
          <w:szCs w:val="28"/>
          <w:shd w:val="clear" w:color="auto" w:fill="FFFFFF"/>
        </w:rPr>
        <w:t xml:space="preserve"> </w:t>
      </w:r>
    </w:p>
    <w:p w:rsidR="008675EB" w:rsidRPr="008675EB" w:rsidRDefault="008675EB" w:rsidP="00954778">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8675EB">
        <w:rPr>
          <w:rFonts w:ascii="Times New Roman" w:hAnsi="Times New Roman" w:cs="Times New Roman"/>
          <w:sz w:val="28"/>
          <w:szCs w:val="28"/>
          <w:shd w:val="clear" w:color="auto" w:fill="FFFFFF"/>
        </w:rPr>
        <w:t>Структура гинекологических заболеваний у пациенток включала наружный генитальный эндометриоз 1-2 ст, интрамуральные миоматозные узлы небольших размеров, полипы эндометрия, хронический эндометрит в анамнезе, подтвержденный гистологически и перенесенные инфекции, пер</w:t>
      </w:r>
      <w:r>
        <w:rPr>
          <w:rFonts w:ascii="Times New Roman" w:hAnsi="Times New Roman" w:cs="Times New Roman"/>
          <w:sz w:val="28"/>
          <w:szCs w:val="28"/>
          <w:shd w:val="clear" w:color="auto" w:fill="FFFFFF"/>
        </w:rPr>
        <w:t>едающиеся половым путем (ИППП). Л</w:t>
      </w:r>
      <w:r w:rsidRPr="008675EB">
        <w:rPr>
          <w:rFonts w:ascii="Times New Roman" w:hAnsi="Times New Roman" w:cs="Times New Roman"/>
          <w:sz w:val="28"/>
          <w:szCs w:val="28"/>
          <w:shd w:val="clear" w:color="auto" w:fill="FFFFFF"/>
        </w:rPr>
        <w:t>идирующую позицию</w:t>
      </w:r>
      <w:r>
        <w:rPr>
          <w:rFonts w:ascii="Times New Roman" w:hAnsi="Times New Roman" w:cs="Times New Roman"/>
          <w:sz w:val="28"/>
          <w:szCs w:val="28"/>
          <w:shd w:val="clear" w:color="auto" w:fill="FFFFFF"/>
        </w:rPr>
        <w:t xml:space="preserve"> в обеих группах</w:t>
      </w:r>
      <w:r w:rsidRPr="008675EB">
        <w:rPr>
          <w:rFonts w:ascii="Times New Roman" w:hAnsi="Times New Roman" w:cs="Times New Roman"/>
          <w:sz w:val="28"/>
          <w:szCs w:val="28"/>
          <w:shd w:val="clear" w:color="auto" w:fill="FFFFFF"/>
        </w:rPr>
        <w:t xml:space="preserve"> занимал хронический эндометрит, который встречался в 20% </w:t>
      </w:r>
      <w:r>
        <w:rPr>
          <w:rFonts w:ascii="Times New Roman" w:hAnsi="Times New Roman" w:cs="Times New Roman"/>
          <w:sz w:val="28"/>
          <w:szCs w:val="28"/>
          <w:shd w:val="clear" w:color="auto" w:fill="FFFFFF"/>
        </w:rPr>
        <w:t xml:space="preserve">и 14% </w:t>
      </w:r>
      <w:r w:rsidRPr="008675EB">
        <w:rPr>
          <w:rFonts w:ascii="Times New Roman" w:hAnsi="Times New Roman" w:cs="Times New Roman"/>
          <w:sz w:val="28"/>
          <w:szCs w:val="28"/>
          <w:shd w:val="clear" w:color="auto" w:fill="FFFFFF"/>
        </w:rPr>
        <w:t>случаев</w:t>
      </w:r>
      <w:r>
        <w:rPr>
          <w:rFonts w:ascii="Times New Roman" w:hAnsi="Times New Roman" w:cs="Times New Roman"/>
          <w:sz w:val="28"/>
          <w:szCs w:val="28"/>
          <w:shd w:val="clear" w:color="auto" w:fill="FFFFFF"/>
        </w:rPr>
        <w:t xml:space="preserve"> соответственно. Далее следовали</w:t>
      </w:r>
      <w:r w:rsidRPr="008675EB">
        <w:rPr>
          <w:rFonts w:ascii="Times New Roman" w:hAnsi="Times New Roman" w:cs="Times New Roman"/>
          <w:sz w:val="28"/>
          <w:szCs w:val="28"/>
          <w:shd w:val="clear" w:color="auto" w:fill="FFFFFF"/>
        </w:rPr>
        <w:t xml:space="preserve"> инфекции, передающиеся половым путем и полипы эндометрия. </w:t>
      </w:r>
    </w:p>
    <w:p w:rsidR="00CE380D" w:rsidRPr="00160061" w:rsidRDefault="00160061" w:rsidP="00954778">
      <w:pPr>
        <w:shd w:val="clear" w:color="auto" w:fill="FFFFFF"/>
        <w:spacing w:after="0" w:line="240" w:lineRule="auto"/>
        <w:ind w:firstLine="709"/>
        <w:jc w:val="both"/>
        <w:rPr>
          <w:rFonts w:ascii="Times New Roman" w:hAnsi="Times New Roman"/>
          <w:sz w:val="28"/>
          <w:szCs w:val="28"/>
        </w:rPr>
      </w:pPr>
      <w:r w:rsidRPr="00160061">
        <w:rPr>
          <w:rFonts w:ascii="Times New Roman" w:hAnsi="Times New Roman"/>
          <w:sz w:val="28"/>
          <w:szCs w:val="28"/>
        </w:rPr>
        <w:t>У женщин, участвующих в исследовании, была низкая частота встречаемости экстрагенитальных заболеваний. У большинства пациенток встречались заболевания желудочно-кишечного тракта (14%; 13%), эндокринной системы, в частности – субклинический гипотиреоз (9%; 7%) и заболевания дыхательной системы (9%; 8%). На момент начала исследования все пациентки имели соматические заболевания в состоянии стойкой ремиссии или компенсации.</w:t>
      </w:r>
    </w:p>
    <w:p w:rsidR="00CE380D" w:rsidRDefault="00160061" w:rsidP="00954778">
      <w:pPr>
        <w:shd w:val="clear" w:color="auto" w:fill="FFFFFF"/>
        <w:spacing w:after="0" w:line="240" w:lineRule="auto"/>
        <w:ind w:firstLine="709"/>
        <w:jc w:val="both"/>
        <w:rPr>
          <w:rFonts w:ascii="Times New Roman" w:hAnsi="Times New Roman"/>
          <w:sz w:val="28"/>
          <w:szCs w:val="28"/>
        </w:rPr>
      </w:pPr>
      <w:r w:rsidRPr="00160061">
        <w:rPr>
          <w:rFonts w:ascii="Times New Roman" w:hAnsi="Times New Roman"/>
          <w:sz w:val="28"/>
          <w:szCs w:val="28"/>
        </w:rPr>
        <w:t>При оценке гормонального статуса всех участниц исследования средний уровень фолликулостимулирующего гормона составил 7,9 МЕ/л, лютеинизирующего гормона - 8,9 МЕ/л, антимюллерова гормона - 2,4 нг/мл, тиреотропного гормона - 2,4 МЕ/л и пролактина 19,7 нг/мл. При оценке гормонального статуса не было выявлено статистически значимой разницы в уровне гормонов пациенток обеих групп (р&gt;0,005).</w:t>
      </w:r>
    </w:p>
    <w:p w:rsidR="00DA2CD6" w:rsidRDefault="00DA2CD6" w:rsidP="00954778">
      <w:pPr>
        <w:shd w:val="clear" w:color="auto" w:fill="FFFFFF"/>
        <w:spacing w:after="0" w:line="240" w:lineRule="auto"/>
        <w:ind w:firstLine="709"/>
        <w:jc w:val="both"/>
        <w:rPr>
          <w:rFonts w:ascii="Times New Roman" w:hAnsi="Times New Roman"/>
          <w:sz w:val="28"/>
          <w:szCs w:val="28"/>
        </w:rPr>
      </w:pPr>
      <w:r w:rsidRPr="00894D12">
        <w:rPr>
          <w:rFonts w:ascii="Times New Roman" w:hAnsi="Times New Roman"/>
          <w:sz w:val="28"/>
          <w:szCs w:val="28"/>
        </w:rPr>
        <w:t>Анализ акушерского анамнеза показал, что большинство беременностей благополучно завершились родами, а именно 33% в первой группе (25% самостоятельные роды и 8% кесарево сечение) и 23% во второй группе (19% самостоятельные роды и 4% кесарево сечение). Неразвивающаяся беременность была у 9 пациенток контрольной группы и у 11 пациенток группы</w:t>
      </w:r>
      <w:r w:rsidR="008F3D97">
        <w:rPr>
          <w:rFonts w:ascii="Times New Roman" w:hAnsi="Times New Roman"/>
          <w:sz w:val="28"/>
          <w:szCs w:val="28"/>
        </w:rPr>
        <w:t xml:space="preserve"> вмешательства</w:t>
      </w:r>
      <w:r w:rsidRPr="00894D12">
        <w:rPr>
          <w:rFonts w:ascii="Times New Roman" w:hAnsi="Times New Roman"/>
          <w:sz w:val="28"/>
          <w:szCs w:val="28"/>
        </w:rPr>
        <w:t>. Количество самопроизвольных выкидышей и прерываний беременности было практически одинаковым в обеих группах и составляло 5% и 6%. Что касается эктопической беременности, то в 1-ой группе насчитывалось всего 3%, а во 2-ой – 8%. Однако статистически значимых различий между исследуемыми группами не было (р=0,570).</w:t>
      </w:r>
    </w:p>
    <w:p w:rsidR="00160061" w:rsidRPr="00160061" w:rsidRDefault="00160061" w:rsidP="00954778">
      <w:pPr>
        <w:shd w:val="clear" w:color="auto" w:fill="FFFFFF"/>
        <w:spacing w:after="0" w:line="240" w:lineRule="auto"/>
        <w:ind w:firstLine="709"/>
        <w:jc w:val="both"/>
        <w:rPr>
          <w:rFonts w:ascii="Times New Roman" w:hAnsi="Times New Roman"/>
          <w:sz w:val="28"/>
          <w:szCs w:val="28"/>
        </w:rPr>
      </w:pPr>
      <w:r w:rsidRPr="00160061">
        <w:rPr>
          <w:rFonts w:ascii="Times New Roman" w:hAnsi="Times New Roman"/>
          <w:sz w:val="28"/>
          <w:szCs w:val="28"/>
        </w:rPr>
        <w:t xml:space="preserve">Все пациентки, участвующие в исследовании, </w:t>
      </w:r>
      <w:r>
        <w:rPr>
          <w:rFonts w:ascii="Times New Roman" w:hAnsi="Times New Roman"/>
          <w:sz w:val="28"/>
          <w:szCs w:val="28"/>
        </w:rPr>
        <w:t xml:space="preserve">уже </w:t>
      </w:r>
      <w:r w:rsidRPr="00160061">
        <w:rPr>
          <w:rFonts w:ascii="Times New Roman" w:hAnsi="Times New Roman"/>
          <w:sz w:val="28"/>
          <w:szCs w:val="28"/>
        </w:rPr>
        <w:t>проходили лечение бесплодия с применением методов вспомогательных репродуктивных технологий. Большинство из них имели неудачи имплантации после ЭКО и отмену циклов криопереноса эмбрионов из-за недостаточной толщины эндометрия</w:t>
      </w:r>
      <w:r w:rsidR="009D1ECF">
        <w:rPr>
          <w:rFonts w:ascii="Times New Roman" w:hAnsi="Times New Roman"/>
          <w:sz w:val="28"/>
          <w:szCs w:val="28"/>
        </w:rPr>
        <w:t>, что совпадает с литературными данными</w:t>
      </w:r>
      <w:r w:rsidR="008C3511">
        <w:rPr>
          <w:rFonts w:ascii="Times New Roman" w:hAnsi="Times New Roman"/>
          <w:sz w:val="28"/>
          <w:szCs w:val="28"/>
        </w:rPr>
        <w:t xml:space="preserve"> [143</w:t>
      </w:r>
      <w:r w:rsidR="009D1ECF" w:rsidRPr="009D1ECF">
        <w:rPr>
          <w:rFonts w:ascii="Times New Roman" w:hAnsi="Times New Roman"/>
          <w:sz w:val="28"/>
          <w:szCs w:val="28"/>
        </w:rPr>
        <w:t>]</w:t>
      </w:r>
      <w:r w:rsidRPr="00160061">
        <w:rPr>
          <w:rFonts w:ascii="Times New Roman" w:hAnsi="Times New Roman"/>
          <w:sz w:val="28"/>
          <w:szCs w:val="28"/>
        </w:rPr>
        <w:t>. Длительность бесплодия не имела статистических различий между группами (р=0,305) и составила 2 года в первой группе и 3 во второй.  Число предшествующих попыток ЭКО также не имело различий (р=0,582) и равнял</w:t>
      </w:r>
      <w:r w:rsidR="001810A6">
        <w:rPr>
          <w:rFonts w:ascii="Times New Roman" w:hAnsi="Times New Roman"/>
          <w:sz w:val="28"/>
          <w:szCs w:val="28"/>
        </w:rPr>
        <w:t>о</w:t>
      </w:r>
      <w:r w:rsidRPr="00160061">
        <w:rPr>
          <w:rFonts w:ascii="Times New Roman" w:hAnsi="Times New Roman"/>
          <w:sz w:val="28"/>
          <w:szCs w:val="28"/>
        </w:rPr>
        <w:t>сь в среднем о</w:t>
      </w:r>
      <w:r>
        <w:rPr>
          <w:rFonts w:ascii="Times New Roman" w:hAnsi="Times New Roman"/>
          <w:sz w:val="28"/>
          <w:szCs w:val="28"/>
        </w:rPr>
        <w:t xml:space="preserve">дной либо двум попыткам. </w:t>
      </w:r>
      <w:r w:rsidRPr="00160061">
        <w:rPr>
          <w:rFonts w:ascii="Times New Roman" w:hAnsi="Times New Roman"/>
          <w:sz w:val="28"/>
          <w:szCs w:val="28"/>
        </w:rPr>
        <w:t xml:space="preserve">В обеих группах преобладало вторичное бесплодие, составляя 56% </w:t>
      </w:r>
      <w:r>
        <w:rPr>
          <w:rFonts w:ascii="Times New Roman" w:hAnsi="Times New Roman"/>
          <w:sz w:val="28"/>
          <w:szCs w:val="28"/>
        </w:rPr>
        <w:t>и 53% соответственно</w:t>
      </w:r>
      <w:r w:rsidRPr="00160061">
        <w:rPr>
          <w:rFonts w:ascii="Times New Roman" w:hAnsi="Times New Roman"/>
          <w:sz w:val="28"/>
          <w:szCs w:val="28"/>
        </w:rPr>
        <w:t xml:space="preserve">. </w:t>
      </w:r>
    </w:p>
    <w:p w:rsidR="00160061" w:rsidRDefault="00160061" w:rsidP="00954778">
      <w:pPr>
        <w:shd w:val="clear" w:color="auto" w:fill="FFFFFF"/>
        <w:spacing w:after="0" w:line="240" w:lineRule="auto"/>
        <w:ind w:firstLine="709"/>
        <w:jc w:val="both"/>
        <w:rPr>
          <w:rFonts w:ascii="Times New Roman" w:hAnsi="Times New Roman"/>
          <w:sz w:val="28"/>
          <w:szCs w:val="28"/>
        </w:rPr>
      </w:pPr>
      <w:r w:rsidRPr="00160061">
        <w:rPr>
          <w:rFonts w:ascii="Times New Roman" w:hAnsi="Times New Roman"/>
          <w:sz w:val="28"/>
          <w:szCs w:val="28"/>
        </w:rPr>
        <w:t>Не было различий в группах и по фактору бесплодия (р=0,711). Так</w:t>
      </w:r>
      <w:r w:rsidR="001810A6">
        <w:rPr>
          <w:rFonts w:ascii="Times New Roman" w:hAnsi="Times New Roman"/>
          <w:sz w:val="28"/>
          <w:szCs w:val="28"/>
        </w:rPr>
        <w:t>,</w:t>
      </w:r>
      <w:r w:rsidRPr="00160061">
        <w:rPr>
          <w:rFonts w:ascii="Times New Roman" w:hAnsi="Times New Roman"/>
          <w:sz w:val="28"/>
          <w:szCs w:val="28"/>
        </w:rPr>
        <w:t xml:space="preserve"> лидирующую пози</w:t>
      </w:r>
      <w:r>
        <w:rPr>
          <w:rFonts w:ascii="Times New Roman" w:hAnsi="Times New Roman"/>
          <w:sz w:val="28"/>
          <w:szCs w:val="28"/>
        </w:rPr>
        <w:t>цию в обеих группах занимал</w:t>
      </w:r>
      <w:r w:rsidRPr="00160061">
        <w:rPr>
          <w:rFonts w:ascii="Times New Roman" w:hAnsi="Times New Roman"/>
          <w:sz w:val="28"/>
          <w:szCs w:val="28"/>
        </w:rPr>
        <w:t xml:space="preserve"> трубный фа</w:t>
      </w:r>
      <w:r>
        <w:rPr>
          <w:rFonts w:ascii="Times New Roman" w:hAnsi="Times New Roman"/>
          <w:sz w:val="28"/>
          <w:szCs w:val="28"/>
        </w:rPr>
        <w:t>ктор</w:t>
      </w:r>
      <w:r w:rsidR="001810A6">
        <w:rPr>
          <w:rFonts w:ascii="Times New Roman" w:hAnsi="Times New Roman"/>
          <w:sz w:val="28"/>
          <w:szCs w:val="28"/>
        </w:rPr>
        <w:t>,</w:t>
      </w:r>
      <w:r>
        <w:rPr>
          <w:rFonts w:ascii="Times New Roman" w:hAnsi="Times New Roman"/>
          <w:sz w:val="28"/>
          <w:szCs w:val="28"/>
        </w:rPr>
        <w:t xml:space="preserve"> на долю которого приходилось</w:t>
      </w:r>
      <w:r w:rsidRPr="00160061">
        <w:rPr>
          <w:rFonts w:ascii="Times New Roman" w:hAnsi="Times New Roman"/>
          <w:sz w:val="28"/>
          <w:szCs w:val="28"/>
        </w:rPr>
        <w:t xml:space="preserve"> 34% в 1-ой группе и 28% во 2-ой группе. </w:t>
      </w:r>
      <w:r>
        <w:rPr>
          <w:rFonts w:ascii="Times New Roman" w:hAnsi="Times New Roman"/>
          <w:sz w:val="28"/>
          <w:szCs w:val="28"/>
        </w:rPr>
        <w:t>На втором месте - эндокринный фактор, р</w:t>
      </w:r>
      <w:r w:rsidRPr="00160061">
        <w:rPr>
          <w:rFonts w:ascii="Times New Roman" w:hAnsi="Times New Roman"/>
          <w:sz w:val="28"/>
          <w:szCs w:val="28"/>
        </w:rPr>
        <w:t>еже всего встречается идиопатический фактор, т.е. бесплодие неяс</w:t>
      </w:r>
      <w:r w:rsidR="005C2DC9">
        <w:rPr>
          <w:rFonts w:ascii="Times New Roman" w:hAnsi="Times New Roman"/>
          <w:sz w:val="28"/>
          <w:szCs w:val="28"/>
        </w:rPr>
        <w:t>ного генеза, его доля составила</w:t>
      </w:r>
      <w:r w:rsidRPr="00160061">
        <w:rPr>
          <w:rFonts w:ascii="Times New Roman" w:hAnsi="Times New Roman"/>
          <w:sz w:val="28"/>
          <w:szCs w:val="28"/>
        </w:rPr>
        <w:t xml:space="preserve"> всего 3% и 4% соответственно.</w:t>
      </w:r>
    </w:p>
    <w:p w:rsidR="00DA2CD6" w:rsidRDefault="00DA2CD6"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группы были полностью сопоставимы</w:t>
      </w:r>
      <w:r w:rsidRPr="00AD227B">
        <w:rPr>
          <w:rFonts w:ascii="Times New Roman" w:hAnsi="Times New Roman"/>
          <w:sz w:val="28"/>
          <w:szCs w:val="28"/>
        </w:rPr>
        <w:t xml:space="preserve"> </w:t>
      </w:r>
      <w:r>
        <w:rPr>
          <w:rFonts w:ascii="Times New Roman" w:hAnsi="Times New Roman"/>
          <w:sz w:val="28"/>
          <w:szCs w:val="28"/>
        </w:rPr>
        <w:t>по клинико-анамнестическим данным, лабораторным показателям и репродуктивной функции.</w:t>
      </w:r>
    </w:p>
    <w:p w:rsidR="00F56AC9" w:rsidRDefault="00DF50B0"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w:t>
      </w:r>
      <w:r w:rsidR="00894D12" w:rsidRPr="00894D12">
        <w:rPr>
          <w:rFonts w:ascii="Times New Roman" w:hAnsi="Times New Roman"/>
          <w:sz w:val="28"/>
          <w:szCs w:val="28"/>
        </w:rPr>
        <w:t>аиболее частыми оперативными вмешательствами в исследуемых группах пациенток были выскабливания полости матки, которые составляли четверть от всех инвазивных манипуляций. В 17-18% встречались гистероскопии, в том числе с иссечением дефектов стенок полости матки и цервикального канала. Также среди пациенток с тонким эндометрием встречались вмешательства с целью удаления полипов эндометрия и рассечения внутриматочных синехий, есть небольшой процент лапароскопических операций на яичниках и маточных трубах и миомэктомий</w:t>
      </w:r>
      <w:r>
        <w:rPr>
          <w:rFonts w:ascii="Times New Roman" w:hAnsi="Times New Roman"/>
          <w:sz w:val="28"/>
          <w:szCs w:val="28"/>
        </w:rPr>
        <w:t xml:space="preserve">, что согласуется с литературными данными </w:t>
      </w:r>
      <w:r w:rsidR="008C3511">
        <w:rPr>
          <w:rFonts w:ascii="Times New Roman" w:hAnsi="Times New Roman"/>
          <w:sz w:val="28"/>
          <w:szCs w:val="28"/>
        </w:rPr>
        <w:t>[82</w:t>
      </w:r>
      <w:r w:rsidRPr="00DF50B0">
        <w:rPr>
          <w:rFonts w:ascii="Times New Roman" w:hAnsi="Times New Roman"/>
          <w:sz w:val="28"/>
          <w:szCs w:val="28"/>
        </w:rPr>
        <w:t>]</w:t>
      </w:r>
      <w:r w:rsidR="00894D12" w:rsidRPr="00894D12">
        <w:rPr>
          <w:rFonts w:ascii="Times New Roman" w:hAnsi="Times New Roman"/>
          <w:sz w:val="28"/>
          <w:szCs w:val="28"/>
        </w:rPr>
        <w:t>.</w:t>
      </w:r>
      <w:r>
        <w:rPr>
          <w:rFonts w:ascii="Times New Roman" w:hAnsi="Times New Roman"/>
          <w:sz w:val="28"/>
          <w:szCs w:val="28"/>
        </w:rPr>
        <w:t xml:space="preserve"> Таким образом, женщин</w:t>
      </w:r>
      <w:r w:rsidR="001810A6">
        <w:rPr>
          <w:rFonts w:ascii="Times New Roman" w:hAnsi="Times New Roman"/>
          <w:sz w:val="28"/>
          <w:szCs w:val="28"/>
        </w:rPr>
        <w:t>ы</w:t>
      </w:r>
      <w:r>
        <w:rPr>
          <w:rFonts w:ascii="Times New Roman" w:hAnsi="Times New Roman"/>
          <w:sz w:val="28"/>
          <w:szCs w:val="28"/>
        </w:rPr>
        <w:t xml:space="preserve"> с «тонким» эндометрием в репродуктивном возрасте, это ч</w:t>
      </w:r>
      <w:r w:rsidRPr="00DF50B0">
        <w:rPr>
          <w:rFonts w:ascii="Times New Roman" w:hAnsi="Times New Roman"/>
          <w:sz w:val="28"/>
          <w:szCs w:val="28"/>
        </w:rPr>
        <w:t xml:space="preserve">аще всего женщины с историей многократных внутриматочных вмешательств, </w:t>
      </w:r>
      <w:r>
        <w:rPr>
          <w:rFonts w:ascii="Times New Roman" w:hAnsi="Times New Roman"/>
          <w:sz w:val="28"/>
          <w:szCs w:val="28"/>
        </w:rPr>
        <w:t>которые приводя</w:t>
      </w:r>
      <w:r w:rsidRPr="00DF50B0">
        <w:rPr>
          <w:rFonts w:ascii="Times New Roman" w:hAnsi="Times New Roman"/>
          <w:sz w:val="28"/>
          <w:szCs w:val="28"/>
        </w:rPr>
        <w:t>т к механическому повреждению стенок полости матки.</w:t>
      </w:r>
      <w:r>
        <w:rPr>
          <w:rFonts w:ascii="Times New Roman" w:hAnsi="Times New Roman"/>
          <w:sz w:val="28"/>
          <w:szCs w:val="28"/>
        </w:rPr>
        <w:t xml:space="preserve"> </w:t>
      </w:r>
    </w:p>
    <w:p w:rsidR="001E141E" w:rsidRDefault="001E141E" w:rsidP="00954778">
      <w:pPr>
        <w:shd w:val="clear" w:color="auto" w:fill="FFFFFF"/>
        <w:spacing w:after="0" w:line="240" w:lineRule="auto"/>
        <w:ind w:firstLine="709"/>
        <w:jc w:val="both"/>
        <w:rPr>
          <w:rFonts w:ascii="Times New Roman" w:hAnsi="Times New Roman"/>
          <w:sz w:val="28"/>
          <w:szCs w:val="28"/>
        </w:rPr>
      </w:pPr>
      <w:r w:rsidRPr="0012696C">
        <w:rPr>
          <w:rFonts w:ascii="Times New Roman" w:hAnsi="Times New Roman"/>
          <w:sz w:val="28"/>
          <w:szCs w:val="28"/>
        </w:rPr>
        <w:t xml:space="preserve">Изучение роли эндометрия в нарушении репродуктивной функции привело к более глубокому пониманию взаимодействия его с эмбрионом. Концепция эндометрия как естественного биосенсора объясняет неудачи имплантации как результат нарушения развития самого эмбриона, так и нарушения процессов восприимчивости и селективности в эндометрии [33]. </w:t>
      </w:r>
      <w:r w:rsidR="00A46AE5" w:rsidRPr="0012696C">
        <w:rPr>
          <w:rFonts w:ascii="Times New Roman" w:hAnsi="Times New Roman"/>
          <w:sz w:val="28"/>
          <w:szCs w:val="28"/>
        </w:rPr>
        <w:t>Одна из причин бесплодия у женщин с тонким эндометрием заключается в изменениях ткани, которые могут мешать успешной имплантации эмбриона. Несмотря на проведение множества исследований, до сих пор не существует точного теста, который мог бы определить рецептивность эндометрия. Самым доступным методом для оценки рецептивности эндометрия в клинической практике является УЗИ, позволяющее оценить толщину и структурные характеристики эндометрия в период «окна имплантации». Известно, что у пациенток в программах ВРТ, у которых толщина эндометрия менее 7 мм, вероятность успешной имплантации эмбриона снижается</w:t>
      </w:r>
      <w:r w:rsidR="008C3511">
        <w:rPr>
          <w:rFonts w:ascii="Times New Roman" w:hAnsi="Times New Roman"/>
          <w:sz w:val="28"/>
          <w:szCs w:val="28"/>
        </w:rPr>
        <w:t xml:space="preserve"> [188</w:t>
      </w:r>
      <w:r w:rsidR="0012696C" w:rsidRPr="0012696C">
        <w:rPr>
          <w:rFonts w:ascii="Times New Roman" w:hAnsi="Times New Roman"/>
          <w:sz w:val="28"/>
          <w:szCs w:val="28"/>
        </w:rPr>
        <w:t>].</w:t>
      </w:r>
    </w:p>
    <w:p w:rsidR="00BD3A6D" w:rsidRDefault="00DF50B0" w:rsidP="00BD3A6D">
      <w:pPr>
        <w:shd w:val="clear" w:color="auto" w:fill="FFFFFF"/>
        <w:spacing w:after="0" w:line="240" w:lineRule="auto"/>
        <w:ind w:firstLine="709"/>
        <w:jc w:val="both"/>
        <w:rPr>
          <w:rFonts w:ascii="Times New Roman" w:hAnsi="Times New Roman"/>
          <w:sz w:val="28"/>
          <w:szCs w:val="28"/>
        </w:rPr>
      </w:pPr>
      <w:r w:rsidRPr="00DF50B0">
        <w:rPr>
          <w:rFonts w:ascii="Times New Roman" w:hAnsi="Times New Roman"/>
          <w:sz w:val="28"/>
          <w:szCs w:val="28"/>
        </w:rPr>
        <w:t xml:space="preserve">Все пациентки, участвующие в исследовании, проходили УЗИ </w:t>
      </w:r>
      <w:r w:rsidR="00CB684A">
        <w:rPr>
          <w:rFonts w:ascii="Times New Roman" w:hAnsi="Times New Roman"/>
          <w:sz w:val="28"/>
          <w:szCs w:val="28"/>
        </w:rPr>
        <w:t xml:space="preserve">в день введения инъекции хорионического гонадотропина в свежих циклах ЭКО или в день начала применения прогестерона в криопротоколе. </w:t>
      </w:r>
      <w:r w:rsidRPr="00DF50B0">
        <w:rPr>
          <w:rFonts w:ascii="Times New Roman" w:hAnsi="Times New Roman"/>
          <w:sz w:val="28"/>
          <w:szCs w:val="28"/>
        </w:rPr>
        <w:t xml:space="preserve">На момент включения в исследование у всех участниц толщина эндометрия была менее 7 мм и не имела статистически значимых различий (р=0,694), в среднем составляя 5,71 мм в контрольной группе и 5,78 мм в </w:t>
      </w:r>
      <w:r w:rsidR="008F3D97">
        <w:rPr>
          <w:rFonts w:ascii="Times New Roman" w:hAnsi="Times New Roman"/>
          <w:sz w:val="28"/>
          <w:szCs w:val="28"/>
        </w:rPr>
        <w:t>группе вмешательства</w:t>
      </w:r>
      <w:r w:rsidR="007C3EAD">
        <w:rPr>
          <w:rFonts w:ascii="Times New Roman" w:hAnsi="Times New Roman"/>
          <w:sz w:val="28"/>
          <w:szCs w:val="28"/>
        </w:rPr>
        <w:t xml:space="preserve">, что рассматривалось как негативный прогностический фактор в программе ЭКО </w:t>
      </w:r>
      <w:r w:rsidR="008C3511">
        <w:rPr>
          <w:rFonts w:ascii="Times New Roman" w:hAnsi="Times New Roman"/>
          <w:sz w:val="28"/>
          <w:szCs w:val="28"/>
        </w:rPr>
        <w:t>[1</w:t>
      </w:r>
      <w:r w:rsidR="003C6F6F">
        <w:rPr>
          <w:rFonts w:ascii="Times New Roman" w:hAnsi="Times New Roman"/>
          <w:sz w:val="28"/>
          <w:szCs w:val="28"/>
        </w:rPr>
        <w:t>89</w:t>
      </w:r>
      <w:r w:rsidR="007C3EAD" w:rsidRPr="00BD3A6D">
        <w:rPr>
          <w:rFonts w:ascii="Times New Roman" w:hAnsi="Times New Roman"/>
          <w:sz w:val="28"/>
          <w:szCs w:val="28"/>
        </w:rPr>
        <w:t>]</w:t>
      </w:r>
      <w:r w:rsidRPr="00BD3A6D">
        <w:rPr>
          <w:rFonts w:ascii="Times New Roman" w:hAnsi="Times New Roman"/>
          <w:sz w:val="28"/>
          <w:szCs w:val="28"/>
        </w:rPr>
        <w:t>.</w:t>
      </w:r>
      <w:r w:rsidR="00F56AC9" w:rsidRPr="00BD3A6D">
        <w:rPr>
          <w:rFonts w:ascii="Times New Roman" w:hAnsi="Times New Roman"/>
          <w:sz w:val="28"/>
          <w:szCs w:val="28"/>
        </w:rPr>
        <w:t xml:space="preserve"> После проведенного нами лечения толщина эндометрия значительно увеличилась в обеих группах (&lt;0,001). Прирост эндометрия в 1-ой группе составил</w:t>
      </w:r>
      <w:r w:rsidR="00BD3A6D" w:rsidRPr="00BD3A6D">
        <w:rPr>
          <w:rFonts w:ascii="Times New Roman" w:hAnsi="Times New Roman"/>
          <w:sz w:val="28"/>
          <w:szCs w:val="28"/>
        </w:rPr>
        <w:t xml:space="preserve"> 1,65 мм, во второй группе - 2,</w:t>
      </w:r>
      <w:r w:rsidR="00F56AC9" w:rsidRPr="00BD3A6D">
        <w:rPr>
          <w:rFonts w:ascii="Times New Roman" w:hAnsi="Times New Roman"/>
          <w:sz w:val="28"/>
          <w:szCs w:val="28"/>
        </w:rPr>
        <w:t>8</w:t>
      </w:r>
      <w:r w:rsidR="00BD3A6D" w:rsidRPr="00BD3A6D">
        <w:rPr>
          <w:rFonts w:ascii="Times New Roman" w:hAnsi="Times New Roman"/>
          <w:sz w:val="28"/>
          <w:szCs w:val="28"/>
        </w:rPr>
        <w:t>3</w:t>
      </w:r>
      <w:r w:rsidR="00F56AC9" w:rsidRPr="00BD3A6D">
        <w:rPr>
          <w:rFonts w:ascii="Times New Roman" w:hAnsi="Times New Roman"/>
          <w:sz w:val="28"/>
          <w:szCs w:val="28"/>
        </w:rPr>
        <w:t xml:space="preserve"> мм. </w:t>
      </w:r>
      <w:r w:rsidR="00411104" w:rsidRPr="00BD3A6D">
        <w:rPr>
          <w:rFonts w:ascii="Times New Roman" w:hAnsi="Times New Roman"/>
          <w:sz w:val="28"/>
          <w:szCs w:val="28"/>
        </w:rPr>
        <w:t>Полученные нами результаты сходны с результатами</w:t>
      </w:r>
      <w:r w:rsidR="005F64DE" w:rsidRPr="00BD3A6D">
        <w:rPr>
          <w:rFonts w:ascii="Times New Roman" w:hAnsi="Times New Roman"/>
          <w:sz w:val="28"/>
          <w:szCs w:val="28"/>
        </w:rPr>
        <w:t xml:space="preserve"> </w:t>
      </w:r>
      <w:r w:rsidR="00411104" w:rsidRPr="00BD3A6D">
        <w:rPr>
          <w:rFonts w:ascii="Times New Roman" w:hAnsi="Times New Roman"/>
          <w:sz w:val="28"/>
          <w:szCs w:val="28"/>
        </w:rPr>
        <w:t>исследования Tandulwadkar и соавтор</w:t>
      </w:r>
      <w:r w:rsidR="005F64DE" w:rsidRPr="00BD3A6D">
        <w:rPr>
          <w:rFonts w:ascii="Times New Roman" w:hAnsi="Times New Roman"/>
          <w:sz w:val="28"/>
          <w:szCs w:val="28"/>
        </w:rPr>
        <w:t>ов. С</w:t>
      </w:r>
      <w:r w:rsidR="00411104" w:rsidRPr="00BD3A6D">
        <w:rPr>
          <w:rFonts w:ascii="Times New Roman" w:hAnsi="Times New Roman"/>
          <w:sz w:val="28"/>
          <w:szCs w:val="28"/>
        </w:rPr>
        <w:t xml:space="preserve">огласно их </w:t>
      </w:r>
      <w:r w:rsidR="005F64DE" w:rsidRPr="00BD3A6D">
        <w:rPr>
          <w:rFonts w:ascii="Times New Roman" w:hAnsi="Times New Roman"/>
          <w:sz w:val="28"/>
          <w:szCs w:val="28"/>
        </w:rPr>
        <w:t>научному труду</w:t>
      </w:r>
      <w:r w:rsidR="00411104" w:rsidRPr="00BD3A6D">
        <w:rPr>
          <w:rFonts w:ascii="Times New Roman" w:hAnsi="Times New Roman"/>
          <w:sz w:val="28"/>
          <w:szCs w:val="28"/>
        </w:rPr>
        <w:t xml:space="preserve">, прирост эндометрия после проведенной </w:t>
      </w:r>
      <w:r w:rsidR="00411104" w:rsidRPr="00BD3A6D">
        <w:rPr>
          <w:rFonts w:ascii="Times New Roman" w:hAnsi="Times New Roman"/>
          <w:sz w:val="28"/>
          <w:szCs w:val="28"/>
          <w:lang w:val="en-US"/>
        </w:rPr>
        <w:t>PRP</w:t>
      </w:r>
      <w:r w:rsidR="008C3511">
        <w:rPr>
          <w:rFonts w:ascii="Times New Roman" w:hAnsi="Times New Roman"/>
          <w:sz w:val="28"/>
          <w:szCs w:val="28"/>
        </w:rPr>
        <w:t>-терапии составил 2,22 мм [19</w:t>
      </w:r>
      <w:r w:rsidR="003C6F6F">
        <w:rPr>
          <w:rFonts w:ascii="Times New Roman" w:hAnsi="Times New Roman"/>
          <w:sz w:val="28"/>
          <w:szCs w:val="28"/>
        </w:rPr>
        <w:t>0</w:t>
      </w:r>
      <w:r w:rsidR="00411104" w:rsidRPr="00BD3A6D">
        <w:rPr>
          <w:rFonts w:ascii="Times New Roman" w:hAnsi="Times New Roman"/>
          <w:sz w:val="28"/>
          <w:szCs w:val="28"/>
        </w:rPr>
        <w:t xml:space="preserve">]. </w:t>
      </w:r>
      <w:r w:rsidR="005F64DE" w:rsidRPr="00BD3A6D">
        <w:rPr>
          <w:rFonts w:ascii="Times New Roman" w:hAnsi="Times New Roman"/>
          <w:sz w:val="28"/>
          <w:szCs w:val="28"/>
        </w:rPr>
        <w:t>Таким образом, и</w:t>
      </w:r>
      <w:r w:rsidR="00F56AC9" w:rsidRPr="00BD3A6D">
        <w:rPr>
          <w:rFonts w:ascii="Times New Roman" w:hAnsi="Times New Roman"/>
          <w:sz w:val="28"/>
          <w:szCs w:val="28"/>
        </w:rPr>
        <w:t xml:space="preserve">з полученных </w:t>
      </w:r>
      <w:r w:rsidR="005F64DE" w:rsidRPr="00BD3A6D">
        <w:rPr>
          <w:rFonts w:ascii="Times New Roman" w:hAnsi="Times New Roman"/>
          <w:sz w:val="28"/>
          <w:szCs w:val="28"/>
        </w:rPr>
        <w:t xml:space="preserve">нами </w:t>
      </w:r>
      <w:r w:rsidR="00F56AC9" w:rsidRPr="00BD3A6D">
        <w:rPr>
          <w:rFonts w:ascii="Times New Roman" w:hAnsi="Times New Roman"/>
          <w:sz w:val="28"/>
          <w:szCs w:val="28"/>
        </w:rPr>
        <w:t>данных было обнаружено, что у пациенток 2-ой группы наблюдалось более выраженное увеличение толщины эндометрия после проведенного лечения в сравнении с пациентками 1-ой группы (</w:t>
      </w:r>
      <w:r w:rsidR="00BD3A6D" w:rsidRPr="00BD3A6D">
        <w:rPr>
          <w:rFonts w:ascii="Times New Roman" w:hAnsi="Times New Roman"/>
          <w:sz w:val="28"/>
          <w:szCs w:val="28"/>
        </w:rPr>
        <w:t>р</w:t>
      </w:r>
      <w:r w:rsidR="00BD3A6D" w:rsidRPr="00BD3A6D">
        <w:rPr>
          <w:rFonts w:ascii="Times New Roman" w:hAnsi="Times New Roman" w:cs="Times New Roman"/>
          <w:sz w:val="28"/>
          <w:szCs w:val="28"/>
        </w:rPr>
        <w:t>&lt;0,001</w:t>
      </w:r>
      <w:r w:rsidR="00F56AC9" w:rsidRPr="00BD3A6D">
        <w:rPr>
          <w:rFonts w:ascii="Times New Roman" w:hAnsi="Times New Roman"/>
          <w:sz w:val="28"/>
          <w:szCs w:val="28"/>
        </w:rPr>
        <w:t>).</w:t>
      </w:r>
    </w:p>
    <w:p w:rsidR="00D46421" w:rsidRDefault="00D46421" w:rsidP="00571194">
      <w:pPr>
        <w:shd w:val="clear" w:color="auto" w:fill="FFFFFF"/>
        <w:spacing w:after="0" w:line="240" w:lineRule="auto"/>
        <w:ind w:firstLine="709"/>
        <w:jc w:val="both"/>
        <w:rPr>
          <w:rFonts w:ascii="Times New Roman" w:hAnsi="Times New Roman"/>
          <w:sz w:val="28"/>
          <w:szCs w:val="28"/>
        </w:rPr>
      </w:pPr>
      <w:r w:rsidRPr="00D46421">
        <w:rPr>
          <w:rFonts w:ascii="Times New Roman" w:hAnsi="Times New Roman"/>
          <w:sz w:val="28"/>
          <w:szCs w:val="28"/>
        </w:rPr>
        <w:t xml:space="preserve">Для более тщательного изучения способности "тонкого" эндометрия к </w:t>
      </w:r>
      <w:r w:rsidR="005F64DE">
        <w:rPr>
          <w:rFonts w:ascii="Times New Roman" w:hAnsi="Times New Roman"/>
          <w:sz w:val="28"/>
          <w:szCs w:val="28"/>
        </w:rPr>
        <w:t>восприимчивости эмбрионов</w:t>
      </w:r>
      <w:r w:rsidRPr="00D46421">
        <w:rPr>
          <w:rFonts w:ascii="Times New Roman" w:hAnsi="Times New Roman"/>
          <w:sz w:val="28"/>
          <w:szCs w:val="28"/>
        </w:rPr>
        <w:t xml:space="preserve">, </w:t>
      </w:r>
      <w:r>
        <w:rPr>
          <w:rFonts w:ascii="Times New Roman" w:hAnsi="Times New Roman"/>
          <w:sz w:val="28"/>
          <w:szCs w:val="28"/>
        </w:rPr>
        <w:t>в</w:t>
      </w:r>
      <w:r w:rsidR="00F56AC9" w:rsidRPr="00F56AC9">
        <w:rPr>
          <w:rFonts w:ascii="Times New Roman" w:hAnsi="Times New Roman"/>
          <w:sz w:val="28"/>
          <w:szCs w:val="28"/>
        </w:rPr>
        <w:t xml:space="preserve">о время предполагаемого "окна имплантации" путем пайпель-биопсии эндометрия производился забор образцов для иммуногистохимического исследования с целью оценки экспрессии рецепторов эстрогена и прогестерона. </w:t>
      </w:r>
      <w:r w:rsidR="00571194">
        <w:rPr>
          <w:rFonts w:ascii="Times New Roman" w:hAnsi="Times New Roman"/>
          <w:sz w:val="28"/>
          <w:szCs w:val="28"/>
        </w:rPr>
        <w:t>Рецептивность эндометрия</w:t>
      </w:r>
      <w:r w:rsidR="00571194" w:rsidRPr="006C4A7C">
        <w:rPr>
          <w:rFonts w:ascii="Times New Roman" w:hAnsi="Times New Roman"/>
          <w:sz w:val="28"/>
          <w:szCs w:val="28"/>
        </w:rPr>
        <w:t xml:space="preserve"> у женщин с </w:t>
      </w:r>
      <w:r w:rsidR="00571194">
        <w:rPr>
          <w:rFonts w:ascii="Times New Roman" w:hAnsi="Times New Roman"/>
          <w:sz w:val="28"/>
          <w:szCs w:val="28"/>
        </w:rPr>
        <w:t xml:space="preserve">тонким эндометрием </w:t>
      </w:r>
      <w:r w:rsidR="00571194" w:rsidRPr="006C4A7C">
        <w:rPr>
          <w:rFonts w:ascii="Times New Roman" w:hAnsi="Times New Roman"/>
          <w:sz w:val="28"/>
          <w:szCs w:val="28"/>
        </w:rPr>
        <w:t>в обеих группах до лечения не отличал</w:t>
      </w:r>
      <w:r w:rsidR="00571194">
        <w:rPr>
          <w:rFonts w:ascii="Times New Roman" w:hAnsi="Times New Roman"/>
          <w:sz w:val="28"/>
          <w:szCs w:val="28"/>
        </w:rPr>
        <w:t>ась, и была снижена</w:t>
      </w:r>
      <w:r w:rsidR="00220051">
        <w:rPr>
          <w:rFonts w:ascii="Times New Roman" w:hAnsi="Times New Roman"/>
          <w:sz w:val="28"/>
          <w:szCs w:val="28"/>
        </w:rPr>
        <w:t xml:space="preserve">. </w:t>
      </w:r>
      <w:r w:rsidR="00571194">
        <w:rPr>
          <w:rFonts w:ascii="Times New Roman" w:hAnsi="Times New Roman"/>
          <w:sz w:val="28"/>
          <w:szCs w:val="28"/>
        </w:rPr>
        <w:t>В строме и в железах наблюдалась умеренная экспрессия рецепторов прогестерона и низкая экспрессия рецепторов к эстрогенам как в контрольной, так и в группе вмешательства</w:t>
      </w:r>
    </w:p>
    <w:p w:rsidR="00F56AC9" w:rsidRDefault="00D46421" w:rsidP="00532EB6">
      <w:pPr>
        <w:shd w:val="clear" w:color="auto" w:fill="FFFFFF"/>
        <w:spacing w:after="0" w:line="240" w:lineRule="auto"/>
        <w:ind w:firstLine="709"/>
        <w:jc w:val="both"/>
        <w:rPr>
          <w:rFonts w:ascii="Times New Roman" w:hAnsi="Times New Roman"/>
          <w:sz w:val="28"/>
          <w:szCs w:val="28"/>
        </w:rPr>
      </w:pPr>
      <w:r w:rsidRPr="00D46421">
        <w:rPr>
          <w:rFonts w:ascii="Times New Roman" w:hAnsi="Times New Roman"/>
          <w:sz w:val="28"/>
          <w:szCs w:val="28"/>
        </w:rPr>
        <w:t>Известно, что уровень экспрессии рецепторов к половым стероидам может изменяться в зависимости от различных физиологических и патологических состояний</w:t>
      </w:r>
      <w:r w:rsidR="001710F2">
        <w:rPr>
          <w:rFonts w:ascii="Times New Roman" w:hAnsi="Times New Roman"/>
          <w:sz w:val="28"/>
          <w:szCs w:val="28"/>
        </w:rPr>
        <w:t>.</w:t>
      </w:r>
      <w:r w:rsidR="00212BBC">
        <w:rPr>
          <w:rFonts w:ascii="Times New Roman" w:hAnsi="Times New Roman"/>
          <w:sz w:val="28"/>
          <w:szCs w:val="28"/>
        </w:rPr>
        <w:t xml:space="preserve"> </w:t>
      </w:r>
      <w:r w:rsidR="00532EB6" w:rsidRPr="00532EB6">
        <w:rPr>
          <w:rFonts w:ascii="Times New Roman" w:hAnsi="Times New Roman"/>
          <w:sz w:val="28"/>
          <w:szCs w:val="28"/>
        </w:rPr>
        <w:t xml:space="preserve">Согласно литературным данным, повторные неудачи имплантации связаны с </w:t>
      </w:r>
      <w:r w:rsidR="00532EB6">
        <w:rPr>
          <w:rFonts w:ascii="Times New Roman" w:hAnsi="Times New Roman"/>
          <w:sz w:val="28"/>
          <w:szCs w:val="28"/>
        </w:rPr>
        <w:t>дисбалансом</w:t>
      </w:r>
      <w:r w:rsidR="00532EB6" w:rsidRPr="00532EB6">
        <w:rPr>
          <w:rFonts w:ascii="Times New Roman" w:hAnsi="Times New Roman"/>
          <w:sz w:val="28"/>
          <w:szCs w:val="28"/>
        </w:rPr>
        <w:t xml:space="preserve"> экспрессии </w:t>
      </w:r>
      <w:r w:rsidR="00532EB6">
        <w:rPr>
          <w:rFonts w:ascii="Times New Roman" w:hAnsi="Times New Roman"/>
          <w:sz w:val="28"/>
          <w:szCs w:val="28"/>
        </w:rPr>
        <w:t>рецепторов</w:t>
      </w:r>
      <w:r w:rsidR="001710F2">
        <w:rPr>
          <w:rFonts w:ascii="Times New Roman" w:hAnsi="Times New Roman"/>
          <w:sz w:val="28"/>
          <w:szCs w:val="28"/>
        </w:rPr>
        <w:t xml:space="preserve"> в эндометрии</w:t>
      </w:r>
      <w:r w:rsidR="00A6224B">
        <w:rPr>
          <w:rFonts w:ascii="Times New Roman" w:hAnsi="Times New Roman"/>
          <w:sz w:val="28"/>
          <w:szCs w:val="28"/>
        </w:rPr>
        <w:t>.</w:t>
      </w:r>
      <w:r w:rsidR="001710F2">
        <w:rPr>
          <w:rFonts w:ascii="Times New Roman" w:hAnsi="Times New Roman"/>
          <w:sz w:val="28"/>
          <w:szCs w:val="28"/>
        </w:rPr>
        <w:t xml:space="preserve"> </w:t>
      </w:r>
      <w:r w:rsidR="00A6224B">
        <w:rPr>
          <w:rFonts w:ascii="Times New Roman" w:hAnsi="Times New Roman"/>
          <w:sz w:val="28"/>
          <w:szCs w:val="28"/>
        </w:rPr>
        <w:t>Кроме того,</w:t>
      </w:r>
      <w:r w:rsidR="001710F2">
        <w:rPr>
          <w:rFonts w:ascii="Times New Roman" w:hAnsi="Times New Roman"/>
          <w:sz w:val="28"/>
          <w:szCs w:val="28"/>
        </w:rPr>
        <w:t xml:space="preserve"> п</w:t>
      </w:r>
      <w:r w:rsidR="001710F2" w:rsidRPr="00212BBC">
        <w:rPr>
          <w:rFonts w:ascii="Times New Roman" w:hAnsi="Times New Roman"/>
          <w:sz w:val="28"/>
          <w:szCs w:val="28"/>
        </w:rPr>
        <w:t>редполагается, что недостаточное количество рецепторов к прогестерону в клетках эндометрия может вызывать нарушения в процесса</w:t>
      </w:r>
      <w:r w:rsidR="001710F2">
        <w:rPr>
          <w:rFonts w:ascii="Times New Roman" w:hAnsi="Times New Roman"/>
          <w:sz w:val="28"/>
          <w:szCs w:val="28"/>
        </w:rPr>
        <w:t xml:space="preserve">х имплантации и децидуализации </w:t>
      </w:r>
      <w:r w:rsidR="003C6F6F">
        <w:rPr>
          <w:rFonts w:ascii="Times New Roman" w:hAnsi="Times New Roman"/>
          <w:sz w:val="28"/>
          <w:szCs w:val="28"/>
        </w:rPr>
        <w:t>[191</w:t>
      </w:r>
      <w:r w:rsidR="001710F2" w:rsidRPr="0012696C">
        <w:rPr>
          <w:rFonts w:ascii="Times New Roman" w:hAnsi="Times New Roman"/>
          <w:sz w:val="28"/>
          <w:szCs w:val="28"/>
        </w:rPr>
        <w:t>]</w:t>
      </w:r>
      <w:r w:rsidR="001710F2" w:rsidRPr="00DF50B0">
        <w:rPr>
          <w:rFonts w:ascii="Times New Roman" w:hAnsi="Times New Roman"/>
          <w:sz w:val="28"/>
          <w:szCs w:val="28"/>
        </w:rPr>
        <w:t>.</w:t>
      </w:r>
      <w:r w:rsidR="001710F2">
        <w:rPr>
          <w:rFonts w:ascii="Times New Roman" w:hAnsi="Times New Roman"/>
          <w:sz w:val="28"/>
          <w:szCs w:val="28"/>
        </w:rPr>
        <w:t xml:space="preserve"> </w:t>
      </w:r>
      <w:r w:rsidR="00A6224B">
        <w:rPr>
          <w:rFonts w:ascii="Times New Roman" w:hAnsi="Times New Roman"/>
          <w:sz w:val="28"/>
          <w:szCs w:val="28"/>
        </w:rPr>
        <w:t xml:space="preserve">Согласно нашего исследования, </w:t>
      </w:r>
      <w:r w:rsidR="00220051">
        <w:rPr>
          <w:rFonts w:ascii="Times New Roman" w:hAnsi="Times New Roman"/>
          <w:sz w:val="28"/>
          <w:szCs w:val="28"/>
        </w:rPr>
        <w:t xml:space="preserve">после проведенной терапии </w:t>
      </w:r>
      <w:r w:rsidR="00A6224B">
        <w:rPr>
          <w:rFonts w:ascii="Times New Roman" w:hAnsi="Times New Roman"/>
          <w:sz w:val="28"/>
          <w:szCs w:val="28"/>
        </w:rPr>
        <w:t>в</w:t>
      </w:r>
      <w:r w:rsidR="00F56AC9" w:rsidRPr="00F56AC9">
        <w:rPr>
          <w:rFonts w:ascii="Times New Roman" w:hAnsi="Times New Roman"/>
          <w:sz w:val="28"/>
          <w:szCs w:val="28"/>
        </w:rPr>
        <w:t xml:space="preserve"> первой группе</w:t>
      </w:r>
      <w:r w:rsidR="00F56AC9">
        <w:rPr>
          <w:rFonts w:ascii="Times New Roman" w:hAnsi="Times New Roman"/>
          <w:sz w:val="28"/>
          <w:szCs w:val="28"/>
        </w:rPr>
        <w:t xml:space="preserve"> пациенток</w:t>
      </w:r>
      <w:r w:rsidR="00F56AC9" w:rsidRPr="00F56AC9">
        <w:rPr>
          <w:rFonts w:ascii="Times New Roman" w:hAnsi="Times New Roman"/>
          <w:sz w:val="28"/>
          <w:szCs w:val="28"/>
        </w:rPr>
        <w:t xml:space="preserve"> в ядрах клеток желез</w:t>
      </w:r>
      <w:r w:rsidR="00833566">
        <w:rPr>
          <w:rFonts w:ascii="Times New Roman" w:hAnsi="Times New Roman"/>
          <w:sz w:val="28"/>
          <w:szCs w:val="28"/>
        </w:rPr>
        <w:t xml:space="preserve"> и в строме</w:t>
      </w:r>
      <w:r w:rsidR="00F56AC9" w:rsidRPr="00F56AC9">
        <w:rPr>
          <w:rFonts w:ascii="Times New Roman" w:hAnsi="Times New Roman"/>
          <w:sz w:val="28"/>
          <w:szCs w:val="28"/>
        </w:rPr>
        <w:t xml:space="preserve"> эндометрия был</w:t>
      </w:r>
      <w:r w:rsidR="00F56AC9">
        <w:rPr>
          <w:rFonts w:ascii="Times New Roman" w:hAnsi="Times New Roman"/>
          <w:sz w:val="28"/>
          <w:szCs w:val="28"/>
        </w:rPr>
        <w:t>а</w:t>
      </w:r>
      <w:r w:rsidR="00F56AC9" w:rsidRPr="00F56AC9">
        <w:rPr>
          <w:rFonts w:ascii="Times New Roman" w:hAnsi="Times New Roman"/>
          <w:sz w:val="28"/>
          <w:szCs w:val="28"/>
        </w:rPr>
        <w:t xml:space="preserve"> обнаружен</w:t>
      </w:r>
      <w:r w:rsidR="00F56AC9">
        <w:rPr>
          <w:rFonts w:ascii="Times New Roman" w:hAnsi="Times New Roman"/>
          <w:sz w:val="28"/>
          <w:szCs w:val="28"/>
        </w:rPr>
        <w:t>а</w:t>
      </w:r>
      <w:r w:rsidR="00F56AC9" w:rsidRPr="00F56AC9">
        <w:rPr>
          <w:rFonts w:ascii="Times New Roman" w:hAnsi="Times New Roman"/>
          <w:sz w:val="28"/>
          <w:szCs w:val="28"/>
        </w:rPr>
        <w:t xml:space="preserve"> умеренная экспрессия</w:t>
      </w:r>
      <w:r w:rsidR="00F56AC9">
        <w:rPr>
          <w:rFonts w:ascii="Times New Roman" w:hAnsi="Times New Roman"/>
          <w:sz w:val="28"/>
          <w:szCs w:val="28"/>
        </w:rPr>
        <w:t xml:space="preserve"> рецепторо</w:t>
      </w:r>
      <w:r w:rsidR="00833566">
        <w:rPr>
          <w:rFonts w:ascii="Times New Roman" w:hAnsi="Times New Roman"/>
          <w:sz w:val="28"/>
          <w:szCs w:val="28"/>
        </w:rPr>
        <w:t xml:space="preserve">в к прогестерону. </w:t>
      </w:r>
      <w:r w:rsidR="00F56AC9" w:rsidRPr="00F56AC9">
        <w:rPr>
          <w:rFonts w:ascii="Times New Roman" w:hAnsi="Times New Roman"/>
          <w:sz w:val="28"/>
          <w:szCs w:val="28"/>
        </w:rPr>
        <w:t xml:space="preserve">Что касается рецепторов к эстрогену, то </w:t>
      </w:r>
      <w:r w:rsidR="00833566">
        <w:rPr>
          <w:rFonts w:ascii="Times New Roman" w:hAnsi="Times New Roman"/>
          <w:sz w:val="28"/>
          <w:szCs w:val="28"/>
        </w:rPr>
        <w:t>н</w:t>
      </w:r>
      <w:r w:rsidR="00F56AC9" w:rsidRPr="00F56AC9">
        <w:rPr>
          <w:rFonts w:ascii="Times New Roman" w:hAnsi="Times New Roman"/>
          <w:sz w:val="28"/>
          <w:szCs w:val="28"/>
        </w:rPr>
        <w:t>аблюдалась низкая</w:t>
      </w:r>
      <w:r w:rsidR="00833566">
        <w:rPr>
          <w:rFonts w:ascii="Times New Roman" w:hAnsi="Times New Roman"/>
          <w:sz w:val="28"/>
          <w:szCs w:val="28"/>
        </w:rPr>
        <w:t xml:space="preserve"> их</w:t>
      </w:r>
      <w:r w:rsidR="00F56AC9" w:rsidRPr="00F56AC9">
        <w:rPr>
          <w:rFonts w:ascii="Times New Roman" w:hAnsi="Times New Roman"/>
          <w:sz w:val="28"/>
          <w:szCs w:val="28"/>
        </w:rPr>
        <w:t xml:space="preserve"> экспрессия как в железах, так и в строме </w:t>
      </w:r>
      <w:r w:rsidR="00833566">
        <w:rPr>
          <w:rFonts w:ascii="Times New Roman" w:hAnsi="Times New Roman"/>
          <w:sz w:val="28"/>
          <w:szCs w:val="28"/>
        </w:rPr>
        <w:t>в первой группе пациенток</w:t>
      </w:r>
      <w:r w:rsidR="00F56AC9" w:rsidRPr="00F56AC9">
        <w:rPr>
          <w:rFonts w:ascii="Times New Roman" w:hAnsi="Times New Roman"/>
          <w:sz w:val="28"/>
          <w:szCs w:val="28"/>
        </w:rPr>
        <w:t>.</w:t>
      </w:r>
      <w:r w:rsidR="009F68F5">
        <w:rPr>
          <w:rFonts w:ascii="Times New Roman" w:hAnsi="Times New Roman"/>
          <w:sz w:val="28"/>
          <w:szCs w:val="28"/>
        </w:rPr>
        <w:t xml:space="preserve"> </w:t>
      </w:r>
      <w:r w:rsidR="009F68F5" w:rsidRPr="009F68F5">
        <w:rPr>
          <w:rFonts w:ascii="Times New Roman" w:hAnsi="Times New Roman"/>
          <w:sz w:val="28"/>
          <w:szCs w:val="28"/>
        </w:rPr>
        <w:t xml:space="preserve">Во второй группе наблюдалась </w:t>
      </w:r>
      <w:r w:rsidR="00065C55">
        <w:rPr>
          <w:rFonts w:ascii="Times New Roman" w:hAnsi="Times New Roman"/>
          <w:sz w:val="28"/>
          <w:szCs w:val="28"/>
        </w:rPr>
        <w:t xml:space="preserve">выраженная экспрессия рецепторов </w:t>
      </w:r>
      <w:r w:rsidR="009F68F5" w:rsidRPr="009F68F5">
        <w:rPr>
          <w:rFonts w:ascii="Times New Roman" w:hAnsi="Times New Roman"/>
          <w:sz w:val="28"/>
          <w:szCs w:val="28"/>
        </w:rPr>
        <w:t>к прогестерону</w:t>
      </w:r>
      <w:r w:rsidR="00065C55">
        <w:rPr>
          <w:rFonts w:ascii="Times New Roman" w:hAnsi="Times New Roman"/>
          <w:sz w:val="28"/>
          <w:szCs w:val="28"/>
        </w:rPr>
        <w:t xml:space="preserve"> в железах и строме</w:t>
      </w:r>
      <w:r w:rsidR="009F68F5" w:rsidRPr="009F68F5">
        <w:rPr>
          <w:rFonts w:ascii="Times New Roman" w:hAnsi="Times New Roman"/>
          <w:sz w:val="28"/>
          <w:szCs w:val="28"/>
        </w:rPr>
        <w:t>, и</w:t>
      </w:r>
      <w:r w:rsidR="00065C55">
        <w:rPr>
          <w:rFonts w:ascii="Times New Roman" w:hAnsi="Times New Roman"/>
          <w:sz w:val="28"/>
          <w:szCs w:val="28"/>
        </w:rPr>
        <w:t xml:space="preserve"> умеренная экспрессия рецепторов</w:t>
      </w:r>
      <w:r w:rsidR="009F68F5" w:rsidRPr="009F68F5">
        <w:rPr>
          <w:rFonts w:ascii="Times New Roman" w:hAnsi="Times New Roman"/>
          <w:sz w:val="28"/>
          <w:szCs w:val="28"/>
        </w:rPr>
        <w:t xml:space="preserve"> к эстрогену, как в железах, так и в строме.</w:t>
      </w:r>
      <w:r w:rsidR="008B1A02">
        <w:rPr>
          <w:rFonts w:ascii="Times New Roman" w:hAnsi="Times New Roman"/>
          <w:sz w:val="28"/>
          <w:szCs w:val="28"/>
        </w:rPr>
        <w:t xml:space="preserve"> Причем в</w:t>
      </w:r>
      <w:r w:rsidR="008B1A02" w:rsidRPr="008B1A02">
        <w:rPr>
          <w:rFonts w:ascii="Times New Roman" w:hAnsi="Times New Roman"/>
          <w:sz w:val="28"/>
          <w:szCs w:val="28"/>
        </w:rPr>
        <w:t xml:space="preserve">о второй группе после проведенной внутриматочной инфузии аутологичной обогащенной тромбоцитами плазмы у </w:t>
      </w:r>
      <w:r w:rsidR="00065C55">
        <w:rPr>
          <w:rFonts w:ascii="Times New Roman" w:hAnsi="Times New Roman" w:cs="Times New Roman"/>
          <w:bCs/>
          <w:sz w:val="28"/>
          <w:szCs w:val="28"/>
        </w:rPr>
        <w:t xml:space="preserve">65 (66,3%) </w:t>
      </w:r>
      <w:r w:rsidR="008B1A02" w:rsidRPr="008B1A02">
        <w:rPr>
          <w:rFonts w:ascii="Times New Roman" w:hAnsi="Times New Roman"/>
          <w:sz w:val="28"/>
          <w:szCs w:val="28"/>
        </w:rPr>
        <w:t>пациенток в железах наблюдалась выраженная экспрессия рецепторов к прогестерону (по H-score более 200 Н-баллов). В то время как в первой группе данного показателя достигли лишь 23 % участниц.</w:t>
      </w:r>
      <w:r w:rsidR="008B1A02">
        <w:rPr>
          <w:rFonts w:ascii="Times New Roman" w:hAnsi="Times New Roman"/>
          <w:sz w:val="28"/>
          <w:szCs w:val="28"/>
        </w:rPr>
        <w:t xml:space="preserve"> </w:t>
      </w:r>
      <w:r w:rsidR="008B1A02" w:rsidRPr="008B1A02">
        <w:rPr>
          <w:rFonts w:ascii="Times New Roman" w:hAnsi="Times New Roman"/>
          <w:sz w:val="28"/>
          <w:szCs w:val="28"/>
        </w:rPr>
        <w:t>При статистическом анализ</w:t>
      </w:r>
      <w:r w:rsidR="008B1A02">
        <w:rPr>
          <w:rFonts w:ascii="Times New Roman" w:hAnsi="Times New Roman"/>
          <w:sz w:val="28"/>
          <w:szCs w:val="28"/>
        </w:rPr>
        <w:t>е полученных данных, наблюдалось</w:t>
      </w:r>
      <w:r w:rsidR="008B1A02" w:rsidRPr="008B1A02">
        <w:rPr>
          <w:rFonts w:ascii="Times New Roman" w:hAnsi="Times New Roman"/>
          <w:sz w:val="28"/>
          <w:szCs w:val="28"/>
        </w:rPr>
        <w:t xml:space="preserve"> значимое увеличение рецепторов прогестерона </w:t>
      </w:r>
      <w:r w:rsidR="008B1A02">
        <w:rPr>
          <w:rFonts w:ascii="Times New Roman" w:hAnsi="Times New Roman"/>
          <w:sz w:val="28"/>
          <w:szCs w:val="28"/>
        </w:rPr>
        <w:t xml:space="preserve">и эстрогена </w:t>
      </w:r>
      <w:r w:rsidR="008B1A02" w:rsidRPr="008B1A02">
        <w:rPr>
          <w:rFonts w:ascii="Times New Roman" w:hAnsi="Times New Roman"/>
          <w:sz w:val="28"/>
          <w:szCs w:val="28"/>
        </w:rPr>
        <w:t>в железах и в строме у пациентов в группе, получавших в качестве лечения инфузии PRP внутриматочно на фоне заместительной гормональной терапии в сравнении с группой контроля.</w:t>
      </w:r>
      <w:r w:rsidR="00532EB6">
        <w:rPr>
          <w:rFonts w:ascii="Times New Roman" w:hAnsi="Times New Roman"/>
          <w:sz w:val="28"/>
          <w:szCs w:val="28"/>
        </w:rPr>
        <w:t xml:space="preserve"> Это подтверждает данные научных исследований, о том, </w:t>
      </w:r>
      <w:r w:rsidR="00532EB6" w:rsidRPr="00532EB6">
        <w:rPr>
          <w:rFonts w:ascii="Times New Roman" w:hAnsi="Times New Roman"/>
          <w:sz w:val="28"/>
          <w:szCs w:val="28"/>
        </w:rPr>
        <w:t xml:space="preserve">что в тонком эндометрии уровень экспрессии </w:t>
      </w:r>
      <w:r w:rsidR="00532EB6">
        <w:rPr>
          <w:rFonts w:ascii="Times New Roman" w:hAnsi="Times New Roman"/>
          <w:sz w:val="28"/>
          <w:szCs w:val="28"/>
        </w:rPr>
        <w:t>рецепторов</w:t>
      </w:r>
      <w:r w:rsidR="00532EB6" w:rsidRPr="00532EB6">
        <w:rPr>
          <w:rFonts w:ascii="Times New Roman" w:hAnsi="Times New Roman"/>
          <w:sz w:val="28"/>
          <w:szCs w:val="28"/>
        </w:rPr>
        <w:t xml:space="preserve"> в строме и желе</w:t>
      </w:r>
      <w:r w:rsidR="00532EB6">
        <w:rPr>
          <w:rFonts w:ascii="Times New Roman" w:hAnsi="Times New Roman"/>
          <w:sz w:val="28"/>
          <w:szCs w:val="28"/>
        </w:rPr>
        <w:t xml:space="preserve">зистых клетках значительно ниже </w:t>
      </w:r>
      <w:r w:rsidR="00532EB6" w:rsidRPr="0012696C">
        <w:rPr>
          <w:rFonts w:ascii="Times New Roman" w:hAnsi="Times New Roman"/>
          <w:sz w:val="28"/>
          <w:szCs w:val="28"/>
        </w:rPr>
        <w:t>[</w:t>
      </w:r>
      <w:r w:rsidR="003C6F6F">
        <w:rPr>
          <w:rFonts w:ascii="Times New Roman" w:hAnsi="Times New Roman"/>
          <w:sz w:val="28"/>
          <w:szCs w:val="28"/>
        </w:rPr>
        <w:t>10</w:t>
      </w:r>
      <w:r w:rsidR="00532EB6">
        <w:rPr>
          <w:rFonts w:ascii="Times New Roman" w:hAnsi="Times New Roman"/>
          <w:sz w:val="28"/>
          <w:szCs w:val="28"/>
        </w:rPr>
        <w:t>6</w:t>
      </w:r>
      <w:r w:rsidR="00532EB6" w:rsidRPr="0012696C">
        <w:rPr>
          <w:rFonts w:ascii="Times New Roman" w:hAnsi="Times New Roman"/>
          <w:sz w:val="28"/>
          <w:szCs w:val="28"/>
        </w:rPr>
        <w:t>]</w:t>
      </w:r>
      <w:r w:rsidR="00532EB6" w:rsidRPr="00DF50B0">
        <w:rPr>
          <w:rFonts w:ascii="Times New Roman" w:hAnsi="Times New Roman"/>
          <w:sz w:val="28"/>
          <w:szCs w:val="28"/>
        </w:rPr>
        <w:t>.</w:t>
      </w:r>
    </w:p>
    <w:p w:rsidR="008B1A02" w:rsidRDefault="008B1A02" w:rsidP="0095477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проведении корреляционного анализа, была </w:t>
      </w:r>
      <w:r w:rsidRPr="00210D6B">
        <w:rPr>
          <w:rFonts w:ascii="Times New Roman" w:hAnsi="Times New Roman" w:cs="Times New Roman"/>
          <w:sz w:val="28"/>
          <w:szCs w:val="28"/>
          <w:lang w:eastAsia="en-US"/>
        </w:rPr>
        <w:t xml:space="preserve">выявлена </w:t>
      </w:r>
      <w:r w:rsidRPr="00210D6B">
        <w:rPr>
          <w:rFonts w:ascii="Times New Roman" w:hAnsi="Times New Roman"/>
          <w:sz w:val="28"/>
          <w:szCs w:val="28"/>
        </w:rPr>
        <w:t>прямая сильная корреляционная связь между толщиной эндометрия и рецепторами к эстрогену и прогестерону как в железах, так и в строме в обеих группах.</w:t>
      </w:r>
    </w:p>
    <w:p w:rsidR="008B1A02" w:rsidRPr="008B1A02" w:rsidRDefault="008B1A02" w:rsidP="00954778">
      <w:pPr>
        <w:spacing w:after="0" w:line="240" w:lineRule="auto"/>
        <w:ind w:firstLine="709"/>
        <w:jc w:val="both"/>
        <w:rPr>
          <w:rFonts w:ascii="Times New Roman" w:hAnsi="Times New Roman"/>
          <w:sz w:val="28"/>
          <w:szCs w:val="28"/>
        </w:rPr>
      </w:pPr>
      <w:r w:rsidRPr="008B1A02">
        <w:rPr>
          <w:rFonts w:ascii="Times New Roman" w:hAnsi="Times New Roman"/>
          <w:sz w:val="28"/>
          <w:szCs w:val="28"/>
        </w:rPr>
        <w:t>После проведения пайпель-биопсии эндометрия мы не делали перенос эмбрионов в этом же цикле, так как был риск получения недостоверного результата в частоте наступления беременности за счет травматизации эндометрия. Поэтому</w:t>
      </w:r>
      <w:r w:rsidR="001810A6">
        <w:rPr>
          <w:rFonts w:ascii="Times New Roman" w:hAnsi="Times New Roman"/>
          <w:sz w:val="28"/>
          <w:szCs w:val="28"/>
        </w:rPr>
        <w:t>,</w:t>
      </w:r>
      <w:r w:rsidRPr="008B1A02">
        <w:rPr>
          <w:rFonts w:ascii="Times New Roman" w:hAnsi="Times New Roman"/>
          <w:sz w:val="28"/>
          <w:szCs w:val="28"/>
        </w:rPr>
        <w:t xml:space="preserve"> дожида</w:t>
      </w:r>
      <w:r w:rsidR="001810A6">
        <w:rPr>
          <w:rFonts w:ascii="Times New Roman" w:hAnsi="Times New Roman"/>
          <w:sz w:val="28"/>
          <w:szCs w:val="28"/>
        </w:rPr>
        <w:t>я</w:t>
      </w:r>
      <w:r w:rsidRPr="008B1A02">
        <w:rPr>
          <w:rFonts w:ascii="Times New Roman" w:hAnsi="Times New Roman"/>
          <w:sz w:val="28"/>
          <w:szCs w:val="28"/>
        </w:rPr>
        <w:t>сь начало с</w:t>
      </w:r>
      <w:r w:rsidR="001810A6">
        <w:rPr>
          <w:rFonts w:ascii="Times New Roman" w:hAnsi="Times New Roman"/>
          <w:sz w:val="28"/>
          <w:szCs w:val="28"/>
        </w:rPr>
        <w:t>ледующего менструального цикла,</w:t>
      </w:r>
      <w:r w:rsidRPr="008B1A02">
        <w:rPr>
          <w:rFonts w:ascii="Times New Roman" w:hAnsi="Times New Roman"/>
          <w:sz w:val="28"/>
          <w:szCs w:val="28"/>
        </w:rPr>
        <w:t xml:space="preserve"> со 2-го дня начинали подготовку энд</w:t>
      </w:r>
      <w:r>
        <w:rPr>
          <w:rFonts w:ascii="Times New Roman" w:hAnsi="Times New Roman"/>
          <w:sz w:val="28"/>
          <w:szCs w:val="28"/>
        </w:rPr>
        <w:t>ометрия по той же самой схеме. П</w:t>
      </w:r>
      <w:r w:rsidRPr="008B1A02">
        <w:rPr>
          <w:rFonts w:ascii="Times New Roman" w:hAnsi="Times New Roman"/>
          <w:sz w:val="28"/>
          <w:szCs w:val="28"/>
        </w:rPr>
        <w:t>еренос эмбрионов осуществлялся только при достижении толщины эндометрия в 7 мм.  У части пациенток после проведенной терапии отсутствовал рост эндометрия, из-за чего трансфер размороженных эмбрионов был отменен до достижения М-эхо нужного значения.</w:t>
      </w:r>
    </w:p>
    <w:p w:rsidR="008B1A02" w:rsidRPr="008B1A02" w:rsidRDefault="008B1A02" w:rsidP="00954778">
      <w:pPr>
        <w:spacing w:after="0" w:line="240" w:lineRule="auto"/>
        <w:ind w:firstLine="709"/>
        <w:jc w:val="both"/>
        <w:rPr>
          <w:rFonts w:ascii="Times New Roman" w:hAnsi="Times New Roman"/>
          <w:sz w:val="28"/>
          <w:szCs w:val="28"/>
        </w:rPr>
      </w:pPr>
      <w:r w:rsidRPr="008B1A02">
        <w:rPr>
          <w:rFonts w:ascii="Times New Roman" w:hAnsi="Times New Roman"/>
          <w:sz w:val="28"/>
          <w:szCs w:val="28"/>
        </w:rPr>
        <w:t>В 1-й группе 14% пациенток не достигли толщины эндометрия в 7 мм после лечения, в то время как во 2-й группе этот показатель составил всего 4%. Частота отмены переноса эмбрионов после проведенного лечения была статистически значимо выше в 1-й группе по сравнению с</w:t>
      </w:r>
      <w:r>
        <w:rPr>
          <w:rFonts w:ascii="Times New Roman" w:hAnsi="Times New Roman"/>
          <w:sz w:val="28"/>
          <w:szCs w:val="28"/>
        </w:rPr>
        <w:t>о</w:t>
      </w:r>
      <w:r w:rsidRPr="008B1A02">
        <w:rPr>
          <w:rFonts w:ascii="Times New Roman" w:hAnsi="Times New Roman"/>
          <w:sz w:val="28"/>
          <w:szCs w:val="28"/>
        </w:rPr>
        <w:t xml:space="preserve"> 2-й (р=0,024).</w:t>
      </w:r>
    </w:p>
    <w:p w:rsidR="008B1A02" w:rsidRPr="00412C74" w:rsidRDefault="008B1A02" w:rsidP="00954778">
      <w:pPr>
        <w:spacing w:after="0" w:line="240" w:lineRule="auto"/>
        <w:ind w:firstLine="709"/>
        <w:jc w:val="both"/>
        <w:rPr>
          <w:rFonts w:ascii="Times New Roman" w:hAnsi="Times New Roman"/>
          <w:sz w:val="28"/>
          <w:szCs w:val="28"/>
        </w:rPr>
      </w:pPr>
      <w:r w:rsidRPr="008B1A02">
        <w:rPr>
          <w:rFonts w:ascii="Times New Roman" w:hAnsi="Times New Roman"/>
          <w:sz w:val="28"/>
          <w:szCs w:val="28"/>
        </w:rPr>
        <w:t>Через 14 дней после переноса эмбрионов пациентки сдавали анализ крови на β-ХГЧ, по которому оценивалась частота наступления биохимической беременности. Так в первой группе из 86 выполненных переносов биохимическая беременность наступила у 31 пациентки, что составило 36,05%. Во второй группе положительный результат β-ХГЧ зафиксирован у 50 пациенток, что соответствует 52,08%. Через 7 дней после получения положительного результата β-ХГЧ пациенткам проводили трансвагинальное ультразвуковое исследование с целью подтверждения клинической беременности. В 1-ой группе беременность была подтверждена у 27 пациенток, во 2-ой у 45. У 4 (4,65%) пациенток первой группы и 5 (5,21%) пациенток второй группы не было обнаружено плодное яйцо на УЗИ, а повторный анализ ХГЧ показал снижение результата. Таким образом, частота наступления клинической беременности в первой группе составила 31,40%, во второй – 46,88%.</w:t>
      </w:r>
      <w:r>
        <w:rPr>
          <w:rFonts w:ascii="Times New Roman" w:hAnsi="Times New Roman"/>
          <w:sz w:val="28"/>
          <w:szCs w:val="28"/>
        </w:rPr>
        <w:t xml:space="preserve"> </w:t>
      </w:r>
      <w:r w:rsidRPr="008B1A02">
        <w:rPr>
          <w:rFonts w:ascii="Times New Roman" w:hAnsi="Times New Roman"/>
          <w:sz w:val="28"/>
          <w:szCs w:val="28"/>
        </w:rPr>
        <w:t>Частота наступления биохимической беременности была выше на 16,03%, а клинической беременности на 15,48% в группе PRP. Данная разница была статистически значима для обоих показателей (р=0,037 и р=0,035).</w:t>
      </w:r>
      <w:r w:rsidR="00564685">
        <w:rPr>
          <w:rFonts w:ascii="Times New Roman" w:hAnsi="Times New Roman"/>
          <w:sz w:val="28"/>
          <w:szCs w:val="28"/>
        </w:rPr>
        <w:t xml:space="preserve"> </w:t>
      </w:r>
      <w:r w:rsidRPr="008B1A02">
        <w:rPr>
          <w:rFonts w:ascii="Times New Roman" w:hAnsi="Times New Roman"/>
          <w:sz w:val="28"/>
          <w:szCs w:val="28"/>
        </w:rPr>
        <w:t>Анализ данных продемонстрировал, что шансы наступления биохимической беременности в 1,93 раз (95% ДИ для ОШ = 1,06 – 3,50) выше во 2-ой группе по сравнению с первой, клинической беременности также в 1,93 раз (95% ДИ для ОШ = 1,05 – 3,54).</w:t>
      </w:r>
      <w:r w:rsidR="00564685">
        <w:rPr>
          <w:rFonts w:ascii="Times New Roman" w:hAnsi="Times New Roman"/>
          <w:sz w:val="28"/>
          <w:szCs w:val="28"/>
        </w:rPr>
        <w:t xml:space="preserve"> </w:t>
      </w:r>
      <w:r w:rsidR="005F64DE">
        <w:rPr>
          <w:rFonts w:ascii="Times New Roman" w:hAnsi="Times New Roman"/>
          <w:sz w:val="28"/>
          <w:szCs w:val="28"/>
        </w:rPr>
        <w:t>И</w:t>
      </w:r>
      <w:r w:rsidRPr="008B1A02">
        <w:rPr>
          <w:rFonts w:ascii="Times New Roman" w:hAnsi="Times New Roman"/>
          <w:sz w:val="28"/>
          <w:szCs w:val="28"/>
        </w:rPr>
        <w:t xml:space="preserve">сходя из полученных </w:t>
      </w:r>
      <w:r w:rsidR="005F64DE">
        <w:rPr>
          <w:rFonts w:ascii="Times New Roman" w:hAnsi="Times New Roman"/>
          <w:sz w:val="28"/>
          <w:szCs w:val="28"/>
        </w:rPr>
        <w:t>результатов</w:t>
      </w:r>
      <w:r w:rsidRPr="008B1A02">
        <w:rPr>
          <w:rFonts w:ascii="Times New Roman" w:hAnsi="Times New Roman"/>
          <w:sz w:val="28"/>
          <w:szCs w:val="28"/>
        </w:rPr>
        <w:t>, мы пришли к выводу, что применение обогащенной тромбоцитами аутоплазмы значительно повышает шансы на наступление беременности.</w:t>
      </w:r>
      <w:r w:rsidR="00412C74">
        <w:rPr>
          <w:rFonts w:ascii="Times New Roman" w:hAnsi="Times New Roman"/>
          <w:sz w:val="28"/>
          <w:szCs w:val="28"/>
        </w:rPr>
        <w:t xml:space="preserve"> </w:t>
      </w:r>
      <w:r w:rsidR="005F64DE">
        <w:rPr>
          <w:rFonts w:ascii="Times New Roman" w:hAnsi="Times New Roman"/>
          <w:sz w:val="28"/>
          <w:szCs w:val="28"/>
        </w:rPr>
        <w:t>Подобные исследования</w:t>
      </w:r>
      <w:r w:rsidR="00412C74" w:rsidRPr="00412C74">
        <w:rPr>
          <w:rFonts w:ascii="Times New Roman" w:hAnsi="Times New Roman"/>
          <w:sz w:val="28"/>
          <w:szCs w:val="28"/>
        </w:rPr>
        <w:t xml:space="preserve"> </w:t>
      </w:r>
      <w:r w:rsidR="00412C74">
        <w:rPr>
          <w:rFonts w:ascii="Times New Roman" w:hAnsi="Times New Roman"/>
          <w:sz w:val="28"/>
          <w:szCs w:val="28"/>
        </w:rPr>
        <w:t xml:space="preserve">в литературе также </w:t>
      </w:r>
      <w:r w:rsidR="00412C74" w:rsidRPr="00412C74">
        <w:rPr>
          <w:rFonts w:ascii="Times New Roman" w:hAnsi="Times New Roman"/>
          <w:sz w:val="28"/>
          <w:szCs w:val="28"/>
        </w:rPr>
        <w:t xml:space="preserve">показывают, что пациентки, получавшие внутриматочные инфузии PRP перед </w:t>
      </w:r>
      <w:r w:rsidR="00412C74">
        <w:rPr>
          <w:rFonts w:ascii="Times New Roman" w:hAnsi="Times New Roman"/>
          <w:sz w:val="28"/>
          <w:szCs w:val="28"/>
        </w:rPr>
        <w:t>переносом эмбрионов</w:t>
      </w:r>
      <w:r w:rsidR="00412C74" w:rsidRPr="00412C74">
        <w:rPr>
          <w:rFonts w:ascii="Times New Roman" w:hAnsi="Times New Roman"/>
          <w:sz w:val="28"/>
          <w:szCs w:val="28"/>
        </w:rPr>
        <w:t xml:space="preserve">, имели более высокий уровень беременности по </w:t>
      </w:r>
      <w:r w:rsidR="00412C74">
        <w:rPr>
          <w:rFonts w:ascii="Times New Roman" w:hAnsi="Times New Roman"/>
          <w:sz w:val="28"/>
          <w:szCs w:val="28"/>
        </w:rPr>
        <w:t>сравнению с контрольной группой</w:t>
      </w:r>
      <w:r w:rsidR="003C6F6F">
        <w:rPr>
          <w:rFonts w:ascii="Times New Roman" w:hAnsi="Times New Roman"/>
          <w:sz w:val="28"/>
          <w:szCs w:val="28"/>
        </w:rPr>
        <w:t xml:space="preserve"> [50, 51, 166</w:t>
      </w:r>
      <w:r w:rsidR="00412C74" w:rsidRPr="00412C74">
        <w:rPr>
          <w:rFonts w:ascii="Times New Roman" w:hAnsi="Times New Roman"/>
          <w:sz w:val="28"/>
          <w:szCs w:val="28"/>
        </w:rPr>
        <w:t>].</w:t>
      </w:r>
    </w:p>
    <w:p w:rsidR="00CA3D7B" w:rsidRDefault="00C65504" w:rsidP="00A94C7D">
      <w:pPr>
        <w:spacing w:after="0" w:line="240" w:lineRule="auto"/>
        <w:ind w:firstLine="709"/>
        <w:jc w:val="both"/>
        <w:rPr>
          <w:rFonts w:ascii="Times New Roman" w:hAnsi="Times New Roman"/>
          <w:sz w:val="28"/>
          <w:szCs w:val="28"/>
        </w:rPr>
      </w:pPr>
      <w:r w:rsidRPr="00C65504">
        <w:rPr>
          <w:rFonts w:ascii="Times New Roman" w:hAnsi="Times New Roman"/>
          <w:sz w:val="28"/>
          <w:szCs w:val="28"/>
        </w:rPr>
        <w:t xml:space="preserve">Кроме того, "тонкий" эндометрий может привести к осложнениям во время беременности и негативно сказываться на </w:t>
      </w:r>
      <w:r>
        <w:rPr>
          <w:rFonts w:ascii="Times New Roman" w:hAnsi="Times New Roman"/>
          <w:sz w:val="28"/>
          <w:szCs w:val="28"/>
        </w:rPr>
        <w:t>показателях живорождения</w:t>
      </w:r>
      <w:r w:rsidR="00A94C7D">
        <w:rPr>
          <w:rFonts w:ascii="Times New Roman" w:hAnsi="Times New Roman"/>
          <w:sz w:val="28"/>
          <w:szCs w:val="28"/>
        </w:rPr>
        <w:t xml:space="preserve"> </w:t>
      </w:r>
      <w:r w:rsidR="003C6F6F">
        <w:rPr>
          <w:rFonts w:ascii="Times New Roman" w:hAnsi="Times New Roman"/>
          <w:sz w:val="28"/>
          <w:szCs w:val="28"/>
        </w:rPr>
        <w:t>[192</w:t>
      </w:r>
      <w:r w:rsidR="00A94C7D" w:rsidRPr="00A94C7D">
        <w:rPr>
          <w:rFonts w:ascii="Times New Roman" w:hAnsi="Times New Roman"/>
          <w:sz w:val="28"/>
          <w:szCs w:val="28"/>
        </w:rPr>
        <w:t>]</w:t>
      </w:r>
      <w:r w:rsidRPr="00C65504">
        <w:rPr>
          <w:rFonts w:ascii="Times New Roman" w:hAnsi="Times New Roman"/>
          <w:sz w:val="28"/>
          <w:szCs w:val="28"/>
        </w:rPr>
        <w:t>.</w:t>
      </w:r>
      <w:r>
        <w:rPr>
          <w:rFonts w:ascii="Times New Roman" w:hAnsi="Times New Roman"/>
          <w:sz w:val="28"/>
          <w:szCs w:val="28"/>
        </w:rPr>
        <w:t xml:space="preserve"> </w:t>
      </w:r>
      <w:r w:rsidR="00CA3D7B" w:rsidRPr="00CA3D7B">
        <w:rPr>
          <w:rFonts w:ascii="Times New Roman" w:hAnsi="Times New Roman"/>
          <w:sz w:val="28"/>
          <w:szCs w:val="28"/>
        </w:rPr>
        <w:t>Анализ исходов программ вспомогательных репродуктивных технологий показал, что в первой группе пациенток из 27 наступивших клинических беременностей 21 завершились родами, что соответствует 77,8%, у 4-х пациенток случился самопроизвольный выкидыш (14,8%) и было диагностировано 2 в</w:t>
      </w:r>
      <w:r w:rsidR="00CA3D7B">
        <w:rPr>
          <w:rFonts w:ascii="Times New Roman" w:hAnsi="Times New Roman"/>
          <w:sz w:val="28"/>
          <w:szCs w:val="28"/>
        </w:rPr>
        <w:t xml:space="preserve">нематочные беременности (7,4%). </w:t>
      </w:r>
      <w:r w:rsidR="00CA3D7B" w:rsidRPr="00CA3D7B">
        <w:rPr>
          <w:rFonts w:ascii="Times New Roman" w:hAnsi="Times New Roman"/>
          <w:sz w:val="28"/>
          <w:szCs w:val="28"/>
        </w:rPr>
        <w:t xml:space="preserve">Во второй группе пациенток, где в качестве терапии применялись внутриматочные инфузии обогащенной тромбоцитами аутоплазмы из 45 наступивших беременностей 42 закончились </w:t>
      </w:r>
      <w:r w:rsidR="00E800B1">
        <w:rPr>
          <w:rFonts w:ascii="Times New Roman" w:hAnsi="Times New Roman"/>
          <w:sz w:val="28"/>
          <w:szCs w:val="28"/>
        </w:rPr>
        <w:t>родами</w:t>
      </w:r>
      <w:r w:rsidR="00CA3D7B" w:rsidRPr="00CA3D7B">
        <w:rPr>
          <w:rFonts w:ascii="Times New Roman" w:hAnsi="Times New Roman"/>
          <w:sz w:val="28"/>
          <w:szCs w:val="28"/>
        </w:rPr>
        <w:t>, что составляет 93,4%, у 2-х женщин (4,4%) случился самопроизвольный выкидыш и у 1 диагностирована внематочная беременность (2,2%).</w:t>
      </w:r>
      <w:r w:rsidR="00CA3D7B">
        <w:rPr>
          <w:rFonts w:ascii="Times New Roman" w:hAnsi="Times New Roman"/>
          <w:sz w:val="28"/>
          <w:szCs w:val="28"/>
        </w:rPr>
        <w:t xml:space="preserve"> М</w:t>
      </w:r>
      <w:r w:rsidR="00CA3D7B" w:rsidRPr="00CA3D7B">
        <w:rPr>
          <w:rFonts w:ascii="Times New Roman" w:hAnsi="Times New Roman"/>
          <w:sz w:val="28"/>
          <w:szCs w:val="28"/>
        </w:rPr>
        <w:t xml:space="preserve">ы пришли к выводу, что частота </w:t>
      </w:r>
      <w:r w:rsidR="00E800B1">
        <w:rPr>
          <w:rFonts w:ascii="Times New Roman" w:hAnsi="Times New Roman"/>
          <w:sz w:val="28"/>
          <w:szCs w:val="28"/>
        </w:rPr>
        <w:t>родов</w:t>
      </w:r>
      <w:r w:rsidR="00CA3D7B" w:rsidRPr="00CA3D7B">
        <w:rPr>
          <w:rFonts w:ascii="Times New Roman" w:hAnsi="Times New Roman"/>
          <w:sz w:val="28"/>
          <w:szCs w:val="28"/>
        </w:rPr>
        <w:t xml:space="preserve"> в группе после проведенной PRP терапии была выше на 17,8%, это различие статистически значимо (р=0,032). Выкидыши встречались на 12,6% чаще в первой группе, где в качестве терапии использовалась только заместительная гормональная терапия (р=0,042). Процент внематочных беременностей также был выше в первой группе, однако данный показатель не был статистически значим (р=0,155). </w:t>
      </w:r>
      <w:r w:rsidR="00CA3D7B">
        <w:rPr>
          <w:rFonts w:ascii="Times New Roman" w:hAnsi="Times New Roman"/>
          <w:sz w:val="28"/>
          <w:szCs w:val="28"/>
        </w:rPr>
        <w:t>Таким образом, р</w:t>
      </w:r>
      <w:r w:rsidR="00CA3D7B" w:rsidRPr="00CA3D7B">
        <w:rPr>
          <w:rFonts w:ascii="Times New Roman" w:hAnsi="Times New Roman"/>
          <w:sz w:val="28"/>
          <w:szCs w:val="28"/>
        </w:rPr>
        <w:t xml:space="preserve">иск выкидыша в контрольной группе пациентов был в 3,74 раза (95% ДИ для ОШ = 0,64 – 21,98) выше по сравнению с </w:t>
      </w:r>
      <w:r w:rsidR="008F3D97">
        <w:rPr>
          <w:rFonts w:ascii="Times New Roman" w:hAnsi="Times New Roman"/>
          <w:sz w:val="28"/>
          <w:szCs w:val="28"/>
        </w:rPr>
        <w:t>группой вмешательства</w:t>
      </w:r>
      <w:r w:rsidR="00A94C7D">
        <w:rPr>
          <w:rFonts w:ascii="Times New Roman" w:hAnsi="Times New Roman"/>
          <w:sz w:val="28"/>
          <w:szCs w:val="28"/>
        </w:rPr>
        <w:t xml:space="preserve">, что совпадает с литературными данными, свидетельствующими о взаимосвязи увеличения числа выкидышей с тонким эндометрием </w:t>
      </w:r>
      <w:r w:rsidR="00A94C7D" w:rsidRPr="00A94C7D">
        <w:rPr>
          <w:rFonts w:ascii="Times New Roman" w:hAnsi="Times New Roman"/>
          <w:sz w:val="28"/>
          <w:szCs w:val="28"/>
        </w:rPr>
        <w:t>[</w:t>
      </w:r>
      <w:r w:rsidR="003C6F6F">
        <w:rPr>
          <w:rFonts w:ascii="Times New Roman" w:hAnsi="Times New Roman"/>
          <w:sz w:val="28"/>
          <w:szCs w:val="28"/>
        </w:rPr>
        <w:t>98</w:t>
      </w:r>
      <w:r w:rsidR="00A94C7D" w:rsidRPr="00A94C7D">
        <w:rPr>
          <w:rFonts w:ascii="Times New Roman" w:hAnsi="Times New Roman"/>
          <w:sz w:val="28"/>
          <w:szCs w:val="28"/>
        </w:rPr>
        <w:t>]</w:t>
      </w:r>
      <w:r w:rsidR="00A94C7D" w:rsidRPr="00C65504">
        <w:rPr>
          <w:rFonts w:ascii="Times New Roman" w:hAnsi="Times New Roman"/>
          <w:sz w:val="28"/>
          <w:szCs w:val="28"/>
        </w:rPr>
        <w:t>.</w:t>
      </w:r>
    </w:p>
    <w:p w:rsidR="00CA3D7B" w:rsidRDefault="00AD2518" w:rsidP="00954778">
      <w:pPr>
        <w:spacing w:after="0" w:line="240" w:lineRule="auto"/>
        <w:ind w:firstLine="709"/>
        <w:jc w:val="both"/>
        <w:rPr>
          <w:rFonts w:ascii="Times New Roman" w:hAnsi="Times New Roman"/>
          <w:sz w:val="28"/>
          <w:szCs w:val="28"/>
        </w:rPr>
      </w:pPr>
      <w:r>
        <w:rPr>
          <w:rFonts w:ascii="Times New Roman" w:hAnsi="Times New Roman"/>
          <w:sz w:val="28"/>
          <w:szCs w:val="28"/>
        </w:rPr>
        <w:t>Н</w:t>
      </w:r>
      <w:r w:rsidRPr="00AD2518">
        <w:rPr>
          <w:rFonts w:ascii="Times New Roman" w:hAnsi="Times New Roman"/>
          <w:sz w:val="28"/>
          <w:szCs w:val="28"/>
        </w:rPr>
        <w:t xml:space="preserve">е было выявлено статистически значимых различий между группами </w:t>
      </w:r>
      <w:r>
        <w:rPr>
          <w:rFonts w:ascii="Times New Roman" w:hAnsi="Times New Roman"/>
          <w:sz w:val="28"/>
          <w:szCs w:val="28"/>
        </w:rPr>
        <w:t>п</w:t>
      </w:r>
      <w:r w:rsidRPr="00AD2518">
        <w:rPr>
          <w:rFonts w:ascii="Times New Roman" w:hAnsi="Times New Roman"/>
          <w:sz w:val="28"/>
          <w:szCs w:val="28"/>
        </w:rPr>
        <w:t xml:space="preserve">ри сравнении сроков </w:t>
      </w:r>
      <w:r>
        <w:rPr>
          <w:rFonts w:ascii="Times New Roman" w:hAnsi="Times New Roman"/>
          <w:sz w:val="28"/>
          <w:szCs w:val="28"/>
        </w:rPr>
        <w:t xml:space="preserve">и способа </w:t>
      </w:r>
      <w:r w:rsidRPr="00AD2518">
        <w:rPr>
          <w:rFonts w:ascii="Times New Roman" w:hAnsi="Times New Roman"/>
          <w:sz w:val="28"/>
          <w:szCs w:val="28"/>
        </w:rPr>
        <w:t>родоразрешения (р&gt;0,05).</w:t>
      </w:r>
      <w:r>
        <w:rPr>
          <w:rFonts w:ascii="Times New Roman" w:hAnsi="Times New Roman"/>
          <w:sz w:val="28"/>
          <w:szCs w:val="28"/>
        </w:rPr>
        <w:t xml:space="preserve"> Большинство родов соответствовали доношенному сроку - от 37 недель до 40 недель 6 дней и составили 90,5% в первой группе и 88,9% во второй. В обеих группах частота вагинальных родов превалировала над оперативными, </w:t>
      </w:r>
      <w:r w:rsidRPr="00AD2518">
        <w:rPr>
          <w:rFonts w:ascii="Times New Roman" w:hAnsi="Times New Roman"/>
          <w:sz w:val="28"/>
          <w:szCs w:val="28"/>
        </w:rPr>
        <w:t>частота кесарева сечения во второй группе пациентов была выше на 4,7%, но эта разница оказалась статистически незначима (р=0,738).</w:t>
      </w:r>
    </w:p>
    <w:p w:rsidR="00AD2518" w:rsidRDefault="00AD2518" w:rsidP="0095477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Таким образом, анализируя полученные данные, мы пришли к выводу, что применение обогащенной тромбоцитами аутоплазмы значительно повышает шансы на </w:t>
      </w:r>
      <w:r w:rsidR="00E800B1">
        <w:rPr>
          <w:rFonts w:ascii="Times New Roman" w:hAnsi="Times New Roman"/>
          <w:sz w:val="28"/>
          <w:szCs w:val="28"/>
        </w:rPr>
        <w:t>пролонгирование беременности и роды, а также</w:t>
      </w:r>
      <w:r>
        <w:rPr>
          <w:rFonts w:ascii="Times New Roman" w:hAnsi="Times New Roman"/>
          <w:sz w:val="28"/>
          <w:szCs w:val="28"/>
        </w:rPr>
        <w:t xml:space="preserve"> уменьшает число выкидышей, но не оказывает какого-либо влияния на сроки и способы родоразрешения.</w:t>
      </w:r>
    </w:p>
    <w:p w:rsidR="0012696C" w:rsidRPr="0012696C" w:rsidRDefault="0012696C" w:rsidP="0012696C">
      <w:pPr>
        <w:shd w:val="clear" w:color="auto" w:fill="FFFFFF"/>
        <w:spacing w:after="0" w:line="240" w:lineRule="auto"/>
        <w:ind w:firstLine="709"/>
        <w:jc w:val="both"/>
        <w:rPr>
          <w:rFonts w:ascii="Times New Roman" w:hAnsi="Times New Roman"/>
          <w:sz w:val="28"/>
          <w:szCs w:val="28"/>
        </w:rPr>
      </w:pPr>
      <w:r w:rsidRPr="0012696C">
        <w:rPr>
          <w:rFonts w:ascii="Times New Roman" w:hAnsi="Times New Roman"/>
          <w:sz w:val="28"/>
          <w:szCs w:val="28"/>
        </w:rPr>
        <w:t>В различных исследованиях авторы пытались опред</w:t>
      </w:r>
      <w:r>
        <w:rPr>
          <w:rFonts w:ascii="Times New Roman" w:hAnsi="Times New Roman"/>
          <w:sz w:val="28"/>
          <w:szCs w:val="28"/>
        </w:rPr>
        <w:t>елить критическое значение</w:t>
      </w:r>
      <w:r w:rsidRPr="0012696C">
        <w:rPr>
          <w:rFonts w:ascii="Times New Roman" w:hAnsi="Times New Roman"/>
          <w:sz w:val="28"/>
          <w:szCs w:val="28"/>
        </w:rPr>
        <w:t xml:space="preserve"> толщины эндометрия как важного прогностического фактора, влияющего на вероятность беременности. В настоящее время в литературе представлены различные данные о минимальной толщине эндометрия, необходимой для успешной имплантации и последующей беременности.</w:t>
      </w:r>
      <w:r w:rsidRPr="0012696C">
        <w:t xml:space="preserve"> </w:t>
      </w:r>
      <w:r w:rsidRPr="0012696C">
        <w:rPr>
          <w:rFonts w:ascii="Times New Roman" w:hAnsi="Times New Roman"/>
          <w:sz w:val="28"/>
          <w:szCs w:val="28"/>
        </w:rPr>
        <w:t xml:space="preserve">Большинство исследователей считают, что эндометрий толщиной менее 7 мм считается "тонким" и недостаточным для наступления беременности, в то время как значения от </w:t>
      </w:r>
      <w:r>
        <w:rPr>
          <w:rFonts w:ascii="Times New Roman" w:hAnsi="Times New Roman"/>
          <w:sz w:val="28"/>
          <w:szCs w:val="28"/>
        </w:rPr>
        <w:t xml:space="preserve">8 до 12 мм считают оптимальными </w:t>
      </w:r>
      <w:r w:rsidRPr="0012696C">
        <w:rPr>
          <w:rFonts w:ascii="Times New Roman" w:hAnsi="Times New Roman"/>
          <w:sz w:val="28"/>
          <w:szCs w:val="28"/>
        </w:rPr>
        <w:t>[19, 33].</w:t>
      </w:r>
    </w:p>
    <w:p w:rsidR="00290916" w:rsidRPr="00290916" w:rsidRDefault="00A6224B" w:rsidP="00290916">
      <w:pPr>
        <w:spacing w:after="160" w:line="240" w:lineRule="auto"/>
        <w:ind w:firstLine="709"/>
        <w:contextualSpacing/>
        <w:jc w:val="both"/>
        <w:rPr>
          <w:rFonts w:ascii="Times New Roman" w:hAnsi="Times New Roman" w:cs="Times New Roman"/>
          <w:bCs/>
          <w:sz w:val="28"/>
          <w:szCs w:val="28"/>
        </w:rPr>
      </w:pPr>
      <w:r w:rsidRPr="00A6224B">
        <w:rPr>
          <w:rFonts w:ascii="Times New Roman" w:hAnsi="Times New Roman" w:cs="Times New Roman"/>
          <w:bCs/>
          <w:sz w:val="28"/>
          <w:szCs w:val="28"/>
        </w:rPr>
        <w:t>Необходимо отметить, что результаты нашего исследования по</w:t>
      </w:r>
      <w:r>
        <w:rPr>
          <w:rFonts w:ascii="Times New Roman" w:hAnsi="Times New Roman" w:cs="Times New Roman"/>
          <w:bCs/>
          <w:sz w:val="28"/>
          <w:szCs w:val="28"/>
        </w:rPr>
        <w:t>казали, что толщина эндометрия,</w:t>
      </w:r>
      <w:r w:rsidRPr="00A6224B">
        <w:rPr>
          <w:rFonts w:ascii="Times New Roman" w:hAnsi="Times New Roman" w:cs="Times New Roman"/>
          <w:bCs/>
          <w:sz w:val="28"/>
          <w:szCs w:val="28"/>
        </w:rPr>
        <w:t xml:space="preserve"> ее прирост</w:t>
      </w:r>
      <w:r>
        <w:rPr>
          <w:rFonts w:ascii="Times New Roman" w:hAnsi="Times New Roman" w:cs="Times New Roman"/>
          <w:bCs/>
          <w:sz w:val="28"/>
          <w:szCs w:val="28"/>
        </w:rPr>
        <w:t xml:space="preserve"> и рецептивность </w:t>
      </w:r>
      <w:r w:rsidRPr="00A6224B">
        <w:rPr>
          <w:rFonts w:ascii="Times New Roman" w:hAnsi="Times New Roman" w:cs="Times New Roman"/>
          <w:bCs/>
          <w:sz w:val="28"/>
          <w:szCs w:val="28"/>
        </w:rPr>
        <w:t>оказывали влияние н</w:t>
      </w:r>
      <w:r>
        <w:rPr>
          <w:rFonts w:ascii="Times New Roman" w:hAnsi="Times New Roman" w:cs="Times New Roman"/>
          <w:bCs/>
          <w:sz w:val="28"/>
          <w:szCs w:val="28"/>
        </w:rPr>
        <w:t>а вероятность наступления беременности, что сопоставимо</w:t>
      </w:r>
      <w:r w:rsidRPr="00A6224B">
        <w:rPr>
          <w:rFonts w:ascii="Times New Roman" w:hAnsi="Times New Roman" w:cs="Times New Roman"/>
          <w:bCs/>
          <w:sz w:val="28"/>
          <w:szCs w:val="28"/>
        </w:rPr>
        <w:t xml:space="preserve"> с данным</w:t>
      </w:r>
      <w:r>
        <w:rPr>
          <w:rFonts w:ascii="Times New Roman" w:hAnsi="Times New Roman" w:cs="Times New Roman"/>
          <w:bCs/>
          <w:sz w:val="28"/>
          <w:szCs w:val="28"/>
        </w:rPr>
        <w:t>и</w:t>
      </w:r>
      <w:r w:rsidRPr="00A6224B">
        <w:rPr>
          <w:rFonts w:ascii="Times New Roman" w:hAnsi="Times New Roman" w:cs="Times New Roman"/>
          <w:bCs/>
          <w:sz w:val="28"/>
          <w:szCs w:val="28"/>
        </w:rPr>
        <w:t xml:space="preserve"> литературы</w:t>
      </w:r>
      <w:r>
        <w:rPr>
          <w:rFonts w:ascii="Times New Roman" w:hAnsi="Times New Roman" w:cs="Times New Roman"/>
          <w:bCs/>
          <w:sz w:val="28"/>
          <w:szCs w:val="28"/>
        </w:rPr>
        <w:t xml:space="preserve"> </w:t>
      </w:r>
      <w:r w:rsidRPr="0012696C">
        <w:rPr>
          <w:rFonts w:ascii="Times New Roman" w:hAnsi="Times New Roman"/>
          <w:sz w:val="28"/>
          <w:szCs w:val="28"/>
        </w:rPr>
        <w:t>[</w:t>
      </w:r>
      <w:r w:rsidR="003C6F6F">
        <w:rPr>
          <w:rFonts w:ascii="Times New Roman" w:hAnsi="Times New Roman"/>
          <w:sz w:val="28"/>
          <w:szCs w:val="28"/>
        </w:rPr>
        <w:t>188</w:t>
      </w:r>
      <w:r w:rsidRPr="0012696C">
        <w:rPr>
          <w:rFonts w:ascii="Times New Roman" w:hAnsi="Times New Roman"/>
          <w:sz w:val="28"/>
          <w:szCs w:val="28"/>
        </w:rPr>
        <w:t>]</w:t>
      </w:r>
      <w:r w:rsidRPr="00A6224B">
        <w:rPr>
          <w:rFonts w:ascii="Times New Roman" w:hAnsi="Times New Roman" w:cs="Times New Roman"/>
          <w:bCs/>
          <w:sz w:val="28"/>
          <w:szCs w:val="28"/>
        </w:rPr>
        <w:t>.</w:t>
      </w:r>
      <w:r>
        <w:rPr>
          <w:rFonts w:ascii="Times New Roman" w:hAnsi="Times New Roman" w:cs="Times New Roman"/>
          <w:bCs/>
          <w:sz w:val="28"/>
          <w:szCs w:val="28"/>
        </w:rPr>
        <w:t xml:space="preserve"> </w:t>
      </w:r>
      <w:r w:rsidR="00AD2518">
        <w:rPr>
          <w:rFonts w:ascii="Times New Roman" w:hAnsi="Times New Roman" w:cs="Times New Roman"/>
          <w:bCs/>
          <w:sz w:val="28"/>
          <w:szCs w:val="28"/>
        </w:rPr>
        <w:t xml:space="preserve">Мы определили пороговые значения толщины и </w:t>
      </w:r>
      <w:r w:rsidR="00AD2518" w:rsidRPr="00290916">
        <w:rPr>
          <w:rFonts w:ascii="Times New Roman" w:hAnsi="Times New Roman" w:cs="Times New Roman"/>
          <w:bCs/>
          <w:sz w:val="28"/>
          <w:szCs w:val="28"/>
        </w:rPr>
        <w:t>рецептивности эндометрия, при которых выше вероятность живорождения. Шансы на роды живым доношенным плодом повышаются при достижении величины эндометрия в 8,10 мм. В первой группе из 100 участниц данного показателя удалось достигнуть у 38 пациенто</w:t>
      </w:r>
      <w:r w:rsidR="00290916" w:rsidRPr="00290916">
        <w:rPr>
          <w:rFonts w:ascii="Times New Roman" w:hAnsi="Times New Roman" w:cs="Times New Roman"/>
          <w:bCs/>
          <w:sz w:val="28"/>
          <w:szCs w:val="28"/>
        </w:rPr>
        <w:t>к (38,0 %), во второй группе у 62 (62</w:t>
      </w:r>
      <w:r w:rsidR="00AD2518" w:rsidRPr="00290916">
        <w:rPr>
          <w:rFonts w:ascii="Times New Roman" w:hAnsi="Times New Roman" w:cs="Times New Roman"/>
          <w:bCs/>
          <w:sz w:val="28"/>
          <w:szCs w:val="28"/>
        </w:rPr>
        <w:t>,0 %). Точка отсечения для рецепторов прогестерона в железах составила 92,0%, в первой группе иммуногистохимический анализ на рецептивность эндометрия был проведен у 91 участницы, из них порогового значения достигло 20 пациенток (30,77%), во второй группе</w:t>
      </w:r>
      <w:r w:rsidR="00290916" w:rsidRPr="00290916">
        <w:rPr>
          <w:rFonts w:ascii="Times New Roman" w:hAnsi="Times New Roman" w:cs="Times New Roman"/>
          <w:bCs/>
          <w:sz w:val="28"/>
          <w:szCs w:val="28"/>
        </w:rPr>
        <w:t xml:space="preserve"> ИГХ исследованию подверглись 98 пациенток, из них у 61</w:t>
      </w:r>
      <w:r w:rsidR="00AD2518" w:rsidRPr="00290916">
        <w:rPr>
          <w:rFonts w:ascii="Times New Roman" w:hAnsi="Times New Roman" w:cs="Times New Roman"/>
          <w:bCs/>
          <w:sz w:val="28"/>
          <w:szCs w:val="28"/>
        </w:rPr>
        <w:t xml:space="preserve"> участниц</w:t>
      </w:r>
      <w:r w:rsidR="00290916" w:rsidRPr="00290916">
        <w:rPr>
          <w:rFonts w:ascii="Times New Roman" w:hAnsi="Times New Roman" w:cs="Times New Roman"/>
          <w:bCs/>
          <w:sz w:val="28"/>
          <w:szCs w:val="28"/>
        </w:rPr>
        <w:t>ы (62,24</w:t>
      </w:r>
      <w:r w:rsidR="00AD2518" w:rsidRPr="00290916">
        <w:rPr>
          <w:rFonts w:ascii="Times New Roman" w:hAnsi="Times New Roman" w:cs="Times New Roman"/>
          <w:bCs/>
          <w:sz w:val="28"/>
          <w:szCs w:val="28"/>
        </w:rPr>
        <w:t xml:space="preserve">%) рецептивность к прогестерону в железах была выше 92,0 %. Что касается рецепторов к прогестерону в строме, то в </w:t>
      </w:r>
      <w:r w:rsidR="00E800B1" w:rsidRPr="00290916">
        <w:rPr>
          <w:rFonts w:ascii="Times New Roman" w:hAnsi="Times New Roman" w:cs="Times New Roman"/>
          <w:bCs/>
          <w:sz w:val="28"/>
          <w:szCs w:val="28"/>
        </w:rPr>
        <w:t xml:space="preserve">контрольной группе </w:t>
      </w:r>
      <w:r w:rsidR="00AD2518" w:rsidRPr="00290916">
        <w:rPr>
          <w:rFonts w:ascii="Times New Roman" w:hAnsi="Times New Roman" w:cs="Times New Roman"/>
          <w:bCs/>
          <w:sz w:val="28"/>
          <w:szCs w:val="28"/>
        </w:rPr>
        <w:t xml:space="preserve">23 пациентки (25,27%) а в группе </w:t>
      </w:r>
      <w:r w:rsidR="00E800B1" w:rsidRPr="00290916">
        <w:rPr>
          <w:rFonts w:ascii="Times New Roman" w:hAnsi="Times New Roman" w:cs="Times New Roman"/>
          <w:bCs/>
          <w:sz w:val="28"/>
          <w:szCs w:val="28"/>
        </w:rPr>
        <w:t>вмешательства</w:t>
      </w:r>
      <w:r w:rsidR="00AD2518" w:rsidRPr="00290916">
        <w:rPr>
          <w:rFonts w:ascii="Times New Roman" w:hAnsi="Times New Roman" w:cs="Times New Roman"/>
          <w:bCs/>
          <w:sz w:val="28"/>
          <w:szCs w:val="28"/>
        </w:rPr>
        <w:t xml:space="preserve"> 62 пациентки (63,27%) достигли пороговой величины в 86,5%. При ROC-анализе рецепторов к эстрогену в железах за точку отсечения было принято 60,</w:t>
      </w:r>
      <w:r w:rsidR="00290916" w:rsidRPr="00290916">
        <w:rPr>
          <w:rFonts w:ascii="Times New Roman" w:hAnsi="Times New Roman" w:cs="Times New Roman"/>
          <w:bCs/>
          <w:sz w:val="28"/>
          <w:szCs w:val="28"/>
        </w:rPr>
        <w:t>5%, которую достигли 27,47% и 59,18</w:t>
      </w:r>
      <w:r w:rsidR="00AD2518" w:rsidRPr="00290916">
        <w:rPr>
          <w:rFonts w:ascii="Times New Roman" w:hAnsi="Times New Roman" w:cs="Times New Roman"/>
          <w:bCs/>
          <w:sz w:val="28"/>
          <w:szCs w:val="28"/>
        </w:rPr>
        <w:t>% участниц в 1-ой и 2-ой группах соответственно; в строме порогового значения (59,5%) удалось добитьс</w:t>
      </w:r>
      <w:r w:rsidR="00290916" w:rsidRPr="00290916">
        <w:rPr>
          <w:rFonts w:ascii="Times New Roman" w:hAnsi="Times New Roman" w:cs="Times New Roman"/>
          <w:bCs/>
          <w:sz w:val="28"/>
          <w:szCs w:val="28"/>
        </w:rPr>
        <w:t>я у 30,77% пациенток первой и 52,</w:t>
      </w:r>
      <w:r w:rsidR="00AD2518" w:rsidRPr="00290916">
        <w:rPr>
          <w:rFonts w:ascii="Times New Roman" w:hAnsi="Times New Roman" w:cs="Times New Roman"/>
          <w:bCs/>
          <w:sz w:val="28"/>
          <w:szCs w:val="28"/>
        </w:rPr>
        <w:t>0</w:t>
      </w:r>
      <w:r w:rsidR="00290916" w:rsidRPr="00290916">
        <w:rPr>
          <w:rFonts w:ascii="Times New Roman" w:hAnsi="Times New Roman" w:cs="Times New Roman"/>
          <w:bCs/>
          <w:sz w:val="28"/>
          <w:szCs w:val="28"/>
        </w:rPr>
        <w:t>4</w:t>
      </w:r>
      <w:r w:rsidR="00AD2518" w:rsidRPr="00290916">
        <w:rPr>
          <w:rFonts w:ascii="Times New Roman" w:hAnsi="Times New Roman" w:cs="Times New Roman"/>
          <w:bCs/>
          <w:sz w:val="28"/>
          <w:szCs w:val="28"/>
        </w:rPr>
        <w:t>% второй группы.</w:t>
      </w:r>
    </w:p>
    <w:p w:rsidR="00AD2518" w:rsidRPr="00AD2518" w:rsidRDefault="00E00052" w:rsidP="00290916">
      <w:pPr>
        <w:spacing w:after="160" w:line="240" w:lineRule="auto"/>
        <w:ind w:firstLine="709"/>
        <w:contextualSpacing/>
        <w:jc w:val="both"/>
        <w:rPr>
          <w:rFonts w:ascii="Times New Roman" w:hAnsi="Times New Roman" w:cs="Times New Roman"/>
          <w:bCs/>
          <w:sz w:val="28"/>
          <w:szCs w:val="28"/>
        </w:rPr>
      </w:pPr>
      <w:r w:rsidRPr="00290916">
        <w:rPr>
          <w:rFonts w:ascii="Times New Roman" w:hAnsi="Times New Roman" w:cs="Times New Roman"/>
          <w:bCs/>
          <w:sz w:val="28"/>
          <w:szCs w:val="28"/>
        </w:rPr>
        <w:t>Наиболее важным преимуществом является возможность использования собственной крови женщины для приготовления</w:t>
      </w:r>
      <w:r w:rsidRPr="00E00052">
        <w:rPr>
          <w:rFonts w:ascii="Times New Roman" w:hAnsi="Times New Roman" w:cs="Times New Roman"/>
          <w:bCs/>
          <w:sz w:val="28"/>
          <w:szCs w:val="28"/>
        </w:rPr>
        <w:t xml:space="preserve"> аутологичной PRP, что делает ее естественным источником факторов роста и снижает риск аллергических реакций и нежелательных эффектов. В ранее проведенных исследованиях отмечается отсутствие токсичности и нежелательных эффектов у пациен</w:t>
      </w:r>
      <w:r w:rsidR="0055209E">
        <w:rPr>
          <w:rFonts w:ascii="Times New Roman" w:hAnsi="Times New Roman" w:cs="Times New Roman"/>
          <w:bCs/>
          <w:sz w:val="28"/>
          <w:szCs w:val="28"/>
        </w:rPr>
        <w:t>ток после введения PRP [166</w:t>
      </w:r>
      <w:r w:rsidRPr="00E00052">
        <w:rPr>
          <w:rFonts w:ascii="Times New Roman" w:hAnsi="Times New Roman" w:cs="Times New Roman"/>
          <w:bCs/>
          <w:sz w:val="28"/>
          <w:szCs w:val="28"/>
        </w:rPr>
        <w:t>]. Наши данные</w:t>
      </w:r>
      <w:r w:rsidR="00AC0330">
        <w:rPr>
          <w:rFonts w:ascii="Times New Roman" w:hAnsi="Times New Roman" w:cs="Times New Roman"/>
          <w:bCs/>
          <w:sz w:val="28"/>
          <w:szCs w:val="28"/>
        </w:rPr>
        <w:t xml:space="preserve"> сопоставимы с мнением авторов и</w:t>
      </w:r>
      <w:r w:rsidRPr="00E00052">
        <w:rPr>
          <w:rFonts w:ascii="Times New Roman" w:hAnsi="Times New Roman" w:cs="Times New Roman"/>
          <w:bCs/>
          <w:sz w:val="28"/>
          <w:szCs w:val="28"/>
        </w:rPr>
        <w:t xml:space="preserve"> подтверждают отсутствие негативно</w:t>
      </w:r>
      <w:r w:rsidR="00AC0330">
        <w:rPr>
          <w:rFonts w:ascii="Times New Roman" w:hAnsi="Times New Roman" w:cs="Times New Roman"/>
          <w:bCs/>
          <w:sz w:val="28"/>
          <w:szCs w:val="28"/>
        </w:rPr>
        <w:t>го воздействия аутологичной PRP</w:t>
      </w:r>
      <w:r w:rsidRPr="00E00052">
        <w:rPr>
          <w:rFonts w:ascii="Times New Roman" w:hAnsi="Times New Roman" w:cs="Times New Roman"/>
          <w:bCs/>
          <w:sz w:val="28"/>
          <w:szCs w:val="28"/>
        </w:rPr>
        <w:t>.</w:t>
      </w:r>
      <w:r w:rsidR="00226F64" w:rsidRPr="00226F64">
        <w:rPr>
          <w:rFonts w:ascii="Times New Roman" w:hAnsi="Times New Roman" w:cs="Times New Roman"/>
          <w:bCs/>
          <w:sz w:val="28"/>
          <w:szCs w:val="28"/>
        </w:rPr>
        <w:t xml:space="preserve"> </w:t>
      </w:r>
      <w:r w:rsidR="005149E5">
        <w:rPr>
          <w:rFonts w:ascii="Times New Roman" w:hAnsi="Times New Roman" w:cs="Times New Roman"/>
          <w:bCs/>
          <w:sz w:val="28"/>
          <w:szCs w:val="28"/>
        </w:rPr>
        <w:t xml:space="preserve">Во </w:t>
      </w:r>
      <w:r w:rsidR="00AD2518" w:rsidRPr="00AD2518">
        <w:rPr>
          <w:rFonts w:ascii="Times New Roman" w:hAnsi="Times New Roman" w:cs="Times New Roman"/>
          <w:bCs/>
          <w:sz w:val="28"/>
          <w:szCs w:val="28"/>
        </w:rPr>
        <w:t>время и после выполнения процедуры внутриматочного введения обогащенной тромбоцитами аутоплазмы мы опрашивали пациентов о возможных неприятных реакциях и побочных эффектах. Из 100 пациенток, которым была проведена PRP-терапия, 32 (32%) пациентки отмечали неприятные ощущения в момент введения плазмы в полость матки, у 11 участниц (11%) были незначительные тянущие боли внизу живота в течение 1-ых суток после процедуры и 57 женщин (57 %) не отмечали каких-либо неприятных реакций. Также не было обнаружено возможных инфекционных и прочих осложнений после манипуляций.</w:t>
      </w:r>
    </w:p>
    <w:p w:rsidR="00AD2518" w:rsidRDefault="00AD2518" w:rsidP="00954778">
      <w:pPr>
        <w:spacing w:after="160" w:line="240" w:lineRule="auto"/>
        <w:ind w:firstLine="709"/>
        <w:contextualSpacing/>
        <w:jc w:val="both"/>
        <w:rPr>
          <w:rFonts w:ascii="Times New Roman" w:hAnsi="Times New Roman" w:cs="Times New Roman"/>
          <w:bCs/>
          <w:sz w:val="28"/>
          <w:szCs w:val="28"/>
        </w:rPr>
      </w:pPr>
      <w:r w:rsidRPr="00AD2518">
        <w:rPr>
          <w:rFonts w:ascii="Times New Roman" w:hAnsi="Times New Roman" w:cs="Times New Roman"/>
          <w:bCs/>
          <w:sz w:val="28"/>
          <w:szCs w:val="28"/>
        </w:rPr>
        <w:t>Таким образом, учитывая доказанную эффективность и минимальное число побочных эффектов, PRP-терапия может быть предложена как эффективный и безопасный метод лечения женщин с «тонким» эндометрием в программах вспомогательных репродуктивных технологий.</w:t>
      </w:r>
    </w:p>
    <w:p w:rsidR="00AD2518" w:rsidRDefault="00AD2518" w:rsidP="00954778">
      <w:pPr>
        <w:shd w:val="clear" w:color="auto" w:fill="FFFFFF"/>
        <w:tabs>
          <w:tab w:val="left" w:pos="9638"/>
        </w:tabs>
        <w:spacing w:after="0" w:line="240" w:lineRule="auto"/>
        <w:ind w:firstLine="709"/>
        <w:jc w:val="both"/>
        <w:rPr>
          <w:rFonts w:ascii="Times New Roman" w:hAnsi="Times New Roman"/>
          <w:sz w:val="28"/>
          <w:szCs w:val="28"/>
        </w:rPr>
      </w:pPr>
      <w:r w:rsidRPr="00A06395">
        <w:rPr>
          <w:rFonts w:ascii="Times New Roman" w:hAnsi="Times New Roman"/>
          <w:sz w:val="28"/>
          <w:szCs w:val="28"/>
        </w:rPr>
        <w:t>Проанализировав литературные данные, опыт исследователей ближнего и дальнего зарубежья, результаты нашего исследования</w:t>
      </w:r>
      <w:r>
        <w:rPr>
          <w:rFonts w:ascii="Times New Roman" w:hAnsi="Times New Roman"/>
          <w:sz w:val="28"/>
          <w:szCs w:val="28"/>
        </w:rPr>
        <w:t>,</w:t>
      </w:r>
      <w:r w:rsidRPr="00A06395">
        <w:rPr>
          <w:rFonts w:ascii="Times New Roman" w:hAnsi="Times New Roman"/>
          <w:sz w:val="28"/>
          <w:szCs w:val="28"/>
        </w:rPr>
        <w:t xml:space="preserve"> мы разработали алгоритм применения обогащенной тромбоцитами аутоплазмы у пациенток с тонким эндометрием</w:t>
      </w:r>
      <w:r>
        <w:rPr>
          <w:rFonts w:ascii="Times New Roman" w:hAnsi="Times New Roman"/>
          <w:sz w:val="28"/>
          <w:szCs w:val="28"/>
        </w:rPr>
        <w:t>. Данный алгоритм</w:t>
      </w:r>
      <w:r w:rsidRPr="00A06395">
        <w:rPr>
          <w:rFonts w:ascii="Times New Roman" w:hAnsi="Times New Roman"/>
          <w:sz w:val="28"/>
          <w:szCs w:val="28"/>
        </w:rPr>
        <w:t xml:space="preserve"> детализиру</w:t>
      </w:r>
      <w:r>
        <w:rPr>
          <w:rFonts w:ascii="Times New Roman" w:hAnsi="Times New Roman"/>
          <w:sz w:val="28"/>
          <w:szCs w:val="28"/>
        </w:rPr>
        <w:t>ет</w:t>
      </w:r>
      <w:r w:rsidRPr="00A06395">
        <w:rPr>
          <w:rFonts w:ascii="Times New Roman" w:hAnsi="Times New Roman"/>
          <w:sz w:val="28"/>
          <w:szCs w:val="28"/>
        </w:rPr>
        <w:t xml:space="preserve"> метод получения препарата,</w:t>
      </w:r>
      <w:r>
        <w:rPr>
          <w:rFonts w:ascii="Times New Roman" w:hAnsi="Times New Roman"/>
          <w:sz w:val="28"/>
          <w:szCs w:val="28"/>
        </w:rPr>
        <w:t xml:space="preserve"> а именно количество этапов, скорость и время</w:t>
      </w:r>
      <w:r w:rsidRPr="00A06395">
        <w:rPr>
          <w:rFonts w:ascii="Times New Roman" w:hAnsi="Times New Roman"/>
          <w:sz w:val="28"/>
          <w:szCs w:val="28"/>
        </w:rPr>
        <w:t xml:space="preserve"> </w:t>
      </w:r>
      <w:r>
        <w:rPr>
          <w:rFonts w:ascii="Times New Roman" w:hAnsi="Times New Roman"/>
          <w:sz w:val="28"/>
          <w:szCs w:val="28"/>
        </w:rPr>
        <w:t xml:space="preserve">центрифугирования, описывает </w:t>
      </w:r>
      <w:r w:rsidRPr="00A06395">
        <w:rPr>
          <w:rFonts w:ascii="Times New Roman" w:hAnsi="Times New Roman"/>
          <w:sz w:val="28"/>
          <w:szCs w:val="28"/>
        </w:rPr>
        <w:t xml:space="preserve">оптимальную кратность и сроки </w:t>
      </w:r>
      <w:r>
        <w:rPr>
          <w:rFonts w:ascii="Times New Roman" w:hAnsi="Times New Roman"/>
          <w:sz w:val="28"/>
          <w:szCs w:val="28"/>
        </w:rPr>
        <w:t>внутриматочной инфузии</w:t>
      </w:r>
      <w:r w:rsidRPr="000A3A3B">
        <w:rPr>
          <w:rFonts w:ascii="Times New Roman" w:hAnsi="Times New Roman"/>
          <w:sz w:val="28"/>
          <w:szCs w:val="28"/>
        </w:rPr>
        <w:t xml:space="preserve"> </w:t>
      </w:r>
      <w:r>
        <w:rPr>
          <w:rFonts w:ascii="Times New Roman" w:hAnsi="Times New Roman"/>
          <w:sz w:val="28"/>
          <w:szCs w:val="28"/>
          <w:lang w:val="en-US"/>
        </w:rPr>
        <w:t>PRP</w:t>
      </w:r>
      <w:r>
        <w:rPr>
          <w:rFonts w:ascii="Times New Roman" w:hAnsi="Times New Roman"/>
          <w:sz w:val="28"/>
          <w:szCs w:val="28"/>
        </w:rPr>
        <w:t xml:space="preserve">. </w:t>
      </w:r>
    </w:p>
    <w:p w:rsidR="009E7E83" w:rsidRDefault="008F39C7" w:rsidP="00F01150">
      <w:pPr>
        <w:shd w:val="clear" w:color="auto" w:fill="FFFFFF"/>
        <w:tabs>
          <w:tab w:val="left" w:pos="1134"/>
          <w:tab w:val="left" w:pos="9638"/>
        </w:tabs>
        <w:spacing w:after="0" w:line="240" w:lineRule="auto"/>
        <w:ind w:firstLine="567"/>
        <w:jc w:val="both"/>
        <w:rPr>
          <w:rFonts w:ascii="Times New Roman" w:hAnsi="Times New Roman" w:cs="Times New Roman"/>
          <w:b/>
          <w:bCs/>
          <w:sz w:val="28"/>
          <w:szCs w:val="28"/>
        </w:rPr>
      </w:pPr>
      <w:r w:rsidRPr="008F39C7">
        <w:rPr>
          <w:rFonts w:ascii="Times New Roman" w:hAnsi="Times New Roman"/>
          <w:sz w:val="28"/>
          <w:szCs w:val="28"/>
        </w:rPr>
        <w:t>В нашем исследовании был продемонстрирован положительный эффект</w:t>
      </w:r>
      <w:r>
        <w:rPr>
          <w:rFonts w:ascii="Times New Roman" w:hAnsi="Times New Roman"/>
          <w:sz w:val="28"/>
          <w:szCs w:val="28"/>
        </w:rPr>
        <w:t xml:space="preserve"> применения обогащенной тромбоцитами аутоплазмы в отношении увеличения толщины эндометрия </w:t>
      </w:r>
      <w:r w:rsidRPr="008F39C7">
        <w:rPr>
          <w:rFonts w:ascii="Times New Roman" w:hAnsi="Times New Roman"/>
          <w:sz w:val="28"/>
          <w:szCs w:val="28"/>
        </w:rPr>
        <w:t xml:space="preserve">и </w:t>
      </w:r>
      <w:r>
        <w:rPr>
          <w:rFonts w:ascii="Times New Roman" w:hAnsi="Times New Roman"/>
          <w:sz w:val="28"/>
          <w:szCs w:val="28"/>
        </w:rPr>
        <w:t>повышения его</w:t>
      </w:r>
      <w:r w:rsidRPr="008F39C7">
        <w:rPr>
          <w:rFonts w:ascii="Times New Roman" w:hAnsi="Times New Roman"/>
          <w:sz w:val="28"/>
          <w:szCs w:val="28"/>
        </w:rPr>
        <w:t xml:space="preserve"> рецептивности</w:t>
      </w:r>
      <w:r>
        <w:rPr>
          <w:rFonts w:ascii="Times New Roman" w:hAnsi="Times New Roman"/>
          <w:sz w:val="28"/>
          <w:szCs w:val="28"/>
        </w:rPr>
        <w:t>, что приводит к улучшению исходов программ вспомогательных репродуктивных технологий</w:t>
      </w:r>
      <w:r w:rsidRPr="008F39C7">
        <w:rPr>
          <w:rFonts w:ascii="Times New Roman" w:hAnsi="Times New Roman"/>
          <w:sz w:val="28"/>
          <w:szCs w:val="28"/>
        </w:rPr>
        <w:t xml:space="preserve">. Таким образом, применение аутологичной PRP в дополнение к гормональной терапии является перспективным методом лечения женщин с «тонким» эндометрием и представляет научный интерес для проведения </w:t>
      </w:r>
      <w:r>
        <w:rPr>
          <w:rFonts w:ascii="Times New Roman" w:hAnsi="Times New Roman"/>
          <w:sz w:val="28"/>
          <w:szCs w:val="28"/>
        </w:rPr>
        <w:t xml:space="preserve">многоцентровых </w:t>
      </w:r>
      <w:r w:rsidRPr="008F39C7">
        <w:rPr>
          <w:rFonts w:ascii="Times New Roman" w:hAnsi="Times New Roman"/>
          <w:sz w:val="28"/>
          <w:szCs w:val="28"/>
        </w:rPr>
        <w:t>исследований с большими выборками.</w:t>
      </w:r>
      <w:r>
        <w:rPr>
          <w:rFonts w:ascii="Times New Roman" w:hAnsi="Times New Roman"/>
          <w:sz w:val="28"/>
          <w:szCs w:val="28"/>
        </w:rPr>
        <w:t xml:space="preserve"> Однако соче</w:t>
      </w:r>
      <w:r w:rsidRPr="008F39C7">
        <w:rPr>
          <w:rFonts w:ascii="Times New Roman" w:hAnsi="Times New Roman"/>
          <w:sz w:val="28"/>
          <w:szCs w:val="28"/>
        </w:rPr>
        <w:t>тание</w:t>
      </w:r>
      <w:r>
        <w:rPr>
          <w:rFonts w:ascii="Times New Roman" w:hAnsi="Times New Roman"/>
          <w:sz w:val="28"/>
          <w:szCs w:val="28"/>
        </w:rPr>
        <w:t xml:space="preserve"> </w:t>
      </w:r>
      <w:r w:rsidRPr="008F39C7">
        <w:rPr>
          <w:rFonts w:ascii="Times New Roman" w:hAnsi="Times New Roman"/>
          <w:sz w:val="28"/>
          <w:szCs w:val="28"/>
        </w:rPr>
        <w:t>множества факторов,</w:t>
      </w:r>
      <w:r>
        <w:rPr>
          <w:rFonts w:ascii="Times New Roman" w:hAnsi="Times New Roman"/>
          <w:sz w:val="28"/>
          <w:szCs w:val="28"/>
        </w:rPr>
        <w:t xml:space="preserve"> влияющих на </w:t>
      </w:r>
      <w:r w:rsidRPr="008F39C7">
        <w:rPr>
          <w:rFonts w:ascii="Times New Roman" w:hAnsi="Times New Roman"/>
          <w:sz w:val="28"/>
          <w:szCs w:val="28"/>
        </w:rPr>
        <w:t>успешность</w:t>
      </w:r>
      <w:r>
        <w:rPr>
          <w:rFonts w:ascii="Times New Roman" w:hAnsi="Times New Roman"/>
          <w:sz w:val="28"/>
          <w:szCs w:val="28"/>
        </w:rPr>
        <w:t xml:space="preserve"> </w:t>
      </w:r>
      <w:r w:rsidRPr="008F39C7">
        <w:rPr>
          <w:rFonts w:ascii="Times New Roman" w:hAnsi="Times New Roman"/>
          <w:sz w:val="28"/>
          <w:szCs w:val="28"/>
        </w:rPr>
        <w:t>взаимодействия эмбриона и эндометрия в период «окна имплантации», а также отсутствие универсального и доступ</w:t>
      </w:r>
      <w:r>
        <w:rPr>
          <w:rFonts w:ascii="Times New Roman" w:hAnsi="Times New Roman"/>
          <w:sz w:val="28"/>
          <w:szCs w:val="28"/>
        </w:rPr>
        <w:t>ного маркера рецетивности эндоме</w:t>
      </w:r>
      <w:r w:rsidRPr="008F39C7">
        <w:rPr>
          <w:rFonts w:ascii="Times New Roman" w:hAnsi="Times New Roman"/>
          <w:sz w:val="28"/>
          <w:szCs w:val="28"/>
        </w:rPr>
        <w:t>трия, делают сложным выявление истинных причин репродуктивных неудач. В этих условиях становится очевидной необходимость проведения исследований по разработке новых эффективных методов терапии для восстановления репродуктив</w:t>
      </w:r>
      <w:r>
        <w:rPr>
          <w:rFonts w:ascii="Times New Roman" w:hAnsi="Times New Roman"/>
          <w:sz w:val="28"/>
          <w:szCs w:val="28"/>
        </w:rPr>
        <w:t>ной функции пациенток с бесплоди</w:t>
      </w:r>
      <w:r w:rsidRPr="008F39C7">
        <w:rPr>
          <w:rFonts w:ascii="Times New Roman" w:hAnsi="Times New Roman"/>
          <w:sz w:val="28"/>
          <w:szCs w:val="28"/>
        </w:rPr>
        <w:t>ем, обусловленным</w:t>
      </w:r>
      <w:r>
        <w:rPr>
          <w:rFonts w:ascii="Times New Roman" w:hAnsi="Times New Roman"/>
          <w:sz w:val="28"/>
          <w:szCs w:val="28"/>
        </w:rPr>
        <w:t xml:space="preserve"> «</w:t>
      </w:r>
      <w:r w:rsidRPr="008F39C7">
        <w:rPr>
          <w:rFonts w:ascii="Times New Roman" w:hAnsi="Times New Roman"/>
          <w:sz w:val="28"/>
          <w:szCs w:val="28"/>
        </w:rPr>
        <w:t>тонким» эндометрием.</w:t>
      </w:r>
    </w:p>
    <w:p w:rsidR="0091763B" w:rsidRDefault="00F01150" w:rsidP="00F01150">
      <w:pPr>
        <w:tabs>
          <w:tab w:val="left" w:pos="1134"/>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97772" w:rsidRPr="00997772">
        <w:rPr>
          <w:rFonts w:ascii="Times New Roman" w:hAnsi="Times New Roman" w:cs="Times New Roman"/>
          <w:b/>
          <w:bCs/>
          <w:sz w:val="28"/>
          <w:szCs w:val="28"/>
        </w:rPr>
        <w:t>На основании полученных данных можно сделать следующие выводы</w:t>
      </w:r>
      <w:r w:rsidR="00997772">
        <w:rPr>
          <w:rFonts w:ascii="Times New Roman" w:hAnsi="Times New Roman" w:cs="Times New Roman"/>
          <w:b/>
          <w:bCs/>
          <w:sz w:val="28"/>
          <w:szCs w:val="28"/>
        </w:rPr>
        <w:t>:</w:t>
      </w:r>
    </w:p>
    <w:p w:rsidR="006B08F1" w:rsidRDefault="006B08F1" w:rsidP="00F01150">
      <w:pPr>
        <w:pStyle w:val="a5"/>
        <w:numPr>
          <w:ilvl w:val="0"/>
          <w:numId w:val="45"/>
        </w:numPr>
        <w:shd w:val="clear" w:color="auto" w:fill="FFFFFF"/>
        <w:tabs>
          <w:tab w:val="left" w:pos="1134"/>
        </w:tabs>
        <w:spacing w:after="0" w:line="240" w:lineRule="auto"/>
        <w:ind w:left="0" w:firstLine="567"/>
        <w:jc w:val="both"/>
        <w:rPr>
          <w:rFonts w:ascii="Times New Roman" w:hAnsi="Times New Roman"/>
          <w:sz w:val="28"/>
          <w:szCs w:val="28"/>
        </w:rPr>
      </w:pPr>
      <w:r w:rsidRPr="00C86931">
        <w:rPr>
          <w:rFonts w:ascii="Times New Roman" w:hAnsi="Times New Roman"/>
          <w:spacing w:val="-4"/>
          <w:sz w:val="28"/>
          <w:szCs w:val="28"/>
        </w:rPr>
        <w:t>Формирование «тонкого» эндометрия связано с высокой час</w:t>
      </w:r>
      <w:r>
        <w:rPr>
          <w:rFonts w:ascii="Times New Roman" w:hAnsi="Times New Roman"/>
          <w:spacing w:val="-4"/>
          <w:sz w:val="28"/>
          <w:szCs w:val="28"/>
        </w:rPr>
        <w:t>тотой перенесенных вмешательств в полость матки</w:t>
      </w:r>
      <w:r w:rsidRPr="00C86931">
        <w:rPr>
          <w:rFonts w:ascii="Times New Roman" w:hAnsi="Times New Roman"/>
          <w:spacing w:val="-4"/>
          <w:sz w:val="28"/>
          <w:szCs w:val="28"/>
        </w:rPr>
        <w:t xml:space="preserve">. </w:t>
      </w:r>
      <w:r w:rsidRPr="00C86931">
        <w:rPr>
          <w:rFonts w:ascii="Times New Roman" w:hAnsi="Times New Roman"/>
          <w:sz w:val="28"/>
          <w:szCs w:val="28"/>
        </w:rPr>
        <w:t>Наиболее частыми оперативными вмешательствами в исследуемых группах пациенток были выскабливания полости матки, которые составляли четверть от всех инвазивных манипуляций</w:t>
      </w:r>
      <w:r>
        <w:rPr>
          <w:rFonts w:ascii="Times New Roman" w:hAnsi="Times New Roman"/>
          <w:sz w:val="28"/>
          <w:szCs w:val="28"/>
        </w:rPr>
        <w:t xml:space="preserve"> (25% и 28%)</w:t>
      </w:r>
      <w:r w:rsidRPr="00C86931">
        <w:rPr>
          <w:rFonts w:ascii="Times New Roman" w:hAnsi="Times New Roman"/>
          <w:sz w:val="28"/>
          <w:szCs w:val="28"/>
        </w:rPr>
        <w:t xml:space="preserve">. В 17-18% встречались гистероскопии, в том числе с иссечением дефектов стенок полости матки и цервикального канала. </w:t>
      </w:r>
      <w:r>
        <w:rPr>
          <w:rFonts w:ascii="Times New Roman" w:hAnsi="Times New Roman"/>
          <w:sz w:val="28"/>
          <w:szCs w:val="28"/>
        </w:rPr>
        <w:t xml:space="preserve">В структуре гинекологической патологии лидирующую позицию занимал хронический эндометрит, который встречался в 20% и 14% случаев. </w:t>
      </w:r>
    </w:p>
    <w:p w:rsidR="006B08F1" w:rsidRDefault="006B08F1" w:rsidP="00F01150">
      <w:pPr>
        <w:pStyle w:val="a5"/>
        <w:numPr>
          <w:ilvl w:val="0"/>
          <w:numId w:val="45"/>
        </w:numPr>
        <w:shd w:val="clear" w:color="auto" w:fill="FFFFFF"/>
        <w:tabs>
          <w:tab w:val="left" w:pos="1134"/>
        </w:tabs>
        <w:spacing w:after="0" w:line="240" w:lineRule="auto"/>
        <w:ind w:left="0" w:firstLine="567"/>
        <w:contextualSpacing w:val="0"/>
        <w:jc w:val="both"/>
        <w:rPr>
          <w:rFonts w:ascii="Times New Roman" w:hAnsi="Times New Roman"/>
          <w:sz w:val="28"/>
          <w:szCs w:val="28"/>
        </w:rPr>
      </w:pPr>
      <w:r w:rsidRPr="003C1081">
        <w:rPr>
          <w:rFonts w:ascii="Times New Roman" w:hAnsi="Times New Roman"/>
          <w:sz w:val="28"/>
          <w:szCs w:val="28"/>
        </w:rPr>
        <w:t xml:space="preserve">На момент включения в исследование у всех участниц толщина эндометрия в середине лютеиновой фазы была менее 7 мм и не имела статистически значимых различий (р=0,694), в среднем составляя 5,71 мм в контрольной группе и 5,78 мм в группе вмешательства. После проведенного нами лечения наблюдалось более выраженное увеличение толщины эндометрия в группе вмешательства (р&lt;0,001). Толщина эндометрия в группе контроля достигла 7,50 (7,14; 7,60), а в группе вмешательства 8,70 (8,42; 8,79) мм, прирост составил 1,65 ± 0,70 мм и 2,83 ± 0,71 мм соответственно. Статистический анализ показателей рецептивности эндометрия в </w:t>
      </w:r>
      <w:r w:rsidR="00C52299">
        <w:rPr>
          <w:rFonts w:ascii="Times New Roman" w:hAnsi="Times New Roman"/>
          <w:sz w:val="28"/>
          <w:szCs w:val="28"/>
        </w:rPr>
        <w:t xml:space="preserve">обеих группах </w:t>
      </w:r>
      <w:r w:rsidRPr="003C1081">
        <w:rPr>
          <w:rFonts w:ascii="Times New Roman" w:hAnsi="Times New Roman"/>
          <w:sz w:val="28"/>
          <w:szCs w:val="28"/>
        </w:rPr>
        <w:t xml:space="preserve">продемонстрировал значимое увеличение всех показателей после проведенной </w:t>
      </w:r>
      <w:r w:rsidRPr="003C1081">
        <w:rPr>
          <w:rFonts w:ascii="Times New Roman" w:hAnsi="Times New Roman"/>
          <w:sz w:val="28"/>
          <w:szCs w:val="28"/>
          <w:lang w:val="en-US"/>
        </w:rPr>
        <w:t>PRP</w:t>
      </w:r>
      <w:r w:rsidRPr="003C1081">
        <w:rPr>
          <w:rFonts w:ascii="Times New Roman" w:hAnsi="Times New Roman"/>
          <w:sz w:val="28"/>
          <w:szCs w:val="28"/>
        </w:rPr>
        <w:t>-терапии (</w:t>
      </w:r>
      <w:r w:rsidRPr="003C1081">
        <w:rPr>
          <w:rFonts w:ascii="Times New Roman" w:hAnsi="Times New Roman"/>
          <w:sz w:val="28"/>
          <w:szCs w:val="28"/>
          <w:lang w:val="en-US"/>
        </w:rPr>
        <w:t>p</w:t>
      </w:r>
      <w:r w:rsidRPr="003C1081">
        <w:rPr>
          <w:rFonts w:ascii="Times New Roman" w:hAnsi="Times New Roman"/>
          <w:sz w:val="28"/>
          <w:szCs w:val="28"/>
        </w:rPr>
        <w:t>=0,001).</w:t>
      </w:r>
    </w:p>
    <w:p w:rsidR="003C62EE" w:rsidRPr="003C62EE" w:rsidRDefault="006B08F1" w:rsidP="00F01150">
      <w:pPr>
        <w:pStyle w:val="a5"/>
        <w:numPr>
          <w:ilvl w:val="0"/>
          <w:numId w:val="45"/>
        </w:numPr>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w:t>
      </w:r>
      <w:r w:rsidRPr="000435B5">
        <w:rPr>
          <w:rFonts w:ascii="Times New Roman" w:hAnsi="Times New Roman"/>
          <w:sz w:val="28"/>
          <w:szCs w:val="28"/>
        </w:rPr>
        <w:t xml:space="preserve">рименение обогащенной тромбоцитами аутоплазмы значительно повышает шансы на наступление беременности. Так в первой группе из 86 выполненных переносов биохимическая беременность наступила у 31 пациентки, что составило 36,05%. Во второй группе положительный результат β-ХГЧ зафиксирован у 50 пациенток, что соответствует 52,08%. </w:t>
      </w:r>
      <w:r>
        <w:rPr>
          <w:rFonts w:ascii="Times New Roman" w:hAnsi="Times New Roman"/>
          <w:sz w:val="28"/>
          <w:szCs w:val="28"/>
        </w:rPr>
        <w:t>Ч</w:t>
      </w:r>
      <w:r w:rsidRPr="000435B5">
        <w:rPr>
          <w:rFonts w:ascii="Times New Roman" w:hAnsi="Times New Roman"/>
          <w:sz w:val="28"/>
          <w:szCs w:val="28"/>
        </w:rPr>
        <w:t xml:space="preserve">астота наступления клинической беременности в первой группе составила 31,40%, во второй – 46,88%. Частота наступления биохимической беременности была выше на 16,03%, а клинической беременности на 15,48% в группе </w:t>
      </w:r>
      <w:r>
        <w:rPr>
          <w:rFonts w:ascii="Times New Roman" w:hAnsi="Times New Roman"/>
          <w:sz w:val="28"/>
          <w:szCs w:val="28"/>
        </w:rPr>
        <w:t xml:space="preserve">получавшей помимо заместительной гормональной терапии инфузии </w:t>
      </w:r>
      <w:r w:rsidRPr="000435B5">
        <w:rPr>
          <w:rFonts w:ascii="Times New Roman" w:hAnsi="Times New Roman"/>
          <w:sz w:val="28"/>
          <w:szCs w:val="28"/>
        </w:rPr>
        <w:t xml:space="preserve">PRP. Данная разница была статистически значима для обоих показателей (р=0,037 и р=0,035). </w:t>
      </w:r>
      <w:r w:rsidR="003C62EE" w:rsidRPr="003C62EE">
        <w:rPr>
          <w:rFonts w:ascii="Times New Roman" w:hAnsi="Times New Roman"/>
          <w:bCs/>
          <w:sz w:val="28"/>
          <w:szCs w:val="28"/>
        </w:rPr>
        <w:t>Определены пороговые значения толщины и рецептивности эндометрия, при которых выше вероятность пролонгирования беременности и родов. Шансы на роды живым доношенным плодом повышаются при достижении величины эндометрия в 8,10 мм. Точка отсечения для рецепторов прогестерона в железах составила 92,0%, рецепторов к прогестерону в строме - 86,5%. При ROC-анализе рецепторов к эстрогену в железах за точку отсечения было принято 60,5%, в строме - 59,5%.</w:t>
      </w:r>
    </w:p>
    <w:p w:rsidR="006B08F1" w:rsidRDefault="006B08F1" w:rsidP="00F01150">
      <w:pPr>
        <w:pStyle w:val="a5"/>
        <w:numPr>
          <w:ilvl w:val="0"/>
          <w:numId w:val="45"/>
        </w:numPr>
        <w:tabs>
          <w:tab w:val="left" w:pos="1134"/>
        </w:tabs>
        <w:spacing w:after="0" w:line="240" w:lineRule="auto"/>
        <w:ind w:left="0" w:firstLine="567"/>
        <w:jc w:val="both"/>
        <w:rPr>
          <w:rFonts w:ascii="Times New Roman" w:hAnsi="Times New Roman"/>
          <w:sz w:val="28"/>
          <w:szCs w:val="28"/>
        </w:rPr>
      </w:pPr>
      <w:r w:rsidRPr="0046537F">
        <w:rPr>
          <w:rFonts w:ascii="Times New Roman" w:hAnsi="Times New Roman"/>
          <w:sz w:val="28"/>
          <w:szCs w:val="28"/>
        </w:rPr>
        <w:t>Анализ исходов программ вспомогательных репродуктивных технологий показал, что в первой группе пациенток из 27 наступивших клинических беременностей 21 завершились родами, что соответствует 77,8%, у 4-х пациенток случился самопроизвольный выкидыш (14,8%) и было диагностировано 2 внематочные беременности (7,4%). Во второй группе пациенток, где в качестве терапии применялись внутриматочные инфузии обогащенной тромбоцитами аутоплазмы из 45 наступивших беременностей 42 закончились родами, что составляет 93,4%, у 2-х женщин (4,4%) случился самопроизвольный выкидыш и у 1 диагностирована внематочная беременность (2,2%). Мы пришли к выводу, что частота родов в группе после проведенной PRP терапии была выше на 17,8%, это различие статистически значимо (р=0,032). Выкидыши встречались на 12,6% чаще в первой группе, где в качестве терапии использовалась только заместительная гормональная терапия (р=0,042). Процент внематочных беременностей также был выше в первой группе, однако данный показатель не был статистически значим (р=0,155). Таким образом, риск выкидыша в контрольной группе пациентов был в 3,74 раза (95% ДИ для ОШ = 0,64 – 21,98) выше по сравнению с группой вмешательства.</w:t>
      </w:r>
    </w:p>
    <w:p w:rsidR="0091763B" w:rsidRPr="00295E44" w:rsidRDefault="006B08F1" w:rsidP="00F01150">
      <w:pPr>
        <w:pStyle w:val="a5"/>
        <w:widowControl w:val="0"/>
        <w:numPr>
          <w:ilvl w:val="0"/>
          <w:numId w:val="45"/>
        </w:numPr>
        <w:shd w:val="clear" w:color="auto" w:fill="FFFFFF"/>
        <w:tabs>
          <w:tab w:val="left" w:pos="1134"/>
          <w:tab w:val="left" w:pos="2074"/>
          <w:tab w:val="left" w:pos="3413"/>
          <w:tab w:val="left" w:pos="4766"/>
          <w:tab w:val="left" w:pos="6269"/>
          <w:tab w:val="left" w:pos="8750"/>
        </w:tabs>
        <w:autoSpaceDE w:val="0"/>
        <w:autoSpaceDN w:val="0"/>
        <w:adjustRightInd w:val="0"/>
        <w:spacing w:after="0" w:line="240" w:lineRule="auto"/>
        <w:ind w:left="0" w:firstLine="567"/>
        <w:jc w:val="both"/>
        <w:rPr>
          <w:rFonts w:ascii="Times New Roman" w:hAnsi="Times New Roman"/>
          <w:spacing w:val="-4"/>
          <w:sz w:val="28"/>
          <w:szCs w:val="28"/>
        </w:rPr>
      </w:pPr>
      <w:r w:rsidRPr="00295E44">
        <w:rPr>
          <w:rFonts w:ascii="Times New Roman" w:hAnsi="Times New Roman"/>
          <w:bCs/>
          <w:sz w:val="28"/>
          <w:szCs w:val="28"/>
        </w:rPr>
        <w:t>Из 100 пациенток, которым была проведена PRP-терапия, 32% отмечали неприятные ощущения в момент введения плазмы в полость матки, у 11% были незначительные тянущие боли внизу живота в течение 1-ых суток после процедуры и 57% не отмечали каких-либо неприятных реакций. Также не было обнаружено возможных инфекционных и прочих осложнений после манипуляций.</w:t>
      </w:r>
    </w:p>
    <w:p w:rsidR="0091763B" w:rsidRPr="00F01150" w:rsidRDefault="0091763B" w:rsidP="00954778">
      <w:pPr>
        <w:widowControl w:val="0"/>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ind w:firstLine="567"/>
        <w:contextualSpacing/>
        <w:jc w:val="both"/>
        <w:rPr>
          <w:rFonts w:ascii="Times New Roman" w:hAnsi="Times New Roman" w:cs="Times New Roman"/>
          <w:i/>
          <w:spacing w:val="-4"/>
          <w:sz w:val="28"/>
          <w:szCs w:val="28"/>
        </w:rPr>
      </w:pPr>
      <w:r w:rsidRPr="00F01150">
        <w:rPr>
          <w:rFonts w:ascii="Times New Roman" w:hAnsi="Times New Roman" w:cs="Times New Roman"/>
          <w:i/>
          <w:spacing w:val="-4"/>
          <w:sz w:val="28"/>
          <w:szCs w:val="28"/>
        </w:rPr>
        <w:t>П</w:t>
      </w:r>
      <w:r w:rsidR="00F01150" w:rsidRPr="00F01150">
        <w:rPr>
          <w:rFonts w:ascii="Times New Roman" w:hAnsi="Times New Roman" w:cs="Times New Roman"/>
          <w:i/>
          <w:spacing w:val="-4"/>
          <w:sz w:val="28"/>
          <w:szCs w:val="28"/>
        </w:rPr>
        <w:t xml:space="preserve">рактические рекомендации </w:t>
      </w:r>
    </w:p>
    <w:p w:rsidR="0091763B" w:rsidRPr="00D0366B" w:rsidRDefault="00F16ADC" w:rsidP="00F01150">
      <w:pPr>
        <w:pStyle w:val="a5"/>
        <w:widowControl w:val="0"/>
        <w:numPr>
          <w:ilvl w:val="0"/>
          <w:numId w:val="44"/>
        </w:numPr>
        <w:shd w:val="clear" w:color="auto" w:fill="FFFFFF"/>
        <w:tabs>
          <w:tab w:val="left" w:pos="709"/>
        </w:tabs>
        <w:autoSpaceDE w:val="0"/>
        <w:autoSpaceDN w:val="0"/>
        <w:adjustRightInd w:val="0"/>
        <w:spacing w:after="0" w:line="240" w:lineRule="auto"/>
        <w:ind w:left="0" w:firstLine="0"/>
        <w:jc w:val="both"/>
        <w:rPr>
          <w:rFonts w:ascii="Times New Roman" w:hAnsi="Times New Roman"/>
          <w:spacing w:val="-1"/>
          <w:sz w:val="28"/>
          <w:szCs w:val="28"/>
        </w:rPr>
      </w:pPr>
      <w:r w:rsidRPr="00D0366B">
        <w:rPr>
          <w:rFonts w:ascii="Times New Roman" w:hAnsi="Times New Roman"/>
          <w:spacing w:val="-1"/>
          <w:sz w:val="28"/>
          <w:szCs w:val="28"/>
        </w:rPr>
        <w:t>Пациенткам с тонким эндометрием не рекомендуется рутинное проведение пайпель-биопсии, так как имеется прямая корреляционная связь между толщиной эндометрия и экспрессией рецепторов, соответственно о рецептивности можно делать вывод опираясь на толщину</w:t>
      </w:r>
      <w:r w:rsidR="00A6253E" w:rsidRPr="00D0366B">
        <w:rPr>
          <w:rFonts w:ascii="Times New Roman" w:hAnsi="Times New Roman"/>
          <w:spacing w:val="-1"/>
          <w:sz w:val="28"/>
          <w:szCs w:val="28"/>
        </w:rPr>
        <w:t xml:space="preserve"> эндометрия</w:t>
      </w:r>
      <w:r w:rsidRPr="00D0366B">
        <w:rPr>
          <w:rFonts w:ascii="Times New Roman" w:hAnsi="Times New Roman"/>
          <w:spacing w:val="-1"/>
          <w:sz w:val="28"/>
          <w:szCs w:val="28"/>
        </w:rPr>
        <w:t>.</w:t>
      </w:r>
    </w:p>
    <w:p w:rsidR="00D0366B" w:rsidRPr="00D0366B" w:rsidRDefault="00A6253E" w:rsidP="00F01150">
      <w:pPr>
        <w:pStyle w:val="a5"/>
        <w:widowControl w:val="0"/>
        <w:numPr>
          <w:ilvl w:val="0"/>
          <w:numId w:val="44"/>
        </w:numPr>
        <w:shd w:val="clear" w:color="auto" w:fill="FFFFFF"/>
        <w:tabs>
          <w:tab w:val="left" w:pos="709"/>
        </w:tabs>
        <w:autoSpaceDE w:val="0"/>
        <w:autoSpaceDN w:val="0"/>
        <w:adjustRightInd w:val="0"/>
        <w:spacing w:after="0" w:line="240" w:lineRule="auto"/>
        <w:ind w:left="0" w:firstLine="0"/>
        <w:jc w:val="both"/>
        <w:rPr>
          <w:rFonts w:ascii="Times New Roman" w:hAnsi="Times New Roman"/>
          <w:spacing w:val="-1"/>
          <w:sz w:val="28"/>
          <w:szCs w:val="28"/>
        </w:rPr>
      </w:pPr>
      <w:r w:rsidRPr="00D0366B">
        <w:rPr>
          <w:rFonts w:ascii="Times New Roman" w:hAnsi="Times New Roman"/>
          <w:spacing w:val="-1"/>
          <w:sz w:val="28"/>
          <w:szCs w:val="28"/>
        </w:rPr>
        <w:t xml:space="preserve">В качестве порогового уровня определено значение М-эха 8,10 мм, повышающее вероятность наступления беременности и живорождения, которое может быть использовано как целевое значение толщины эндометрия, при котором рекомендован перенос эмбрионов. </w:t>
      </w:r>
    </w:p>
    <w:p w:rsidR="00D0366B" w:rsidRPr="00D0366B" w:rsidRDefault="00D0366B" w:rsidP="00F01150">
      <w:pPr>
        <w:pStyle w:val="a5"/>
        <w:widowControl w:val="0"/>
        <w:numPr>
          <w:ilvl w:val="0"/>
          <w:numId w:val="44"/>
        </w:numPr>
        <w:shd w:val="clear" w:color="auto" w:fill="FFFFFF"/>
        <w:tabs>
          <w:tab w:val="left" w:pos="709"/>
        </w:tabs>
        <w:autoSpaceDE w:val="0"/>
        <w:autoSpaceDN w:val="0"/>
        <w:adjustRightInd w:val="0"/>
        <w:spacing w:after="0" w:line="240" w:lineRule="auto"/>
        <w:ind w:left="0" w:firstLine="0"/>
        <w:jc w:val="both"/>
        <w:rPr>
          <w:rFonts w:ascii="Times New Roman" w:hAnsi="Times New Roman"/>
          <w:spacing w:val="-1"/>
          <w:sz w:val="28"/>
          <w:szCs w:val="28"/>
        </w:rPr>
      </w:pPr>
      <w:r w:rsidRPr="00D0366B">
        <w:rPr>
          <w:rFonts w:ascii="Times New Roman" w:hAnsi="Times New Roman"/>
          <w:spacing w:val="-1"/>
          <w:sz w:val="28"/>
          <w:szCs w:val="28"/>
        </w:rPr>
        <w:t>Для приготовления обогащенной тромбоцитами аутоплазмы рекомендуется применять метод двойного центрифугирования: 1-ый этап</w:t>
      </w:r>
      <w:r>
        <w:rPr>
          <w:rFonts w:ascii="Times New Roman" w:hAnsi="Times New Roman"/>
          <w:spacing w:val="-1"/>
          <w:sz w:val="28"/>
          <w:szCs w:val="28"/>
        </w:rPr>
        <w:t xml:space="preserve"> -</w:t>
      </w:r>
      <w:r w:rsidRPr="00D0366B">
        <w:rPr>
          <w:rFonts w:ascii="Times New Roman" w:hAnsi="Times New Roman"/>
          <w:spacing w:val="-1"/>
          <w:sz w:val="28"/>
          <w:szCs w:val="28"/>
        </w:rPr>
        <w:t xml:space="preserve"> 10 минут со скоростью 900 оборотов в минуту, 2-ой этап </w:t>
      </w:r>
      <w:r>
        <w:rPr>
          <w:rFonts w:ascii="Times New Roman" w:hAnsi="Times New Roman"/>
          <w:spacing w:val="-1"/>
          <w:sz w:val="28"/>
          <w:szCs w:val="28"/>
        </w:rPr>
        <w:t xml:space="preserve">- </w:t>
      </w:r>
      <w:r w:rsidRPr="00D0366B">
        <w:rPr>
          <w:rFonts w:ascii="Times New Roman" w:hAnsi="Times New Roman"/>
          <w:spacing w:val="-1"/>
          <w:sz w:val="28"/>
          <w:szCs w:val="28"/>
        </w:rPr>
        <w:t>15 минут со с</w:t>
      </w:r>
      <w:r>
        <w:rPr>
          <w:rFonts w:ascii="Times New Roman" w:hAnsi="Times New Roman"/>
          <w:spacing w:val="-1"/>
          <w:sz w:val="28"/>
          <w:szCs w:val="28"/>
        </w:rPr>
        <w:t>коростью 1500 оборотов в минуту.</w:t>
      </w:r>
    </w:p>
    <w:p w:rsidR="00A6253E" w:rsidRDefault="00D0366B" w:rsidP="00F01150">
      <w:pPr>
        <w:pStyle w:val="a5"/>
        <w:widowControl w:val="0"/>
        <w:numPr>
          <w:ilvl w:val="0"/>
          <w:numId w:val="44"/>
        </w:numPr>
        <w:shd w:val="clear" w:color="auto" w:fill="FFFFFF"/>
        <w:tabs>
          <w:tab w:val="left" w:pos="709"/>
        </w:tabs>
        <w:autoSpaceDE w:val="0"/>
        <w:autoSpaceDN w:val="0"/>
        <w:adjustRightInd w:val="0"/>
        <w:spacing w:after="0" w:line="240" w:lineRule="auto"/>
        <w:ind w:left="0" w:firstLine="0"/>
        <w:jc w:val="both"/>
        <w:rPr>
          <w:rFonts w:ascii="Times New Roman" w:hAnsi="Times New Roman"/>
          <w:spacing w:val="-1"/>
          <w:sz w:val="28"/>
          <w:szCs w:val="28"/>
        </w:rPr>
      </w:pPr>
      <w:r w:rsidRPr="00D0366B">
        <w:rPr>
          <w:rFonts w:ascii="Times New Roman" w:hAnsi="Times New Roman"/>
          <w:spacing w:val="-1"/>
          <w:sz w:val="28"/>
          <w:szCs w:val="28"/>
        </w:rPr>
        <w:t xml:space="preserve">Пациенткам с тонким эндометрием рекомендуется проведение </w:t>
      </w:r>
      <w:r>
        <w:rPr>
          <w:rFonts w:ascii="Times New Roman" w:hAnsi="Times New Roman"/>
          <w:spacing w:val="-1"/>
          <w:sz w:val="28"/>
          <w:szCs w:val="28"/>
        </w:rPr>
        <w:t xml:space="preserve">внутриматочной </w:t>
      </w:r>
      <w:r>
        <w:rPr>
          <w:rFonts w:ascii="Times New Roman" w:hAnsi="Times New Roman"/>
          <w:spacing w:val="-1"/>
          <w:sz w:val="28"/>
          <w:szCs w:val="28"/>
          <w:lang w:val="en-US"/>
        </w:rPr>
        <w:t>PRP</w:t>
      </w:r>
      <w:r>
        <w:rPr>
          <w:rFonts w:ascii="Times New Roman" w:hAnsi="Times New Roman"/>
          <w:spacing w:val="-1"/>
          <w:sz w:val="28"/>
          <w:szCs w:val="28"/>
        </w:rPr>
        <w:t>-терапии на 8,10 дни менструального цикла и за 48 часов до переноса эмбрионов.</w:t>
      </w:r>
    </w:p>
    <w:p w:rsidR="00A8156B" w:rsidRDefault="00A8156B" w:rsidP="00F01150">
      <w:pPr>
        <w:pStyle w:val="a5"/>
        <w:widowControl w:val="0"/>
        <w:numPr>
          <w:ilvl w:val="0"/>
          <w:numId w:val="44"/>
        </w:numPr>
        <w:shd w:val="clear" w:color="auto" w:fill="FFFFFF"/>
        <w:tabs>
          <w:tab w:val="left" w:pos="709"/>
          <w:tab w:val="left" w:pos="1133"/>
          <w:tab w:val="left" w:pos="2074"/>
          <w:tab w:val="left" w:pos="3413"/>
          <w:tab w:val="left" w:pos="4766"/>
          <w:tab w:val="left" w:pos="6269"/>
          <w:tab w:val="left" w:pos="8750"/>
        </w:tabs>
        <w:autoSpaceDE w:val="0"/>
        <w:autoSpaceDN w:val="0"/>
        <w:adjustRightInd w:val="0"/>
        <w:spacing w:after="0" w:line="240" w:lineRule="auto"/>
        <w:ind w:left="0" w:firstLine="0"/>
        <w:jc w:val="both"/>
        <w:rPr>
          <w:rFonts w:ascii="Times New Roman" w:hAnsi="Times New Roman"/>
          <w:spacing w:val="-4"/>
          <w:sz w:val="28"/>
          <w:szCs w:val="28"/>
        </w:rPr>
      </w:pPr>
      <w:r w:rsidRPr="000061AF">
        <w:rPr>
          <w:rFonts w:ascii="Times New Roman" w:hAnsi="Times New Roman"/>
          <w:spacing w:val="-4"/>
          <w:sz w:val="28"/>
          <w:szCs w:val="28"/>
        </w:rPr>
        <w:t xml:space="preserve">PRP-терапия имеет минимальное число побочных эффектов, поэтому может быть предложена как эффективный и безопасный метод лечения женщин с «тонким» эндометрием в программах вспомогательных репродуктивных технологий. </w:t>
      </w:r>
    </w:p>
    <w:p w:rsidR="00A8156B" w:rsidRPr="000061AF" w:rsidRDefault="00A8156B" w:rsidP="00F01150">
      <w:pPr>
        <w:pStyle w:val="a5"/>
        <w:widowControl w:val="0"/>
        <w:numPr>
          <w:ilvl w:val="0"/>
          <w:numId w:val="44"/>
        </w:numPr>
        <w:shd w:val="clear" w:color="auto" w:fill="FFFFFF"/>
        <w:tabs>
          <w:tab w:val="left" w:pos="709"/>
          <w:tab w:val="left" w:pos="1133"/>
          <w:tab w:val="left" w:pos="2074"/>
          <w:tab w:val="left" w:pos="3413"/>
          <w:tab w:val="left" w:pos="4766"/>
          <w:tab w:val="left" w:pos="6269"/>
          <w:tab w:val="left" w:pos="8750"/>
        </w:tabs>
        <w:autoSpaceDE w:val="0"/>
        <w:autoSpaceDN w:val="0"/>
        <w:adjustRightInd w:val="0"/>
        <w:spacing w:after="0" w:line="240" w:lineRule="auto"/>
        <w:ind w:left="0" w:firstLine="0"/>
        <w:jc w:val="both"/>
        <w:rPr>
          <w:rFonts w:ascii="Times New Roman" w:hAnsi="Times New Roman"/>
          <w:spacing w:val="-4"/>
          <w:sz w:val="28"/>
          <w:szCs w:val="28"/>
        </w:rPr>
      </w:pPr>
      <w:r w:rsidRPr="00A8156B">
        <w:rPr>
          <w:rFonts w:ascii="Times New Roman" w:hAnsi="Times New Roman"/>
          <w:spacing w:val="-4"/>
          <w:sz w:val="28"/>
          <w:szCs w:val="28"/>
        </w:rPr>
        <w:t>Использование аутологичной плазмы, богатой тромбоцитами (PRP), не сопровождается аллергическими реакциями, инфекционными последствиями или другими отрицательными эффектами, что делает её безопасным натуральным источником митогенов и факторов роста, обладающих интенсивной пролиферативной способностью.</w:t>
      </w:r>
    </w:p>
    <w:p w:rsidR="00D0366B" w:rsidRPr="00D0366B" w:rsidRDefault="00D0366B" w:rsidP="00F01150">
      <w:pPr>
        <w:pStyle w:val="a5"/>
        <w:widowControl w:val="0"/>
        <w:shd w:val="clear" w:color="auto" w:fill="FFFFFF"/>
        <w:tabs>
          <w:tab w:val="left" w:pos="709"/>
        </w:tabs>
        <w:autoSpaceDE w:val="0"/>
        <w:autoSpaceDN w:val="0"/>
        <w:adjustRightInd w:val="0"/>
        <w:spacing w:after="0" w:line="240" w:lineRule="auto"/>
        <w:ind w:left="0"/>
        <w:jc w:val="both"/>
        <w:rPr>
          <w:rFonts w:ascii="Times New Roman" w:hAnsi="Times New Roman"/>
          <w:spacing w:val="-1"/>
          <w:sz w:val="28"/>
          <w:szCs w:val="28"/>
        </w:rPr>
      </w:pPr>
    </w:p>
    <w:p w:rsidR="00F16ADC" w:rsidRPr="00F16ADC" w:rsidRDefault="00F16ADC" w:rsidP="00F01150">
      <w:pPr>
        <w:widowControl w:val="0"/>
        <w:shd w:val="clear" w:color="auto" w:fill="FFFFFF"/>
        <w:tabs>
          <w:tab w:val="left" w:pos="709"/>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F01150">
      <w:pPr>
        <w:widowControl w:val="0"/>
        <w:shd w:val="clear" w:color="auto" w:fill="FFFFFF"/>
        <w:tabs>
          <w:tab w:val="left" w:pos="709"/>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F01150">
      <w:pPr>
        <w:widowControl w:val="0"/>
        <w:shd w:val="clear" w:color="auto" w:fill="FFFFFF"/>
        <w:tabs>
          <w:tab w:val="left" w:pos="709"/>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F01150">
      <w:pPr>
        <w:widowControl w:val="0"/>
        <w:shd w:val="clear" w:color="auto" w:fill="FFFFFF"/>
        <w:tabs>
          <w:tab w:val="left" w:pos="709"/>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954778">
      <w:pPr>
        <w:widowControl w:val="0"/>
        <w:shd w:val="clear" w:color="auto" w:fill="FFFFFF"/>
        <w:tabs>
          <w:tab w:val="left" w:pos="1416"/>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954778">
      <w:pPr>
        <w:widowControl w:val="0"/>
        <w:shd w:val="clear" w:color="auto" w:fill="FFFFFF"/>
        <w:tabs>
          <w:tab w:val="left" w:pos="1416"/>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954778">
      <w:pPr>
        <w:widowControl w:val="0"/>
        <w:shd w:val="clear" w:color="auto" w:fill="FFFFFF"/>
        <w:tabs>
          <w:tab w:val="left" w:pos="1416"/>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Default="0091763B" w:rsidP="00954778">
      <w:pPr>
        <w:widowControl w:val="0"/>
        <w:shd w:val="clear" w:color="auto" w:fill="FFFFFF"/>
        <w:tabs>
          <w:tab w:val="left" w:pos="1416"/>
        </w:tabs>
        <w:autoSpaceDE w:val="0"/>
        <w:autoSpaceDN w:val="0"/>
        <w:adjustRightInd w:val="0"/>
        <w:spacing w:before="5" w:after="0" w:line="240" w:lineRule="auto"/>
        <w:contextualSpacing/>
        <w:jc w:val="both"/>
        <w:rPr>
          <w:rFonts w:ascii="Times New Roman" w:eastAsia="Times New Roman" w:hAnsi="Times New Roman" w:cs="Times New Roman"/>
          <w:spacing w:val="-1"/>
          <w:sz w:val="28"/>
          <w:szCs w:val="28"/>
        </w:rPr>
      </w:pPr>
    </w:p>
    <w:p w:rsidR="0091763B" w:rsidRPr="0041255B" w:rsidRDefault="0091763B" w:rsidP="00954778">
      <w:pPr>
        <w:widowControl w:val="0"/>
        <w:shd w:val="clear" w:color="auto" w:fill="FFFFFF"/>
        <w:tabs>
          <w:tab w:val="left" w:pos="1416"/>
        </w:tabs>
        <w:autoSpaceDE w:val="0"/>
        <w:autoSpaceDN w:val="0"/>
        <w:adjustRightInd w:val="0"/>
        <w:spacing w:before="5" w:after="0" w:line="240" w:lineRule="auto"/>
        <w:contextualSpacing/>
        <w:jc w:val="both"/>
        <w:rPr>
          <w:rFonts w:ascii="Times New Roman" w:hAnsi="Times New Roman" w:cs="Times New Roman"/>
          <w:spacing w:val="-4"/>
          <w:sz w:val="28"/>
          <w:szCs w:val="28"/>
        </w:rPr>
      </w:pPr>
      <w:r>
        <w:rPr>
          <w:rFonts w:ascii="Times New Roman" w:eastAsia="Times New Roman" w:hAnsi="Times New Roman" w:cs="Times New Roman"/>
          <w:sz w:val="28"/>
          <w:szCs w:val="28"/>
        </w:rPr>
        <w:t xml:space="preserve"> </w:t>
      </w:r>
    </w:p>
    <w:p w:rsidR="0091763B" w:rsidRDefault="0091763B" w:rsidP="00954778">
      <w:pPr>
        <w:widowControl w:val="0"/>
        <w:shd w:val="clear" w:color="auto" w:fill="FFFFFF"/>
        <w:tabs>
          <w:tab w:val="left" w:pos="1133"/>
          <w:tab w:val="left" w:pos="2074"/>
          <w:tab w:val="left" w:pos="3413"/>
          <w:tab w:val="left" w:pos="4766"/>
          <w:tab w:val="left" w:pos="6269"/>
          <w:tab w:val="left" w:pos="8750"/>
        </w:tabs>
        <w:autoSpaceDE w:val="0"/>
        <w:autoSpaceDN w:val="0"/>
        <w:adjustRightInd w:val="0"/>
        <w:spacing w:after="0" w:line="240" w:lineRule="auto"/>
        <w:contextualSpacing/>
        <w:jc w:val="both"/>
        <w:rPr>
          <w:rFonts w:ascii="Times New Roman" w:hAnsi="Times New Roman" w:cs="Times New Roman"/>
          <w:spacing w:val="-4"/>
          <w:sz w:val="28"/>
          <w:szCs w:val="28"/>
        </w:rPr>
      </w:pPr>
    </w:p>
    <w:p w:rsidR="0091763B" w:rsidRDefault="0091763B"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Default="0091763B"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Default="0091763B"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Default="0091763B"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Default="0091763B"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F3431A" w:rsidRDefault="00F3431A"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Default="0091763B" w:rsidP="00954778">
      <w:pPr>
        <w:shd w:val="clear" w:color="auto" w:fill="FFFFFF"/>
        <w:tabs>
          <w:tab w:val="left" w:pos="9638"/>
        </w:tabs>
        <w:spacing w:after="0" w:line="240" w:lineRule="auto"/>
        <w:ind w:firstLine="709"/>
        <w:jc w:val="both"/>
        <w:rPr>
          <w:rFonts w:ascii="Times New Roman" w:hAnsi="Times New Roman"/>
          <w:b/>
          <w:sz w:val="28"/>
          <w:szCs w:val="28"/>
        </w:rPr>
      </w:pPr>
    </w:p>
    <w:p w:rsidR="0091763B" w:rsidRPr="0091763B" w:rsidRDefault="000A06C5" w:rsidP="00954778">
      <w:pPr>
        <w:shd w:val="clear" w:color="auto" w:fill="FFFFFF"/>
        <w:tabs>
          <w:tab w:val="left" w:pos="9638"/>
        </w:tabs>
        <w:spacing w:after="0" w:line="240" w:lineRule="auto"/>
        <w:jc w:val="both"/>
        <w:rPr>
          <w:rFonts w:ascii="Times New Roman" w:hAnsi="Times New Roman"/>
          <w:b/>
          <w:sz w:val="28"/>
          <w:szCs w:val="28"/>
        </w:rPr>
      </w:pPr>
      <w:r>
        <w:rPr>
          <w:rFonts w:ascii="Times New Roman" w:hAnsi="Times New Roman" w:cs="Times New Roman"/>
          <w:b/>
          <w:sz w:val="28"/>
          <w:szCs w:val="28"/>
        </w:rPr>
        <w:t>С</w:t>
      </w:r>
      <w:r w:rsidR="0091763B" w:rsidRPr="0091763B">
        <w:rPr>
          <w:rFonts w:ascii="Times New Roman" w:hAnsi="Times New Roman" w:cs="Times New Roman"/>
          <w:b/>
          <w:sz w:val="28"/>
          <w:szCs w:val="28"/>
        </w:rPr>
        <w:t xml:space="preserve">ПИСОК ИСПОЛЬЗОВАННЫХ ИСТОЧНИКОВ  </w:t>
      </w:r>
    </w:p>
    <w:p w:rsidR="001361B2" w:rsidRDefault="001361B2" w:rsidP="001361B2">
      <w:pPr>
        <w:shd w:val="clear" w:color="auto" w:fill="FFFFFF"/>
        <w:tabs>
          <w:tab w:val="left" w:pos="9638"/>
        </w:tabs>
        <w:spacing w:after="0" w:line="240" w:lineRule="auto"/>
        <w:jc w:val="both"/>
        <w:rPr>
          <w:rFonts w:ascii="Times New Roman" w:hAnsi="Times New Roman"/>
          <w:b/>
          <w:sz w:val="28"/>
          <w:szCs w:val="28"/>
        </w:rPr>
      </w:pPr>
    </w:p>
    <w:p w:rsidR="001361B2" w:rsidRPr="00CF262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 xml:space="preserve">Zhang X., Li Y., Chen X., Jin B., Shu C., Ni W. et al. Single-cell transcriptome analysis uncovers the molecular and cellular characteristics of thin endometrium//FASEB J. </w:t>
      </w:r>
      <w:r w:rsidR="00DD7DD9">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2022</w:t>
      </w:r>
      <w:r w:rsidR="00DD7DD9">
        <w:rPr>
          <w:rFonts w:ascii="Times New Roman" w:eastAsia="Times New Roman" w:hAnsi="Times New Roman" w:cs="Times New Roman"/>
          <w:color w:val="212121"/>
          <w:sz w:val="28"/>
          <w:szCs w:val="28"/>
          <w:lang w:val="en-US"/>
        </w:rPr>
        <w:t xml:space="preserve">. - </w:t>
      </w:r>
      <w:r w:rsidRPr="00CF2622">
        <w:rPr>
          <w:rFonts w:ascii="Times New Roman" w:eastAsia="Times New Roman" w:hAnsi="Times New Roman" w:cs="Times New Roman"/>
          <w:color w:val="212121"/>
          <w:sz w:val="28"/>
          <w:szCs w:val="28"/>
          <w:lang w:val="en-US"/>
        </w:rPr>
        <w:t>Mar;36(3):e22193.</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WHO TEAM: Sexual and Reproductive Health and Research. Infertility Prevalence Estimates, 1990–2021 (WHO, 2023).</w:t>
      </w:r>
    </w:p>
    <w:p w:rsidR="00DD7DD9" w:rsidRPr="00DD7DD9" w:rsidRDefault="001361B2" w:rsidP="00DD7DD9">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rPr>
      </w:pPr>
      <w:r w:rsidRPr="0091763B">
        <w:rPr>
          <w:rFonts w:ascii="Times New Roman" w:hAnsi="Times New Roman" w:cs="Times New Roman"/>
          <w:sz w:val="28"/>
          <w:szCs w:val="28"/>
          <w:shd w:val="clear" w:color="auto" w:fill="FFFFFF"/>
        </w:rPr>
        <w:t>Локшин В.Н, Сулейменова М.Д., Карибаева Ш.К., Джусубалиева Т.М. и др. Вспомогательные репродуктивные технологии в казахстане за 2019 год:</w:t>
      </w:r>
      <w:r w:rsidR="007570ED">
        <w:rPr>
          <w:rFonts w:ascii="Times New Roman" w:hAnsi="Times New Roman" w:cs="Times New Roman"/>
          <w:sz w:val="28"/>
          <w:szCs w:val="28"/>
          <w:shd w:val="clear" w:color="auto" w:fill="FFFFFF"/>
        </w:rPr>
        <w:t xml:space="preserve"> данные национального регистра</w:t>
      </w:r>
      <w:r w:rsidRPr="0091763B">
        <w:rPr>
          <w:rFonts w:ascii="Times New Roman" w:hAnsi="Times New Roman" w:cs="Times New Roman"/>
          <w:sz w:val="28"/>
          <w:szCs w:val="28"/>
          <w:shd w:val="clear" w:color="auto" w:fill="FFFFFF"/>
        </w:rPr>
        <w:t>//Репродуктивная медицина</w:t>
      </w:r>
      <w:r w:rsidR="00DD7DD9" w:rsidRPr="00DD7DD9">
        <w:rPr>
          <w:rFonts w:ascii="Times New Roman" w:hAnsi="Times New Roman" w:cs="Times New Roman"/>
          <w:sz w:val="28"/>
          <w:szCs w:val="28"/>
          <w:shd w:val="clear" w:color="auto" w:fill="FFFFFF"/>
        </w:rPr>
        <w:t>. –</w:t>
      </w:r>
      <w:r w:rsidRPr="0091763B">
        <w:rPr>
          <w:rFonts w:ascii="Times New Roman" w:hAnsi="Times New Roman" w:cs="Times New Roman"/>
          <w:sz w:val="28"/>
          <w:szCs w:val="28"/>
          <w:shd w:val="clear" w:color="auto" w:fill="FFFFFF"/>
        </w:rPr>
        <w:t xml:space="preserve"> 2022</w:t>
      </w:r>
      <w:r w:rsidR="00DD7DD9">
        <w:rPr>
          <w:rFonts w:ascii="Times New Roman" w:hAnsi="Times New Roman" w:cs="Times New Roman"/>
          <w:sz w:val="28"/>
          <w:szCs w:val="28"/>
          <w:shd w:val="clear" w:color="auto" w:fill="FFFFFF"/>
        </w:rPr>
        <w:t>. -</w:t>
      </w:r>
      <w:r w:rsidRPr="0091763B">
        <w:rPr>
          <w:rFonts w:ascii="Times New Roman" w:hAnsi="Times New Roman" w:cs="Times New Roman"/>
          <w:sz w:val="28"/>
          <w:szCs w:val="28"/>
          <w:shd w:val="clear" w:color="auto" w:fill="FFFFFF"/>
        </w:rPr>
        <w:t xml:space="preserve"> №3 (52).</w:t>
      </w:r>
      <w:r w:rsidR="00DD7DD9">
        <w:rPr>
          <w:rFonts w:ascii="Times New Roman" w:hAnsi="Times New Roman" w:cs="Times New Roman"/>
          <w:sz w:val="28"/>
          <w:szCs w:val="28"/>
          <w:shd w:val="clear" w:color="auto" w:fill="FFFFFF"/>
        </w:rPr>
        <w:t xml:space="preserve"> - С.</w:t>
      </w:r>
      <w:r w:rsidRPr="00DD7DD9">
        <w:rPr>
          <w:rFonts w:ascii="Times New Roman" w:hAnsi="Times New Roman" w:cs="Times New Roman"/>
          <w:sz w:val="28"/>
          <w:szCs w:val="28"/>
          <w:shd w:val="clear" w:color="auto" w:fill="FFFFFF"/>
        </w:rPr>
        <w:t>7-14</w:t>
      </w:r>
      <w:r w:rsidR="00DA5330">
        <w:rPr>
          <w:rFonts w:ascii="Times New Roman" w:hAnsi="Times New Roman" w:cs="Times New Roman"/>
          <w:sz w:val="28"/>
          <w:szCs w:val="28"/>
          <w:shd w:val="clear" w:color="auto" w:fill="FFFFFF"/>
        </w:rPr>
        <w:t>.</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hAnsi="Times New Roman" w:cs="Times New Roman"/>
          <w:sz w:val="28"/>
          <w:szCs w:val="28"/>
          <w:shd w:val="clear" w:color="auto" w:fill="FFFFFF"/>
          <w:lang w:val="en-US"/>
        </w:rPr>
        <w:t>Wyns C., Geyter C., Calhaz-Jorge C., Kupka M. S. et al</w:t>
      </w:r>
      <w:r w:rsidRPr="0091763B">
        <w:rPr>
          <w:rFonts w:ascii="Times New Roman" w:hAnsi="Times New Roman" w:cs="Times New Roman"/>
          <w:sz w:val="28"/>
          <w:szCs w:val="28"/>
          <w:shd w:val="clear" w:color="auto" w:fill="FFFFFF"/>
          <w:lang w:val="kk-KZ"/>
        </w:rPr>
        <w:t>. ART in Europe, 2018: results generated from European registries by ESHRE. European IVF Monitoring Consortium (EIM), for the European Society of Human Reproduction and Embryology (ESH</w:t>
      </w:r>
      <w:r w:rsidR="00DD7DD9">
        <w:rPr>
          <w:rFonts w:ascii="Times New Roman" w:hAnsi="Times New Roman" w:cs="Times New Roman"/>
          <w:sz w:val="28"/>
          <w:szCs w:val="28"/>
          <w:shd w:val="clear" w:color="auto" w:fill="FFFFFF"/>
          <w:lang w:val="kk-KZ"/>
        </w:rPr>
        <w:t xml:space="preserve">RE) // Human Reproduction Open. – 2022. - </w:t>
      </w:r>
      <w:r w:rsidR="00DD7DD9">
        <w:rPr>
          <w:rFonts w:ascii="Times New Roman" w:hAnsi="Times New Roman" w:cs="Times New Roman"/>
          <w:sz w:val="28"/>
          <w:szCs w:val="28"/>
          <w:shd w:val="clear" w:color="auto" w:fill="FFFFFF"/>
          <w:lang w:val="en-US"/>
        </w:rPr>
        <w:t>P</w:t>
      </w:r>
      <w:r w:rsidR="00DD7DD9">
        <w:rPr>
          <w:rFonts w:ascii="Times New Roman" w:hAnsi="Times New Roman" w:cs="Times New Roman"/>
          <w:sz w:val="28"/>
          <w:szCs w:val="28"/>
          <w:shd w:val="clear" w:color="auto" w:fill="FFFFFF"/>
          <w:lang w:val="kk-KZ"/>
        </w:rPr>
        <w:t>. 1–20</w:t>
      </w:r>
      <w:r w:rsidR="00DD7DD9">
        <w:rPr>
          <w:rFonts w:ascii="Times New Roman" w:hAnsi="Times New Roman" w:cs="Times New Roman"/>
          <w:sz w:val="28"/>
          <w:szCs w:val="28"/>
          <w:shd w:val="clear" w:color="auto" w:fill="FFFFFF"/>
          <w:lang w:val="en-US"/>
        </w:rPr>
        <w:t>.</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hAnsi="Times New Roman" w:cs="Times New Roman"/>
          <w:sz w:val="28"/>
          <w:szCs w:val="28"/>
          <w:shd w:val="clear" w:color="auto" w:fill="FFFFFF"/>
          <w:lang w:val="en-US"/>
        </w:rPr>
        <w:t>Inhorn M</w:t>
      </w:r>
      <w:r w:rsidR="007570ED">
        <w:rPr>
          <w:rFonts w:ascii="Times New Roman" w:hAnsi="Times New Roman" w:cs="Times New Roman"/>
          <w:sz w:val="28"/>
          <w:szCs w:val="28"/>
          <w:shd w:val="clear" w:color="auto" w:fill="FFFFFF"/>
          <w:lang w:val="en-US"/>
        </w:rPr>
        <w:t>.</w:t>
      </w:r>
      <w:r w:rsidRPr="0091763B">
        <w:rPr>
          <w:rFonts w:ascii="Times New Roman" w:hAnsi="Times New Roman" w:cs="Times New Roman"/>
          <w:sz w:val="28"/>
          <w:szCs w:val="28"/>
          <w:shd w:val="clear" w:color="auto" w:fill="FFFFFF"/>
          <w:lang w:val="en-US"/>
        </w:rPr>
        <w:t>C</w:t>
      </w:r>
      <w:r w:rsidR="007570ED">
        <w:rPr>
          <w:rFonts w:ascii="Times New Roman" w:hAnsi="Times New Roman" w:cs="Times New Roman"/>
          <w:sz w:val="28"/>
          <w:szCs w:val="28"/>
          <w:shd w:val="clear" w:color="auto" w:fill="FFFFFF"/>
          <w:lang w:val="en-US"/>
        </w:rPr>
        <w:t>.</w:t>
      </w:r>
      <w:r w:rsidRPr="0091763B">
        <w:rPr>
          <w:rFonts w:ascii="Times New Roman" w:hAnsi="Times New Roman" w:cs="Times New Roman"/>
          <w:sz w:val="28"/>
          <w:szCs w:val="28"/>
          <w:shd w:val="clear" w:color="auto" w:fill="FFFFFF"/>
          <w:lang w:val="en-US"/>
        </w:rPr>
        <w:t xml:space="preserve">, Patrizio P. Infertility around the globe: new thinking on gender, reproductive technologies and global movements </w:t>
      </w:r>
      <w:r w:rsidR="007570ED">
        <w:rPr>
          <w:rFonts w:ascii="Times New Roman" w:hAnsi="Times New Roman" w:cs="Times New Roman"/>
          <w:sz w:val="28"/>
          <w:szCs w:val="28"/>
          <w:shd w:val="clear" w:color="auto" w:fill="FFFFFF"/>
          <w:lang w:val="en-US"/>
        </w:rPr>
        <w:t>in the 21st century//</w:t>
      </w:r>
      <w:r w:rsidRPr="0091763B">
        <w:rPr>
          <w:rFonts w:ascii="Times New Roman" w:hAnsi="Times New Roman" w:cs="Times New Roman"/>
          <w:sz w:val="28"/>
          <w:szCs w:val="28"/>
          <w:shd w:val="clear" w:color="auto" w:fill="FFFFFF"/>
          <w:lang w:val="en-US"/>
        </w:rPr>
        <w:t xml:space="preserve">Hum Reprod Update. </w:t>
      </w:r>
      <w:r w:rsidR="007570ED">
        <w:rPr>
          <w:rFonts w:ascii="Times New Roman" w:hAnsi="Times New Roman" w:cs="Times New Roman"/>
          <w:sz w:val="28"/>
          <w:szCs w:val="28"/>
          <w:shd w:val="clear" w:color="auto" w:fill="FFFFFF"/>
          <w:lang w:val="en-US"/>
        </w:rPr>
        <w:t>– 2015.-</w:t>
      </w:r>
      <w:r w:rsidR="007570ED" w:rsidRPr="007570ED">
        <w:rPr>
          <w:rFonts w:ascii="Times New Roman" w:hAnsi="Times New Roman" w:cs="Times New Roman"/>
          <w:sz w:val="28"/>
          <w:szCs w:val="28"/>
          <w:shd w:val="clear" w:color="auto" w:fill="FFFFFF"/>
          <w:lang w:val="en-US"/>
        </w:rPr>
        <w:t>№</w:t>
      </w:r>
      <w:r w:rsidRPr="0091763B">
        <w:rPr>
          <w:rFonts w:ascii="Times New Roman" w:hAnsi="Times New Roman" w:cs="Times New Roman"/>
          <w:sz w:val="28"/>
          <w:szCs w:val="28"/>
          <w:shd w:val="clear" w:color="auto" w:fill="FFFFFF"/>
          <w:lang w:val="en-US"/>
        </w:rPr>
        <w:t xml:space="preserve"> </w:t>
      </w:r>
      <w:r w:rsidR="007570ED">
        <w:rPr>
          <w:rFonts w:ascii="Times New Roman" w:hAnsi="Times New Roman" w:cs="Times New Roman"/>
          <w:sz w:val="28"/>
          <w:szCs w:val="28"/>
          <w:shd w:val="clear" w:color="auto" w:fill="FFFFFF"/>
          <w:lang w:val="en-US"/>
        </w:rPr>
        <w:t>21</w:t>
      </w:r>
      <w:r w:rsidR="007570ED">
        <w:rPr>
          <w:rFonts w:ascii="Times New Roman" w:hAnsi="Times New Roman" w:cs="Times New Roman"/>
          <w:sz w:val="28"/>
          <w:szCs w:val="28"/>
          <w:shd w:val="clear" w:color="auto" w:fill="FFFFFF"/>
        </w:rPr>
        <w:t xml:space="preserve">. – Р. </w:t>
      </w:r>
      <w:r w:rsidRPr="0091763B">
        <w:rPr>
          <w:rFonts w:ascii="Times New Roman" w:hAnsi="Times New Roman" w:cs="Times New Roman"/>
          <w:sz w:val="28"/>
          <w:szCs w:val="28"/>
          <w:shd w:val="clear" w:color="auto" w:fill="FFFFFF"/>
          <w:lang w:val="en-US"/>
        </w:rPr>
        <w:t>411-426.</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eastAsia="Times New Roman" w:hAnsi="Times New Roman" w:cs="Times New Roman"/>
          <w:color w:val="212121"/>
          <w:sz w:val="28"/>
          <w:szCs w:val="28"/>
          <w:lang w:val="en-US"/>
        </w:rPr>
        <w:t>Niederberger C</w:t>
      </w:r>
      <w:r w:rsidR="00D84C50" w:rsidRPr="00D84C50">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 Pellicer A</w:t>
      </w:r>
      <w:r w:rsidR="00D84C50" w:rsidRPr="00D84C50">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 Cohen J</w:t>
      </w:r>
      <w:r w:rsidR="00D84C50" w:rsidRPr="00D84C50">
        <w:rPr>
          <w:rFonts w:ascii="Times New Roman" w:eastAsia="Times New Roman" w:hAnsi="Times New Roman" w:cs="Times New Roman"/>
          <w:color w:val="212121"/>
          <w:sz w:val="28"/>
          <w:szCs w:val="28"/>
          <w:lang w:val="en-US"/>
        </w:rPr>
        <w:t>.</w:t>
      </w:r>
      <w:r w:rsidR="00D84C50">
        <w:rPr>
          <w:rFonts w:ascii="Times New Roman" w:eastAsia="Times New Roman" w:hAnsi="Times New Roman" w:cs="Times New Roman"/>
          <w:color w:val="212121"/>
          <w:sz w:val="28"/>
          <w:szCs w:val="28"/>
          <w:lang w:val="en-US"/>
        </w:rPr>
        <w:t>, et al. Forty years of IVF</w:t>
      </w:r>
      <w:r w:rsidR="00D84C50" w:rsidRPr="00D84C50">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 xml:space="preserve">Fertil Steril. </w:t>
      </w:r>
      <w:r w:rsidR="00D84C50">
        <w:rPr>
          <w:rFonts w:ascii="Times New Roman" w:eastAsia="Times New Roman" w:hAnsi="Times New Roman" w:cs="Times New Roman"/>
          <w:color w:val="212121"/>
          <w:sz w:val="28"/>
          <w:szCs w:val="28"/>
          <w:lang w:val="en-US"/>
        </w:rPr>
        <w:t>–</w:t>
      </w:r>
      <w:r w:rsidR="00D84C50" w:rsidRPr="00D84C50">
        <w:rPr>
          <w:rFonts w:ascii="Times New Roman" w:eastAsia="Times New Roman" w:hAnsi="Times New Roman" w:cs="Times New Roman"/>
          <w:color w:val="212121"/>
          <w:sz w:val="28"/>
          <w:szCs w:val="28"/>
          <w:lang w:val="en-US"/>
        </w:rPr>
        <w:t xml:space="preserve"> </w:t>
      </w:r>
      <w:r w:rsidR="00D84C50">
        <w:rPr>
          <w:rFonts w:ascii="Times New Roman" w:eastAsia="Times New Roman" w:hAnsi="Times New Roman" w:cs="Times New Roman"/>
          <w:color w:val="212121"/>
          <w:sz w:val="28"/>
          <w:szCs w:val="28"/>
          <w:lang w:val="en-US"/>
        </w:rPr>
        <w:t>2018</w:t>
      </w:r>
      <w:r w:rsidR="00D84C50" w:rsidRPr="00D84C50">
        <w:rPr>
          <w:rFonts w:ascii="Times New Roman" w:eastAsia="Times New Roman" w:hAnsi="Times New Roman" w:cs="Times New Roman"/>
          <w:color w:val="212121"/>
          <w:sz w:val="28"/>
          <w:szCs w:val="28"/>
          <w:lang w:val="en-US"/>
        </w:rPr>
        <w:t xml:space="preserve">. </w:t>
      </w:r>
      <w:r w:rsidR="009827BA">
        <w:rPr>
          <w:rFonts w:ascii="Times New Roman" w:eastAsia="Times New Roman" w:hAnsi="Times New Roman" w:cs="Times New Roman"/>
          <w:color w:val="212121"/>
          <w:sz w:val="28"/>
          <w:szCs w:val="28"/>
          <w:lang w:val="en-US"/>
        </w:rPr>
        <w:t>–</w:t>
      </w:r>
      <w:r w:rsidR="009827BA" w:rsidRPr="009827BA">
        <w:rPr>
          <w:rFonts w:ascii="Times New Roman" w:eastAsia="Times New Roman" w:hAnsi="Times New Roman" w:cs="Times New Roman"/>
          <w:color w:val="212121"/>
          <w:sz w:val="28"/>
          <w:szCs w:val="28"/>
          <w:lang w:val="en-US"/>
        </w:rPr>
        <w:t xml:space="preserve"> №</w:t>
      </w:r>
      <w:r w:rsidRPr="0091763B">
        <w:rPr>
          <w:rFonts w:ascii="Times New Roman" w:eastAsia="Times New Roman" w:hAnsi="Times New Roman" w:cs="Times New Roman"/>
          <w:color w:val="212121"/>
          <w:sz w:val="28"/>
          <w:szCs w:val="28"/>
          <w:lang w:val="en-US"/>
        </w:rPr>
        <w:t>110</w:t>
      </w:r>
      <w:r w:rsidR="009827BA" w:rsidRPr="009827BA">
        <w:rPr>
          <w:rFonts w:ascii="Times New Roman" w:eastAsia="Times New Roman" w:hAnsi="Times New Roman" w:cs="Times New Roman"/>
          <w:color w:val="212121"/>
          <w:sz w:val="28"/>
          <w:szCs w:val="28"/>
          <w:lang w:val="en-US"/>
        </w:rPr>
        <w:t xml:space="preserve">. – </w:t>
      </w:r>
      <w:r w:rsidR="009827BA">
        <w:rPr>
          <w:rFonts w:ascii="Times New Roman" w:eastAsia="Times New Roman" w:hAnsi="Times New Roman" w:cs="Times New Roman"/>
          <w:color w:val="212121"/>
          <w:sz w:val="28"/>
          <w:szCs w:val="28"/>
        </w:rPr>
        <w:t>Р</w:t>
      </w:r>
      <w:r w:rsidR="009827BA" w:rsidRPr="009827BA">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 xml:space="preserve"> 185-324.e5. </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eastAsia="Times New Roman" w:hAnsi="Times New Roman" w:cs="Times New Roman"/>
          <w:color w:val="212121"/>
          <w:sz w:val="28"/>
          <w:szCs w:val="28"/>
          <w:lang w:val="en-US"/>
        </w:rPr>
        <w:t>Weiss N.S., van Vliet M.N., Limpens J., Hompes P.G., Lambalk C.B., Mochtar M.H., et al. Endometrial thickness in women undergoing IUI with ovarian stimulation. How thick is too thin? A sys</w:t>
      </w:r>
      <w:r w:rsidR="00DC07EF">
        <w:rPr>
          <w:rFonts w:ascii="Times New Roman" w:eastAsia="Times New Roman" w:hAnsi="Times New Roman" w:cs="Times New Roman"/>
          <w:color w:val="212121"/>
          <w:sz w:val="28"/>
          <w:szCs w:val="28"/>
          <w:lang w:val="en-US"/>
        </w:rPr>
        <w:t>tematic review and metaanalysis</w:t>
      </w:r>
      <w:r w:rsidRPr="0091763B">
        <w:rPr>
          <w:rFonts w:ascii="Times New Roman" w:eastAsia="Times New Roman" w:hAnsi="Times New Roman" w:cs="Times New Roman"/>
          <w:color w:val="212121"/>
          <w:sz w:val="28"/>
          <w:szCs w:val="28"/>
          <w:lang w:val="en-US"/>
        </w:rPr>
        <w:t>//Hum Reprod.</w:t>
      </w:r>
      <w:r w:rsidR="00DC07EF" w:rsidRPr="009827BA">
        <w:rPr>
          <w:rFonts w:ascii="Times New Roman" w:eastAsia="Times New Roman" w:hAnsi="Times New Roman" w:cs="Times New Roman"/>
          <w:color w:val="212121"/>
          <w:sz w:val="28"/>
          <w:szCs w:val="28"/>
          <w:lang w:val="en-US"/>
        </w:rPr>
        <w:t xml:space="preserve"> -</w:t>
      </w:r>
      <w:r w:rsidRPr="0091763B">
        <w:rPr>
          <w:rFonts w:ascii="Times New Roman" w:eastAsia="Times New Roman" w:hAnsi="Times New Roman" w:cs="Times New Roman"/>
          <w:color w:val="212121"/>
          <w:sz w:val="28"/>
          <w:szCs w:val="28"/>
          <w:lang w:val="en-US"/>
        </w:rPr>
        <w:t xml:space="preserve"> 2017.</w:t>
      </w:r>
      <w:r w:rsidR="00DC07EF" w:rsidRPr="009827BA">
        <w:rPr>
          <w:rFonts w:ascii="Times New Roman" w:eastAsia="Times New Roman" w:hAnsi="Times New Roman" w:cs="Times New Roman"/>
          <w:color w:val="212121"/>
          <w:sz w:val="28"/>
          <w:szCs w:val="28"/>
          <w:lang w:val="en-US"/>
        </w:rPr>
        <w:t xml:space="preserve"> -</w:t>
      </w:r>
      <w:r w:rsidRPr="0091763B">
        <w:rPr>
          <w:rFonts w:ascii="Times New Roman" w:eastAsia="Times New Roman" w:hAnsi="Times New Roman" w:cs="Times New Roman"/>
          <w:color w:val="212121"/>
          <w:sz w:val="28"/>
          <w:szCs w:val="28"/>
          <w:lang w:val="en-US"/>
        </w:rPr>
        <w:t xml:space="preserve"> </w:t>
      </w:r>
      <w:r w:rsidR="00DC07EF" w:rsidRPr="009827BA">
        <w:rPr>
          <w:rFonts w:ascii="Times New Roman" w:eastAsia="Times New Roman" w:hAnsi="Times New Roman" w:cs="Times New Roman"/>
          <w:color w:val="212121"/>
          <w:sz w:val="28"/>
          <w:szCs w:val="28"/>
          <w:lang w:val="en-US"/>
        </w:rPr>
        <w:t>№</w:t>
      </w:r>
      <w:r w:rsidR="00DC07EF">
        <w:rPr>
          <w:rFonts w:ascii="Times New Roman" w:eastAsia="Times New Roman" w:hAnsi="Times New Roman" w:cs="Times New Roman"/>
          <w:color w:val="212121"/>
          <w:sz w:val="28"/>
          <w:szCs w:val="28"/>
          <w:lang w:val="en-US"/>
        </w:rPr>
        <w:t>32</w:t>
      </w:r>
      <w:r w:rsidR="00DC07EF" w:rsidRPr="009827BA">
        <w:rPr>
          <w:rFonts w:ascii="Times New Roman" w:eastAsia="Times New Roman" w:hAnsi="Times New Roman" w:cs="Times New Roman"/>
          <w:color w:val="212121"/>
          <w:sz w:val="28"/>
          <w:szCs w:val="28"/>
          <w:lang w:val="en-US"/>
        </w:rPr>
        <w:t xml:space="preserve"> </w:t>
      </w:r>
      <w:r w:rsidR="00DC07EF">
        <w:rPr>
          <w:rFonts w:ascii="Times New Roman" w:eastAsia="Times New Roman" w:hAnsi="Times New Roman" w:cs="Times New Roman"/>
          <w:color w:val="212121"/>
          <w:sz w:val="28"/>
          <w:szCs w:val="28"/>
        </w:rPr>
        <w:t>Р</w:t>
      </w:r>
      <w:r w:rsidR="00DC07EF" w:rsidRPr="009827BA">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1009–</w:t>
      </w:r>
      <w:r w:rsidR="00DC07EF" w:rsidRPr="009827BA">
        <w:rPr>
          <w:rFonts w:ascii="Times New Roman" w:eastAsia="Times New Roman" w:hAnsi="Times New Roman" w:cs="Times New Roman"/>
          <w:color w:val="212121"/>
          <w:sz w:val="28"/>
          <w:szCs w:val="28"/>
          <w:lang w:val="en-US"/>
        </w:rPr>
        <w:t>10</w:t>
      </w:r>
      <w:r w:rsidRPr="0091763B">
        <w:rPr>
          <w:rFonts w:ascii="Times New Roman" w:eastAsia="Times New Roman" w:hAnsi="Times New Roman" w:cs="Times New Roman"/>
          <w:color w:val="212121"/>
          <w:sz w:val="28"/>
          <w:szCs w:val="28"/>
          <w:lang w:val="en-US"/>
        </w:rPr>
        <w:t>18</w:t>
      </w:r>
      <w:r w:rsidR="00DA5330" w:rsidRPr="009827BA">
        <w:rPr>
          <w:rFonts w:ascii="Times New Roman" w:eastAsia="Times New Roman" w:hAnsi="Times New Roman" w:cs="Times New Roman"/>
          <w:color w:val="212121"/>
          <w:sz w:val="28"/>
          <w:szCs w:val="28"/>
          <w:lang w:val="en-US"/>
        </w:rPr>
        <w:t>.</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eastAsia="Times New Roman" w:hAnsi="Times New Roman" w:cs="Times New Roman"/>
          <w:color w:val="212121"/>
          <w:sz w:val="28"/>
          <w:szCs w:val="28"/>
          <w:lang w:val="en-US"/>
        </w:rPr>
        <w:t xml:space="preserve">Liao S., Wang R., Hu C., Pan W., Pan W., Yu D., et al. Analysis of endometrial thickness patterns and pregnancy outcomes considering 12,991 fresh IVF cycles //BMC Med Inform Decis Mak. </w:t>
      </w:r>
      <w:r w:rsidR="00DA5330" w:rsidRPr="00DA5330">
        <w:rPr>
          <w:rFonts w:ascii="Times New Roman" w:eastAsia="Times New Roman" w:hAnsi="Times New Roman" w:cs="Times New Roman"/>
          <w:color w:val="212121"/>
          <w:sz w:val="28"/>
          <w:szCs w:val="28"/>
          <w:lang w:val="en-US"/>
        </w:rPr>
        <w:t xml:space="preserve">- </w:t>
      </w:r>
      <w:r w:rsidRPr="0091763B">
        <w:rPr>
          <w:rFonts w:ascii="Times New Roman" w:eastAsia="Times New Roman" w:hAnsi="Times New Roman" w:cs="Times New Roman"/>
          <w:color w:val="212121"/>
          <w:sz w:val="28"/>
          <w:szCs w:val="28"/>
          <w:lang w:val="en-US"/>
        </w:rPr>
        <w:t xml:space="preserve">2021. </w:t>
      </w:r>
      <w:r w:rsidR="00DA5330" w:rsidRPr="00DA5330">
        <w:rPr>
          <w:rFonts w:ascii="Times New Roman" w:eastAsia="Times New Roman" w:hAnsi="Times New Roman" w:cs="Times New Roman"/>
          <w:color w:val="212121"/>
          <w:sz w:val="28"/>
          <w:szCs w:val="28"/>
          <w:lang w:val="en-US"/>
        </w:rPr>
        <w:t>- №</w:t>
      </w:r>
      <w:r w:rsidR="00DA5330">
        <w:rPr>
          <w:rFonts w:ascii="Times New Roman" w:eastAsia="Times New Roman" w:hAnsi="Times New Roman" w:cs="Times New Roman"/>
          <w:color w:val="212121"/>
          <w:sz w:val="28"/>
          <w:szCs w:val="28"/>
          <w:lang w:val="en-US"/>
        </w:rPr>
        <w:t>21</w:t>
      </w:r>
      <w:r w:rsidR="00DA5330" w:rsidRPr="00DA5330">
        <w:rPr>
          <w:rFonts w:ascii="Times New Roman" w:eastAsia="Times New Roman" w:hAnsi="Times New Roman" w:cs="Times New Roman"/>
          <w:color w:val="212121"/>
          <w:sz w:val="28"/>
          <w:szCs w:val="28"/>
          <w:lang w:val="en-US"/>
        </w:rPr>
        <w:t xml:space="preserve">. </w:t>
      </w:r>
      <w:r w:rsidR="00DA5330">
        <w:rPr>
          <w:rFonts w:ascii="Times New Roman" w:eastAsia="Times New Roman" w:hAnsi="Times New Roman" w:cs="Times New Roman"/>
          <w:color w:val="212121"/>
          <w:sz w:val="28"/>
          <w:szCs w:val="28"/>
        </w:rPr>
        <w:t>Р.</w:t>
      </w:r>
      <w:r w:rsidRPr="0091763B">
        <w:rPr>
          <w:rFonts w:ascii="Times New Roman" w:eastAsia="Times New Roman" w:hAnsi="Times New Roman" w:cs="Times New Roman"/>
          <w:color w:val="212121"/>
          <w:sz w:val="28"/>
          <w:szCs w:val="28"/>
          <w:lang w:val="en-US"/>
        </w:rPr>
        <w:t>1–13.</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eastAsia="Times New Roman" w:hAnsi="Times New Roman" w:cs="Times New Roman"/>
          <w:color w:val="212121"/>
          <w:sz w:val="28"/>
          <w:szCs w:val="28"/>
          <w:lang w:val="en-US"/>
        </w:rPr>
        <w:t xml:space="preserve">Enciso M., Aizpurua J., Rodríguez-Estrada B., Jurado I., Ferrández-Rives M., Rodríguez E., Pérez-Larrea E., Climent A.B., Marron K., Sarasa J. The precise determination of the window of implantation significantly improves ART outcomes // Sci. Rep. – 2021. – Vol. 11. – Art. ID: 13420. </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hAnsi="Times New Roman" w:cs="Times New Roman"/>
          <w:sz w:val="28"/>
          <w:szCs w:val="28"/>
          <w:shd w:val="clear" w:color="auto" w:fill="FFFFFF"/>
          <w:lang w:val="en-US"/>
        </w:rPr>
        <w:t>Lessey B</w:t>
      </w:r>
      <w:r w:rsidR="00DA5330" w:rsidRPr="00DA5330">
        <w:rPr>
          <w:rFonts w:ascii="Times New Roman" w:hAnsi="Times New Roman" w:cs="Times New Roman"/>
          <w:sz w:val="28"/>
          <w:szCs w:val="28"/>
          <w:shd w:val="clear" w:color="auto" w:fill="FFFFFF"/>
          <w:lang w:val="en-US"/>
        </w:rPr>
        <w:t>.</w:t>
      </w:r>
      <w:r w:rsidRPr="0091763B">
        <w:rPr>
          <w:rFonts w:ascii="Times New Roman" w:hAnsi="Times New Roman" w:cs="Times New Roman"/>
          <w:sz w:val="28"/>
          <w:szCs w:val="28"/>
          <w:shd w:val="clear" w:color="auto" w:fill="FFFFFF"/>
          <w:lang w:val="en-US"/>
        </w:rPr>
        <w:t>A</w:t>
      </w:r>
      <w:r w:rsidR="00DA5330" w:rsidRPr="00DA5330">
        <w:rPr>
          <w:rFonts w:ascii="Times New Roman" w:hAnsi="Times New Roman" w:cs="Times New Roman"/>
          <w:sz w:val="28"/>
          <w:szCs w:val="28"/>
          <w:shd w:val="clear" w:color="auto" w:fill="FFFFFF"/>
          <w:lang w:val="en-US"/>
        </w:rPr>
        <w:t>.</w:t>
      </w:r>
      <w:r w:rsidRPr="0091763B">
        <w:rPr>
          <w:rFonts w:ascii="Times New Roman" w:hAnsi="Times New Roman" w:cs="Times New Roman"/>
          <w:sz w:val="28"/>
          <w:szCs w:val="28"/>
          <w:shd w:val="clear" w:color="auto" w:fill="FFFFFF"/>
          <w:lang w:val="en-US"/>
        </w:rPr>
        <w:t>, Young S</w:t>
      </w:r>
      <w:r w:rsidR="00DA5330" w:rsidRPr="00DA5330">
        <w:rPr>
          <w:rFonts w:ascii="Times New Roman" w:hAnsi="Times New Roman" w:cs="Times New Roman"/>
          <w:sz w:val="28"/>
          <w:szCs w:val="28"/>
          <w:shd w:val="clear" w:color="auto" w:fill="FFFFFF"/>
          <w:lang w:val="en-US"/>
        </w:rPr>
        <w:t>.</w:t>
      </w:r>
      <w:r w:rsidRPr="0091763B">
        <w:rPr>
          <w:rFonts w:ascii="Times New Roman" w:hAnsi="Times New Roman" w:cs="Times New Roman"/>
          <w:sz w:val="28"/>
          <w:szCs w:val="28"/>
          <w:shd w:val="clear" w:color="auto" w:fill="FFFFFF"/>
          <w:lang w:val="en-US"/>
        </w:rPr>
        <w:t>L. What exac</w:t>
      </w:r>
      <w:r w:rsidR="00DA5330">
        <w:rPr>
          <w:rFonts w:ascii="Times New Roman" w:hAnsi="Times New Roman" w:cs="Times New Roman"/>
          <w:sz w:val="28"/>
          <w:szCs w:val="28"/>
          <w:shd w:val="clear" w:color="auto" w:fill="FFFFFF"/>
          <w:lang w:val="en-US"/>
        </w:rPr>
        <w:t>tly is endometrial receptivity?//</w:t>
      </w:r>
      <w:r w:rsidRPr="0091763B">
        <w:rPr>
          <w:rFonts w:ascii="Times New Roman" w:hAnsi="Times New Roman" w:cs="Times New Roman"/>
          <w:sz w:val="28"/>
          <w:szCs w:val="28"/>
          <w:shd w:val="clear" w:color="auto" w:fill="FFFFFF"/>
          <w:lang w:val="en-US"/>
        </w:rPr>
        <w:t xml:space="preserve">Fertil. Steril. – 2019. </w:t>
      </w:r>
      <w:r w:rsidR="00DA5330">
        <w:rPr>
          <w:rFonts w:ascii="Times New Roman" w:hAnsi="Times New Roman" w:cs="Times New Roman"/>
          <w:sz w:val="28"/>
          <w:szCs w:val="28"/>
          <w:shd w:val="clear" w:color="auto" w:fill="FFFFFF"/>
          <w:lang w:val="en-US"/>
        </w:rPr>
        <w:t>– Vol. 111(4). – P. 611-617.</w:t>
      </w:r>
      <w:r w:rsidRPr="0091763B">
        <w:rPr>
          <w:rFonts w:ascii="Times New Roman" w:hAnsi="Times New Roman" w:cs="Times New Roman"/>
          <w:sz w:val="28"/>
          <w:szCs w:val="28"/>
          <w:shd w:val="clear" w:color="auto" w:fill="FFFFFF"/>
          <w:lang w:val="en-US"/>
        </w:rPr>
        <w:t xml:space="preserve"> </w:t>
      </w:r>
    </w:p>
    <w:p w:rsidR="001361B2" w:rsidRDefault="001361B2"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eastAsia="Times New Roman" w:hAnsi="Times New Roman" w:cs="Times New Roman"/>
          <w:color w:val="212121"/>
          <w:sz w:val="28"/>
          <w:szCs w:val="28"/>
          <w:lang w:val="en-US"/>
        </w:rPr>
        <w:t>Quaas A.M., Gavrizi S.Z., Peck J.D., Diamond M., Legro R., Robinson R., et al. Endometrial thickness after ovarian stimulation with gonadotropin, clomiphene, or letrozole for unexplained infertility, and association with treatment outcomes // Fertil Steril.</w:t>
      </w:r>
      <w:r w:rsidR="00DA5330" w:rsidRPr="00DA5330">
        <w:rPr>
          <w:rFonts w:ascii="Times New Roman" w:eastAsia="Times New Roman" w:hAnsi="Times New Roman" w:cs="Times New Roman"/>
          <w:color w:val="212121"/>
          <w:sz w:val="28"/>
          <w:szCs w:val="28"/>
          <w:lang w:val="en-US"/>
        </w:rPr>
        <w:t xml:space="preserve"> -</w:t>
      </w:r>
      <w:r w:rsidRPr="0091763B">
        <w:rPr>
          <w:rFonts w:ascii="Times New Roman" w:eastAsia="Times New Roman" w:hAnsi="Times New Roman" w:cs="Times New Roman"/>
          <w:color w:val="212121"/>
          <w:sz w:val="28"/>
          <w:szCs w:val="28"/>
          <w:lang w:val="en-US"/>
        </w:rPr>
        <w:t xml:space="preserve"> 2021. </w:t>
      </w:r>
      <w:r w:rsidR="00DA5330" w:rsidRPr="00DA5330">
        <w:rPr>
          <w:rFonts w:ascii="Times New Roman" w:eastAsia="Times New Roman" w:hAnsi="Times New Roman" w:cs="Times New Roman"/>
          <w:color w:val="212121"/>
          <w:sz w:val="28"/>
          <w:szCs w:val="28"/>
          <w:lang w:val="en-US"/>
        </w:rPr>
        <w:t>-№</w:t>
      </w:r>
      <w:r w:rsidR="00DA5330">
        <w:rPr>
          <w:rFonts w:ascii="Times New Roman" w:eastAsia="Times New Roman" w:hAnsi="Times New Roman" w:cs="Times New Roman"/>
          <w:color w:val="212121"/>
          <w:sz w:val="28"/>
          <w:szCs w:val="28"/>
          <w:lang w:val="en-US"/>
        </w:rPr>
        <w:t>115</w:t>
      </w:r>
      <w:r w:rsidR="00DA5330" w:rsidRPr="00DA5330">
        <w:rPr>
          <w:rFonts w:ascii="Times New Roman" w:eastAsia="Times New Roman" w:hAnsi="Times New Roman" w:cs="Times New Roman"/>
          <w:color w:val="212121"/>
          <w:sz w:val="28"/>
          <w:szCs w:val="28"/>
          <w:lang w:val="en-US"/>
        </w:rPr>
        <w:t xml:space="preserve">. – </w:t>
      </w:r>
      <w:r w:rsidR="00DA5330">
        <w:rPr>
          <w:rFonts w:ascii="Times New Roman" w:eastAsia="Times New Roman" w:hAnsi="Times New Roman" w:cs="Times New Roman"/>
          <w:color w:val="212121"/>
          <w:sz w:val="28"/>
          <w:szCs w:val="28"/>
        </w:rPr>
        <w:t>Р</w:t>
      </w:r>
      <w:r w:rsidR="00DA5330" w:rsidRPr="00DA5330">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213–</w:t>
      </w:r>
      <w:r w:rsidR="00DA5330" w:rsidRPr="00DA5330">
        <w:rPr>
          <w:rFonts w:ascii="Times New Roman" w:eastAsia="Times New Roman" w:hAnsi="Times New Roman" w:cs="Times New Roman"/>
          <w:color w:val="212121"/>
          <w:sz w:val="28"/>
          <w:szCs w:val="28"/>
          <w:lang w:val="en-US"/>
        </w:rPr>
        <w:t>2</w:t>
      </w:r>
      <w:r w:rsidRPr="0091763B">
        <w:rPr>
          <w:rFonts w:ascii="Times New Roman" w:eastAsia="Times New Roman" w:hAnsi="Times New Roman" w:cs="Times New Roman"/>
          <w:color w:val="212121"/>
          <w:sz w:val="28"/>
          <w:szCs w:val="28"/>
          <w:lang w:val="en-US"/>
        </w:rPr>
        <w:t>20.</w:t>
      </w:r>
    </w:p>
    <w:p w:rsidR="001361B2" w:rsidRDefault="00DA5330" w:rsidP="001361B2">
      <w:pPr>
        <w:numPr>
          <w:ilvl w:val="0"/>
          <w:numId w:val="36"/>
        </w:numPr>
        <w:shd w:val="clear" w:color="auto" w:fill="FFFFFF"/>
        <w:tabs>
          <w:tab w:val="clear" w:pos="360"/>
          <w:tab w:val="num" w:pos="567"/>
        </w:tabs>
        <w:spacing w:after="0" w:line="240" w:lineRule="auto"/>
        <w:ind w:left="0" w:firstLine="0"/>
        <w:contextualSpacing/>
        <w:jc w:val="both"/>
        <w:rPr>
          <w:rFonts w:ascii="Times New Roman" w:eastAsia="Times New Roman" w:hAnsi="Times New Roman" w:cs="Times New Roman"/>
          <w:color w:val="212121"/>
          <w:sz w:val="28"/>
          <w:szCs w:val="28"/>
          <w:lang w:val="en-US"/>
        </w:rPr>
      </w:pPr>
      <w:r>
        <w:rPr>
          <w:rFonts w:ascii="Times New Roman" w:eastAsia="Times New Roman" w:hAnsi="Times New Roman" w:cs="Times New Roman"/>
          <w:color w:val="212121"/>
          <w:sz w:val="28"/>
          <w:szCs w:val="28"/>
          <w:lang w:val="en-US"/>
        </w:rPr>
        <w:t>Shaulov T.</w:t>
      </w:r>
      <w:r w:rsidRPr="00DA5330">
        <w:rPr>
          <w:rFonts w:ascii="Times New Roman" w:eastAsia="Times New Roman" w:hAnsi="Times New Roman" w:cs="Times New Roman"/>
          <w:color w:val="212121"/>
          <w:sz w:val="28"/>
          <w:szCs w:val="28"/>
          <w:lang w:val="en-US"/>
        </w:rPr>
        <w:t>,</w:t>
      </w:r>
      <w:r w:rsidR="001361B2" w:rsidRPr="0091763B">
        <w:rPr>
          <w:rFonts w:ascii="Times New Roman" w:eastAsia="Times New Roman" w:hAnsi="Times New Roman" w:cs="Times New Roman"/>
          <w:color w:val="212121"/>
          <w:sz w:val="28"/>
          <w:szCs w:val="28"/>
          <w:lang w:val="en-US"/>
        </w:rPr>
        <w:t xml:space="preserve"> Sierra</w:t>
      </w:r>
      <w:r>
        <w:rPr>
          <w:rFonts w:ascii="Times New Roman" w:eastAsia="Times New Roman" w:hAnsi="Times New Roman" w:cs="Times New Roman"/>
          <w:color w:val="212121"/>
          <w:sz w:val="28"/>
          <w:szCs w:val="28"/>
          <w:lang w:val="en-US"/>
        </w:rPr>
        <w:t xml:space="preserve"> S.</w:t>
      </w:r>
      <w:r w:rsidRPr="00DA5330">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Sylvestre</w:t>
      </w:r>
      <w:r w:rsidR="001361B2" w:rsidRPr="0091763B">
        <w:rPr>
          <w:rFonts w:ascii="Times New Roman" w:eastAsia="Times New Roman" w:hAnsi="Times New Roman" w:cs="Times New Roman"/>
          <w:color w:val="212121"/>
          <w:sz w:val="28"/>
          <w:szCs w:val="28"/>
          <w:lang w:val="en-US"/>
        </w:rPr>
        <w:t xml:space="preserve"> C. Recurrent implantation failure in IVF: A Canadian Fertility and Andrology Soci</w:t>
      </w:r>
      <w:r>
        <w:rPr>
          <w:rFonts w:ascii="Times New Roman" w:eastAsia="Times New Roman" w:hAnsi="Times New Roman" w:cs="Times New Roman"/>
          <w:color w:val="212121"/>
          <w:sz w:val="28"/>
          <w:szCs w:val="28"/>
          <w:lang w:val="en-US"/>
        </w:rPr>
        <w:t>ety Clinical Practice Guideline</w:t>
      </w:r>
      <w:r w:rsidRPr="00DA5330">
        <w:rPr>
          <w:rFonts w:ascii="Times New Roman" w:eastAsia="Times New Roman" w:hAnsi="Times New Roman" w:cs="Times New Roman"/>
          <w:color w:val="212121"/>
          <w:sz w:val="28"/>
          <w:szCs w:val="28"/>
          <w:lang w:val="en-US"/>
        </w:rPr>
        <w:t>//</w:t>
      </w:r>
      <w:r w:rsidR="001361B2" w:rsidRPr="0091763B">
        <w:rPr>
          <w:rFonts w:ascii="Times New Roman" w:eastAsia="Times New Roman" w:hAnsi="Times New Roman" w:cs="Times New Roman"/>
          <w:color w:val="212121"/>
          <w:sz w:val="28"/>
          <w:szCs w:val="28"/>
          <w:lang w:val="en-US"/>
        </w:rPr>
        <w:t xml:space="preserve">Reprod. Biomed. </w:t>
      </w:r>
      <w:r>
        <w:rPr>
          <w:rFonts w:ascii="Times New Roman" w:eastAsia="Times New Roman" w:hAnsi="Times New Roman" w:cs="Times New Roman"/>
          <w:color w:val="212121"/>
          <w:sz w:val="28"/>
          <w:szCs w:val="28"/>
        </w:rPr>
        <w:t xml:space="preserve">- </w:t>
      </w:r>
      <w:r>
        <w:rPr>
          <w:rFonts w:ascii="Times New Roman" w:eastAsia="Times New Roman" w:hAnsi="Times New Roman" w:cs="Times New Roman"/>
          <w:color w:val="212121"/>
          <w:sz w:val="28"/>
          <w:szCs w:val="28"/>
          <w:lang w:val="en-US"/>
        </w:rPr>
        <w:t>Online 2020</w:t>
      </w:r>
      <w:r>
        <w:rPr>
          <w:rFonts w:ascii="Times New Roman" w:eastAsia="Times New Roman" w:hAnsi="Times New Roman" w:cs="Times New Roman"/>
          <w:color w:val="212121"/>
          <w:sz w:val="28"/>
          <w:szCs w:val="28"/>
        </w:rPr>
        <w:t>. -</w:t>
      </w:r>
      <w:r w:rsidR="001361B2" w:rsidRPr="0091763B">
        <w:rPr>
          <w:rFonts w:ascii="Times New Roman" w:eastAsia="Times New Roman" w:hAnsi="Times New Roman" w:cs="Times New Roman"/>
          <w:color w:val="212121"/>
          <w:sz w:val="28"/>
          <w:szCs w:val="28"/>
          <w:lang w:val="en-US"/>
        </w:rPr>
        <w:t xml:space="preserve"> </w:t>
      </w:r>
      <w:r>
        <w:rPr>
          <w:rFonts w:ascii="Times New Roman" w:eastAsia="Times New Roman" w:hAnsi="Times New Roman" w:cs="Times New Roman"/>
          <w:color w:val="212121"/>
          <w:sz w:val="28"/>
          <w:szCs w:val="28"/>
        </w:rPr>
        <w:t>№</w:t>
      </w:r>
      <w:r>
        <w:rPr>
          <w:rFonts w:ascii="Times New Roman" w:eastAsia="Times New Roman" w:hAnsi="Times New Roman" w:cs="Times New Roman"/>
          <w:color w:val="212121"/>
          <w:sz w:val="28"/>
          <w:szCs w:val="28"/>
          <w:lang w:val="en-US"/>
        </w:rPr>
        <w:t>41</w:t>
      </w:r>
      <w:r>
        <w:rPr>
          <w:rFonts w:ascii="Times New Roman" w:eastAsia="Times New Roman" w:hAnsi="Times New Roman" w:cs="Times New Roman"/>
          <w:color w:val="212121"/>
          <w:sz w:val="28"/>
          <w:szCs w:val="28"/>
        </w:rPr>
        <w:t>. – Р.</w:t>
      </w:r>
      <w:r w:rsidR="001361B2" w:rsidRPr="0091763B">
        <w:rPr>
          <w:rFonts w:ascii="Times New Roman" w:eastAsia="Times New Roman" w:hAnsi="Times New Roman" w:cs="Times New Roman"/>
          <w:color w:val="212121"/>
          <w:sz w:val="28"/>
          <w:szCs w:val="28"/>
          <w:lang w:val="en-US"/>
        </w:rPr>
        <w:t xml:space="preserve"> 819–833.</w:t>
      </w:r>
    </w:p>
    <w:p w:rsidR="001361B2" w:rsidRDefault="00DA5330" w:rsidP="001361B2">
      <w:pPr>
        <w:numPr>
          <w:ilvl w:val="0"/>
          <w:numId w:val="36"/>
        </w:numPr>
        <w:shd w:val="clear" w:color="auto" w:fill="FFFFFF"/>
        <w:tabs>
          <w:tab w:val="clear" w:pos="360"/>
          <w:tab w:val="num" w:pos="567"/>
          <w:tab w:val="num" w:pos="709"/>
        </w:tabs>
        <w:spacing w:after="0" w:line="240" w:lineRule="auto"/>
        <w:ind w:left="0" w:firstLine="0"/>
        <w:contextualSpacing/>
        <w:jc w:val="both"/>
        <w:rPr>
          <w:rFonts w:ascii="Times New Roman" w:eastAsia="Times New Roman" w:hAnsi="Times New Roman" w:cs="Times New Roman"/>
          <w:color w:val="212121"/>
          <w:sz w:val="28"/>
          <w:szCs w:val="28"/>
          <w:lang w:val="en-US"/>
        </w:rPr>
      </w:pPr>
      <w:r>
        <w:rPr>
          <w:rFonts w:ascii="Times New Roman" w:eastAsia="Times New Roman" w:hAnsi="Times New Roman" w:cs="Times New Roman"/>
          <w:color w:val="212121"/>
          <w:sz w:val="28"/>
          <w:szCs w:val="28"/>
          <w:lang w:val="en-US"/>
        </w:rPr>
        <w:t>El-Toukhy T.</w:t>
      </w:r>
      <w:r w:rsidRPr="00DA5330">
        <w:rPr>
          <w:rFonts w:ascii="Times New Roman" w:eastAsia="Times New Roman" w:hAnsi="Times New Roman" w:cs="Times New Roman"/>
          <w:color w:val="212121"/>
          <w:sz w:val="28"/>
          <w:szCs w:val="28"/>
          <w:lang w:val="en-US"/>
        </w:rPr>
        <w:t>,</w:t>
      </w:r>
      <w:r w:rsidR="001361B2" w:rsidRPr="0091763B">
        <w:rPr>
          <w:rFonts w:ascii="Times New Roman" w:eastAsia="Times New Roman" w:hAnsi="Times New Roman" w:cs="Times New Roman"/>
          <w:color w:val="212121"/>
          <w:sz w:val="28"/>
          <w:szCs w:val="28"/>
          <w:lang w:val="en-US"/>
        </w:rPr>
        <w:t xml:space="preserve"> Coomarasamy</w:t>
      </w:r>
      <w:r>
        <w:rPr>
          <w:rFonts w:ascii="Times New Roman" w:eastAsia="Times New Roman" w:hAnsi="Times New Roman" w:cs="Times New Roman"/>
          <w:color w:val="212121"/>
          <w:sz w:val="28"/>
          <w:szCs w:val="28"/>
          <w:lang w:val="en-US"/>
        </w:rPr>
        <w:t xml:space="preserve"> A.</w:t>
      </w:r>
      <w:r w:rsidRPr="00DA5330">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Khairy M.</w:t>
      </w:r>
      <w:r w:rsidRPr="00DA5330">
        <w:rPr>
          <w:rFonts w:ascii="Times New Roman" w:eastAsia="Times New Roman" w:hAnsi="Times New Roman" w:cs="Times New Roman"/>
          <w:color w:val="212121"/>
          <w:sz w:val="28"/>
          <w:szCs w:val="28"/>
          <w:lang w:val="en-US"/>
        </w:rPr>
        <w:t>,</w:t>
      </w:r>
      <w:r w:rsidR="001361B2" w:rsidRPr="0091763B">
        <w:rPr>
          <w:rFonts w:ascii="Times New Roman" w:eastAsia="Times New Roman" w:hAnsi="Times New Roman" w:cs="Times New Roman"/>
          <w:color w:val="212121"/>
          <w:sz w:val="28"/>
          <w:szCs w:val="28"/>
          <w:lang w:val="en-US"/>
        </w:rPr>
        <w:t xml:space="preserve"> Sunkara</w:t>
      </w:r>
      <w:r>
        <w:rPr>
          <w:rFonts w:ascii="Times New Roman" w:eastAsia="Times New Roman" w:hAnsi="Times New Roman" w:cs="Times New Roman"/>
          <w:color w:val="212121"/>
          <w:sz w:val="28"/>
          <w:szCs w:val="28"/>
          <w:lang w:val="en-US"/>
        </w:rPr>
        <w:t xml:space="preserve"> K.</w:t>
      </w:r>
      <w:r w:rsidRPr="00DA5330">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Seed P.</w:t>
      </w:r>
      <w:r w:rsidRPr="00DA5330">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Khalaf Y.</w:t>
      </w:r>
      <w:r w:rsidRPr="00DA5330">
        <w:rPr>
          <w:rFonts w:ascii="Times New Roman" w:eastAsia="Times New Roman" w:hAnsi="Times New Roman" w:cs="Times New Roman"/>
          <w:color w:val="212121"/>
          <w:sz w:val="28"/>
          <w:szCs w:val="28"/>
          <w:lang w:val="en-US"/>
        </w:rPr>
        <w:t xml:space="preserve">, </w:t>
      </w:r>
      <w:r w:rsidR="001361B2" w:rsidRPr="0091763B">
        <w:rPr>
          <w:rFonts w:ascii="Times New Roman" w:eastAsia="Times New Roman" w:hAnsi="Times New Roman" w:cs="Times New Roman"/>
          <w:color w:val="212121"/>
          <w:sz w:val="28"/>
          <w:szCs w:val="28"/>
          <w:lang w:val="en-US"/>
        </w:rPr>
        <w:t>Braude P. The relationship between endometrial thickness and outcome of medicated f</w:t>
      </w:r>
      <w:r>
        <w:rPr>
          <w:rFonts w:ascii="Times New Roman" w:eastAsia="Times New Roman" w:hAnsi="Times New Roman" w:cs="Times New Roman"/>
          <w:color w:val="212121"/>
          <w:sz w:val="28"/>
          <w:szCs w:val="28"/>
          <w:lang w:val="en-US"/>
        </w:rPr>
        <w:t>rozen embryo replacement cycles</w:t>
      </w:r>
      <w:r w:rsidRPr="00DA5330">
        <w:rPr>
          <w:rFonts w:ascii="Times New Roman" w:eastAsia="Times New Roman" w:hAnsi="Times New Roman" w:cs="Times New Roman"/>
          <w:color w:val="212121"/>
          <w:sz w:val="28"/>
          <w:szCs w:val="28"/>
          <w:lang w:val="en-US"/>
        </w:rPr>
        <w:t>//</w:t>
      </w:r>
      <w:r w:rsidR="001361B2" w:rsidRPr="0091763B">
        <w:rPr>
          <w:rFonts w:ascii="Times New Roman" w:eastAsia="Times New Roman" w:hAnsi="Times New Roman" w:cs="Times New Roman"/>
          <w:color w:val="212121"/>
          <w:sz w:val="28"/>
          <w:szCs w:val="28"/>
          <w:lang w:val="en-US"/>
        </w:rPr>
        <w:t xml:space="preserve">Fertil. Steril. </w:t>
      </w:r>
      <w:r>
        <w:rPr>
          <w:rFonts w:ascii="Times New Roman" w:eastAsia="Times New Roman" w:hAnsi="Times New Roman" w:cs="Times New Roman"/>
          <w:color w:val="212121"/>
          <w:sz w:val="28"/>
          <w:szCs w:val="28"/>
        </w:rPr>
        <w:t xml:space="preserve">– </w:t>
      </w:r>
      <w:r>
        <w:rPr>
          <w:rFonts w:ascii="Times New Roman" w:eastAsia="Times New Roman" w:hAnsi="Times New Roman" w:cs="Times New Roman"/>
          <w:color w:val="212121"/>
          <w:sz w:val="28"/>
          <w:szCs w:val="28"/>
          <w:lang w:val="en-US"/>
        </w:rPr>
        <w:t>2008</w:t>
      </w:r>
      <w:r>
        <w:rPr>
          <w:rFonts w:ascii="Times New Roman" w:eastAsia="Times New Roman" w:hAnsi="Times New Roman" w:cs="Times New Roman"/>
          <w:color w:val="212121"/>
          <w:sz w:val="28"/>
          <w:szCs w:val="28"/>
        </w:rPr>
        <w:t>. -</w:t>
      </w:r>
      <w:r w:rsidR="001361B2" w:rsidRPr="0091763B">
        <w:rPr>
          <w:rFonts w:ascii="Times New Roman" w:eastAsia="Times New Roman" w:hAnsi="Times New Roman" w:cs="Times New Roman"/>
          <w:color w:val="212121"/>
          <w:sz w:val="28"/>
          <w:szCs w:val="28"/>
          <w:lang w:val="en-US"/>
        </w:rPr>
        <w:t xml:space="preserve"> </w:t>
      </w:r>
      <w:r>
        <w:rPr>
          <w:rFonts w:ascii="Times New Roman" w:eastAsia="Times New Roman" w:hAnsi="Times New Roman" w:cs="Times New Roman"/>
          <w:color w:val="212121"/>
          <w:sz w:val="28"/>
          <w:szCs w:val="28"/>
        </w:rPr>
        <w:t>№</w:t>
      </w:r>
      <w:r>
        <w:rPr>
          <w:rFonts w:ascii="Times New Roman" w:eastAsia="Times New Roman" w:hAnsi="Times New Roman" w:cs="Times New Roman"/>
          <w:color w:val="212121"/>
          <w:sz w:val="28"/>
          <w:szCs w:val="28"/>
          <w:lang w:val="en-US"/>
        </w:rPr>
        <w:t>89</w:t>
      </w:r>
      <w:r>
        <w:rPr>
          <w:rFonts w:ascii="Times New Roman" w:eastAsia="Times New Roman" w:hAnsi="Times New Roman" w:cs="Times New Roman"/>
          <w:color w:val="212121"/>
          <w:sz w:val="28"/>
          <w:szCs w:val="28"/>
        </w:rPr>
        <w:t>. – Р.</w:t>
      </w:r>
      <w:r w:rsidR="001361B2" w:rsidRPr="0091763B">
        <w:rPr>
          <w:rFonts w:ascii="Times New Roman" w:eastAsia="Times New Roman" w:hAnsi="Times New Roman" w:cs="Times New Roman"/>
          <w:color w:val="212121"/>
          <w:sz w:val="28"/>
          <w:szCs w:val="28"/>
          <w:lang w:val="en-US"/>
        </w:rPr>
        <w:t xml:space="preserve">832–839. </w:t>
      </w:r>
    </w:p>
    <w:p w:rsidR="001361B2" w:rsidRPr="0091763B"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91763B">
        <w:rPr>
          <w:rFonts w:ascii="Times New Roman" w:eastAsia="Times New Roman" w:hAnsi="Times New Roman" w:cs="Times New Roman"/>
          <w:color w:val="212121"/>
          <w:sz w:val="28"/>
          <w:szCs w:val="28"/>
          <w:lang w:val="en-US"/>
        </w:rPr>
        <w:t>Casper R.F. It’s time to pay attention to the endometrium</w:t>
      </w:r>
      <w:r w:rsidR="00DA5330" w:rsidRPr="00DA5330">
        <w:rPr>
          <w:rFonts w:ascii="Times New Roman" w:eastAsia="Times New Roman" w:hAnsi="Times New Roman" w:cs="Times New Roman"/>
          <w:color w:val="212121"/>
          <w:sz w:val="28"/>
          <w:szCs w:val="28"/>
          <w:lang w:val="en-US"/>
        </w:rPr>
        <w:t>//</w:t>
      </w:r>
      <w:r w:rsidRPr="0091763B">
        <w:rPr>
          <w:rFonts w:ascii="Times New Roman" w:eastAsia="Times New Roman" w:hAnsi="Times New Roman" w:cs="Times New Roman"/>
          <w:color w:val="212121"/>
          <w:sz w:val="28"/>
          <w:szCs w:val="28"/>
          <w:lang w:val="en-US"/>
        </w:rPr>
        <w:t xml:space="preserve">Fertil. Steril. </w:t>
      </w:r>
      <w:r w:rsidR="00DA5330">
        <w:rPr>
          <w:rFonts w:ascii="Times New Roman" w:eastAsia="Times New Roman" w:hAnsi="Times New Roman" w:cs="Times New Roman"/>
          <w:color w:val="212121"/>
          <w:sz w:val="28"/>
          <w:szCs w:val="28"/>
        </w:rPr>
        <w:t xml:space="preserve">– </w:t>
      </w:r>
      <w:r w:rsidRPr="0091763B">
        <w:rPr>
          <w:rFonts w:ascii="Times New Roman" w:eastAsia="Times New Roman" w:hAnsi="Times New Roman" w:cs="Times New Roman"/>
          <w:color w:val="212121"/>
          <w:sz w:val="28"/>
          <w:szCs w:val="28"/>
          <w:lang w:val="en-US"/>
        </w:rPr>
        <w:t>2011</w:t>
      </w:r>
      <w:r w:rsidR="00DA5330">
        <w:rPr>
          <w:rFonts w:ascii="Times New Roman" w:eastAsia="Times New Roman" w:hAnsi="Times New Roman" w:cs="Times New Roman"/>
          <w:color w:val="212121"/>
          <w:sz w:val="28"/>
          <w:szCs w:val="28"/>
        </w:rPr>
        <w:t xml:space="preserve">. - </w:t>
      </w:r>
      <w:r w:rsidRPr="0091763B">
        <w:rPr>
          <w:rFonts w:ascii="Times New Roman" w:eastAsia="Times New Roman" w:hAnsi="Times New Roman" w:cs="Times New Roman"/>
          <w:color w:val="212121"/>
          <w:sz w:val="28"/>
          <w:szCs w:val="28"/>
          <w:lang w:val="en-US"/>
        </w:rPr>
        <w:t xml:space="preserve"> </w:t>
      </w:r>
      <w:r w:rsidR="00DA5330">
        <w:rPr>
          <w:rFonts w:ascii="Times New Roman" w:eastAsia="Times New Roman" w:hAnsi="Times New Roman" w:cs="Times New Roman"/>
          <w:color w:val="212121"/>
          <w:sz w:val="28"/>
          <w:szCs w:val="28"/>
        </w:rPr>
        <w:t>№</w:t>
      </w:r>
      <w:r w:rsidR="00DA5330">
        <w:rPr>
          <w:rFonts w:ascii="Times New Roman" w:eastAsia="Times New Roman" w:hAnsi="Times New Roman" w:cs="Times New Roman"/>
          <w:color w:val="212121"/>
          <w:sz w:val="28"/>
          <w:szCs w:val="28"/>
          <w:lang w:val="en-US"/>
        </w:rPr>
        <w:t>96</w:t>
      </w:r>
      <w:r w:rsidR="00DA5330">
        <w:rPr>
          <w:rFonts w:ascii="Times New Roman" w:eastAsia="Times New Roman" w:hAnsi="Times New Roman" w:cs="Times New Roman"/>
          <w:color w:val="212121"/>
          <w:sz w:val="28"/>
          <w:szCs w:val="28"/>
        </w:rPr>
        <w:t xml:space="preserve">. - Р. </w:t>
      </w:r>
      <w:r w:rsidRPr="0091763B">
        <w:rPr>
          <w:rFonts w:ascii="Times New Roman" w:eastAsia="Times New Roman" w:hAnsi="Times New Roman" w:cs="Times New Roman"/>
          <w:color w:val="212121"/>
          <w:sz w:val="28"/>
          <w:szCs w:val="28"/>
          <w:lang w:val="en-US"/>
        </w:rPr>
        <w:t xml:space="preserve">519–521. </w:t>
      </w:r>
    </w:p>
    <w:p w:rsidR="001361B2" w:rsidRPr="00CF2622"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Santamaria X., Simon C. Endometrial Factor in Unexplained Infertility and Recurrent Implantation Failure//Semin Reprod Med</w:t>
      </w:r>
      <w:r w:rsidR="00DA5330" w:rsidRPr="00DA5330">
        <w:rPr>
          <w:rFonts w:ascii="Times New Roman" w:eastAsia="Times New Roman" w:hAnsi="Times New Roman" w:cs="Times New Roman"/>
          <w:color w:val="212121"/>
          <w:sz w:val="28"/>
          <w:szCs w:val="28"/>
          <w:lang w:val="en-US"/>
        </w:rPr>
        <w:t>. –</w:t>
      </w:r>
      <w:r w:rsidR="00DA5330">
        <w:rPr>
          <w:rFonts w:ascii="Times New Roman" w:eastAsia="Times New Roman" w:hAnsi="Times New Roman" w:cs="Times New Roman"/>
          <w:color w:val="212121"/>
          <w:sz w:val="28"/>
          <w:szCs w:val="28"/>
          <w:lang w:val="en-US"/>
        </w:rPr>
        <w:t xml:space="preserve"> 2021</w:t>
      </w:r>
      <w:r w:rsidR="00DA5330" w:rsidRPr="00DA5330">
        <w:rPr>
          <w:rFonts w:ascii="Times New Roman" w:eastAsia="Times New Roman" w:hAnsi="Times New Roman" w:cs="Times New Roman"/>
          <w:color w:val="212121"/>
          <w:sz w:val="28"/>
          <w:szCs w:val="28"/>
          <w:lang w:val="en-US"/>
        </w:rPr>
        <w:t>. -</w:t>
      </w:r>
      <w:r w:rsidRPr="00CF2622">
        <w:rPr>
          <w:rFonts w:ascii="Times New Roman" w:eastAsia="Times New Roman" w:hAnsi="Times New Roman" w:cs="Times New Roman"/>
          <w:color w:val="212121"/>
          <w:sz w:val="28"/>
          <w:szCs w:val="28"/>
          <w:lang w:val="en-US"/>
        </w:rPr>
        <w:t xml:space="preserve"> </w:t>
      </w:r>
      <w:r w:rsidR="00DA5330" w:rsidRPr="00DA5330">
        <w:rPr>
          <w:rFonts w:ascii="Times New Roman" w:eastAsia="Times New Roman" w:hAnsi="Times New Roman" w:cs="Times New Roman"/>
          <w:color w:val="212121"/>
          <w:sz w:val="28"/>
          <w:szCs w:val="28"/>
          <w:lang w:val="en-US"/>
        </w:rPr>
        <w:t>№</w:t>
      </w:r>
      <w:r w:rsidR="00DA5330">
        <w:rPr>
          <w:rFonts w:ascii="Times New Roman" w:eastAsia="Times New Roman" w:hAnsi="Times New Roman" w:cs="Times New Roman"/>
          <w:color w:val="212121"/>
          <w:sz w:val="28"/>
          <w:szCs w:val="28"/>
          <w:lang w:val="en-US"/>
        </w:rPr>
        <w:t>39 (05/06)</w:t>
      </w:r>
      <w:r w:rsidR="00DA5330" w:rsidRPr="00DA5330">
        <w:rPr>
          <w:rFonts w:ascii="Times New Roman" w:eastAsia="Times New Roman" w:hAnsi="Times New Roman" w:cs="Times New Roman"/>
          <w:color w:val="212121"/>
          <w:sz w:val="28"/>
          <w:szCs w:val="28"/>
          <w:lang w:val="en-US"/>
        </w:rPr>
        <w:t xml:space="preserve">. – </w:t>
      </w:r>
      <w:r w:rsidR="00DA5330">
        <w:rPr>
          <w:rFonts w:ascii="Times New Roman" w:eastAsia="Times New Roman" w:hAnsi="Times New Roman" w:cs="Times New Roman"/>
          <w:color w:val="212121"/>
          <w:sz w:val="28"/>
          <w:szCs w:val="28"/>
        </w:rPr>
        <w:t>Р</w:t>
      </w:r>
      <w:r w:rsidR="00DA5330" w:rsidRPr="00DA5330">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227-</w:t>
      </w:r>
      <w:r w:rsidR="00DA5330" w:rsidRPr="00DA5330">
        <w:rPr>
          <w:rFonts w:ascii="Times New Roman" w:eastAsia="Times New Roman" w:hAnsi="Times New Roman" w:cs="Times New Roman"/>
          <w:color w:val="212121"/>
          <w:sz w:val="28"/>
          <w:szCs w:val="28"/>
          <w:lang w:val="en-US"/>
        </w:rPr>
        <w:t>2</w:t>
      </w:r>
      <w:r w:rsidRPr="00CF2622">
        <w:rPr>
          <w:rFonts w:ascii="Times New Roman" w:eastAsia="Times New Roman" w:hAnsi="Times New Roman" w:cs="Times New Roman"/>
          <w:color w:val="212121"/>
          <w:sz w:val="28"/>
          <w:szCs w:val="28"/>
          <w:lang w:val="en-US"/>
        </w:rPr>
        <w:t>23</w:t>
      </w:r>
      <w:r w:rsidR="00DA5330" w:rsidRPr="00DA5330">
        <w:rPr>
          <w:rFonts w:ascii="Times New Roman" w:eastAsia="Times New Roman" w:hAnsi="Times New Roman" w:cs="Times New Roman"/>
          <w:color w:val="212121"/>
          <w:sz w:val="28"/>
          <w:szCs w:val="28"/>
          <w:lang w:val="en-US"/>
        </w:rPr>
        <w:t>.</w:t>
      </w:r>
    </w:p>
    <w:p w:rsidR="001361B2" w:rsidRPr="00CF2622"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Check J.H., Cohen R. Live fetus following embryo transfer in a woman with diminish egg reserve whose maximal endometri</w:t>
      </w:r>
      <w:r w:rsidR="00DA5330">
        <w:rPr>
          <w:rFonts w:ascii="Times New Roman" w:eastAsia="Times New Roman" w:hAnsi="Times New Roman" w:cs="Times New Roman"/>
          <w:color w:val="212121"/>
          <w:sz w:val="28"/>
          <w:szCs w:val="28"/>
          <w:lang w:val="en-US"/>
        </w:rPr>
        <w:t>al thickness was less than 4 mm</w:t>
      </w:r>
      <w:r w:rsidRPr="00CF2622">
        <w:rPr>
          <w:rFonts w:ascii="Times New Roman" w:eastAsia="Times New Roman" w:hAnsi="Times New Roman" w:cs="Times New Roman"/>
          <w:color w:val="212121"/>
          <w:sz w:val="28"/>
          <w:szCs w:val="28"/>
          <w:lang w:val="en-US"/>
        </w:rPr>
        <w:t>// Clin Exp Obstet Gynecol.</w:t>
      </w:r>
      <w:r w:rsidR="00DA5330" w:rsidRPr="00DA5330">
        <w:rPr>
          <w:rFonts w:ascii="Times New Roman" w:eastAsia="Times New Roman" w:hAnsi="Times New Roman" w:cs="Times New Roman"/>
          <w:color w:val="212121"/>
          <w:sz w:val="28"/>
          <w:szCs w:val="28"/>
          <w:lang w:val="en-US"/>
        </w:rPr>
        <w:t xml:space="preserve"> - </w:t>
      </w:r>
      <w:r w:rsidRPr="00CF2622">
        <w:rPr>
          <w:rFonts w:ascii="Times New Roman" w:eastAsia="Times New Roman" w:hAnsi="Times New Roman" w:cs="Times New Roman"/>
          <w:color w:val="212121"/>
          <w:sz w:val="28"/>
          <w:szCs w:val="28"/>
          <w:lang w:val="en-US"/>
        </w:rPr>
        <w:t xml:space="preserve">2011. </w:t>
      </w:r>
      <w:r w:rsidR="00DA5330" w:rsidRPr="00DA5330">
        <w:rPr>
          <w:rFonts w:ascii="Times New Roman" w:eastAsia="Times New Roman" w:hAnsi="Times New Roman" w:cs="Times New Roman"/>
          <w:color w:val="212121"/>
          <w:sz w:val="28"/>
          <w:szCs w:val="28"/>
          <w:lang w:val="en-US"/>
        </w:rPr>
        <w:t>- №</w:t>
      </w:r>
      <w:r w:rsidR="00DA5330">
        <w:rPr>
          <w:rFonts w:ascii="Times New Roman" w:eastAsia="Times New Roman" w:hAnsi="Times New Roman" w:cs="Times New Roman"/>
          <w:color w:val="212121"/>
          <w:sz w:val="28"/>
          <w:szCs w:val="28"/>
          <w:lang w:val="en-US"/>
        </w:rPr>
        <w:t>38</w:t>
      </w:r>
      <w:r w:rsidR="00DA5330" w:rsidRPr="00DA5330">
        <w:rPr>
          <w:rFonts w:ascii="Times New Roman" w:eastAsia="Times New Roman" w:hAnsi="Times New Roman" w:cs="Times New Roman"/>
          <w:color w:val="212121"/>
          <w:sz w:val="28"/>
          <w:szCs w:val="28"/>
          <w:lang w:val="en-US"/>
        </w:rPr>
        <w:t xml:space="preserve">. - </w:t>
      </w:r>
      <w:r w:rsidR="00DA5330">
        <w:rPr>
          <w:rFonts w:ascii="Times New Roman" w:eastAsia="Times New Roman" w:hAnsi="Times New Roman" w:cs="Times New Roman"/>
          <w:color w:val="212121"/>
          <w:sz w:val="28"/>
          <w:szCs w:val="28"/>
        </w:rPr>
        <w:t>Р</w:t>
      </w:r>
      <w:r w:rsidR="00DA5330" w:rsidRPr="00DA5330">
        <w:rPr>
          <w:rFonts w:ascii="Times New Roman" w:eastAsia="Times New Roman" w:hAnsi="Times New Roman" w:cs="Times New Roman"/>
          <w:color w:val="212121"/>
          <w:sz w:val="28"/>
          <w:szCs w:val="28"/>
          <w:lang w:val="en-US"/>
        </w:rPr>
        <w:t>.</w:t>
      </w:r>
      <w:r w:rsidRPr="00CF2622">
        <w:rPr>
          <w:rFonts w:ascii="Times New Roman" w:eastAsia="Times New Roman" w:hAnsi="Times New Roman" w:cs="Times New Roman"/>
          <w:color w:val="212121"/>
          <w:sz w:val="28"/>
          <w:szCs w:val="28"/>
          <w:lang w:val="en-US"/>
        </w:rPr>
        <w:t xml:space="preserve"> 330–</w:t>
      </w:r>
      <w:r w:rsidR="00DA5330" w:rsidRPr="00DA5330">
        <w:rPr>
          <w:rFonts w:ascii="Times New Roman" w:eastAsia="Times New Roman" w:hAnsi="Times New Roman" w:cs="Times New Roman"/>
          <w:color w:val="212121"/>
          <w:sz w:val="28"/>
          <w:szCs w:val="28"/>
          <w:lang w:val="en-US"/>
        </w:rPr>
        <w:t>33</w:t>
      </w:r>
      <w:r w:rsidRPr="00CF2622">
        <w:rPr>
          <w:rFonts w:ascii="Times New Roman" w:eastAsia="Times New Roman" w:hAnsi="Times New Roman" w:cs="Times New Roman"/>
          <w:color w:val="212121"/>
          <w:sz w:val="28"/>
          <w:szCs w:val="28"/>
          <w:lang w:val="en-US"/>
        </w:rPr>
        <w:t>2.</w:t>
      </w:r>
    </w:p>
    <w:p w:rsidR="001361B2" w:rsidRPr="00CF2622"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 xml:space="preserve">Amui J., Check J. H., Cohen R. Successful twin pregnancy in a donor oocyte recipient despite a maximum endometrial thickness in the late proliferative phase of 4 mm//Clin Exp Obstet Gynecol. </w:t>
      </w:r>
      <w:r w:rsidR="00DA5330" w:rsidRPr="00DA5330">
        <w:rPr>
          <w:rFonts w:ascii="Times New Roman" w:eastAsia="Times New Roman" w:hAnsi="Times New Roman" w:cs="Times New Roman"/>
          <w:color w:val="212121"/>
          <w:sz w:val="28"/>
          <w:szCs w:val="28"/>
          <w:lang w:val="en-US"/>
        </w:rPr>
        <w:t xml:space="preserve">– </w:t>
      </w:r>
      <w:r w:rsidR="00DA5330">
        <w:rPr>
          <w:rFonts w:ascii="Times New Roman" w:eastAsia="Times New Roman" w:hAnsi="Times New Roman" w:cs="Times New Roman"/>
          <w:color w:val="212121"/>
          <w:sz w:val="28"/>
          <w:szCs w:val="28"/>
          <w:lang w:val="en-US"/>
        </w:rPr>
        <w:t>2011</w:t>
      </w:r>
      <w:r w:rsidR="00DA5330" w:rsidRPr="00DA5330">
        <w:rPr>
          <w:rFonts w:ascii="Times New Roman" w:eastAsia="Times New Roman" w:hAnsi="Times New Roman" w:cs="Times New Roman"/>
          <w:color w:val="212121"/>
          <w:sz w:val="28"/>
          <w:szCs w:val="28"/>
          <w:lang w:val="en-US"/>
        </w:rPr>
        <w:t>. - №</w:t>
      </w:r>
      <w:r w:rsidRPr="00CF2622">
        <w:rPr>
          <w:rFonts w:ascii="Times New Roman" w:eastAsia="Times New Roman" w:hAnsi="Times New Roman" w:cs="Times New Roman"/>
          <w:color w:val="212121"/>
          <w:sz w:val="28"/>
          <w:szCs w:val="28"/>
          <w:lang w:val="en-US"/>
        </w:rPr>
        <w:t>38(4)</w:t>
      </w:r>
      <w:r w:rsidR="00DA5330" w:rsidRPr="00DA5330">
        <w:rPr>
          <w:rFonts w:ascii="Times New Roman" w:eastAsia="Times New Roman" w:hAnsi="Times New Roman" w:cs="Times New Roman"/>
          <w:color w:val="212121"/>
          <w:sz w:val="28"/>
          <w:szCs w:val="28"/>
          <w:lang w:val="en-US"/>
        </w:rPr>
        <w:t xml:space="preserve">. – </w:t>
      </w:r>
      <w:r w:rsidR="00DA5330">
        <w:rPr>
          <w:rFonts w:ascii="Times New Roman" w:eastAsia="Times New Roman" w:hAnsi="Times New Roman" w:cs="Times New Roman"/>
          <w:color w:val="212121"/>
          <w:sz w:val="28"/>
          <w:szCs w:val="28"/>
        </w:rPr>
        <w:t>Р</w:t>
      </w:r>
      <w:r w:rsidR="00DA5330" w:rsidRPr="00DA5330">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328-</w:t>
      </w:r>
      <w:r w:rsidR="00DA5330" w:rsidRPr="00EA762E">
        <w:rPr>
          <w:rFonts w:ascii="Times New Roman" w:eastAsia="Times New Roman" w:hAnsi="Times New Roman" w:cs="Times New Roman"/>
          <w:color w:val="212121"/>
          <w:sz w:val="28"/>
          <w:szCs w:val="28"/>
          <w:lang w:val="en-US"/>
        </w:rPr>
        <w:t>32</w:t>
      </w:r>
      <w:r w:rsidRPr="00CF2622">
        <w:rPr>
          <w:rFonts w:ascii="Times New Roman" w:eastAsia="Times New Roman" w:hAnsi="Times New Roman" w:cs="Times New Roman"/>
          <w:color w:val="212121"/>
          <w:sz w:val="28"/>
          <w:szCs w:val="28"/>
          <w:lang w:val="en-US"/>
        </w:rPr>
        <w:t>9.</w:t>
      </w:r>
    </w:p>
    <w:p w:rsidR="001361B2" w:rsidRPr="00CF2622"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Kasius A., Smit J.G., Torrance H.L., Eijkemans M.J., Mol B.W., Opmeer B.C., et al. Endometrial thickness and pregnancy rates after IVF: A systematic review and meta-analy</w:t>
      </w:r>
      <w:r w:rsidR="00EA762E">
        <w:rPr>
          <w:rFonts w:ascii="Times New Roman" w:eastAsia="Times New Roman" w:hAnsi="Times New Roman" w:cs="Times New Roman"/>
          <w:color w:val="212121"/>
          <w:sz w:val="28"/>
          <w:szCs w:val="28"/>
          <w:lang w:val="en-US"/>
        </w:rPr>
        <w:t>sis //</w:t>
      </w:r>
      <w:r w:rsidRPr="00CF2622">
        <w:rPr>
          <w:rFonts w:ascii="Times New Roman" w:eastAsia="Times New Roman" w:hAnsi="Times New Roman" w:cs="Times New Roman"/>
          <w:color w:val="212121"/>
          <w:sz w:val="28"/>
          <w:szCs w:val="28"/>
          <w:lang w:val="en-US"/>
        </w:rPr>
        <w:t xml:space="preserve">Hum Reprod Update. </w:t>
      </w:r>
      <w:r w:rsidR="00EA762E" w:rsidRPr="00EA762E">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 xml:space="preserve">2014. </w:t>
      </w:r>
      <w:r w:rsidR="00EA762E" w:rsidRPr="00EA762E">
        <w:rPr>
          <w:rFonts w:ascii="Times New Roman" w:eastAsia="Times New Roman" w:hAnsi="Times New Roman" w:cs="Times New Roman"/>
          <w:color w:val="212121"/>
          <w:sz w:val="28"/>
          <w:szCs w:val="28"/>
          <w:lang w:val="en-US"/>
        </w:rPr>
        <w:t>- №</w:t>
      </w:r>
      <w:r w:rsidR="00EA762E">
        <w:rPr>
          <w:rFonts w:ascii="Times New Roman" w:eastAsia="Times New Roman" w:hAnsi="Times New Roman" w:cs="Times New Roman"/>
          <w:color w:val="212121"/>
          <w:sz w:val="28"/>
          <w:szCs w:val="28"/>
          <w:lang w:val="en-US"/>
        </w:rPr>
        <w:t>20</w:t>
      </w:r>
      <w:r w:rsidR="00EA762E" w:rsidRPr="00EA762E">
        <w:rPr>
          <w:rFonts w:ascii="Times New Roman" w:eastAsia="Times New Roman" w:hAnsi="Times New Roman" w:cs="Times New Roman"/>
          <w:color w:val="212121"/>
          <w:sz w:val="28"/>
          <w:szCs w:val="28"/>
          <w:lang w:val="en-US"/>
        </w:rPr>
        <w:t xml:space="preserve">. – </w:t>
      </w:r>
      <w:r w:rsidR="00EA762E">
        <w:rPr>
          <w:rFonts w:ascii="Times New Roman" w:eastAsia="Times New Roman" w:hAnsi="Times New Roman" w:cs="Times New Roman"/>
          <w:color w:val="212121"/>
          <w:sz w:val="28"/>
          <w:szCs w:val="28"/>
        </w:rPr>
        <w:t>Р</w:t>
      </w:r>
      <w:r w:rsidR="00EA762E" w:rsidRPr="00EA762E">
        <w:rPr>
          <w:rFonts w:ascii="Times New Roman" w:eastAsia="Times New Roman" w:hAnsi="Times New Roman" w:cs="Times New Roman"/>
          <w:color w:val="212121"/>
          <w:sz w:val="28"/>
          <w:szCs w:val="28"/>
          <w:lang w:val="en-US"/>
        </w:rPr>
        <w:t>.</w:t>
      </w:r>
      <w:r w:rsidRPr="00CF2622">
        <w:rPr>
          <w:rFonts w:ascii="Times New Roman" w:eastAsia="Times New Roman" w:hAnsi="Times New Roman" w:cs="Times New Roman"/>
          <w:color w:val="212121"/>
          <w:sz w:val="28"/>
          <w:szCs w:val="28"/>
          <w:lang w:val="en-US"/>
        </w:rPr>
        <w:t>530-</w:t>
      </w:r>
      <w:r w:rsidR="00EA762E" w:rsidRPr="00EA762E">
        <w:rPr>
          <w:rFonts w:ascii="Times New Roman" w:eastAsia="Times New Roman" w:hAnsi="Times New Roman" w:cs="Times New Roman"/>
          <w:color w:val="212121"/>
          <w:sz w:val="28"/>
          <w:szCs w:val="28"/>
          <w:lang w:val="en-US"/>
        </w:rPr>
        <w:t>5</w:t>
      </w:r>
      <w:r w:rsidRPr="00CF2622">
        <w:rPr>
          <w:rFonts w:ascii="Times New Roman" w:eastAsia="Times New Roman" w:hAnsi="Times New Roman" w:cs="Times New Roman"/>
          <w:color w:val="212121"/>
          <w:sz w:val="28"/>
          <w:szCs w:val="28"/>
          <w:lang w:val="en-US"/>
        </w:rPr>
        <w:t>41</w:t>
      </w:r>
      <w:r w:rsidR="00EA762E" w:rsidRPr="00EA762E">
        <w:rPr>
          <w:rFonts w:ascii="Times New Roman" w:eastAsia="Times New Roman" w:hAnsi="Times New Roman" w:cs="Times New Roman"/>
          <w:color w:val="212121"/>
          <w:sz w:val="28"/>
          <w:szCs w:val="28"/>
          <w:lang w:val="en-US"/>
        </w:rPr>
        <w:t>.</w:t>
      </w:r>
    </w:p>
    <w:p w:rsidR="001361B2" w:rsidRPr="00CF2622"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Wu Y., Gao X., Lu, X., X J., Jiang S., Sun Y., Xi X. Endometrial thickness affects the outcome of in vitro fertilization and embryo transfer in normal responders after Gn</w:t>
      </w:r>
      <w:r w:rsidR="00EA762E">
        <w:rPr>
          <w:rFonts w:ascii="Times New Roman" w:eastAsia="Times New Roman" w:hAnsi="Times New Roman" w:cs="Times New Roman"/>
          <w:color w:val="212121"/>
          <w:sz w:val="28"/>
          <w:szCs w:val="28"/>
          <w:lang w:val="en-US"/>
        </w:rPr>
        <w:t>RH antagonist administration //</w:t>
      </w:r>
      <w:r w:rsidRPr="00CF2622">
        <w:rPr>
          <w:rFonts w:ascii="Times New Roman" w:eastAsia="Times New Roman" w:hAnsi="Times New Roman" w:cs="Times New Roman"/>
          <w:color w:val="212121"/>
          <w:sz w:val="28"/>
          <w:szCs w:val="28"/>
          <w:lang w:val="en-US"/>
        </w:rPr>
        <w:t xml:space="preserve">Reprod Biol Endocrinol. </w:t>
      </w:r>
      <w:r w:rsidR="00EA762E" w:rsidRPr="00EA762E">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2014.</w:t>
      </w:r>
      <w:r w:rsidR="00EA762E" w:rsidRPr="00EA762E">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 xml:space="preserve"> </w:t>
      </w:r>
      <w:r w:rsidR="00EA762E">
        <w:rPr>
          <w:rFonts w:ascii="Times New Roman" w:eastAsia="Times New Roman" w:hAnsi="Times New Roman" w:cs="Times New Roman"/>
          <w:color w:val="212121"/>
          <w:sz w:val="28"/>
          <w:szCs w:val="28"/>
          <w:lang w:val="en-US"/>
        </w:rPr>
        <w:t>12</w:t>
      </w:r>
      <w:r w:rsidR="00EA762E" w:rsidRPr="00EA762E">
        <w:rPr>
          <w:rFonts w:ascii="Times New Roman" w:eastAsia="Times New Roman" w:hAnsi="Times New Roman" w:cs="Times New Roman"/>
          <w:color w:val="212121"/>
          <w:sz w:val="28"/>
          <w:szCs w:val="28"/>
          <w:lang w:val="en-US"/>
        </w:rPr>
        <w:t>:</w:t>
      </w:r>
      <w:r w:rsidRPr="00CF2622">
        <w:rPr>
          <w:rFonts w:ascii="Times New Roman" w:eastAsia="Times New Roman" w:hAnsi="Times New Roman" w:cs="Times New Roman"/>
          <w:color w:val="212121"/>
          <w:sz w:val="28"/>
          <w:szCs w:val="28"/>
          <w:lang w:val="en-US"/>
        </w:rPr>
        <w:t>96</w:t>
      </w:r>
      <w:r w:rsidR="00EA762E" w:rsidRPr="00EA762E">
        <w:rPr>
          <w:rFonts w:ascii="Times New Roman" w:eastAsia="Times New Roman" w:hAnsi="Times New Roman" w:cs="Times New Roman"/>
          <w:color w:val="212121"/>
          <w:sz w:val="28"/>
          <w:szCs w:val="28"/>
          <w:lang w:val="en-US"/>
        </w:rPr>
        <w:t>.</w:t>
      </w:r>
    </w:p>
    <w:p w:rsidR="001361B2" w:rsidRPr="00CF2622" w:rsidRDefault="001361B2" w:rsidP="001361B2">
      <w:pPr>
        <w:numPr>
          <w:ilvl w:val="0"/>
          <w:numId w:val="36"/>
        </w:numPr>
        <w:shd w:val="clear" w:color="auto" w:fill="FFFFFF"/>
        <w:tabs>
          <w:tab w:val="clear" w:pos="360"/>
          <w:tab w:val="num" w:pos="567"/>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 xml:space="preserve">Liu K.E., Hartman M., Hartman A., Luo Z.C., Mahutte N. The impact of a thin endometrial lining on fresh and frozen-thaw IVF outcomes: an analysis of over 40,000 embryo transfers // Hum Reprod. </w:t>
      </w:r>
      <w:r w:rsidR="00EA762E" w:rsidRPr="00EA762E">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2018.</w:t>
      </w:r>
      <w:r w:rsidR="00EA762E" w:rsidRPr="00EA762E">
        <w:rPr>
          <w:rFonts w:ascii="Times New Roman" w:eastAsia="Times New Roman" w:hAnsi="Times New Roman" w:cs="Times New Roman"/>
          <w:color w:val="212121"/>
          <w:sz w:val="28"/>
          <w:szCs w:val="28"/>
          <w:lang w:val="en-US"/>
        </w:rPr>
        <w:t xml:space="preserve">- </w:t>
      </w:r>
      <w:r w:rsidR="00EA762E">
        <w:rPr>
          <w:rFonts w:ascii="Times New Roman" w:eastAsia="Times New Roman" w:hAnsi="Times New Roman" w:cs="Times New Roman"/>
          <w:color w:val="212121"/>
          <w:sz w:val="28"/>
          <w:szCs w:val="28"/>
        </w:rPr>
        <w:t>№</w:t>
      </w:r>
      <w:r w:rsidR="00EA762E">
        <w:rPr>
          <w:rFonts w:ascii="Times New Roman" w:eastAsia="Times New Roman" w:hAnsi="Times New Roman" w:cs="Times New Roman"/>
          <w:color w:val="212121"/>
          <w:sz w:val="28"/>
          <w:szCs w:val="28"/>
          <w:lang w:val="en-US"/>
        </w:rPr>
        <w:t xml:space="preserve"> 33</w:t>
      </w:r>
      <w:r w:rsidR="00EA762E">
        <w:rPr>
          <w:rFonts w:ascii="Times New Roman" w:eastAsia="Times New Roman" w:hAnsi="Times New Roman" w:cs="Times New Roman"/>
          <w:color w:val="212121"/>
          <w:sz w:val="28"/>
          <w:szCs w:val="28"/>
        </w:rPr>
        <w:t>. – Р.</w:t>
      </w:r>
      <w:r w:rsidRPr="00CF2622">
        <w:rPr>
          <w:rFonts w:ascii="Times New Roman" w:eastAsia="Times New Roman" w:hAnsi="Times New Roman" w:cs="Times New Roman"/>
          <w:color w:val="212121"/>
          <w:sz w:val="28"/>
          <w:szCs w:val="28"/>
          <w:lang w:val="en-US"/>
        </w:rPr>
        <w:t>1883–</w:t>
      </w:r>
      <w:r w:rsidR="00EA762E">
        <w:rPr>
          <w:rFonts w:ascii="Times New Roman" w:eastAsia="Times New Roman" w:hAnsi="Times New Roman" w:cs="Times New Roman"/>
          <w:color w:val="212121"/>
          <w:sz w:val="28"/>
          <w:szCs w:val="28"/>
        </w:rPr>
        <w:t>188</w:t>
      </w:r>
      <w:r w:rsidRPr="00CF2622">
        <w:rPr>
          <w:rFonts w:ascii="Times New Roman" w:eastAsia="Times New Roman" w:hAnsi="Times New Roman" w:cs="Times New Roman"/>
          <w:color w:val="212121"/>
          <w:sz w:val="28"/>
          <w:szCs w:val="28"/>
          <w:lang w:val="en-US"/>
        </w:rPr>
        <w:t>8</w:t>
      </w:r>
      <w:r w:rsidR="00EA762E">
        <w:rPr>
          <w:rFonts w:ascii="Times New Roman" w:eastAsia="Times New Roman" w:hAnsi="Times New Roman" w:cs="Times New Roman"/>
          <w:color w:val="212121"/>
          <w:sz w:val="28"/>
          <w:szCs w:val="28"/>
        </w:rPr>
        <w:t>.</w:t>
      </w:r>
    </w:p>
    <w:p w:rsidR="001361B2" w:rsidRPr="00CF262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Ribeiro V., Santos-Ribeiro S., De Munck N. Should we continue to measure endometrial thickness in modern-day medicine? The effect on live birth rates and birth weight//Reprod Biomed Online</w:t>
      </w:r>
      <w:r w:rsidR="00763F90" w:rsidRPr="00763F90">
        <w:rPr>
          <w:rFonts w:ascii="Times New Roman" w:eastAsia="Times New Roman" w:hAnsi="Times New Roman" w:cs="Times New Roman"/>
          <w:color w:val="212121"/>
          <w:sz w:val="28"/>
          <w:szCs w:val="28"/>
          <w:lang w:val="en-US"/>
        </w:rPr>
        <w:t xml:space="preserve">. </w:t>
      </w:r>
      <w:r w:rsidR="00B021AC" w:rsidRPr="00B021AC">
        <w:rPr>
          <w:rFonts w:ascii="Times New Roman" w:eastAsia="Times New Roman" w:hAnsi="Times New Roman" w:cs="Times New Roman"/>
          <w:color w:val="212121"/>
          <w:sz w:val="28"/>
          <w:szCs w:val="28"/>
          <w:lang w:val="en-US"/>
        </w:rPr>
        <w:t>–</w:t>
      </w:r>
      <w:r w:rsidR="00B021AC">
        <w:rPr>
          <w:rFonts w:ascii="Times New Roman" w:eastAsia="Times New Roman" w:hAnsi="Times New Roman" w:cs="Times New Roman"/>
          <w:color w:val="212121"/>
          <w:sz w:val="28"/>
          <w:szCs w:val="28"/>
          <w:lang w:val="en-US"/>
        </w:rPr>
        <w:t xml:space="preserve"> 2018</w:t>
      </w:r>
      <w:r w:rsidR="00B021AC" w:rsidRPr="00B021AC">
        <w:rPr>
          <w:rFonts w:ascii="Times New Roman" w:eastAsia="Times New Roman" w:hAnsi="Times New Roman" w:cs="Times New Roman"/>
          <w:color w:val="212121"/>
          <w:sz w:val="28"/>
          <w:szCs w:val="28"/>
          <w:lang w:val="en-US"/>
        </w:rPr>
        <w:t>. - №</w:t>
      </w:r>
      <w:r w:rsidRPr="00CF2622">
        <w:rPr>
          <w:rFonts w:ascii="Times New Roman" w:eastAsia="Times New Roman" w:hAnsi="Times New Roman" w:cs="Times New Roman"/>
          <w:color w:val="212121"/>
          <w:sz w:val="28"/>
          <w:szCs w:val="28"/>
          <w:lang w:val="en-US"/>
        </w:rPr>
        <w:t>36(4)</w:t>
      </w:r>
      <w:r w:rsidR="00B021AC" w:rsidRPr="00B021AC">
        <w:rPr>
          <w:rFonts w:ascii="Times New Roman" w:eastAsia="Times New Roman" w:hAnsi="Times New Roman" w:cs="Times New Roman"/>
          <w:color w:val="212121"/>
          <w:sz w:val="28"/>
          <w:szCs w:val="28"/>
          <w:lang w:val="en-US"/>
        </w:rPr>
        <w:t xml:space="preserve">. - </w:t>
      </w:r>
      <w:r w:rsidR="00B021AC">
        <w:rPr>
          <w:rFonts w:ascii="Times New Roman" w:eastAsia="Times New Roman" w:hAnsi="Times New Roman" w:cs="Times New Roman"/>
          <w:color w:val="212121"/>
          <w:sz w:val="28"/>
          <w:szCs w:val="28"/>
        </w:rPr>
        <w:t>Р</w:t>
      </w:r>
      <w:r w:rsidR="00B021AC" w:rsidRPr="00B021AC">
        <w:rPr>
          <w:rFonts w:ascii="Times New Roman" w:eastAsia="Times New Roman" w:hAnsi="Times New Roman" w:cs="Times New Roman"/>
          <w:color w:val="212121"/>
          <w:sz w:val="28"/>
          <w:szCs w:val="28"/>
          <w:lang w:val="en-US"/>
        </w:rPr>
        <w:t>.</w:t>
      </w:r>
      <w:r w:rsidRPr="00CF2622">
        <w:rPr>
          <w:rFonts w:ascii="Times New Roman" w:eastAsia="Times New Roman" w:hAnsi="Times New Roman" w:cs="Times New Roman"/>
          <w:color w:val="212121"/>
          <w:sz w:val="28"/>
          <w:szCs w:val="28"/>
          <w:lang w:val="en-US"/>
        </w:rPr>
        <w:t xml:space="preserve">416-426. </w:t>
      </w:r>
    </w:p>
    <w:p w:rsidR="001361B2" w:rsidRPr="00CF262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CF2622">
        <w:rPr>
          <w:rFonts w:ascii="Times New Roman" w:eastAsia="Times New Roman" w:hAnsi="Times New Roman" w:cs="Times New Roman"/>
          <w:color w:val="212121"/>
          <w:sz w:val="28"/>
          <w:szCs w:val="28"/>
          <w:lang w:val="en-US"/>
        </w:rPr>
        <w:t>Ranisavljevic N., Raad J., Anahory T. et al. Embryo transfer strategy and therapeutic options in infertile patients with thin endometrium: a systematic review//J Assist Reprod Genet.</w:t>
      </w:r>
      <w:r w:rsidR="00B021AC" w:rsidRPr="00B021AC">
        <w:rPr>
          <w:rFonts w:ascii="Times New Roman" w:eastAsia="Times New Roman" w:hAnsi="Times New Roman" w:cs="Times New Roman"/>
          <w:color w:val="212121"/>
          <w:sz w:val="28"/>
          <w:szCs w:val="28"/>
          <w:lang w:val="en-US"/>
        </w:rPr>
        <w:t xml:space="preserve"> -</w:t>
      </w:r>
      <w:r w:rsidRPr="00CF2622">
        <w:rPr>
          <w:rFonts w:ascii="Times New Roman" w:eastAsia="Times New Roman" w:hAnsi="Times New Roman" w:cs="Times New Roman"/>
          <w:color w:val="212121"/>
          <w:sz w:val="28"/>
          <w:szCs w:val="28"/>
          <w:lang w:val="en-US"/>
        </w:rPr>
        <w:t xml:space="preserve"> 2019</w:t>
      </w:r>
      <w:r w:rsidR="00B021AC" w:rsidRPr="00B021AC">
        <w:rPr>
          <w:rFonts w:ascii="Times New Roman" w:eastAsia="Times New Roman" w:hAnsi="Times New Roman" w:cs="Times New Roman"/>
          <w:color w:val="212121"/>
          <w:sz w:val="28"/>
          <w:szCs w:val="28"/>
          <w:lang w:val="en-US"/>
        </w:rPr>
        <w:t>. -</w:t>
      </w:r>
      <w:r w:rsidR="00B021AC">
        <w:rPr>
          <w:rFonts w:ascii="Times New Roman" w:eastAsia="Times New Roman" w:hAnsi="Times New Roman" w:cs="Times New Roman"/>
          <w:color w:val="212121"/>
          <w:sz w:val="28"/>
          <w:szCs w:val="28"/>
          <w:lang w:val="en-US"/>
        </w:rPr>
        <w:t xml:space="preserve"> </w:t>
      </w:r>
      <w:r w:rsidR="00B021AC" w:rsidRPr="00B021AC">
        <w:rPr>
          <w:rFonts w:ascii="Times New Roman" w:eastAsia="Times New Roman" w:hAnsi="Times New Roman" w:cs="Times New Roman"/>
          <w:color w:val="212121"/>
          <w:sz w:val="28"/>
          <w:szCs w:val="28"/>
          <w:lang w:val="en-US"/>
        </w:rPr>
        <w:t>№</w:t>
      </w:r>
      <w:r w:rsidR="00B021AC">
        <w:rPr>
          <w:rFonts w:ascii="Times New Roman" w:eastAsia="Times New Roman" w:hAnsi="Times New Roman" w:cs="Times New Roman"/>
          <w:color w:val="212121"/>
          <w:sz w:val="28"/>
          <w:szCs w:val="28"/>
          <w:lang w:val="en-US"/>
        </w:rPr>
        <w:t>36(11)</w:t>
      </w:r>
      <w:r w:rsidR="00B021AC" w:rsidRPr="00B021AC">
        <w:rPr>
          <w:rFonts w:ascii="Times New Roman" w:eastAsia="Times New Roman" w:hAnsi="Times New Roman" w:cs="Times New Roman"/>
          <w:color w:val="212121"/>
          <w:sz w:val="28"/>
          <w:szCs w:val="28"/>
          <w:lang w:val="en-US"/>
        </w:rPr>
        <w:t xml:space="preserve">. - </w:t>
      </w:r>
      <w:r w:rsidR="00B021AC">
        <w:rPr>
          <w:rFonts w:ascii="Times New Roman" w:eastAsia="Times New Roman" w:hAnsi="Times New Roman" w:cs="Times New Roman"/>
          <w:color w:val="212121"/>
          <w:sz w:val="28"/>
          <w:szCs w:val="28"/>
        </w:rPr>
        <w:t>Р</w:t>
      </w:r>
      <w:r w:rsidR="00B021AC" w:rsidRPr="00B021AC">
        <w:rPr>
          <w:rFonts w:ascii="Times New Roman" w:eastAsia="Times New Roman" w:hAnsi="Times New Roman" w:cs="Times New Roman"/>
          <w:color w:val="212121"/>
          <w:sz w:val="28"/>
          <w:szCs w:val="28"/>
          <w:lang w:val="en-US"/>
        </w:rPr>
        <w:t>.</w:t>
      </w:r>
      <w:r w:rsidRPr="00CF2622">
        <w:rPr>
          <w:rFonts w:ascii="Times New Roman" w:eastAsia="Times New Roman" w:hAnsi="Times New Roman" w:cs="Times New Roman"/>
          <w:color w:val="212121"/>
          <w:sz w:val="28"/>
          <w:szCs w:val="28"/>
          <w:lang w:val="en-US"/>
        </w:rPr>
        <w:t xml:space="preserve">2217-2231. </w:t>
      </w:r>
    </w:p>
    <w:p w:rsidR="001361B2" w:rsidRPr="00DF67D0"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CF2622">
        <w:rPr>
          <w:rFonts w:ascii="Times New Roman" w:eastAsia="Times New Roman" w:hAnsi="Times New Roman" w:cs="Times New Roman"/>
          <w:color w:val="212121"/>
          <w:sz w:val="28"/>
          <w:szCs w:val="28"/>
        </w:rPr>
        <w:t xml:space="preserve">Волкова Е.Ю., Силантьева Е.С., Серов В.Н. и др. Влияние физиотерапии на гемодинамику матки у женщин с нарушением репродуктивной функции и тонким эндометрием//Российский вестник акушера-гинеколога. </w:t>
      </w:r>
      <w:r w:rsidR="00B021AC">
        <w:rPr>
          <w:rFonts w:ascii="Times New Roman" w:eastAsia="Times New Roman" w:hAnsi="Times New Roman" w:cs="Times New Roman"/>
          <w:color w:val="212121"/>
          <w:sz w:val="28"/>
          <w:szCs w:val="28"/>
        </w:rPr>
        <w:t xml:space="preserve">– 2012. -12(3). – С. </w:t>
      </w:r>
      <w:r w:rsidRPr="00CF2622">
        <w:rPr>
          <w:rFonts w:ascii="Times New Roman" w:eastAsia="Times New Roman" w:hAnsi="Times New Roman" w:cs="Times New Roman"/>
          <w:color w:val="212121"/>
          <w:sz w:val="28"/>
          <w:szCs w:val="28"/>
        </w:rPr>
        <w:t>50–54</w:t>
      </w:r>
      <w:r w:rsidR="00B021AC">
        <w:rPr>
          <w:rFonts w:ascii="Times New Roman" w:eastAsia="Times New Roman" w:hAnsi="Times New Roman" w:cs="Times New Roman"/>
          <w:color w:val="212121"/>
          <w:sz w:val="28"/>
          <w:szCs w:val="28"/>
        </w:rPr>
        <w:t>.</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Acharya S., Yasmin E., Balen A. The use of a combination of pentoxifylline and tocopherol in women with a thin endometrium undergoing assisted conception therapies – A report of 20 cases//Hum Fertil (Camb)</w:t>
      </w:r>
      <w:r w:rsidR="00BF2A6A" w:rsidRPr="00BF2A6A">
        <w:rPr>
          <w:rFonts w:ascii="Times New Roman" w:eastAsia="Times New Roman" w:hAnsi="Times New Roman" w:cs="Times New Roman"/>
          <w:color w:val="212121"/>
          <w:sz w:val="28"/>
          <w:szCs w:val="28"/>
          <w:lang w:val="en-US"/>
        </w:rPr>
        <w:t>. –</w:t>
      </w:r>
      <w:r w:rsidRPr="00580E88">
        <w:rPr>
          <w:rFonts w:ascii="Times New Roman" w:eastAsia="Times New Roman" w:hAnsi="Times New Roman" w:cs="Times New Roman"/>
          <w:color w:val="212121"/>
          <w:sz w:val="28"/>
          <w:szCs w:val="28"/>
          <w:lang w:val="en-US"/>
        </w:rPr>
        <w:t xml:space="preserve"> 2009</w:t>
      </w:r>
      <w:r w:rsidR="00BF2A6A" w:rsidRPr="00BF2A6A">
        <w:rPr>
          <w:rFonts w:ascii="Times New Roman" w:eastAsia="Times New Roman" w:hAnsi="Times New Roman" w:cs="Times New Roman"/>
          <w:color w:val="212121"/>
          <w:sz w:val="28"/>
          <w:szCs w:val="28"/>
          <w:lang w:val="en-US"/>
        </w:rPr>
        <w:t>. - №</w:t>
      </w:r>
      <w:r w:rsidR="00BF2A6A">
        <w:rPr>
          <w:rFonts w:ascii="Times New Roman" w:eastAsia="Times New Roman" w:hAnsi="Times New Roman" w:cs="Times New Roman"/>
          <w:color w:val="212121"/>
          <w:sz w:val="28"/>
          <w:szCs w:val="28"/>
          <w:lang w:val="en-US"/>
        </w:rPr>
        <w:t>12(4)</w:t>
      </w:r>
      <w:r w:rsidR="00BF2A6A" w:rsidRPr="00BF2A6A">
        <w:rPr>
          <w:rFonts w:ascii="Times New Roman" w:eastAsia="Times New Roman" w:hAnsi="Times New Roman" w:cs="Times New Roman"/>
          <w:color w:val="212121"/>
          <w:sz w:val="28"/>
          <w:szCs w:val="28"/>
          <w:lang w:val="en-US"/>
        </w:rPr>
        <w:t xml:space="preserve">. – </w:t>
      </w:r>
      <w:r w:rsidR="00BF2A6A">
        <w:rPr>
          <w:rFonts w:ascii="Times New Roman" w:eastAsia="Times New Roman" w:hAnsi="Times New Roman" w:cs="Times New Roman"/>
          <w:color w:val="212121"/>
          <w:sz w:val="28"/>
          <w:szCs w:val="28"/>
        </w:rPr>
        <w:t>Р</w:t>
      </w:r>
      <w:r w:rsidR="00BF2A6A" w:rsidRPr="00BF2A6A">
        <w:rPr>
          <w:rFonts w:ascii="Times New Roman" w:eastAsia="Times New Roman" w:hAnsi="Times New Roman" w:cs="Times New Roman"/>
          <w:color w:val="212121"/>
          <w:sz w:val="28"/>
          <w:szCs w:val="28"/>
          <w:lang w:val="en-US"/>
        </w:rPr>
        <w:t xml:space="preserve">. </w:t>
      </w:r>
      <w:r w:rsidRPr="00580E88">
        <w:rPr>
          <w:rFonts w:ascii="Times New Roman" w:eastAsia="Times New Roman" w:hAnsi="Times New Roman" w:cs="Times New Roman"/>
          <w:color w:val="212121"/>
          <w:sz w:val="28"/>
          <w:szCs w:val="28"/>
          <w:lang w:val="en-US"/>
        </w:rPr>
        <w:t>198-203.</w:t>
      </w:r>
    </w:p>
    <w:p w:rsidR="00BF2A6A" w:rsidRDefault="001361B2" w:rsidP="00C5768A">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BF2A6A">
        <w:rPr>
          <w:rFonts w:ascii="Times New Roman" w:eastAsia="Times New Roman" w:hAnsi="Times New Roman" w:cs="Times New Roman"/>
          <w:color w:val="212121"/>
          <w:sz w:val="28"/>
          <w:szCs w:val="28"/>
          <w:lang w:val="en-US"/>
        </w:rPr>
        <w:t>Lazzarin N., Vaquero E., Exacoustos C. Low-dose aspirin and omega-3 fatty acids improve uterine artery blood flow velocity in women with recurrent miscarriage due to impaired uterine perfusion//Fertil Steril</w:t>
      </w:r>
      <w:r w:rsidR="00BF2A6A" w:rsidRPr="00BF2A6A">
        <w:rPr>
          <w:rFonts w:ascii="Times New Roman" w:eastAsia="Times New Roman" w:hAnsi="Times New Roman" w:cs="Times New Roman"/>
          <w:color w:val="212121"/>
          <w:sz w:val="28"/>
          <w:szCs w:val="28"/>
          <w:lang w:val="en-US"/>
        </w:rPr>
        <w:t>. –</w:t>
      </w:r>
      <w:r w:rsidRPr="00BF2A6A">
        <w:rPr>
          <w:rFonts w:ascii="Times New Roman" w:eastAsia="Times New Roman" w:hAnsi="Times New Roman" w:cs="Times New Roman"/>
          <w:color w:val="212121"/>
          <w:sz w:val="28"/>
          <w:szCs w:val="28"/>
          <w:lang w:val="en-US"/>
        </w:rPr>
        <w:t xml:space="preserve"> 2009</w:t>
      </w:r>
      <w:r w:rsidR="00BF2A6A" w:rsidRPr="00BF2A6A">
        <w:rPr>
          <w:rFonts w:ascii="Times New Roman" w:eastAsia="Times New Roman" w:hAnsi="Times New Roman" w:cs="Times New Roman"/>
          <w:color w:val="212121"/>
          <w:sz w:val="28"/>
          <w:szCs w:val="28"/>
          <w:lang w:val="en-US"/>
        </w:rPr>
        <w:t>. -</w:t>
      </w:r>
      <w:r w:rsidRPr="00BF2A6A">
        <w:rPr>
          <w:rFonts w:ascii="Times New Roman" w:eastAsia="Times New Roman" w:hAnsi="Times New Roman" w:cs="Times New Roman"/>
          <w:color w:val="212121"/>
          <w:sz w:val="28"/>
          <w:szCs w:val="28"/>
          <w:lang w:val="en-US"/>
        </w:rPr>
        <w:t xml:space="preserve"> </w:t>
      </w:r>
      <w:r w:rsidR="00BF2A6A" w:rsidRPr="00BF2A6A">
        <w:rPr>
          <w:rFonts w:ascii="Times New Roman" w:eastAsia="Times New Roman" w:hAnsi="Times New Roman" w:cs="Times New Roman"/>
          <w:color w:val="212121"/>
          <w:sz w:val="28"/>
          <w:szCs w:val="28"/>
          <w:lang w:val="en-US"/>
        </w:rPr>
        <w:t xml:space="preserve">№92(1). – </w:t>
      </w:r>
      <w:r w:rsidR="00BF2A6A" w:rsidRPr="00BF2A6A">
        <w:rPr>
          <w:rFonts w:ascii="Times New Roman" w:eastAsia="Times New Roman" w:hAnsi="Times New Roman" w:cs="Times New Roman"/>
          <w:color w:val="212121"/>
          <w:sz w:val="28"/>
          <w:szCs w:val="28"/>
        </w:rPr>
        <w:t>Р</w:t>
      </w:r>
      <w:r w:rsidR="00BF2A6A" w:rsidRPr="00BF2A6A">
        <w:rPr>
          <w:rFonts w:ascii="Times New Roman" w:eastAsia="Times New Roman" w:hAnsi="Times New Roman" w:cs="Times New Roman"/>
          <w:color w:val="212121"/>
          <w:sz w:val="28"/>
          <w:szCs w:val="28"/>
          <w:lang w:val="en-US"/>
        </w:rPr>
        <w:t xml:space="preserve">. </w:t>
      </w:r>
      <w:r w:rsidR="00BF2A6A">
        <w:rPr>
          <w:rFonts w:ascii="Times New Roman" w:eastAsia="Times New Roman" w:hAnsi="Times New Roman" w:cs="Times New Roman"/>
          <w:color w:val="212121"/>
          <w:sz w:val="28"/>
          <w:szCs w:val="28"/>
          <w:lang w:val="en-US"/>
        </w:rPr>
        <w:t>296-300.</w:t>
      </w:r>
    </w:p>
    <w:p w:rsidR="001361B2" w:rsidRPr="00BF2A6A" w:rsidRDefault="001361B2" w:rsidP="00C5768A">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BF2A6A">
        <w:rPr>
          <w:rFonts w:ascii="Times New Roman" w:eastAsia="Times New Roman" w:hAnsi="Times New Roman" w:cs="Times New Roman"/>
          <w:color w:val="212121"/>
          <w:sz w:val="28"/>
          <w:szCs w:val="28"/>
        </w:rPr>
        <w:t>Краснопольская К.В., Назаренко Т.А., Федоров А.А., Ершова И.Ю. Влияние на эффективность ЭКО эндометриального скретчинга, назначаемого пациенткам с ультразвуковыми признаками экстремально "тонкого" эндометрия//</w:t>
      </w:r>
      <w:r w:rsidRPr="00BF2A6A">
        <w:rPr>
          <w:rFonts w:ascii="Times New Roman" w:hAnsi="Times New Roman" w:cs="Times New Roman"/>
          <w:sz w:val="28"/>
          <w:szCs w:val="28"/>
        </w:rPr>
        <w:t xml:space="preserve"> </w:t>
      </w:r>
      <w:r w:rsidRPr="00BF2A6A">
        <w:rPr>
          <w:rFonts w:ascii="Times New Roman" w:eastAsia="Times New Roman" w:hAnsi="Times New Roman" w:cs="Times New Roman"/>
          <w:color w:val="212121"/>
          <w:sz w:val="28"/>
          <w:szCs w:val="28"/>
        </w:rPr>
        <w:t>Медицинский алфавит.</w:t>
      </w:r>
      <w:r w:rsidR="00BF2A6A">
        <w:rPr>
          <w:rFonts w:ascii="Times New Roman" w:eastAsia="Times New Roman" w:hAnsi="Times New Roman" w:cs="Times New Roman"/>
          <w:color w:val="212121"/>
          <w:sz w:val="28"/>
          <w:szCs w:val="28"/>
        </w:rPr>
        <w:t xml:space="preserve"> -</w:t>
      </w:r>
      <w:r w:rsidRPr="00BF2A6A">
        <w:rPr>
          <w:rFonts w:ascii="Times New Roman" w:eastAsia="Times New Roman" w:hAnsi="Times New Roman" w:cs="Times New Roman"/>
          <w:color w:val="212121"/>
          <w:sz w:val="28"/>
          <w:szCs w:val="28"/>
        </w:rPr>
        <w:t xml:space="preserve"> 2016.</w:t>
      </w:r>
      <w:r w:rsidR="00BF2A6A">
        <w:rPr>
          <w:rFonts w:ascii="Times New Roman" w:eastAsia="Times New Roman" w:hAnsi="Times New Roman" w:cs="Times New Roman"/>
          <w:color w:val="212121"/>
          <w:sz w:val="28"/>
          <w:szCs w:val="28"/>
        </w:rPr>
        <w:t xml:space="preserve"> -</w:t>
      </w:r>
      <w:r w:rsidRPr="00BF2A6A">
        <w:rPr>
          <w:rFonts w:ascii="Times New Roman" w:eastAsia="Times New Roman" w:hAnsi="Times New Roman" w:cs="Times New Roman"/>
          <w:color w:val="212121"/>
          <w:sz w:val="28"/>
          <w:szCs w:val="28"/>
        </w:rPr>
        <w:t xml:space="preserve"> №27 (3). </w:t>
      </w:r>
      <w:r w:rsidR="00BF2A6A">
        <w:rPr>
          <w:rFonts w:ascii="Times New Roman" w:eastAsia="Times New Roman" w:hAnsi="Times New Roman" w:cs="Times New Roman"/>
          <w:color w:val="212121"/>
          <w:sz w:val="28"/>
          <w:szCs w:val="28"/>
        </w:rPr>
        <w:t>– С.</w:t>
      </w:r>
      <w:r w:rsidRPr="00BF2A6A">
        <w:rPr>
          <w:rFonts w:ascii="Times New Roman" w:eastAsia="Times New Roman" w:hAnsi="Times New Roman" w:cs="Times New Roman"/>
          <w:color w:val="212121"/>
          <w:sz w:val="28"/>
          <w:szCs w:val="28"/>
        </w:rPr>
        <w:t>39-43</w:t>
      </w:r>
      <w:r w:rsidR="00BF2A6A">
        <w:rPr>
          <w:rFonts w:ascii="Times New Roman" w:eastAsia="Times New Roman" w:hAnsi="Times New Roman" w:cs="Times New Roman"/>
          <w:color w:val="212121"/>
          <w:sz w:val="28"/>
          <w:szCs w:val="28"/>
        </w:rPr>
        <w:t>.</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Mouhayar Y., Sharara F. G-CSF and stem cell therapy for the treatment of refractory thin lining in as</w:t>
      </w:r>
      <w:r w:rsidR="00BF2A6A">
        <w:rPr>
          <w:rFonts w:ascii="Times New Roman" w:eastAsia="Times New Roman" w:hAnsi="Times New Roman" w:cs="Times New Roman"/>
          <w:color w:val="212121"/>
          <w:sz w:val="28"/>
          <w:szCs w:val="28"/>
          <w:lang w:val="en-US"/>
        </w:rPr>
        <w:t>sisted reproductive technology.</w:t>
      </w:r>
      <w:r w:rsidR="00BF2A6A" w:rsidRPr="00BF2A6A">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xml:space="preserve">J Assist Reprod Genet. </w:t>
      </w:r>
      <w:r w:rsidR="00BF2A6A" w:rsidRPr="00BF2A6A">
        <w:rPr>
          <w:rFonts w:ascii="Times New Roman" w:eastAsia="Times New Roman" w:hAnsi="Times New Roman" w:cs="Times New Roman"/>
          <w:color w:val="212121"/>
          <w:sz w:val="28"/>
          <w:szCs w:val="28"/>
          <w:lang w:val="en-US"/>
        </w:rPr>
        <w:t xml:space="preserve">– </w:t>
      </w:r>
      <w:r w:rsidRPr="00580E88">
        <w:rPr>
          <w:rFonts w:ascii="Times New Roman" w:eastAsia="Times New Roman" w:hAnsi="Times New Roman" w:cs="Times New Roman"/>
          <w:color w:val="212121"/>
          <w:sz w:val="28"/>
          <w:szCs w:val="28"/>
          <w:lang w:val="en-US"/>
        </w:rPr>
        <w:t>2017</w:t>
      </w:r>
      <w:r w:rsidR="00BF2A6A" w:rsidRPr="00BF2A6A">
        <w:rPr>
          <w:rFonts w:ascii="Times New Roman" w:eastAsia="Times New Roman" w:hAnsi="Times New Roman" w:cs="Times New Roman"/>
          <w:color w:val="212121"/>
          <w:sz w:val="28"/>
          <w:szCs w:val="28"/>
          <w:lang w:val="en-US"/>
        </w:rPr>
        <w:t>. - №</w:t>
      </w:r>
      <w:r w:rsidR="00BF2A6A">
        <w:rPr>
          <w:rFonts w:ascii="Times New Roman" w:eastAsia="Times New Roman" w:hAnsi="Times New Roman" w:cs="Times New Roman"/>
          <w:color w:val="212121"/>
          <w:sz w:val="28"/>
          <w:szCs w:val="28"/>
          <w:lang w:val="en-US"/>
        </w:rPr>
        <w:t>34(7)</w:t>
      </w:r>
      <w:r w:rsidR="00BF2A6A" w:rsidRPr="00BF2A6A">
        <w:rPr>
          <w:rFonts w:ascii="Times New Roman" w:eastAsia="Times New Roman" w:hAnsi="Times New Roman" w:cs="Times New Roman"/>
          <w:color w:val="212121"/>
          <w:sz w:val="28"/>
          <w:szCs w:val="28"/>
          <w:lang w:val="en-US"/>
        </w:rPr>
        <w:t xml:space="preserve">. - </w:t>
      </w:r>
      <w:r w:rsidR="00BF2A6A">
        <w:rPr>
          <w:rFonts w:ascii="Times New Roman" w:eastAsia="Times New Roman" w:hAnsi="Times New Roman" w:cs="Times New Roman"/>
          <w:color w:val="212121"/>
          <w:sz w:val="28"/>
          <w:szCs w:val="28"/>
        </w:rPr>
        <w:t>Р</w:t>
      </w:r>
      <w:r w:rsidR="00BF2A6A" w:rsidRPr="00BF2A6A">
        <w:rPr>
          <w:rFonts w:ascii="Times New Roman" w:eastAsia="Times New Roman" w:hAnsi="Times New Roman" w:cs="Times New Roman"/>
          <w:color w:val="212121"/>
          <w:sz w:val="28"/>
          <w:szCs w:val="28"/>
          <w:lang w:val="en-US"/>
        </w:rPr>
        <w:t xml:space="preserve">. </w:t>
      </w:r>
      <w:r w:rsidRPr="00580E88">
        <w:rPr>
          <w:rFonts w:ascii="Times New Roman" w:eastAsia="Times New Roman" w:hAnsi="Times New Roman" w:cs="Times New Roman"/>
          <w:color w:val="212121"/>
          <w:sz w:val="28"/>
          <w:szCs w:val="28"/>
          <w:lang w:val="en-US"/>
        </w:rPr>
        <w:t xml:space="preserve">831-837. </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Santamaria X., Cabanillas S., Cervello I. et al. Autologous cell therapy with CD133+ bone marrow-derived stem cells from refractory Asherman’s syndrome and endometrial atrophy: a pilot cohort study//Hum. Reprod. — 2016. —N 31 (5). —P.1087-1096.</w:t>
      </w:r>
    </w:p>
    <w:p w:rsidR="006A79B5" w:rsidRDefault="001361B2" w:rsidP="006A79B5">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Davar R., Miraj S., Mojtahedi M. Effect of adding human chorionic gonadotropin to frozen thawed embryo transfer cycles with history of thin endometrium//Int. J. Re</w:t>
      </w:r>
      <w:r w:rsidR="006A79B5">
        <w:rPr>
          <w:rFonts w:ascii="Times New Roman" w:eastAsia="Times New Roman" w:hAnsi="Times New Roman" w:cs="Times New Roman"/>
          <w:color w:val="212121"/>
          <w:sz w:val="28"/>
          <w:szCs w:val="28"/>
          <w:lang w:val="en-US"/>
        </w:rPr>
        <w:t xml:space="preserve">prod. Biomed. (Yazd) — 2016. - </w:t>
      </w:r>
      <w:r w:rsidR="006A79B5">
        <w:rPr>
          <w:rFonts w:ascii="Times New Roman" w:eastAsia="Times New Roman" w:hAnsi="Times New Roman" w:cs="Times New Roman"/>
          <w:color w:val="212121"/>
          <w:sz w:val="28"/>
          <w:szCs w:val="28"/>
        </w:rPr>
        <w:t>№</w:t>
      </w:r>
      <w:r w:rsidRPr="00580E88">
        <w:rPr>
          <w:rFonts w:ascii="Times New Roman" w:eastAsia="Times New Roman" w:hAnsi="Times New Roman" w:cs="Times New Roman"/>
          <w:color w:val="212121"/>
          <w:sz w:val="28"/>
          <w:szCs w:val="28"/>
          <w:lang w:val="en-US"/>
        </w:rPr>
        <w:t xml:space="preserve"> 14 (1). — P. 53-56.</w:t>
      </w:r>
    </w:p>
    <w:p w:rsidR="001361B2" w:rsidRPr="006A79B5" w:rsidRDefault="001361B2" w:rsidP="006A79B5">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6A79B5">
        <w:rPr>
          <w:rFonts w:ascii="Times New Roman" w:hAnsi="Times New Roman"/>
          <w:color w:val="212121"/>
          <w:sz w:val="28"/>
          <w:szCs w:val="28"/>
          <w:lang w:val="en-US"/>
        </w:rPr>
        <w:t>Maged A</w:t>
      </w:r>
      <w:r w:rsidR="006A79B5" w:rsidRPr="006A79B5">
        <w:rPr>
          <w:rFonts w:ascii="Times New Roman" w:hAnsi="Times New Roman"/>
          <w:color w:val="212121"/>
          <w:sz w:val="28"/>
          <w:szCs w:val="28"/>
          <w:lang w:val="en-US"/>
        </w:rPr>
        <w:t>.</w:t>
      </w:r>
      <w:r w:rsidRPr="006A79B5">
        <w:rPr>
          <w:rFonts w:ascii="Times New Roman" w:hAnsi="Times New Roman"/>
          <w:color w:val="212121"/>
          <w:sz w:val="28"/>
          <w:szCs w:val="28"/>
          <w:lang w:val="en-US"/>
        </w:rPr>
        <w:t>M</w:t>
      </w:r>
      <w:r w:rsidR="006A79B5" w:rsidRPr="006A79B5">
        <w:rPr>
          <w:rFonts w:ascii="Times New Roman" w:hAnsi="Times New Roman"/>
          <w:color w:val="212121"/>
          <w:sz w:val="28"/>
          <w:szCs w:val="28"/>
          <w:lang w:val="en-US"/>
        </w:rPr>
        <w:t>.</w:t>
      </w:r>
      <w:r w:rsidRPr="006A79B5">
        <w:rPr>
          <w:rFonts w:ascii="Times New Roman" w:hAnsi="Times New Roman"/>
          <w:color w:val="212121"/>
          <w:sz w:val="28"/>
          <w:szCs w:val="28"/>
          <w:lang w:val="en-US"/>
        </w:rPr>
        <w:t>, Ogila A</w:t>
      </w:r>
      <w:r w:rsidR="006A79B5" w:rsidRPr="006A79B5">
        <w:rPr>
          <w:rFonts w:ascii="Times New Roman" w:hAnsi="Times New Roman"/>
          <w:color w:val="212121"/>
          <w:sz w:val="28"/>
          <w:szCs w:val="28"/>
          <w:lang w:val="en-US"/>
        </w:rPr>
        <w:t>.</w:t>
      </w:r>
      <w:r w:rsidRPr="006A79B5">
        <w:rPr>
          <w:rFonts w:ascii="Times New Roman" w:hAnsi="Times New Roman"/>
          <w:color w:val="212121"/>
          <w:sz w:val="28"/>
          <w:szCs w:val="28"/>
          <w:lang w:val="en-US"/>
        </w:rPr>
        <w:t>I</w:t>
      </w:r>
      <w:r w:rsidR="006A79B5" w:rsidRPr="006A79B5">
        <w:rPr>
          <w:rFonts w:ascii="Times New Roman" w:hAnsi="Times New Roman"/>
          <w:color w:val="212121"/>
          <w:sz w:val="28"/>
          <w:szCs w:val="28"/>
          <w:lang w:val="en-US"/>
        </w:rPr>
        <w:t>.</w:t>
      </w:r>
      <w:r w:rsidRPr="006A79B5">
        <w:rPr>
          <w:rFonts w:ascii="Times New Roman" w:hAnsi="Times New Roman"/>
          <w:color w:val="212121"/>
          <w:sz w:val="28"/>
          <w:szCs w:val="28"/>
          <w:lang w:val="en-US"/>
        </w:rPr>
        <w:t>, Mohsen R</w:t>
      </w:r>
      <w:r w:rsidR="006A79B5" w:rsidRPr="006A79B5">
        <w:rPr>
          <w:rFonts w:ascii="Times New Roman" w:hAnsi="Times New Roman"/>
          <w:color w:val="212121"/>
          <w:sz w:val="28"/>
          <w:szCs w:val="28"/>
          <w:lang w:val="en-US"/>
        </w:rPr>
        <w:t>.</w:t>
      </w:r>
      <w:r w:rsidRPr="006A79B5">
        <w:rPr>
          <w:rFonts w:ascii="Times New Roman" w:hAnsi="Times New Roman"/>
          <w:color w:val="212121"/>
          <w:sz w:val="28"/>
          <w:szCs w:val="28"/>
          <w:lang w:val="en-US"/>
        </w:rPr>
        <w:t>A</w:t>
      </w:r>
      <w:r w:rsidR="006A79B5" w:rsidRPr="006A79B5">
        <w:rPr>
          <w:rFonts w:ascii="Times New Roman" w:hAnsi="Times New Roman"/>
          <w:color w:val="212121"/>
          <w:sz w:val="28"/>
          <w:szCs w:val="28"/>
          <w:lang w:val="en-US"/>
        </w:rPr>
        <w:t>.</w:t>
      </w:r>
      <w:r w:rsidRPr="006A79B5">
        <w:rPr>
          <w:rFonts w:ascii="Times New Roman" w:hAnsi="Times New Roman"/>
          <w:color w:val="212121"/>
          <w:sz w:val="28"/>
          <w:szCs w:val="28"/>
          <w:lang w:val="en-US"/>
        </w:rPr>
        <w:t>, et al. Endometrial scratch injury in infertile women seeking conception through natural or intrauterine insemination cycles: a syste</w:t>
      </w:r>
      <w:r w:rsidR="006A79B5" w:rsidRPr="006A79B5">
        <w:rPr>
          <w:rFonts w:ascii="Times New Roman" w:hAnsi="Times New Roman"/>
          <w:color w:val="212121"/>
          <w:sz w:val="28"/>
          <w:szCs w:val="28"/>
          <w:lang w:val="en-US"/>
        </w:rPr>
        <w:t>matic review and meta-analysis//</w:t>
      </w:r>
      <w:r w:rsidRPr="006A79B5">
        <w:rPr>
          <w:rFonts w:ascii="Times New Roman" w:hAnsi="Times New Roman"/>
          <w:color w:val="212121"/>
          <w:sz w:val="28"/>
          <w:szCs w:val="28"/>
          <w:lang w:val="en-US"/>
        </w:rPr>
        <w:t xml:space="preserve">Int J Gynaecol Obstet Off Organ Int Fed Gynaecol Obstet. </w:t>
      </w:r>
      <w:r w:rsidR="006A79B5" w:rsidRPr="006A79B5">
        <w:rPr>
          <w:rFonts w:ascii="Times New Roman" w:hAnsi="Times New Roman"/>
          <w:color w:val="212121"/>
          <w:sz w:val="28"/>
          <w:szCs w:val="28"/>
          <w:lang w:val="en-US"/>
        </w:rPr>
        <w:t xml:space="preserve">- </w:t>
      </w:r>
      <w:r w:rsidRPr="006A79B5">
        <w:rPr>
          <w:rFonts w:ascii="Times New Roman" w:hAnsi="Times New Roman"/>
          <w:color w:val="212121"/>
          <w:sz w:val="28"/>
          <w:szCs w:val="28"/>
          <w:lang w:val="en-US"/>
        </w:rPr>
        <w:t xml:space="preserve">2021. </w:t>
      </w:r>
      <w:r w:rsidR="006A79B5" w:rsidRPr="006A79B5">
        <w:rPr>
          <w:rFonts w:ascii="Times New Roman" w:hAnsi="Times New Roman"/>
          <w:color w:val="212121"/>
          <w:sz w:val="28"/>
          <w:szCs w:val="28"/>
          <w:lang w:val="en-US"/>
        </w:rPr>
        <w:t xml:space="preserve">- №162(2). - </w:t>
      </w:r>
      <w:r w:rsidR="006A79B5">
        <w:rPr>
          <w:rFonts w:ascii="Times New Roman" w:hAnsi="Times New Roman"/>
          <w:color w:val="212121"/>
          <w:sz w:val="28"/>
          <w:szCs w:val="28"/>
        </w:rPr>
        <w:t>Р</w:t>
      </w:r>
      <w:r w:rsidR="006A79B5" w:rsidRPr="006A79B5">
        <w:rPr>
          <w:rFonts w:ascii="Times New Roman" w:hAnsi="Times New Roman"/>
          <w:color w:val="212121"/>
          <w:sz w:val="28"/>
          <w:szCs w:val="28"/>
          <w:lang w:val="en-US"/>
        </w:rPr>
        <w:t>. 785.</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Carter A., Enders A., Pijnenborg R. The role of invasive trophoblast in implantatio</w:t>
      </w:r>
      <w:r w:rsidR="006A79B5">
        <w:rPr>
          <w:rFonts w:ascii="Times New Roman" w:eastAsia="Times New Roman" w:hAnsi="Times New Roman" w:cs="Times New Roman"/>
          <w:color w:val="212121"/>
          <w:sz w:val="28"/>
          <w:szCs w:val="28"/>
          <w:lang w:val="en-US"/>
        </w:rPr>
        <w:t>n and placentation of primates</w:t>
      </w:r>
      <w:r w:rsidRPr="00580E88">
        <w:rPr>
          <w:rFonts w:ascii="Times New Roman" w:eastAsia="Times New Roman" w:hAnsi="Times New Roman" w:cs="Times New Roman"/>
          <w:color w:val="212121"/>
          <w:sz w:val="28"/>
          <w:szCs w:val="28"/>
          <w:lang w:val="en-US"/>
        </w:rPr>
        <w:t>//Philos Trans R Soc Lond B Biol Sci</w:t>
      </w:r>
      <w:r w:rsidR="006A79B5" w:rsidRPr="006A79B5">
        <w:rPr>
          <w:rFonts w:ascii="Times New Roman" w:eastAsia="Times New Roman" w:hAnsi="Times New Roman" w:cs="Times New Roman"/>
          <w:color w:val="212121"/>
          <w:sz w:val="28"/>
          <w:szCs w:val="28"/>
          <w:lang w:val="en-US"/>
        </w:rPr>
        <w:t>. –</w:t>
      </w:r>
      <w:r w:rsidR="006A79B5">
        <w:rPr>
          <w:rFonts w:ascii="Times New Roman" w:eastAsia="Times New Roman" w:hAnsi="Times New Roman" w:cs="Times New Roman"/>
          <w:color w:val="212121"/>
          <w:sz w:val="28"/>
          <w:szCs w:val="28"/>
          <w:lang w:val="en-US"/>
        </w:rPr>
        <w:t xml:space="preserve"> 2015</w:t>
      </w:r>
      <w:r w:rsidR="006A79B5" w:rsidRPr="006A79B5">
        <w:rPr>
          <w:rFonts w:ascii="Times New Roman" w:eastAsia="Times New Roman" w:hAnsi="Times New Roman" w:cs="Times New Roman"/>
          <w:color w:val="212121"/>
          <w:sz w:val="28"/>
          <w:szCs w:val="28"/>
          <w:lang w:val="en-US"/>
        </w:rPr>
        <w:t xml:space="preserve">. - </w:t>
      </w:r>
      <w:r w:rsidRPr="00580E88">
        <w:rPr>
          <w:rFonts w:ascii="Times New Roman" w:eastAsia="Times New Roman" w:hAnsi="Times New Roman" w:cs="Times New Roman"/>
          <w:color w:val="212121"/>
          <w:sz w:val="28"/>
          <w:szCs w:val="28"/>
          <w:lang w:val="en-US"/>
        </w:rPr>
        <w:t>370:20140070.</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Cha J</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Sun X</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Dey S</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K. Mechanisms of implantation: strat</w:t>
      </w:r>
      <w:r w:rsidR="006A79B5">
        <w:rPr>
          <w:rFonts w:ascii="Times New Roman" w:eastAsia="Times New Roman" w:hAnsi="Times New Roman" w:cs="Times New Roman"/>
          <w:color w:val="212121"/>
          <w:sz w:val="28"/>
          <w:szCs w:val="28"/>
          <w:lang w:val="en-US"/>
        </w:rPr>
        <w:t>egies for successful pregnancy</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Nat Med</w:t>
      </w:r>
      <w:r w:rsidR="006A79B5" w:rsidRPr="006A79B5">
        <w:rPr>
          <w:rFonts w:ascii="Times New Roman" w:eastAsia="Times New Roman" w:hAnsi="Times New Roman" w:cs="Times New Roman"/>
          <w:color w:val="212121"/>
          <w:sz w:val="28"/>
          <w:szCs w:val="28"/>
          <w:lang w:val="en-US"/>
        </w:rPr>
        <w:t xml:space="preserve">. – </w:t>
      </w:r>
      <w:r w:rsidR="006A79B5">
        <w:rPr>
          <w:rFonts w:ascii="Times New Roman" w:eastAsia="Times New Roman" w:hAnsi="Times New Roman" w:cs="Times New Roman"/>
          <w:color w:val="212121"/>
          <w:sz w:val="28"/>
          <w:szCs w:val="28"/>
          <w:lang w:val="en-US"/>
        </w:rPr>
        <w:t>2012</w:t>
      </w:r>
      <w:r w:rsidR="006A79B5" w:rsidRPr="006A79B5">
        <w:rPr>
          <w:rFonts w:ascii="Times New Roman" w:eastAsia="Times New Roman" w:hAnsi="Times New Roman" w:cs="Times New Roman"/>
          <w:color w:val="212121"/>
          <w:sz w:val="28"/>
          <w:szCs w:val="28"/>
          <w:lang w:val="en-US"/>
        </w:rPr>
        <w:t>. - №</w:t>
      </w:r>
      <w:r w:rsidR="006A79B5">
        <w:rPr>
          <w:rFonts w:ascii="Times New Roman" w:eastAsia="Times New Roman" w:hAnsi="Times New Roman" w:cs="Times New Roman"/>
          <w:color w:val="212121"/>
          <w:sz w:val="28"/>
          <w:szCs w:val="28"/>
          <w:lang w:val="en-US"/>
        </w:rPr>
        <w:t>18(12)</w:t>
      </w:r>
      <w:r w:rsidR="006A79B5" w:rsidRPr="006A79B5">
        <w:rPr>
          <w:rFonts w:ascii="Times New Roman" w:eastAsia="Times New Roman" w:hAnsi="Times New Roman" w:cs="Times New Roman"/>
          <w:color w:val="212121"/>
          <w:sz w:val="28"/>
          <w:szCs w:val="28"/>
          <w:lang w:val="en-US"/>
        </w:rPr>
        <w:t xml:space="preserve">. – </w:t>
      </w:r>
      <w:r w:rsidR="006A79B5">
        <w:rPr>
          <w:rFonts w:ascii="Times New Roman" w:eastAsia="Times New Roman" w:hAnsi="Times New Roman" w:cs="Times New Roman"/>
          <w:color w:val="212121"/>
          <w:sz w:val="28"/>
          <w:szCs w:val="28"/>
        </w:rPr>
        <w:t>Р</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1754–</w:t>
      </w:r>
      <w:r w:rsidR="006A79B5" w:rsidRPr="006A79B5">
        <w:rPr>
          <w:rFonts w:ascii="Times New Roman" w:eastAsia="Times New Roman" w:hAnsi="Times New Roman" w:cs="Times New Roman"/>
          <w:color w:val="212121"/>
          <w:sz w:val="28"/>
          <w:szCs w:val="28"/>
          <w:lang w:val="en-US"/>
        </w:rPr>
        <w:t>17</w:t>
      </w:r>
      <w:r w:rsidRPr="00580E88">
        <w:rPr>
          <w:rFonts w:ascii="Times New Roman" w:eastAsia="Times New Roman" w:hAnsi="Times New Roman" w:cs="Times New Roman"/>
          <w:color w:val="212121"/>
          <w:sz w:val="28"/>
          <w:szCs w:val="28"/>
          <w:lang w:val="en-US"/>
        </w:rPr>
        <w:t xml:space="preserve">67. </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Revel A. Defective endometrial receptivity. Fertil Steril. 2012;97(5):1028–32.</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Aplin JD. The cell biologic</w:t>
      </w:r>
      <w:r w:rsidR="006A79B5">
        <w:rPr>
          <w:rFonts w:ascii="Times New Roman" w:eastAsia="Times New Roman" w:hAnsi="Times New Roman" w:cs="Times New Roman"/>
          <w:color w:val="212121"/>
          <w:sz w:val="28"/>
          <w:szCs w:val="28"/>
          <w:lang w:val="en-US"/>
        </w:rPr>
        <w:t>al basis of human implantation</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xml:space="preserve">Baillieres Best Pract Res Clin Obstet Gynaecol. </w:t>
      </w:r>
      <w:r w:rsidR="006A79B5" w:rsidRPr="006A79B5">
        <w:rPr>
          <w:rFonts w:ascii="Times New Roman" w:eastAsia="Times New Roman" w:hAnsi="Times New Roman" w:cs="Times New Roman"/>
          <w:color w:val="212121"/>
          <w:sz w:val="28"/>
          <w:szCs w:val="28"/>
          <w:lang w:val="en-US"/>
        </w:rPr>
        <w:t xml:space="preserve">– </w:t>
      </w:r>
      <w:r w:rsidR="006A79B5">
        <w:rPr>
          <w:rFonts w:ascii="Times New Roman" w:eastAsia="Times New Roman" w:hAnsi="Times New Roman" w:cs="Times New Roman"/>
          <w:color w:val="212121"/>
          <w:sz w:val="28"/>
          <w:szCs w:val="28"/>
          <w:lang w:val="en-US"/>
        </w:rPr>
        <w:t>2000</w:t>
      </w:r>
      <w:r w:rsidR="006A79B5" w:rsidRPr="006A79B5">
        <w:rPr>
          <w:rFonts w:ascii="Times New Roman" w:eastAsia="Times New Roman" w:hAnsi="Times New Roman" w:cs="Times New Roman"/>
          <w:color w:val="212121"/>
          <w:sz w:val="28"/>
          <w:szCs w:val="28"/>
          <w:lang w:val="en-US"/>
        </w:rPr>
        <w:t>. -</w:t>
      </w:r>
      <w:r w:rsidR="006A79B5">
        <w:rPr>
          <w:rFonts w:ascii="Times New Roman" w:eastAsia="Times New Roman" w:hAnsi="Times New Roman" w:cs="Times New Roman"/>
          <w:color w:val="212121"/>
          <w:sz w:val="28"/>
          <w:szCs w:val="28"/>
          <w:lang w:val="en-US"/>
        </w:rPr>
        <w:t>14(5)</w:t>
      </w:r>
      <w:r w:rsidR="006A79B5" w:rsidRPr="006A79B5">
        <w:rPr>
          <w:rFonts w:ascii="Times New Roman" w:eastAsia="Times New Roman" w:hAnsi="Times New Roman" w:cs="Times New Roman"/>
          <w:color w:val="212121"/>
          <w:sz w:val="28"/>
          <w:szCs w:val="28"/>
          <w:lang w:val="en-US"/>
        </w:rPr>
        <w:t xml:space="preserve">. – </w:t>
      </w:r>
      <w:r w:rsidR="006A79B5">
        <w:rPr>
          <w:rFonts w:ascii="Times New Roman" w:eastAsia="Times New Roman" w:hAnsi="Times New Roman" w:cs="Times New Roman"/>
          <w:color w:val="212121"/>
          <w:sz w:val="28"/>
          <w:szCs w:val="28"/>
        </w:rPr>
        <w:t>Р</w:t>
      </w:r>
      <w:r w:rsidR="006A79B5" w:rsidRPr="006A79B5">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757–</w:t>
      </w:r>
      <w:r w:rsidR="006A79B5" w:rsidRPr="006A79B5">
        <w:rPr>
          <w:rFonts w:ascii="Times New Roman" w:eastAsia="Times New Roman" w:hAnsi="Times New Roman" w:cs="Times New Roman"/>
          <w:color w:val="212121"/>
          <w:sz w:val="28"/>
          <w:szCs w:val="28"/>
          <w:lang w:val="en-US"/>
        </w:rPr>
        <w:t>7</w:t>
      </w:r>
      <w:r w:rsidRPr="00580E88">
        <w:rPr>
          <w:rFonts w:ascii="Times New Roman" w:eastAsia="Times New Roman" w:hAnsi="Times New Roman" w:cs="Times New Roman"/>
          <w:color w:val="212121"/>
          <w:sz w:val="28"/>
          <w:szCs w:val="28"/>
          <w:lang w:val="en-US"/>
        </w:rPr>
        <w:t xml:space="preserve">64. </w:t>
      </w:r>
    </w:p>
    <w:p w:rsidR="001361B2" w:rsidRDefault="00BC075E"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Pr>
          <w:rFonts w:ascii="Times New Roman" w:eastAsia="Times New Roman" w:hAnsi="Times New Roman" w:cs="Times New Roman"/>
          <w:color w:val="212121"/>
          <w:sz w:val="28"/>
          <w:szCs w:val="28"/>
          <w:lang w:val="en-US"/>
        </w:rPr>
        <w:t>Agarwal M.</w:t>
      </w:r>
      <w:r w:rsidRPr="00BC075E">
        <w:rPr>
          <w:rFonts w:ascii="Times New Roman" w:eastAsia="Times New Roman" w:hAnsi="Times New Roman" w:cs="Times New Roman"/>
          <w:color w:val="212121"/>
          <w:sz w:val="28"/>
          <w:szCs w:val="28"/>
          <w:lang w:val="en-US"/>
        </w:rPr>
        <w:t xml:space="preserve">, </w:t>
      </w:r>
      <w:r>
        <w:rPr>
          <w:rFonts w:ascii="Times New Roman" w:eastAsia="Times New Roman" w:hAnsi="Times New Roman" w:cs="Times New Roman"/>
          <w:color w:val="212121"/>
          <w:sz w:val="28"/>
          <w:szCs w:val="28"/>
          <w:lang w:val="en-US"/>
        </w:rPr>
        <w:t>Mettler L.</w:t>
      </w:r>
      <w:r w:rsidRPr="00BC075E">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 </w:t>
      </w:r>
      <w:r>
        <w:rPr>
          <w:rFonts w:ascii="Times New Roman" w:eastAsia="Times New Roman" w:hAnsi="Times New Roman" w:cs="Times New Roman"/>
          <w:color w:val="212121"/>
          <w:sz w:val="28"/>
          <w:szCs w:val="28"/>
          <w:lang w:val="en-US"/>
        </w:rPr>
        <w:t>Jain</w:t>
      </w:r>
      <w:r w:rsidRPr="00BC075E">
        <w:rPr>
          <w:rFonts w:ascii="Times New Roman" w:eastAsia="Times New Roman" w:hAnsi="Times New Roman" w:cs="Times New Roman"/>
          <w:color w:val="212121"/>
          <w:sz w:val="28"/>
          <w:szCs w:val="28"/>
          <w:lang w:val="en-US"/>
        </w:rPr>
        <w:t xml:space="preserve"> </w:t>
      </w:r>
      <w:r>
        <w:rPr>
          <w:rFonts w:ascii="Times New Roman" w:eastAsia="Times New Roman" w:hAnsi="Times New Roman" w:cs="Times New Roman"/>
          <w:color w:val="212121"/>
          <w:sz w:val="28"/>
          <w:szCs w:val="28"/>
          <w:lang w:val="en-US"/>
        </w:rPr>
        <w:t>S.</w:t>
      </w:r>
      <w:r w:rsidRPr="00BC075E">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Meshram S.</w:t>
      </w:r>
      <w:r w:rsidRPr="00BC075E">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Günther V.</w:t>
      </w:r>
      <w:r w:rsidRPr="00BC075E">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 Alkatout, I. Management of a Thin Endometrium by Hysteroscopic Instillation of Platelet-Rich Plasma Into The Endomyo</w:t>
      </w:r>
      <w:r>
        <w:rPr>
          <w:rFonts w:ascii="Times New Roman" w:eastAsia="Times New Roman" w:hAnsi="Times New Roman" w:cs="Times New Roman"/>
          <w:color w:val="212121"/>
          <w:sz w:val="28"/>
          <w:szCs w:val="28"/>
          <w:lang w:val="en-US"/>
        </w:rPr>
        <w:t>metrial Junction: A Pilot Study</w:t>
      </w:r>
      <w:r w:rsidRPr="00BC075E">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J. Clin. Med. </w:t>
      </w:r>
      <w:r w:rsidRPr="00BC075E">
        <w:rPr>
          <w:rFonts w:ascii="Times New Roman" w:eastAsia="Times New Roman" w:hAnsi="Times New Roman" w:cs="Times New Roman"/>
          <w:color w:val="212121"/>
          <w:sz w:val="28"/>
          <w:szCs w:val="28"/>
          <w:lang w:val="en-US"/>
        </w:rPr>
        <w:t xml:space="preserve">– </w:t>
      </w:r>
      <w:r>
        <w:rPr>
          <w:rFonts w:ascii="Times New Roman" w:eastAsia="Times New Roman" w:hAnsi="Times New Roman" w:cs="Times New Roman"/>
          <w:color w:val="212121"/>
          <w:sz w:val="28"/>
          <w:szCs w:val="28"/>
          <w:lang w:val="en-US"/>
        </w:rPr>
        <w:t>2020</w:t>
      </w:r>
      <w:r w:rsidRPr="00BC075E">
        <w:rPr>
          <w:rFonts w:ascii="Times New Roman" w:eastAsia="Times New Roman" w:hAnsi="Times New Roman" w:cs="Times New Roman"/>
          <w:color w:val="212121"/>
          <w:sz w:val="28"/>
          <w:szCs w:val="28"/>
          <w:lang w:val="en-US"/>
        </w:rPr>
        <w:t>. - №</w:t>
      </w:r>
      <w:r>
        <w:rPr>
          <w:rFonts w:ascii="Times New Roman" w:eastAsia="Times New Roman" w:hAnsi="Times New Roman" w:cs="Times New Roman"/>
          <w:color w:val="212121"/>
          <w:sz w:val="28"/>
          <w:szCs w:val="28"/>
          <w:lang w:val="en-US"/>
        </w:rPr>
        <w:t>9</w:t>
      </w:r>
      <w:r w:rsidRPr="00BC075E">
        <w:rPr>
          <w:rFonts w:ascii="Times New Roman" w:eastAsia="Times New Roman" w:hAnsi="Times New Roman" w:cs="Times New Roman"/>
          <w:color w:val="212121"/>
          <w:sz w:val="28"/>
          <w:szCs w:val="28"/>
          <w:lang w:val="en-US"/>
        </w:rPr>
        <w:t xml:space="preserve">. – </w:t>
      </w:r>
      <w:r>
        <w:rPr>
          <w:rFonts w:ascii="Times New Roman" w:eastAsia="Times New Roman" w:hAnsi="Times New Roman" w:cs="Times New Roman"/>
          <w:color w:val="212121"/>
          <w:sz w:val="28"/>
          <w:szCs w:val="28"/>
        </w:rPr>
        <w:t>Р</w:t>
      </w:r>
      <w:r w:rsidRPr="00BC075E">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 2795.</w:t>
      </w:r>
    </w:p>
    <w:p w:rsidR="001361B2" w:rsidRDefault="00BC075E"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Pr>
          <w:rFonts w:ascii="Times New Roman" w:eastAsia="Times New Roman" w:hAnsi="Times New Roman" w:cs="Times New Roman"/>
          <w:color w:val="212121"/>
          <w:sz w:val="28"/>
          <w:szCs w:val="28"/>
          <w:lang w:val="en-US"/>
        </w:rPr>
        <w:t>Mouanness</w:t>
      </w:r>
      <w:r w:rsidR="001361B2" w:rsidRPr="00580E88">
        <w:rPr>
          <w:rFonts w:ascii="Times New Roman" w:eastAsia="Times New Roman" w:hAnsi="Times New Roman" w:cs="Times New Roman"/>
          <w:color w:val="212121"/>
          <w:sz w:val="28"/>
          <w:szCs w:val="28"/>
          <w:lang w:val="en-US"/>
        </w:rPr>
        <w:t xml:space="preserve"> M.</w:t>
      </w:r>
      <w:r w:rsidRPr="00BC075E">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 Ali-Bynom</w:t>
      </w:r>
      <w:r>
        <w:rPr>
          <w:rFonts w:ascii="Times New Roman" w:eastAsia="Times New Roman" w:hAnsi="Times New Roman" w:cs="Times New Roman"/>
          <w:color w:val="212121"/>
          <w:sz w:val="28"/>
          <w:szCs w:val="28"/>
          <w:lang w:val="en-US"/>
        </w:rPr>
        <w:t xml:space="preserve"> S.</w:t>
      </w:r>
      <w:r w:rsidRPr="00BC075E">
        <w:rPr>
          <w:rFonts w:ascii="Times New Roman" w:eastAsia="Times New Roman" w:hAnsi="Times New Roman" w:cs="Times New Roman"/>
          <w:color w:val="212121"/>
          <w:sz w:val="28"/>
          <w:szCs w:val="28"/>
          <w:lang w:val="en-US"/>
        </w:rPr>
        <w:t>,</w:t>
      </w:r>
      <w:r>
        <w:rPr>
          <w:rFonts w:ascii="Times New Roman" w:eastAsia="Times New Roman" w:hAnsi="Times New Roman" w:cs="Times New Roman"/>
          <w:color w:val="212121"/>
          <w:sz w:val="28"/>
          <w:szCs w:val="28"/>
          <w:lang w:val="en-US"/>
        </w:rPr>
        <w:t xml:space="preserve"> Jackman J.</w:t>
      </w:r>
      <w:r w:rsidRPr="00BC075E">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 Seckin</w:t>
      </w:r>
      <w:r>
        <w:rPr>
          <w:rFonts w:ascii="Times New Roman" w:eastAsia="Times New Roman" w:hAnsi="Times New Roman" w:cs="Times New Roman"/>
          <w:color w:val="212121"/>
          <w:sz w:val="28"/>
          <w:szCs w:val="28"/>
          <w:lang w:val="en-US"/>
        </w:rPr>
        <w:t xml:space="preserve"> S.</w:t>
      </w:r>
      <w:r w:rsidRPr="00323798">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 Merhi, Z. Use of Intra-uterine Injection of Platelet-rich Plasma (PRP) for Endometrial Receptivity and Thickness: A Literature Rev</w:t>
      </w:r>
      <w:r w:rsidR="00323798">
        <w:rPr>
          <w:rFonts w:ascii="Times New Roman" w:eastAsia="Times New Roman" w:hAnsi="Times New Roman" w:cs="Times New Roman"/>
          <w:color w:val="212121"/>
          <w:sz w:val="28"/>
          <w:szCs w:val="28"/>
          <w:lang w:val="en-US"/>
        </w:rPr>
        <w:t>iew of the Mechanisms of Action</w:t>
      </w:r>
      <w:r w:rsidR="00323798" w:rsidRPr="00323798">
        <w:rPr>
          <w:rFonts w:ascii="Times New Roman" w:eastAsia="Times New Roman" w:hAnsi="Times New Roman" w:cs="Times New Roman"/>
          <w:color w:val="212121"/>
          <w:sz w:val="28"/>
          <w:szCs w:val="28"/>
          <w:lang w:val="en-US"/>
        </w:rPr>
        <w:t>//</w:t>
      </w:r>
      <w:r w:rsidR="001361B2" w:rsidRPr="00580E88">
        <w:rPr>
          <w:rFonts w:ascii="Times New Roman" w:eastAsia="Times New Roman" w:hAnsi="Times New Roman" w:cs="Times New Roman"/>
          <w:color w:val="212121"/>
          <w:sz w:val="28"/>
          <w:szCs w:val="28"/>
          <w:lang w:val="en-US"/>
        </w:rPr>
        <w:t xml:space="preserve">Reprod. Sci. </w:t>
      </w:r>
      <w:r w:rsidR="00323798">
        <w:rPr>
          <w:rFonts w:ascii="Times New Roman" w:eastAsia="Times New Roman" w:hAnsi="Times New Roman" w:cs="Times New Roman"/>
          <w:color w:val="212121"/>
          <w:sz w:val="28"/>
          <w:szCs w:val="28"/>
        </w:rPr>
        <w:t xml:space="preserve">– </w:t>
      </w:r>
      <w:r w:rsidR="001361B2" w:rsidRPr="00580E88">
        <w:rPr>
          <w:rFonts w:ascii="Times New Roman" w:eastAsia="Times New Roman" w:hAnsi="Times New Roman" w:cs="Times New Roman"/>
          <w:color w:val="212121"/>
          <w:sz w:val="28"/>
          <w:szCs w:val="28"/>
          <w:lang w:val="en-US"/>
        </w:rPr>
        <w:t>2021</w:t>
      </w:r>
      <w:r w:rsidR="00323798">
        <w:rPr>
          <w:rFonts w:ascii="Times New Roman" w:eastAsia="Times New Roman" w:hAnsi="Times New Roman" w:cs="Times New Roman"/>
          <w:color w:val="212121"/>
          <w:sz w:val="28"/>
          <w:szCs w:val="28"/>
        </w:rPr>
        <w:t>. -</w:t>
      </w:r>
      <w:r w:rsidR="001361B2" w:rsidRPr="00580E88">
        <w:rPr>
          <w:rFonts w:ascii="Times New Roman" w:eastAsia="Times New Roman" w:hAnsi="Times New Roman" w:cs="Times New Roman"/>
          <w:color w:val="212121"/>
          <w:sz w:val="28"/>
          <w:szCs w:val="28"/>
          <w:lang w:val="en-US"/>
        </w:rPr>
        <w:t xml:space="preserve"> </w:t>
      </w:r>
      <w:r w:rsidR="00323798">
        <w:rPr>
          <w:rFonts w:ascii="Times New Roman" w:eastAsia="Times New Roman" w:hAnsi="Times New Roman" w:cs="Times New Roman"/>
          <w:color w:val="212121"/>
          <w:sz w:val="28"/>
          <w:szCs w:val="28"/>
        </w:rPr>
        <w:t>№</w:t>
      </w:r>
      <w:r w:rsidR="00323798">
        <w:rPr>
          <w:rFonts w:ascii="Times New Roman" w:eastAsia="Times New Roman" w:hAnsi="Times New Roman" w:cs="Times New Roman"/>
          <w:color w:val="212121"/>
          <w:sz w:val="28"/>
          <w:szCs w:val="28"/>
          <w:lang w:val="en-US"/>
        </w:rPr>
        <w:t>28</w:t>
      </w:r>
      <w:r w:rsidR="00323798">
        <w:rPr>
          <w:rFonts w:ascii="Times New Roman" w:eastAsia="Times New Roman" w:hAnsi="Times New Roman" w:cs="Times New Roman"/>
          <w:color w:val="212121"/>
          <w:sz w:val="28"/>
          <w:szCs w:val="28"/>
        </w:rPr>
        <w:t>. – Р.</w:t>
      </w:r>
      <w:r w:rsidR="001361B2" w:rsidRPr="00580E88">
        <w:rPr>
          <w:rFonts w:ascii="Times New Roman" w:eastAsia="Times New Roman" w:hAnsi="Times New Roman" w:cs="Times New Roman"/>
          <w:color w:val="212121"/>
          <w:sz w:val="28"/>
          <w:szCs w:val="28"/>
          <w:lang w:val="en-US"/>
        </w:rPr>
        <w:t xml:space="preserve">1659–1670. </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eastAsia="Times New Roman" w:hAnsi="Times New Roman" w:cs="Times New Roman"/>
          <w:color w:val="212121"/>
          <w:sz w:val="28"/>
          <w:szCs w:val="28"/>
          <w:lang w:val="en-US"/>
        </w:rPr>
        <w:t>Baba K</w:t>
      </w:r>
      <w:r w:rsidR="00323798" w:rsidRPr="00323798">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Yamazaki Y</w:t>
      </w:r>
      <w:r w:rsidR="00323798" w:rsidRPr="00323798">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Sone Y</w:t>
      </w:r>
      <w:r w:rsidR="00323798" w:rsidRPr="00323798">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 et al. An in vitro long-term study of cryopreserved umbilical cord blood-derived platelet-rich plasma containing growth f</w:t>
      </w:r>
      <w:r w:rsidR="00323798">
        <w:rPr>
          <w:rFonts w:ascii="Times New Roman" w:eastAsia="Times New Roman" w:hAnsi="Times New Roman" w:cs="Times New Roman"/>
          <w:color w:val="212121"/>
          <w:sz w:val="28"/>
          <w:szCs w:val="28"/>
          <w:lang w:val="en-US"/>
        </w:rPr>
        <w:t>actors-PDGF-BB, TGF-β, and VEGF</w:t>
      </w:r>
      <w:r w:rsidR="00323798" w:rsidRPr="00323798">
        <w:rPr>
          <w:rFonts w:ascii="Times New Roman" w:eastAsia="Times New Roman" w:hAnsi="Times New Roman" w:cs="Times New Roman"/>
          <w:color w:val="212121"/>
          <w:sz w:val="28"/>
          <w:szCs w:val="28"/>
          <w:lang w:val="en-US"/>
        </w:rPr>
        <w:t>//</w:t>
      </w:r>
      <w:r w:rsidRPr="00580E88">
        <w:rPr>
          <w:rFonts w:ascii="Times New Roman" w:eastAsia="Times New Roman" w:hAnsi="Times New Roman" w:cs="Times New Roman"/>
          <w:color w:val="212121"/>
          <w:sz w:val="28"/>
          <w:szCs w:val="28"/>
          <w:lang w:val="en-US"/>
        </w:rPr>
        <w:t>J cranio-maxillo-facial Surg Off Publ Eur Assoc Cranio-Maxillo-Facial Surg.</w:t>
      </w:r>
      <w:r w:rsidR="00323798" w:rsidRPr="00323798">
        <w:rPr>
          <w:rFonts w:ascii="Times New Roman" w:eastAsia="Times New Roman" w:hAnsi="Times New Roman" w:cs="Times New Roman"/>
          <w:color w:val="212121"/>
          <w:sz w:val="28"/>
          <w:szCs w:val="28"/>
          <w:lang w:val="en-US"/>
        </w:rPr>
        <w:t xml:space="preserve">- </w:t>
      </w:r>
      <w:r w:rsidR="00323798">
        <w:rPr>
          <w:rFonts w:ascii="Times New Roman" w:eastAsia="Times New Roman" w:hAnsi="Times New Roman" w:cs="Times New Roman"/>
          <w:color w:val="212121"/>
          <w:sz w:val="28"/>
          <w:szCs w:val="28"/>
          <w:lang w:val="en-US"/>
        </w:rPr>
        <w:t xml:space="preserve"> 2019</w:t>
      </w:r>
      <w:r w:rsidR="00323798">
        <w:rPr>
          <w:rFonts w:ascii="Times New Roman" w:eastAsia="Times New Roman" w:hAnsi="Times New Roman" w:cs="Times New Roman"/>
          <w:color w:val="212121"/>
          <w:sz w:val="28"/>
          <w:szCs w:val="28"/>
        </w:rPr>
        <w:t>. - №</w:t>
      </w:r>
      <w:r w:rsidR="00323798">
        <w:rPr>
          <w:rFonts w:ascii="Times New Roman" w:eastAsia="Times New Roman" w:hAnsi="Times New Roman" w:cs="Times New Roman"/>
          <w:color w:val="212121"/>
          <w:sz w:val="28"/>
          <w:szCs w:val="28"/>
          <w:lang w:val="en-US"/>
        </w:rPr>
        <w:t>47(4)</w:t>
      </w:r>
      <w:r w:rsidR="00323798">
        <w:rPr>
          <w:rFonts w:ascii="Times New Roman" w:eastAsia="Times New Roman" w:hAnsi="Times New Roman" w:cs="Times New Roman"/>
          <w:color w:val="212121"/>
          <w:sz w:val="28"/>
          <w:szCs w:val="28"/>
        </w:rPr>
        <w:t xml:space="preserve">. – Р. </w:t>
      </w:r>
      <w:r w:rsidRPr="00580E88">
        <w:rPr>
          <w:rFonts w:ascii="Times New Roman" w:eastAsia="Times New Roman" w:hAnsi="Times New Roman" w:cs="Times New Roman"/>
          <w:color w:val="212121"/>
          <w:sz w:val="28"/>
          <w:szCs w:val="28"/>
          <w:lang w:val="en-US"/>
        </w:rPr>
        <w:t>668–</w:t>
      </w:r>
      <w:r w:rsidR="00323798">
        <w:rPr>
          <w:rFonts w:ascii="Times New Roman" w:eastAsia="Times New Roman" w:hAnsi="Times New Roman" w:cs="Times New Roman"/>
          <w:color w:val="212121"/>
          <w:sz w:val="28"/>
          <w:szCs w:val="28"/>
        </w:rPr>
        <w:t>6</w:t>
      </w:r>
      <w:r w:rsidRPr="00580E88">
        <w:rPr>
          <w:rFonts w:ascii="Times New Roman" w:eastAsia="Times New Roman" w:hAnsi="Times New Roman" w:cs="Times New Roman"/>
          <w:color w:val="212121"/>
          <w:sz w:val="28"/>
          <w:szCs w:val="28"/>
          <w:lang w:val="en-US"/>
        </w:rPr>
        <w:t xml:space="preserve">75. </w:t>
      </w:r>
    </w:p>
    <w:p w:rsidR="001361B2" w:rsidRPr="00580E88" w:rsidRDefault="00323798"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Pr>
          <w:rFonts w:ascii="Times New Roman" w:hAnsi="Times New Roman"/>
          <w:color w:val="212121"/>
          <w:sz w:val="28"/>
          <w:szCs w:val="28"/>
          <w:lang w:val="en-US"/>
        </w:rPr>
        <w:t>Davey</w:t>
      </w:r>
      <w:r w:rsidRPr="00323798">
        <w:rPr>
          <w:rFonts w:ascii="Times New Roman" w:hAnsi="Times New Roman"/>
          <w:color w:val="212121"/>
          <w:sz w:val="28"/>
          <w:szCs w:val="28"/>
          <w:lang w:val="en-US"/>
        </w:rPr>
        <w:t xml:space="preserve"> </w:t>
      </w:r>
      <w:r>
        <w:rPr>
          <w:rFonts w:ascii="Times New Roman" w:hAnsi="Times New Roman"/>
          <w:color w:val="212121"/>
          <w:sz w:val="28"/>
          <w:szCs w:val="28"/>
          <w:lang w:val="en-US"/>
        </w:rPr>
        <w:t>M.S.</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Davey</w:t>
      </w:r>
      <w:r w:rsidR="001361B2" w:rsidRPr="00580E88">
        <w:rPr>
          <w:rFonts w:ascii="Times New Roman" w:hAnsi="Times New Roman"/>
          <w:color w:val="212121"/>
          <w:sz w:val="28"/>
          <w:szCs w:val="28"/>
          <w:lang w:val="en-US"/>
        </w:rPr>
        <w:t xml:space="preserve"> M.G</w:t>
      </w:r>
      <w:r>
        <w:rPr>
          <w:rFonts w:ascii="Times New Roman" w:hAnsi="Times New Roman"/>
          <w:color w:val="212121"/>
          <w:sz w:val="28"/>
          <w:szCs w:val="28"/>
          <w:lang w:val="en-US"/>
        </w:rPr>
        <w:t>.</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Hurley E.T.</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Cassidy J.T.</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Mullett H.</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McInerney N.M.</w:t>
      </w:r>
      <w:r w:rsidRPr="00323798">
        <w:rPr>
          <w:rFonts w:ascii="Times New Roman" w:hAnsi="Times New Roman"/>
          <w:color w:val="212121"/>
          <w:sz w:val="28"/>
          <w:szCs w:val="28"/>
          <w:lang w:val="en-US"/>
        </w:rPr>
        <w:t>,</w:t>
      </w:r>
      <w:r w:rsidR="001361B2" w:rsidRPr="00580E88">
        <w:rPr>
          <w:rFonts w:ascii="Times New Roman" w:hAnsi="Times New Roman"/>
          <w:color w:val="212121"/>
          <w:sz w:val="28"/>
          <w:szCs w:val="28"/>
          <w:lang w:val="en-US"/>
        </w:rPr>
        <w:t xml:space="preserve"> Galbraith J.G. Platelet-rich plasma in non-operative management of mild to moderate carpal tunnel syndrome—A systematic review &amp; meta-analysis of short-term outcomes.</w:t>
      </w:r>
      <w:r w:rsidRPr="00323798">
        <w:rPr>
          <w:rFonts w:ascii="Times New Roman" w:hAnsi="Times New Roman"/>
          <w:color w:val="212121"/>
          <w:sz w:val="28"/>
          <w:szCs w:val="28"/>
          <w:lang w:val="en-US"/>
        </w:rPr>
        <w:t>//</w:t>
      </w:r>
      <w:r w:rsidR="001361B2" w:rsidRPr="00580E88">
        <w:rPr>
          <w:rFonts w:ascii="Times New Roman" w:hAnsi="Times New Roman"/>
          <w:color w:val="212121"/>
          <w:sz w:val="28"/>
          <w:szCs w:val="28"/>
          <w:lang w:val="en-US"/>
        </w:rPr>
        <w:t>J. Orthop.</w:t>
      </w:r>
      <w:r>
        <w:rPr>
          <w:rFonts w:ascii="Times New Roman" w:hAnsi="Times New Roman"/>
          <w:color w:val="212121"/>
          <w:sz w:val="28"/>
          <w:szCs w:val="28"/>
        </w:rPr>
        <w:t xml:space="preserve"> –</w:t>
      </w:r>
      <w:r>
        <w:rPr>
          <w:rFonts w:ascii="Times New Roman" w:hAnsi="Times New Roman"/>
          <w:color w:val="212121"/>
          <w:sz w:val="28"/>
          <w:szCs w:val="28"/>
          <w:lang w:val="en-US"/>
        </w:rPr>
        <w:t xml:space="preserve"> 2021</w:t>
      </w:r>
      <w:r>
        <w:rPr>
          <w:rFonts w:ascii="Times New Roman" w:hAnsi="Times New Roman"/>
          <w:color w:val="212121"/>
          <w:sz w:val="28"/>
          <w:szCs w:val="28"/>
        </w:rPr>
        <w:t>. -</w:t>
      </w:r>
      <w:r w:rsidR="001361B2" w:rsidRPr="00580E88">
        <w:rPr>
          <w:rFonts w:ascii="Times New Roman" w:hAnsi="Times New Roman"/>
          <w:color w:val="212121"/>
          <w:sz w:val="28"/>
          <w:szCs w:val="28"/>
          <w:lang w:val="en-US"/>
        </w:rPr>
        <w:t xml:space="preserve"> </w:t>
      </w:r>
      <w:r>
        <w:rPr>
          <w:rFonts w:ascii="Times New Roman" w:hAnsi="Times New Roman"/>
          <w:color w:val="212121"/>
          <w:sz w:val="28"/>
          <w:szCs w:val="28"/>
        </w:rPr>
        <w:t>№</w:t>
      </w:r>
      <w:r>
        <w:rPr>
          <w:rFonts w:ascii="Times New Roman" w:hAnsi="Times New Roman"/>
          <w:color w:val="212121"/>
          <w:sz w:val="28"/>
          <w:szCs w:val="28"/>
          <w:lang w:val="en-US"/>
        </w:rPr>
        <w:t>25</w:t>
      </w:r>
      <w:r>
        <w:rPr>
          <w:rFonts w:ascii="Times New Roman" w:hAnsi="Times New Roman"/>
          <w:color w:val="212121"/>
          <w:sz w:val="28"/>
          <w:szCs w:val="28"/>
        </w:rPr>
        <w:t>. - Р.</w:t>
      </w:r>
      <w:r w:rsidR="001361B2" w:rsidRPr="00580E88">
        <w:rPr>
          <w:rFonts w:ascii="Times New Roman" w:hAnsi="Times New Roman"/>
          <w:color w:val="212121"/>
          <w:sz w:val="28"/>
          <w:szCs w:val="28"/>
          <w:lang w:val="en-US"/>
        </w:rPr>
        <w:t xml:space="preserve">155–161. </w:t>
      </w:r>
    </w:p>
    <w:p w:rsidR="001361B2" w:rsidRPr="00580E88" w:rsidRDefault="00323798"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Pr>
          <w:rFonts w:ascii="Times New Roman" w:hAnsi="Times New Roman"/>
          <w:color w:val="212121"/>
          <w:sz w:val="28"/>
          <w:szCs w:val="28"/>
          <w:lang w:val="en-US"/>
        </w:rPr>
        <w:t>Roohaninasab M.A.</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Ghassemi M.</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Sadeghzadeh-Bazargan A.</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Behrangi E.</w:t>
      </w:r>
      <w:r w:rsidRPr="00323798">
        <w:rPr>
          <w:rFonts w:ascii="Times New Roman" w:hAnsi="Times New Roman"/>
          <w:color w:val="212121"/>
          <w:sz w:val="28"/>
          <w:szCs w:val="28"/>
          <w:lang w:val="en-US"/>
        </w:rPr>
        <w:t>,</w:t>
      </w:r>
      <w:r>
        <w:rPr>
          <w:rFonts w:ascii="Times New Roman" w:hAnsi="Times New Roman"/>
          <w:color w:val="212121"/>
          <w:sz w:val="28"/>
          <w:szCs w:val="28"/>
          <w:lang w:val="en-US"/>
        </w:rPr>
        <w:t xml:space="preserve"> Najar Nobari</w:t>
      </w:r>
      <w:r w:rsidR="001361B2" w:rsidRPr="00580E88">
        <w:rPr>
          <w:rFonts w:ascii="Times New Roman" w:hAnsi="Times New Roman"/>
          <w:color w:val="212121"/>
          <w:sz w:val="28"/>
          <w:szCs w:val="28"/>
          <w:lang w:val="en-US"/>
        </w:rPr>
        <w:t xml:space="preserve"> N. Systematic review of platelet-rich plasma in treating alopecia: Focusing on efficacy, safety, and therapeutic durability</w:t>
      </w:r>
      <w:r w:rsidRPr="00323798">
        <w:rPr>
          <w:rFonts w:ascii="Times New Roman" w:hAnsi="Times New Roman"/>
          <w:color w:val="212121"/>
          <w:sz w:val="28"/>
          <w:szCs w:val="28"/>
          <w:lang w:val="en-US"/>
        </w:rPr>
        <w:t>//</w:t>
      </w:r>
      <w:r w:rsidR="001361B2" w:rsidRPr="00580E88">
        <w:rPr>
          <w:rFonts w:ascii="Times New Roman" w:hAnsi="Times New Roman"/>
          <w:color w:val="212121"/>
          <w:sz w:val="28"/>
          <w:szCs w:val="28"/>
          <w:lang w:val="en-US"/>
        </w:rPr>
        <w:t xml:space="preserve">Dermatol. Ther. </w:t>
      </w:r>
      <w:r>
        <w:rPr>
          <w:rFonts w:ascii="Times New Roman" w:hAnsi="Times New Roman"/>
          <w:color w:val="212121"/>
          <w:sz w:val="28"/>
          <w:szCs w:val="28"/>
        </w:rPr>
        <w:t xml:space="preserve">– </w:t>
      </w:r>
      <w:r>
        <w:rPr>
          <w:rFonts w:ascii="Times New Roman" w:hAnsi="Times New Roman"/>
          <w:color w:val="212121"/>
          <w:sz w:val="28"/>
          <w:szCs w:val="28"/>
          <w:lang w:val="en-US"/>
        </w:rPr>
        <w:t>2021</w:t>
      </w:r>
      <w:r>
        <w:rPr>
          <w:rFonts w:ascii="Times New Roman" w:hAnsi="Times New Roman"/>
          <w:color w:val="212121"/>
          <w:sz w:val="28"/>
          <w:szCs w:val="28"/>
        </w:rPr>
        <w:t>. -</w:t>
      </w:r>
      <w:r w:rsidR="001361B2" w:rsidRPr="00580E88">
        <w:rPr>
          <w:rFonts w:ascii="Times New Roman" w:hAnsi="Times New Roman"/>
          <w:color w:val="212121"/>
          <w:sz w:val="28"/>
          <w:szCs w:val="28"/>
          <w:lang w:val="en-US"/>
        </w:rPr>
        <w:t xml:space="preserve"> </w:t>
      </w:r>
      <w:r>
        <w:rPr>
          <w:rFonts w:ascii="Times New Roman" w:hAnsi="Times New Roman"/>
          <w:color w:val="212121"/>
          <w:sz w:val="28"/>
          <w:szCs w:val="28"/>
        </w:rPr>
        <w:t>№</w:t>
      </w:r>
      <w:r>
        <w:rPr>
          <w:rFonts w:ascii="Times New Roman" w:hAnsi="Times New Roman"/>
          <w:color w:val="212121"/>
          <w:sz w:val="28"/>
          <w:szCs w:val="28"/>
          <w:lang w:val="en-US"/>
        </w:rPr>
        <w:t>34</w:t>
      </w:r>
      <w:r>
        <w:rPr>
          <w:rFonts w:ascii="Times New Roman" w:hAnsi="Times New Roman"/>
          <w:color w:val="212121"/>
          <w:sz w:val="28"/>
          <w:szCs w:val="28"/>
        </w:rPr>
        <w:t>. -</w:t>
      </w:r>
      <w:r w:rsidR="001361B2" w:rsidRPr="00580E88">
        <w:rPr>
          <w:rFonts w:ascii="Times New Roman" w:hAnsi="Times New Roman"/>
          <w:color w:val="212121"/>
          <w:sz w:val="28"/>
          <w:szCs w:val="28"/>
          <w:lang w:val="en-US"/>
        </w:rPr>
        <w:t xml:space="preserve"> e14768. </w:t>
      </w:r>
    </w:p>
    <w:p w:rsidR="001361B2" w:rsidRPr="00580E88"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hAnsi="Times New Roman"/>
          <w:color w:val="212121"/>
          <w:sz w:val="28"/>
          <w:szCs w:val="28"/>
          <w:lang w:val="en-US"/>
        </w:rPr>
        <w:t>Chamata</w:t>
      </w:r>
      <w:r w:rsidR="00323798">
        <w:rPr>
          <w:rFonts w:ascii="Times New Roman" w:hAnsi="Times New Roman"/>
          <w:color w:val="212121"/>
          <w:sz w:val="28"/>
          <w:szCs w:val="28"/>
          <w:lang w:val="en-US"/>
        </w:rPr>
        <w:t xml:space="preserve"> E.S.</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 Bartlett</w:t>
      </w:r>
      <w:r w:rsidR="00323798">
        <w:rPr>
          <w:rFonts w:ascii="Times New Roman" w:hAnsi="Times New Roman"/>
          <w:color w:val="212121"/>
          <w:sz w:val="28"/>
          <w:szCs w:val="28"/>
          <w:lang w:val="en-US"/>
        </w:rPr>
        <w:t xml:space="preserve"> E.L.</w:t>
      </w:r>
      <w:r w:rsidR="00323798" w:rsidRPr="00323798">
        <w:rPr>
          <w:rFonts w:ascii="Times New Roman" w:hAnsi="Times New Roman"/>
          <w:color w:val="212121"/>
          <w:sz w:val="28"/>
          <w:szCs w:val="28"/>
          <w:lang w:val="en-US"/>
        </w:rPr>
        <w:t>,</w:t>
      </w:r>
      <w:r w:rsidR="00323798">
        <w:rPr>
          <w:rFonts w:ascii="Times New Roman" w:hAnsi="Times New Roman"/>
          <w:color w:val="212121"/>
          <w:sz w:val="28"/>
          <w:szCs w:val="28"/>
          <w:lang w:val="en-US"/>
        </w:rPr>
        <w:t xml:space="preserve"> Weir D.</w:t>
      </w:r>
      <w:r w:rsidR="00323798" w:rsidRPr="00323798">
        <w:rPr>
          <w:rFonts w:ascii="Times New Roman" w:hAnsi="Times New Roman"/>
          <w:color w:val="212121"/>
          <w:sz w:val="28"/>
          <w:szCs w:val="28"/>
          <w:lang w:val="en-US"/>
        </w:rPr>
        <w:t>,</w:t>
      </w:r>
      <w:r w:rsidR="00323798">
        <w:rPr>
          <w:rFonts w:ascii="Times New Roman" w:hAnsi="Times New Roman"/>
          <w:color w:val="212121"/>
          <w:sz w:val="28"/>
          <w:szCs w:val="28"/>
          <w:lang w:val="en-US"/>
        </w:rPr>
        <w:t xml:space="preserve"> Rohrich</w:t>
      </w:r>
      <w:r w:rsidRPr="00580E88">
        <w:rPr>
          <w:rFonts w:ascii="Times New Roman" w:hAnsi="Times New Roman"/>
          <w:color w:val="212121"/>
          <w:sz w:val="28"/>
          <w:szCs w:val="28"/>
          <w:lang w:val="en-US"/>
        </w:rPr>
        <w:t xml:space="preserve"> R.J. Platelet-rich plasma: E</w:t>
      </w:r>
      <w:r w:rsidR="00323798">
        <w:rPr>
          <w:rFonts w:ascii="Times New Roman" w:hAnsi="Times New Roman"/>
          <w:color w:val="212121"/>
          <w:sz w:val="28"/>
          <w:szCs w:val="28"/>
          <w:lang w:val="en-US"/>
        </w:rPr>
        <w:t>volving role in plastic surgery</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Plast. Reconstr. Surg. </w:t>
      </w:r>
      <w:r w:rsidR="00323798">
        <w:rPr>
          <w:rFonts w:ascii="Times New Roman" w:hAnsi="Times New Roman"/>
          <w:color w:val="212121"/>
          <w:sz w:val="28"/>
          <w:szCs w:val="28"/>
        </w:rPr>
        <w:t xml:space="preserve">– </w:t>
      </w:r>
      <w:r w:rsidRPr="00580E88">
        <w:rPr>
          <w:rFonts w:ascii="Times New Roman" w:hAnsi="Times New Roman"/>
          <w:color w:val="212121"/>
          <w:sz w:val="28"/>
          <w:szCs w:val="28"/>
          <w:lang w:val="en-US"/>
        </w:rPr>
        <w:t>2021</w:t>
      </w:r>
      <w:r w:rsidR="00323798">
        <w:rPr>
          <w:rFonts w:ascii="Times New Roman" w:hAnsi="Times New Roman"/>
          <w:color w:val="212121"/>
          <w:sz w:val="28"/>
          <w:szCs w:val="28"/>
        </w:rPr>
        <w:t>. - №</w:t>
      </w:r>
      <w:r w:rsidR="00323798">
        <w:rPr>
          <w:rFonts w:ascii="Times New Roman" w:hAnsi="Times New Roman"/>
          <w:color w:val="212121"/>
          <w:sz w:val="28"/>
          <w:szCs w:val="28"/>
          <w:lang w:val="en-US"/>
        </w:rPr>
        <w:t>147</w:t>
      </w:r>
      <w:r w:rsidR="00323798">
        <w:rPr>
          <w:rFonts w:ascii="Times New Roman" w:hAnsi="Times New Roman"/>
          <w:color w:val="212121"/>
          <w:sz w:val="28"/>
          <w:szCs w:val="28"/>
        </w:rPr>
        <w:t>. – Р.</w:t>
      </w:r>
      <w:r w:rsidRPr="00580E88">
        <w:rPr>
          <w:rFonts w:ascii="Times New Roman" w:hAnsi="Times New Roman"/>
          <w:color w:val="212121"/>
          <w:sz w:val="28"/>
          <w:szCs w:val="28"/>
          <w:lang w:val="en-US"/>
        </w:rPr>
        <w:t xml:space="preserve">219–230. </w:t>
      </w:r>
    </w:p>
    <w:p w:rsidR="001361B2" w:rsidRPr="00580E88"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hAnsi="Times New Roman"/>
          <w:color w:val="212121"/>
          <w:sz w:val="28"/>
          <w:szCs w:val="28"/>
          <w:lang w:val="en-US"/>
        </w:rPr>
        <w:t>Foster T</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E</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Puskas B</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L</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Mandelbaum B</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R</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Gerhardt M</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B</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Rodeo S</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A</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 Platelet-rich plasma: from basic science to clinical applications</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Am J Sports Med. </w:t>
      </w:r>
      <w:r w:rsidR="00323798" w:rsidRPr="00323798">
        <w:rPr>
          <w:rFonts w:ascii="Times New Roman" w:hAnsi="Times New Roman"/>
          <w:color w:val="212121"/>
          <w:sz w:val="28"/>
          <w:szCs w:val="28"/>
          <w:lang w:val="en-US"/>
        </w:rPr>
        <w:t xml:space="preserve">– </w:t>
      </w:r>
      <w:r w:rsidR="00323798">
        <w:rPr>
          <w:rFonts w:ascii="Times New Roman" w:hAnsi="Times New Roman"/>
          <w:color w:val="212121"/>
          <w:sz w:val="28"/>
          <w:szCs w:val="28"/>
          <w:lang w:val="en-US"/>
        </w:rPr>
        <w:t>2009</w:t>
      </w:r>
      <w:r w:rsidR="00323798" w:rsidRPr="00323798">
        <w:rPr>
          <w:rFonts w:ascii="Times New Roman" w:hAnsi="Times New Roman"/>
          <w:color w:val="212121"/>
          <w:sz w:val="28"/>
          <w:szCs w:val="28"/>
          <w:lang w:val="en-US"/>
        </w:rPr>
        <w:t>. - №</w:t>
      </w:r>
      <w:r w:rsidRPr="00580E88">
        <w:rPr>
          <w:rFonts w:ascii="Times New Roman" w:hAnsi="Times New Roman"/>
          <w:color w:val="212121"/>
          <w:sz w:val="28"/>
          <w:szCs w:val="28"/>
          <w:lang w:val="en-US"/>
        </w:rPr>
        <w:t>37</w:t>
      </w:r>
      <w:r w:rsidR="00323798" w:rsidRPr="00323798">
        <w:rPr>
          <w:rFonts w:ascii="Times New Roman" w:hAnsi="Times New Roman"/>
          <w:color w:val="212121"/>
          <w:sz w:val="28"/>
          <w:szCs w:val="28"/>
          <w:lang w:val="en-US"/>
        </w:rPr>
        <w:t xml:space="preserve">. - </w:t>
      </w:r>
      <w:r w:rsidR="00323798">
        <w:rPr>
          <w:rFonts w:ascii="Times New Roman" w:hAnsi="Times New Roman"/>
          <w:color w:val="212121"/>
          <w:sz w:val="28"/>
          <w:szCs w:val="28"/>
        </w:rPr>
        <w:t>Р</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2259-</w:t>
      </w:r>
      <w:r w:rsidR="00323798" w:rsidRPr="00323798">
        <w:rPr>
          <w:rFonts w:ascii="Times New Roman" w:hAnsi="Times New Roman"/>
          <w:color w:val="212121"/>
          <w:sz w:val="28"/>
          <w:szCs w:val="28"/>
          <w:lang w:val="en-US"/>
        </w:rPr>
        <w:t>22</w:t>
      </w:r>
      <w:r w:rsidR="00323798">
        <w:rPr>
          <w:rFonts w:ascii="Times New Roman" w:hAnsi="Times New Roman"/>
          <w:color w:val="212121"/>
          <w:sz w:val="28"/>
          <w:szCs w:val="28"/>
          <w:lang w:val="en-US"/>
        </w:rPr>
        <w:t>72.</w:t>
      </w:r>
    </w:p>
    <w:p w:rsidR="001361B2" w:rsidRPr="00580E88"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hAnsi="Times New Roman"/>
          <w:color w:val="212121"/>
          <w:sz w:val="28"/>
          <w:szCs w:val="28"/>
          <w:lang w:val="en-US"/>
        </w:rPr>
        <w:t>Bava E</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D</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Barber F</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A</w:t>
      </w:r>
      <w:r w:rsidR="00323798" w:rsidRPr="00323798">
        <w:rPr>
          <w:rFonts w:ascii="Times New Roman" w:hAnsi="Times New Roman"/>
          <w:color w:val="212121"/>
          <w:sz w:val="28"/>
          <w:szCs w:val="28"/>
          <w:lang w:val="en-US"/>
        </w:rPr>
        <w:t xml:space="preserve">. </w:t>
      </w:r>
      <w:r w:rsidRPr="00580E88">
        <w:rPr>
          <w:rFonts w:ascii="Times New Roman" w:hAnsi="Times New Roman"/>
          <w:color w:val="212121"/>
          <w:sz w:val="28"/>
          <w:szCs w:val="28"/>
          <w:lang w:val="en-US"/>
        </w:rPr>
        <w:t>Platelet-rich pla</w:t>
      </w:r>
      <w:r w:rsidR="00323798">
        <w:rPr>
          <w:rFonts w:ascii="Times New Roman" w:hAnsi="Times New Roman"/>
          <w:color w:val="212121"/>
          <w:sz w:val="28"/>
          <w:szCs w:val="28"/>
          <w:lang w:val="en-US"/>
        </w:rPr>
        <w:t>sma products in sports medicine</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Phys Sportsmed. </w:t>
      </w:r>
      <w:r w:rsidR="00323798" w:rsidRPr="00323798">
        <w:rPr>
          <w:rFonts w:ascii="Times New Roman" w:hAnsi="Times New Roman"/>
          <w:color w:val="212121"/>
          <w:sz w:val="28"/>
          <w:szCs w:val="28"/>
          <w:lang w:val="en-US"/>
        </w:rPr>
        <w:t xml:space="preserve">– </w:t>
      </w:r>
      <w:r w:rsidRPr="00580E88">
        <w:rPr>
          <w:rFonts w:ascii="Times New Roman" w:hAnsi="Times New Roman"/>
          <w:color w:val="212121"/>
          <w:sz w:val="28"/>
          <w:szCs w:val="28"/>
          <w:lang w:val="en-US"/>
        </w:rPr>
        <w:t>2011</w:t>
      </w:r>
      <w:r w:rsidR="00323798" w:rsidRPr="00323798">
        <w:rPr>
          <w:rFonts w:ascii="Times New Roman" w:hAnsi="Times New Roman"/>
          <w:color w:val="212121"/>
          <w:sz w:val="28"/>
          <w:szCs w:val="28"/>
          <w:lang w:val="en-US"/>
        </w:rPr>
        <w:t>. -</w:t>
      </w:r>
      <w:r w:rsidRPr="00580E88">
        <w:rPr>
          <w:rFonts w:ascii="Times New Roman" w:hAnsi="Times New Roman"/>
          <w:color w:val="212121"/>
          <w:sz w:val="28"/>
          <w:szCs w:val="28"/>
          <w:lang w:val="en-US"/>
        </w:rPr>
        <w:t xml:space="preserve"> </w:t>
      </w:r>
      <w:r w:rsidR="00323798" w:rsidRPr="00323798">
        <w:rPr>
          <w:rFonts w:ascii="Times New Roman" w:hAnsi="Times New Roman"/>
          <w:color w:val="212121"/>
          <w:sz w:val="28"/>
          <w:szCs w:val="28"/>
          <w:lang w:val="en-US"/>
        </w:rPr>
        <w:t>№</w:t>
      </w:r>
      <w:r w:rsidRPr="00580E88">
        <w:rPr>
          <w:rFonts w:ascii="Times New Roman" w:hAnsi="Times New Roman"/>
          <w:color w:val="212121"/>
          <w:sz w:val="28"/>
          <w:szCs w:val="28"/>
          <w:lang w:val="en-US"/>
        </w:rPr>
        <w:t>39</w:t>
      </w:r>
      <w:r w:rsidR="00323798" w:rsidRPr="00323798">
        <w:rPr>
          <w:rFonts w:ascii="Times New Roman" w:hAnsi="Times New Roman"/>
          <w:color w:val="212121"/>
          <w:sz w:val="28"/>
          <w:szCs w:val="28"/>
          <w:lang w:val="en-US"/>
        </w:rPr>
        <w:t xml:space="preserve">. – </w:t>
      </w:r>
      <w:r w:rsidR="00323798">
        <w:rPr>
          <w:rFonts w:ascii="Times New Roman" w:hAnsi="Times New Roman"/>
          <w:color w:val="212121"/>
          <w:sz w:val="28"/>
          <w:szCs w:val="28"/>
        </w:rPr>
        <w:t>Р</w:t>
      </w:r>
      <w:r w:rsidR="00323798" w:rsidRPr="00323798">
        <w:rPr>
          <w:rFonts w:ascii="Times New Roman" w:hAnsi="Times New Roman"/>
          <w:color w:val="212121"/>
          <w:sz w:val="28"/>
          <w:szCs w:val="28"/>
          <w:lang w:val="en-US"/>
        </w:rPr>
        <w:t xml:space="preserve">. </w:t>
      </w:r>
      <w:r w:rsidRPr="00580E88">
        <w:rPr>
          <w:rFonts w:ascii="Times New Roman" w:hAnsi="Times New Roman"/>
          <w:color w:val="212121"/>
          <w:sz w:val="28"/>
          <w:szCs w:val="28"/>
          <w:lang w:val="en-US"/>
        </w:rPr>
        <w:t>94-</w:t>
      </w:r>
      <w:r w:rsidR="00323798" w:rsidRPr="00323798">
        <w:rPr>
          <w:rFonts w:ascii="Times New Roman" w:hAnsi="Times New Roman"/>
          <w:color w:val="212121"/>
          <w:sz w:val="28"/>
          <w:szCs w:val="28"/>
          <w:lang w:val="en-US"/>
        </w:rPr>
        <w:t>9</w:t>
      </w:r>
      <w:r w:rsidR="00323798">
        <w:rPr>
          <w:rFonts w:ascii="Times New Roman" w:hAnsi="Times New Roman"/>
          <w:color w:val="212121"/>
          <w:sz w:val="28"/>
          <w:szCs w:val="28"/>
          <w:lang w:val="en-US"/>
        </w:rPr>
        <w:t>9.</w:t>
      </w:r>
    </w:p>
    <w:p w:rsidR="001361B2" w:rsidRPr="00580E88"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hAnsi="Times New Roman"/>
          <w:color w:val="212121"/>
          <w:sz w:val="28"/>
          <w:szCs w:val="28"/>
          <w:lang w:val="en-US"/>
        </w:rPr>
        <w:t>Ferneini E</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M</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Beauvais D</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Castiglione C</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Ferneini M</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V</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 Platelet-rich plasma in androgenic alopecia: Indications, tec</w:t>
      </w:r>
      <w:r w:rsidR="00C5768A">
        <w:rPr>
          <w:rFonts w:ascii="Times New Roman" w:hAnsi="Times New Roman"/>
          <w:color w:val="212121"/>
          <w:sz w:val="28"/>
          <w:szCs w:val="28"/>
          <w:lang w:val="en-US"/>
        </w:rPr>
        <w:t>hnique, and potential benefits</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J Oral Maxillofac Surg. </w:t>
      </w:r>
      <w:r w:rsidR="00C5768A" w:rsidRPr="00C5768A">
        <w:rPr>
          <w:rFonts w:ascii="Times New Roman" w:hAnsi="Times New Roman"/>
          <w:color w:val="212121"/>
          <w:sz w:val="28"/>
          <w:szCs w:val="28"/>
          <w:lang w:val="en-US"/>
        </w:rPr>
        <w:t xml:space="preserve">– </w:t>
      </w:r>
      <w:r w:rsidR="00C5768A">
        <w:rPr>
          <w:rFonts w:ascii="Times New Roman" w:hAnsi="Times New Roman"/>
          <w:color w:val="212121"/>
          <w:sz w:val="28"/>
          <w:szCs w:val="28"/>
          <w:lang w:val="en-US"/>
        </w:rPr>
        <w:t>2017</w:t>
      </w:r>
      <w:r w:rsidR="00C5768A" w:rsidRPr="00C5768A">
        <w:rPr>
          <w:rFonts w:ascii="Times New Roman" w:hAnsi="Times New Roman"/>
          <w:color w:val="212121"/>
          <w:sz w:val="28"/>
          <w:szCs w:val="28"/>
          <w:lang w:val="en-US"/>
        </w:rPr>
        <w:t>. -</w:t>
      </w:r>
      <w:r w:rsidRPr="00580E88">
        <w:rPr>
          <w:rFonts w:ascii="Times New Roman" w:hAnsi="Times New Roman"/>
          <w:color w:val="212121"/>
          <w:sz w:val="28"/>
          <w:szCs w:val="28"/>
          <w:lang w:val="en-US"/>
        </w:rPr>
        <w:t xml:space="preserve"> </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75</w:t>
      </w:r>
      <w:r w:rsidR="00C5768A" w:rsidRPr="00C5768A">
        <w:rPr>
          <w:rFonts w:ascii="Times New Roman" w:hAnsi="Times New Roman"/>
          <w:color w:val="212121"/>
          <w:sz w:val="28"/>
          <w:szCs w:val="28"/>
          <w:lang w:val="en-US"/>
        </w:rPr>
        <w:t xml:space="preserve">. - </w:t>
      </w:r>
      <w:r w:rsidR="00C5768A">
        <w:rPr>
          <w:rFonts w:ascii="Times New Roman" w:hAnsi="Times New Roman"/>
          <w:color w:val="212121"/>
          <w:sz w:val="28"/>
          <w:szCs w:val="28"/>
        </w:rPr>
        <w:t>Р</w:t>
      </w:r>
      <w:r w:rsidR="00C5768A" w:rsidRPr="00C5768A">
        <w:rPr>
          <w:rFonts w:ascii="Times New Roman" w:hAnsi="Times New Roman"/>
          <w:color w:val="212121"/>
          <w:sz w:val="28"/>
          <w:szCs w:val="28"/>
          <w:lang w:val="en-US"/>
        </w:rPr>
        <w:t xml:space="preserve">. </w:t>
      </w:r>
      <w:r w:rsidRPr="00580E88">
        <w:rPr>
          <w:rFonts w:ascii="Times New Roman" w:hAnsi="Times New Roman"/>
          <w:color w:val="212121"/>
          <w:sz w:val="28"/>
          <w:szCs w:val="28"/>
          <w:lang w:val="en-US"/>
        </w:rPr>
        <w:t>788-</w:t>
      </w:r>
      <w:r w:rsidR="00C5768A" w:rsidRPr="00C5768A">
        <w:rPr>
          <w:rFonts w:ascii="Times New Roman" w:hAnsi="Times New Roman"/>
          <w:color w:val="212121"/>
          <w:sz w:val="28"/>
          <w:szCs w:val="28"/>
          <w:lang w:val="en-US"/>
        </w:rPr>
        <w:t>7</w:t>
      </w:r>
      <w:r w:rsidRPr="00580E88">
        <w:rPr>
          <w:rFonts w:ascii="Times New Roman" w:hAnsi="Times New Roman"/>
          <w:color w:val="212121"/>
          <w:sz w:val="28"/>
          <w:szCs w:val="28"/>
          <w:lang w:val="en-US"/>
        </w:rPr>
        <w:t xml:space="preserve">95. </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580E88">
        <w:rPr>
          <w:rFonts w:ascii="Times New Roman" w:hAnsi="Times New Roman"/>
          <w:color w:val="212121"/>
          <w:sz w:val="28"/>
          <w:szCs w:val="28"/>
          <w:lang w:val="en-US"/>
        </w:rPr>
        <w:t>Justicz N</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Derakhshan A</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Chen J</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X</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Lee L</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N</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 xml:space="preserve"> Platelet-r</w:t>
      </w:r>
      <w:r w:rsidR="00C5768A">
        <w:rPr>
          <w:rFonts w:ascii="Times New Roman" w:hAnsi="Times New Roman"/>
          <w:color w:val="212121"/>
          <w:sz w:val="28"/>
          <w:szCs w:val="28"/>
          <w:lang w:val="en-US"/>
        </w:rPr>
        <w:t>ich plasma for hair restoration</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Facial Plast Surg Clin North Am.</w:t>
      </w:r>
      <w:r w:rsidR="00C5768A" w:rsidRPr="00C5768A">
        <w:rPr>
          <w:rFonts w:ascii="Times New Roman" w:hAnsi="Times New Roman"/>
          <w:color w:val="212121"/>
          <w:sz w:val="28"/>
          <w:szCs w:val="28"/>
          <w:lang w:val="en-US"/>
        </w:rPr>
        <w:t xml:space="preserve"> –</w:t>
      </w:r>
      <w:r w:rsidR="00C5768A">
        <w:rPr>
          <w:rFonts w:ascii="Times New Roman" w:hAnsi="Times New Roman"/>
          <w:color w:val="212121"/>
          <w:sz w:val="28"/>
          <w:szCs w:val="28"/>
          <w:lang w:val="en-US"/>
        </w:rPr>
        <w:t xml:space="preserve"> 2020</w:t>
      </w:r>
      <w:r w:rsidR="00C5768A" w:rsidRPr="00C5768A">
        <w:rPr>
          <w:rFonts w:ascii="Times New Roman" w:hAnsi="Times New Roman"/>
          <w:color w:val="212121"/>
          <w:sz w:val="28"/>
          <w:szCs w:val="28"/>
          <w:lang w:val="en-US"/>
        </w:rPr>
        <w:t xml:space="preserve">. -№ </w:t>
      </w:r>
      <w:r w:rsidRPr="00580E88">
        <w:rPr>
          <w:rFonts w:ascii="Times New Roman" w:hAnsi="Times New Roman"/>
          <w:color w:val="212121"/>
          <w:sz w:val="28"/>
          <w:szCs w:val="28"/>
          <w:lang w:val="en-US"/>
        </w:rPr>
        <w:t>28</w:t>
      </w:r>
      <w:r w:rsidR="00C5768A" w:rsidRPr="00C5768A">
        <w:rPr>
          <w:rFonts w:ascii="Times New Roman" w:hAnsi="Times New Roman"/>
          <w:color w:val="212121"/>
          <w:sz w:val="28"/>
          <w:szCs w:val="28"/>
          <w:lang w:val="en-US"/>
        </w:rPr>
        <w:t xml:space="preserve">. – </w:t>
      </w:r>
      <w:r w:rsidR="00C5768A">
        <w:rPr>
          <w:rFonts w:ascii="Times New Roman" w:hAnsi="Times New Roman"/>
          <w:color w:val="212121"/>
          <w:sz w:val="28"/>
          <w:szCs w:val="28"/>
        </w:rPr>
        <w:t>Р</w:t>
      </w:r>
      <w:r w:rsidR="00C5768A" w:rsidRPr="00C5768A">
        <w:rPr>
          <w:rFonts w:ascii="Times New Roman" w:hAnsi="Times New Roman"/>
          <w:color w:val="212121"/>
          <w:sz w:val="28"/>
          <w:szCs w:val="28"/>
          <w:lang w:val="en-US"/>
        </w:rPr>
        <w:t>.</w:t>
      </w:r>
      <w:r w:rsidRPr="00580E88">
        <w:rPr>
          <w:rFonts w:ascii="Times New Roman" w:hAnsi="Times New Roman"/>
          <w:color w:val="212121"/>
          <w:sz w:val="28"/>
          <w:szCs w:val="28"/>
          <w:lang w:val="en-US"/>
        </w:rPr>
        <w:t>181-</w:t>
      </w:r>
      <w:r w:rsidR="00C5768A" w:rsidRPr="00C5768A">
        <w:rPr>
          <w:rFonts w:ascii="Times New Roman" w:hAnsi="Times New Roman"/>
          <w:color w:val="212121"/>
          <w:sz w:val="28"/>
          <w:szCs w:val="28"/>
          <w:lang w:val="en-US"/>
        </w:rPr>
        <w:t>18</w:t>
      </w:r>
      <w:r w:rsidRPr="00580E88">
        <w:rPr>
          <w:rFonts w:ascii="Times New Roman" w:hAnsi="Times New Roman"/>
          <w:color w:val="212121"/>
          <w:sz w:val="28"/>
          <w:szCs w:val="28"/>
          <w:lang w:val="en-US"/>
        </w:rPr>
        <w:t xml:space="preserve">7. </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Peng G</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L</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 Platelet-rich plasma for skin rejuvenation: Facts, fi</w:t>
      </w:r>
      <w:r w:rsidR="00C5768A">
        <w:rPr>
          <w:rFonts w:ascii="Times New Roman" w:hAnsi="Times New Roman"/>
          <w:color w:val="212121"/>
          <w:sz w:val="28"/>
          <w:szCs w:val="28"/>
          <w:lang w:val="en-US"/>
        </w:rPr>
        <w:t>ction, and pearls for practice</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Facial Plast Surg Clin North Am. </w:t>
      </w:r>
      <w:r w:rsidR="00C5768A" w:rsidRPr="00C5768A">
        <w:rPr>
          <w:rFonts w:ascii="Times New Roman" w:hAnsi="Times New Roman"/>
          <w:color w:val="212121"/>
          <w:sz w:val="28"/>
          <w:szCs w:val="28"/>
          <w:lang w:val="en-US"/>
        </w:rPr>
        <w:t xml:space="preserve">– </w:t>
      </w:r>
      <w:r w:rsidR="00C5768A">
        <w:rPr>
          <w:rFonts w:ascii="Times New Roman" w:hAnsi="Times New Roman"/>
          <w:color w:val="212121"/>
          <w:sz w:val="28"/>
          <w:szCs w:val="28"/>
          <w:lang w:val="en-US"/>
        </w:rPr>
        <w:t>2019</w:t>
      </w:r>
      <w:r w:rsidR="00C5768A" w:rsidRPr="00C5768A">
        <w:rPr>
          <w:rFonts w:ascii="Times New Roman" w:hAnsi="Times New Roman"/>
          <w:color w:val="212121"/>
          <w:sz w:val="28"/>
          <w:szCs w:val="28"/>
          <w:lang w:val="en-US"/>
        </w:rPr>
        <w:t>. - №</w:t>
      </w:r>
      <w:r w:rsidRPr="003F01DE">
        <w:rPr>
          <w:rFonts w:ascii="Times New Roman" w:hAnsi="Times New Roman"/>
          <w:color w:val="212121"/>
          <w:sz w:val="28"/>
          <w:szCs w:val="28"/>
          <w:lang w:val="en-US"/>
        </w:rPr>
        <w:t>27</w:t>
      </w:r>
      <w:r w:rsidR="00C5768A" w:rsidRPr="00C5768A">
        <w:rPr>
          <w:rFonts w:ascii="Times New Roman" w:hAnsi="Times New Roman"/>
          <w:color w:val="212121"/>
          <w:sz w:val="28"/>
          <w:szCs w:val="28"/>
          <w:lang w:val="en-US"/>
        </w:rPr>
        <w:t xml:space="preserve">. – </w:t>
      </w:r>
      <w:r w:rsidR="00C5768A">
        <w:rPr>
          <w:rFonts w:ascii="Times New Roman" w:hAnsi="Times New Roman"/>
          <w:color w:val="212121"/>
          <w:sz w:val="28"/>
          <w:szCs w:val="28"/>
        </w:rPr>
        <w:t>Р</w:t>
      </w:r>
      <w:r w:rsidR="00C5768A" w:rsidRPr="00C5768A">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405-</w:t>
      </w:r>
      <w:r w:rsidR="00C5768A" w:rsidRPr="00C5768A">
        <w:rPr>
          <w:rFonts w:ascii="Times New Roman" w:hAnsi="Times New Roman"/>
          <w:color w:val="212121"/>
          <w:sz w:val="28"/>
          <w:szCs w:val="28"/>
          <w:lang w:val="en-US"/>
        </w:rPr>
        <w:t>4</w:t>
      </w:r>
      <w:r w:rsidRPr="003F01DE">
        <w:rPr>
          <w:rFonts w:ascii="Times New Roman" w:hAnsi="Times New Roman"/>
          <w:color w:val="212121"/>
          <w:sz w:val="28"/>
          <w:szCs w:val="28"/>
          <w:lang w:val="en-US"/>
        </w:rPr>
        <w:t xml:space="preserve">11. </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Xu J</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Gou L</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Zhang P</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Li H</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Qiu S</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 Platelet-rich pla</w:t>
      </w:r>
      <w:r w:rsidR="00C5768A">
        <w:rPr>
          <w:rFonts w:ascii="Times New Roman" w:hAnsi="Times New Roman"/>
          <w:color w:val="212121"/>
          <w:sz w:val="28"/>
          <w:szCs w:val="28"/>
          <w:lang w:val="en-US"/>
        </w:rPr>
        <w:t>sma and regenerative dentistry</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Aust Dent J.</w:t>
      </w:r>
      <w:r w:rsidR="00C5768A" w:rsidRPr="00C5768A">
        <w:rPr>
          <w:rFonts w:ascii="Times New Roman" w:hAnsi="Times New Roman"/>
          <w:color w:val="212121"/>
          <w:sz w:val="28"/>
          <w:szCs w:val="28"/>
          <w:lang w:val="en-US"/>
        </w:rPr>
        <w:t xml:space="preserve">- </w:t>
      </w:r>
      <w:r w:rsidR="00C5768A">
        <w:rPr>
          <w:rFonts w:ascii="Times New Roman" w:hAnsi="Times New Roman"/>
          <w:color w:val="212121"/>
          <w:sz w:val="28"/>
          <w:szCs w:val="28"/>
          <w:lang w:val="en-US"/>
        </w:rPr>
        <w:t xml:space="preserve"> 2020</w:t>
      </w:r>
      <w:r w:rsidR="00C5768A" w:rsidRPr="00C5768A">
        <w:rPr>
          <w:rFonts w:ascii="Times New Roman" w:hAnsi="Times New Roman"/>
          <w:color w:val="212121"/>
          <w:sz w:val="28"/>
          <w:szCs w:val="28"/>
          <w:lang w:val="en-US"/>
        </w:rPr>
        <w:t>. - №</w:t>
      </w:r>
      <w:r w:rsidR="00C5768A">
        <w:rPr>
          <w:rFonts w:ascii="Times New Roman" w:hAnsi="Times New Roman"/>
          <w:color w:val="212121"/>
          <w:sz w:val="28"/>
          <w:szCs w:val="28"/>
          <w:lang w:val="en-US"/>
        </w:rPr>
        <w:t>65</w:t>
      </w:r>
      <w:r w:rsidR="00C5768A" w:rsidRPr="00C5768A">
        <w:rPr>
          <w:rFonts w:ascii="Times New Roman" w:hAnsi="Times New Roman"/>
          <w:color w:val="212121"/>
          <w:sz w:val="28"/>
          <w:szCs w:val="28"/>
          <w:lang w:val="en-US"/>
        </w:rPr>
        <w:t xml:space="preserve">. – </w:t>
      </w:r>
      <w:r w:rsidR="00C5768A">
        <w:rPr>
          <w:rFonts w:ascii="Times New Roman" w:hAnsi="Times New Roman"/>
          <w:color w:val="212121"/>
          <w:sz w:val="28"/>
          <w:szCs w:val="28"/>
        </w:rPr>
        <w:t>Р</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131-</w:t>
      </w:r>
      <w:r w:rsidR="00C5768A" w:rsidRPr="00C5768A">
        <w:rPr>
          <w:rFonts w:ascii="Times New Roman" w:hAnsi="Times New Roman"/>
          <w:color w:val="212121"/>
          <w:sz w:val="28"/>
          <w:szCs w:val="28"/>
          <w:lang w:val="en-US"/>
        </w:rPr>
        <w:t>1</w:t>
      </w:r>
      <w:r w:rsidRPr="003F01DE">
        <w:rPr>
          <w:rFonts w:ascii="Times New Roman" w:hAnsi="Times New Roman"/>
          <w:color w:val="212121"/>
          <w:sz w:val="28"/>
          <w:szCs w:val="28"/>
          <w:lang w:val="en-US"/>
        </w:rPr>
        <w:t>42.</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Emer J</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 Platelet-rich plasma (PRP): Curr</w:t>
      </w:r>
      <w:r w:rsidR="00C5768A">
        <w:rPr>
          <w:rFonts w:ascii="Times New Roman" w:hAnsi="Times New Roman"/>
          <w:color w:val="212121"/>
          <w:sz w:val="28"/>
          <w:szCs w:val="28"/>
          <w:lang w:val="en-US"/>
        </w:rPr>
        <w:t>ent applications in dermatology</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Skin Therapy Lett. </w:t>
      </w:r>
      <w:r w:rsidR="00C5768A" w:rsidRPr="00C5768A">
        <w:rPr>
          <w:rFonts w:ascii="Times New Roman" w:hAnsi="Times New Roman"/>
          <w:color w:val="212121"/>
          <w:sz w:val="28"/>
          <w:szCs w:val="28"/>
          <w:lang w:val="en-US"/>
        </w:rPr>
        <w:t xml:space="preserve">– </w:t>
      </w:r>
      <w:r w:rsidR="00C5768A">
        <w:rPr>
          <w:rFonts w:ascii="Times New Roman" w:hAnsi="Times New Roman"/>
          <w:color w:val="212121"/>
          <w:sz w:val="28"/>
          <w:szCs w:val="28"/>
          <w:lang w:val="en-US"/>
        </w:rPr>
        <w:t>2019</w:t>
      </w:r>
      <w:r w:rsidR="00C5768A" w:rsidRPr="00C5768A">
        <w:rPr>
          <w:rFonts w:ascii="Times New Roman" w:hAnsi="Times New Roman"/>
          <w:color w:val="212121"/>
          <w:sz w:val="28"/>
          <w:szCs w:val="28"/>
          <w:lang w:val="en-US"/>
        </w:rPr>
        <w:t>. - №</w:t>
      </w:r>
      <w:r w:rsidR="00C5768A">
        <w:rPr>
          <w:rFonts w:ascii="Times New Roman" w:hAnsi="Times New Roman"/>
          <w:color w:val="212121"/>
          <w:sz w:val="28"/>
          <w:szCs w:val="28"/>
          <w:lang w:val="en-US"/>
        </w:rPr>
        <w:t xml:space="preserve"> 24</w:t>
      </w:r>
      <w:r w:rsidR="00C5768A" w:rsidRPr="00C5768A">
        <w:rPr>
          <w:rFonts w:ascii="Times New Roman" w:hAnsi="Times New Roman"/>
          <w:color w:val="212121"/>
          <w:sz w:val="28"/>
          <w:szCs w:val="28"/>
          <w:lang w:val="en-US"/>
        </w:rPr>
        <w:t xml:space="preserve">. – </w:t>
      </w:r>
      <w:r w:rsidR="00C5768A">
        <w:rPr>
          <w:rFonts w:ascii="Times New Roman" w:hAnsi="Times New Roman"/>
          <w:color w:val="212121"/>
          <w:sz w:val="28"/>
          <w:szCs w:val="28"/>
        </w:rPr>
        <w:t>Р</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1-6.</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Chang Y</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Li J</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Chen Y</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et al. Autologous platelet-rich plasma promotes endometrial growth and improves pregnancy outcom</w:t>
      </w:r>
      <w:r w:rsidR="00C5768A">
        <w:rPr>
          <w:rFonts w:ascii="Times New Roman" w:hAnsi="Times New Roman"/>
          <w:color w:val="212121"/>
          <w:sz w:val="28"/>
          <w:szCs w:val="28"/>
          <w:lang w:val="en-US"/>
        </w:rPr>
        <w:t>e during in vitro fertilization</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Int J Clin Exp Med. </w:t>
      </w:r>
      <w:r w:rsidR="00C5768A" w:rsidRPr="00C5768A">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2015</w:t>
      </w:r>
      <w:r w:rsidR="00C5768A" w:rsidRPr="00C5768A">
        <w:rPr>
          <w:rFonts w:ascii="Times New Roman" w:hAnsi="Times New Roman"/>
          <w:color w:val="212121"/>
          <w:sz w:val="28"/>
          <w:szCs w:val="28"/>
          <w:lang w:val="en-US"/>
        </w:rPr>
        <w:t>. - №</w:t>
      </w:r>
      <w:r w:rsidR="00C5768A">
        <w:rPr>
          <w:rFonts w:ascii="Times New Roman" w:hAnsi="Times New Roman"/>
          <w:color w:val="212121"/>
          <w:sz w:val="28"/>
          <w:szCs w:val="28"/>
          <w:lang w:val="en-US"/>
        </w:rPr>
        <w:t>8(1)</w:t>
      </w:r>
      <w:r w:rsidR="00C5768A" w:rsidRPr="00C5768A">
        <w:rPr>
          <w:rFonts w:ascii="Times New Roman" w:hAnsi="Times New Roman"/>
          <w:color w:val="212121"/>
          <w:sz w:val="28"/>
          <w:szCs w:val="28"/>
          <w:lang w:val="en-US"/>
        </w:rPr>
        <w:t xml:space="preserve">. – </w:t>
      </w:r>
      <w:r w:rsidR="00C5768A">
        <w:rPr>
          <w:rFonts w:ascii="Times New Roman" w:hAnsi="Times New Roman"/>
          <w:color w:val="212121"/>
          <w:sz w:val="28"/>
          <w:szCs w:val="28"/>
        </w:rPr>
        <w:t>Р</w:t>
      </w:r>
      <w:r w:rsidR="00C5768A" w:rsidRPr="00C5768A">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1286–</w:t>
      </w:r>
      <w:r w:rsidR="00C5768A" w:rsidRPr="00C5768A">
        <w:rPr>
          <w:rFonts w:ascii="Times New Roman" w:hAnsi="Times New Roman"/>
          <w:color w:val="212121"/>
          <w:sz w:val="28"/>
          <w:szCs w:val="28"/>
          <w:lang w:val="en-US"/>
        </w:rPr>
        <w:t>12</w:t>
      </w:r>
      <w:r w:rsidRPr="003F01DE">
        <w:rPr>
          <w:rFonts w:ascii="Times New Roman" w:hAnsi="Times New Roman"/>
          <w:color w:val="212121"/>
          <w:sz w:val="28"/>
          <w:szCs w:val="28"/>
          <w:lang w:val="en-US"/>
        </w:rPr>
        <w:t>90.</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Maleki-Hajiagha A</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Razavi M</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Rouholamin S</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Rezaeinejad M</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Maroufizadeh S</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Sepidarkish M</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Intrauterine infusion of autologous platelet-rich plasma in women undergoing assisted reproduction: a syste</w:t>
      </w:r>
      <w:r w:rsidR="00C5768A">
        <w:rPr>
          <w:rFonts w:ascii="Times New Roman" w:hAnsi="Times New Roman"/>
          <w:color w:val="212121"/>
          <w:sz w:val="28"/>
          <w:szCs w:val="28"/>
          <w:lang w:val="en-US"/>
        </w:rPr>
        <w:t>matic review and meta-analysis</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J Reprod Immunol. </w:t>
      </w:r>
      <w:r w:rsidR="00C5768A" w:rsidRPr="00C5768A">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2020</w:t>
      </w:r>
      <w:r w:rsidR="00C5768A" w:rsidRPr="00C5768A">
        <w:rPr>
          <w:rFonts w:ascii="Times New Roman" w:hAnsi="Times New Roman"/>
          <w:color w:val="212121"/>
          <w:sz w:val="28"/>
          <w:szCs w:val="28"/>
          <w:lang w:val="en-US"/>
        </w:rPr>
        <w:t xml:space="preserve">. - </w:t>
      </w:r>
      <w:r w:rsidRPr="003F01DE">
        <w:rPr>
          <w:rFonts w:ascii="Times New Roman" w:hAnsi="Times New Roman"/>
          <w:color w:val="212121"/>
          <w:sz w:val="28"/>
          <w:szCs w:val="28"/>
          <w:lang w:val="en-US"/>
        </w:rPr>
        <w:t>137:103078.</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Eftekhar M</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Neghab N</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Naghshineh  E. Can autologous platelet rich plasma expand endometrial thickness and improve pregnancy rate during frozen-thawed embryo transfer cycl</w:t>
      </w:r>
      <w:r w:rsidR="00C5768A">
        <w:rPr>
          <w:rFonts w:ascii="Times New Roman" w:hAnsi="Times New Roman"/>
          <w:color w:val="212121"/>
          <w:sz w:val="28"/>
          <w:szCs w:val="28"/>
          <w:lang w:val="en-US"/>
        </w:rPr>
        <w:t>e? A randomized clinical trial</w:t>
      </w:r>
      <w:r w:rsidR="00C5768A">
        <w:rPr>
          <w:rFonts w:ascii="Times New Roman" w:hAnsi="Times New Roman"/>
          <w:color w:val="212121"/>
          <w:sz w:val="28"/>
          <w:szCs w:val="28"/>
        </w:rPr>
        <w:t>//</w:t>
      </w:r>
      <w:r w:rsidRPr="003F01DE">
        <w:rPr>
          <w:rFonts w:ascii="Times New Roman" w:hAnsi="Times New Roman"/>
          <w:color w:val="212121"/>
          <w:sz w:val="28"/>
          <w:szCs w:val="28"/>
          <w:lang w:val="en-US"/>
        </w:rPr>
        <w:t xml:space="preserve">Taiwan J Obstet Gynecol. </w:t>
      </w:r>
      <w:r w:rsidR="00C5768A">
        <w:rPr>
          <w:rFonts w:ascii="Times New Roman" w:hAnsi="Times New Roman"/>
          <w:color w:val="212121"/>
          <w:sz w:val="28"/>
          <w:szCs w:val="28"/>
        </w:rPr>
        <w:t xml:space="preserve">– </w:t>
      </w:r>
      <w:r w:rsidRPr="003F01DE">
        <w:rPr>
          <w:rFonts w:ascii="Times New Roman" w:hAnsi="Times New Roman"/>
          <w:color w:val="212121"/>
          <w:sz w:val="28"/>
          <w:szCs w:val="28"/>
          <w:lang w:val="en-US"/>
        </w:rPr>
        <w:t>2018</w:t>
      </w:r>
      <w:r w:rsidR="00C5768A">
        <w:rPr>
          <w:rFonts w:ascii="Times New Roman" w:hAnsi="Times New Roman"/>
          <w:color w:val="212121"/>
          <w:sz w:val="28"/>
          <w:szCs w:val="28"/>
        </w:rPr>
        <w:t>. - №</w:t>
      </w:r>
      <w:r w:rsidR="00C5768A">
        <w:rPr>
          <w:rFonts w:ascii="Times New Roman" w:hAnsi="Times New Roman"/>
          <w:color w:val="212121"/>
          <w:sz w:val="28"/>
          <w:szCs w:val="28"/>
          <w:lang w:val="en-US"/>
        </w:rPr>
        <w:t>57(6)</w:t>
      </w:r>
      <w:r w:rsidR="00C5768A">
        <w:rPr>
          <w:rFonts w:ascii="Times New Roman" w:hAnsi="Times New Roman"/>
          <w:color w:val="212121"/>
          <w:sz w:val="28"/>
          <w:szCs w:val="28"/>
        </w:rPr>
        <w:t xml:space="preserve">. – Р. </w:t>
      </w:r>
      <w:r w:rsidRPr="003F01DE">
        <w:rPr>
          <w:rFonts w:ascii="Times New Roman" w:hAnsi="Times New Roman"/>
          <w:color w:val="212121"/>
          <w:sz w:val="28"/>
          <w:szCs w:val="28"/>
          <w:lang w:val="en-US"/>
        </w:rPr>
        <w:t>810-813.</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Chang Y</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Li J</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Wei L</w:t>
      </w:r>
      <w:r w:rsidR="00C5768A" w:rsidRPr="00C5768A">
        <w:rPr>
          <w:rFonts w:ascii="Times New Roman" w:hAnsi="Times New Roman"/>
          <w:color w:val="212121"/>
          <w:sz w:val="28"/>
          <w:szCs w:val="28"/>
          <w:lang w:val="en-US"/>
        </w:rPr>
        <w:t>.</w:t>
      </w:r>
      <w:r w:rsidRPr="003F01DE">
        <w:rPr>
          <w:rFonts w:ascii="Times New Roman" w:hAnsi="Times New Roman"/>
          <w:color w:val="212121"/>
          <w:sz w:val="28"/>
          <w:szCs w:val="28"/>
          <w:lang w:val="en-US"/>
        </w:rPr>
        <w:t>, et al. Autologous platelet-rich plasma infusion improves clinical pregnancy rate in frozen embryo transfer cycles for women with thin endometrium//Medicine (Baltimore).</w:t>
      </w:r>
      <w:r w:rsidR="00C5768A" w:rsidRPr="00C5768A">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 xml:space="preserve"> 2019</w:t>
      </w:r>
      <w:r w:rsidR="00C5768A" w:rsidRPr="00C5768A">
        <w:rPr>
          <w:rFonts w:ascii="Times New Roman" w:hAnsi="Times New Roman"/>
          <w:color w:val="212121"/>
          <w:sz w:val="28"/>
          <w:szCs w:val="28"/>
          <w:lang w:val="en-US"/>
        </w:rPr>
        <w:t xml:space="preserve">. </w:t>
      </w:r>
      <w:r w:rsidR="00C5768A" w:rsidRPr="00A76C28">
        <w:rPr>
          <w:rFonts w:ascii="Times New Roman" w:hAnsi="Times New Roman"/>
          <w:color w:val="212121"/>
          <w:sz w:val="28"/>
          <w:szCs w:val="28"/>
          <w:lang w:val="en-US"/>
        </w:rPr>
        <w:t>–</w:t>
      </w:r>
      <w:r w:rsidR="00A76C28" w:rsidRPr="00A76C28">
        <w:rPr>
          <w:rFonts w:ascii="Times New Roman" w:hAnsi="Times New Roman"/>
          <w:color w:val="212121"/>
          <w:sz w:val="28"/>
          <w:szCs w:val="28"/>
          <w:lang w:val="en-US"/>
        </w:rPr>
        <w:t xml:space="preserve"> </w:t>
      </w:r>
      <w:r w:rsidR="00C5768A" w:rsidRPr="00A76C28">
        <w:rPr>
          <w:rFonts w:ascii="Times New Roman" w:hAnsi="Times New Roman"/>
          <w:color w:val="212121"/>
          <w:sz w:val="28"/>
          <w:szCs w:val="28"/>
          <w:lang w:val="en-US"/>
        </w:rPr>
        <w:t>№</w:t>
      </w:r>
      <w:r w:rsidR="00A76C28">
        <w:rPr>
          <w:rFonts w:ascii="Times New Roman" w:hAnsi="Times New Roman"/>
          <w:color w:val="212121"/>
          <w:sz w:val="28"/>
          <w:szCs w:val="28"/>
          <w:lang w:val="en-US"/>
        </w:rPr>
        <w:t>98(3</w:t>
      </w:r>
      <w:r w:rsidR="00A76C28" w:rsidRPr="00A76C28">
        <w:rPr>
          <w:rFonts w:ascii="Times New Roman" w:hAnsi="Times New Roman"/>
          <w:color w:val="212121"/>
          <w:sz w:val="28"/>
          <w:szCs w:val="28"/>
          <w:lang w:val="en-US"/>
        </w:rPr>
        <w:t xml:space="preserve">). - </w:t>
      </w:r>
      <w:r w:rsidR="00A76C28">
        <w:rPr>
          <w:rFonts w:ascii="Times New Roman" w:hAnsi="Times New Roman"/>
          <w:color w:val="212121"/>
          <w:sz w:val="28"/>
          <w:szCs w:val="28"/>
          <w:lang w:val="en-US"/>
        </w:rPr>
        <w:t>e14062</w:t>
      </w:r>
    </w:p>
    <w:p w:rsidR="006E6CF0" w:rsidRPr="006E6CF0"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Kim H</w:t>
      </w:r>
      <w:r w:rsidR="00A76C28" w:rsidRPr="00A76C28">
        <w:rPr>
          <w:rFonts w:ascii="Times New Roman" w:hAnsi="Times New Roman"/>
          <w:color w:val="212121"/>
          <w:sz w:val="28"/>
          <w:szCs w:val="28"/>
          <w:lang w:val="en-US"/>
        </w:rPr>
        <w:t>.</w:t>
      </w:r>
      <w:r w:rsidRPr="003F01DE">
        <w:rPr>
          <w:rFonts w:ascii="Times New Roman" w:hAnsi="Times New Roman"/>
          <w:color w:val="212121"/>
          <w:sz w:val="28"/>
          <w:szCs w:val="28"/>
          <w:lang w:val="en-US"/>
        </w:rPr>
        <w:t>, Shin J</w:t>
      </w:r>
      <w:r w:rsidR="00A76C28" w:rsidRPr="00A76C28">
        <w:rPr>
          <w:rFonts w:ascii="Times New Roman" w:hAnsi="Times New Roman"/>
          <w:color w:val="212121"/>
          <w:sz w:val="28"/>
          <w:szCs w:val="28"/>
          <w:lang w:val="en-US"/>
        </w:rPr>
        <w:t>.</w:t>
      </w:r>
      <w:r w:rsidRPr="003F01DE">
        <w:rPr>
          <w:rFonts w:ascii="Times New Roman" w:hAnsi="Times New Roman"/>
          <w:color w:val="212121"/>
          <w:sz w:val="28"/>
          <w:szCs w:val="28"/>
          <w:lang w:val="en-US"/>
        </w:rPr>
        <w:t>, Koo H. Effect of Autologous Platelet-Rich Plasma Treatment on Refractory Thin Endometrium During the Frozen Embryo Transfer Cycle: A Pilot Study//Front Endocrinol (Lausanne).</w:t>
      </w:r>
      <w:r w:rsidR="006E6CF0" w:rsidRPr="006E6CF0">
        <w:rPr>
          <w:rFonts w:ascii="Times New Roman" w:hAnsi="Times New Roman"/>
          <w:color w:val="212121"/>
          <w:sz w:val="28"/>
          <w:szCs w:val="28"/>
          <w:lang w:val="en-US"/>
        </w:rPr>
        <w:t xml:space="preserve"> </w:t>
      </w:r>
      <w:r w:rsidR="006E6CF0">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 2019</w:t>
      </w:r>
      <w:r w:rsidR="006E6CF0" w:rsidRPr="006E6CF0">
        <w:rPr>
          <w:rFonts w:ascii="Times New Roman" w:hAnsi="Times New Roman"/>
          <w:color w:val="212121"/>
          <w:sz w:val="28"/>
          <w:szCs w:val="28"/>
          <w:lang w:val="en-US"/>
        </w:rPr>
        <w:t>. -</w:t>
      </w:r>
      <w:r w:rsidRPr="003F01DE">
        <w:rPr>
          <w:rFonts w:ascii="Times New Roman" w:hAnsi="Times New Roman"/>
          <w:color w:val="212121"/>
          <w:sz w:val="28"/>
          <w:szCs w:val="28"/>
          <w:lang w:val="en-US"/>
        </w:rPr>
        <w:t>14:10:61.</w:t>
      </w:r>
      <w:r w:rsidR="006E6CF0" w:rsidRPr="003F01DE">
        <w:rPr>
          <w:rFonts w:ascii="Times New Roman" w:hAnsi="Times New Roman"/>
          <w:color w:val="212121"/>
          <w:sz w:val="28"/>
          <w:szCs w:val="28"/>
          <w:lang w:val="en-US"/>
        </w:rPr>
        <w:t xml:space="preserve"> </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Wang W</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Vilella F</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Moreno I</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Pan W</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Quake S</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Simon C. Single cell RNAseq provides a molecular and cellular cartography of changes to the human endometrium through the menstrual cyc</w:t>
      </w:r>
      <w:r w:rsidR="006E6CF0">
        <w:rPr>
          <w:rFonts w:ascii="Times New Roman" w:hAnsi="Times New Roman"/>
          <w:color w:val="212121"/>
          <w:sz w:val="28"/>
          <w:szCs w:val="28"/>
          <w:lang w:val="en-US"/>
        </w:rPr>
        <w:t>le</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Fertil Steril.</w:t>
      </w:r>
      <w:r w:rsidR="006E6CF0" w:rsidRPr="006E6CF0">
        <w:rPr>
          <w:rFonts w:ascii="Times New Roman" w:hAnsi="Times New Roman"/>
          <w:color w:val="212121"/>
          <w:sz w:val="28"/>
          <w:szCs w:val="28"/>
          <w:lang w:val="en-US"/>
        </w:rPr>
        <w:t xml:space="preserve"> –</w:t>
      </w:r>
      <w:r w:rsidR="006E6CF0">
        <w:rPr>
          <w:rFonts w:ascii="Times New Roman" w:hAnsi="Times New Roman"/>
          <w:color w:val="212121"/>
          <w:sz w:val="28"/>
          <w:szCs w:val="28"/>
          <w:lang w:val="en-US"/>
        </w:rPr>
        <w:t xml:space="preserve"> 2018</w:t>
      </w:r>
      <w:r w:rsidR="006E6CF0" w:rsidRPr="006E6CF0">
        <w:rPr>
          <w:rFonts w:ascii="Times New Roman" w:hAnsi="Times New Roman"/>
          <w:color w:val="212121"/>
          <w:sz w:val="28"/>
          <w:szCs w:val="28"/>
          <w:lang w:val="en-US"/>
        </w:rPr>
        <w:t>. -</w:t>
      </w:r>
      <w:r w:rsidRPr="003F01DE">
        <w:rPr>
          <w:rFonts w:ascii="Times New Roman" w:hAnsi="Times New Roman"/>
          <w:color w:val="212121"/>
          <w:sz w:val="28"/>
          <w:szCs w:val="28"/>
          <w:lang w:val="en-US"/>
        </w:rPr>
        <w:t xml:space="preserve"> 110:E2.</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 xml:space="preserve">Gonen Y., Casper R.F., Jacobson W., Blankier J. Endometrial thickness and growth during ovarian stimulation: a possible predictor of implantation in in vitro fertilization // Fertil Steril. </w:t>
      </w:r>
      <w:r w:rsidR="006E6CF0" w:rsidRPr="006E6CF0">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 xml:space="preserve">1989. </w:t>
      </w:r>
      <w:r w:rsidR="006E6CF0" w:rsidRPr="006E6CF0">
        <w:rPr>
          <w:rFonts w:ascii="Times New Roman" w:hAnsi="Times New Roman"/>
          <w:color w:val="212121"/>
          <w:sz w:val="28"/>
          <w:szCs w:val="28"/>
          <w:lang w:val="en-US"/>
        </w:rPr>
        <w:t>- №</w:t>
      </w:r>
      <w:r w:rsidRPr="003F01DE">
        <w:rPr>
          <w:rFonts w:ascii="Times New Roman" w:hAnsi="Times New Roman"/>
          <w:color w:val="212121"/>
          <w:sz w:val="28"/>
          <w:szCs w:val="28"/>
          <w:lang w:val="en-US"/>
        </w:rPr>
        <w:t>52</w:t>
      </w:r>
      <w:r w:rsidR="006E6CF0" w:rsidRPr="006E6CF0">
        <w:rPr>
          <w:rFonts w:ascii="Times New Roman" w:hAnsi="Times New Roman"/>
          <w:color w:val="212121"/>
          <w:sz w:val="28"/>
          <w:szCs w:val="28"/>
          <w:lang w:val="en-US"/>
        </w:rPr>
        <w:t xml:space="preserve">. – </w:t>
      </w:r>
      <w:r w:rsidR="006E6CF0">
        <w:rPr>
          <w:rFonts w:ascii="Times New Roman" w:hAnsi="Times New Roman"/>
          <w:color w:val="212121"/>
          <w:sz w:val="28"/>
          <w:szCs w:val="28"/>
        </w:rPr>
        <w:t>Р</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446–</w:t>
      </w:r>
      <w:r w:rsidR="006E6CF0" w:rsidRPr="006E6CF0">
        <w:rPr>
          <w:rFonts w:ascii="Times New Roman" w:hAnsi="Times New Roman"/>
          <w:color w:val="212121"/>
          <w:sz w:val="28"/>
          <w:szCs w:val="28"/>
          <w:lang w:val="en-US"/>
        </w:rPr>
        <w:t>4</w:t>
      </w:r>
      <w:r w:rsidRPr="003F01DE">
        <w:rPr>
          <w:rFonts w:ascii="Times New Roman" w:hAnsi="Times New Roman"/>
          <w:color w:val="212121"/>
          <w:sz w:val="28"/>
          <w:szCs w:val="28"/>
          <w:lang w:val="en-US"/>
        </w:rPr>
        <w:t>50.</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 xml:space="preserve">Sher G., Herbert C., Maassarani G., Jacobs M.H. Assessment of the late proliferative phase endometrium by ultrasonography in patients undergoing in vitro fertilization and embryo transfer (IVF/ET) // Hum Reprod. </w:t>
      </w:r>
      <w:r w:rsidR="006E6CF0" w:rsidRPr="006E6CF0">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 xml:space="preserve">1991. </w:t>
      </w:r>
      <w:r w:rsidR="006E6CF0" w:rsidRPr="006E6CF0">
        <w:rPr>
          <w:rFonts w:ascii="Times New Roman" w:hAnsi="Times New Roman"/>
          <w:color w:val="212121"/>
          <w:sz w:val="28"/>
          <w:szCs w:val="28"/>
          <w:lang w:val="en-US"/>
        </w:rPr>
        <w:t>- №</w:t>
      </w:r>
      <w:r w:rsidRPr="003F01DE">
        <w:rPr>
          <w:rFonts w:ascii="Times New Roman" w:hAnsi="Times New Roman"/>
          <w:color w:val="212121"/>
          <w:sz w:val="28"/>
          <w:szCs w:val="28"/>
          <w:lang w:val="en-US"/>
        </w:rPr>
        <w:t>6</w:t>
      </w:r>
      <w:r w:rsidR="009827BA" w:rsidRPr="009827BA">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(2)</w:t>
      </w:r>
      <w:r w:rsidR="006E6CF0" w:rsidRPr="006E6CF0">
        <w:rPr>
          <w:rFonts w:ascii="Times New Roman" w:hAnsi="Times New Roman"/>
          <w:color w:val="212121"/>
          <w:sz w:val="28"/>
          <w:szCs w:val="28"/>
          <w:lang w:val="en-US"/>
        </w:rPr>
        <w:t xml:space="preserve">. – </w:t>
      </w:r>
      <w:r w:rsidR="006E6CF0">
        <w:rPr>
          <w:rFonts w:ascii="Times New Roman" w:hAnsi="Times New Roman"/>
          <w:color w:val="212121"/>
          <w:sz w:val="28"/>
          <w:szCs w:val="28"/>
        </w:rPr>
        <w:t>Р</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 232-</w:t>
      </w:r>
      <w:r w:rsidR="006E6CF0" w:rsidRPr="006E6CF0">
        <w:rPr>
          <w:rFonts w:ascii="Times New Roman" w:hAnsi="Times New Roman"/>
          <w:color w:val="212121"/>
          <w:sz w:val="28"/>
          <w:szCs w:val="28"/>
          <w:lang w:val="en-US"/>
        </w:rPr>
        <w:t>2</w:t>
      </w:r>
      <w:r w:rsidRPr="003F01DE">
        <w:rPr>
          <w:rFonts w:ascii="Times New Roman" w:hAnsi="Times New Roman"/>
          <w:color w:val="212121"/>
          <w:sz w:val="28"/>
          <w:szCs w:val="28"/>
          <w:lang w:val="en-US"/>
        </w:rPr>
        <w:t>37</w:t>
      </w:r>
    </w:p>
    <w:p w:rsidR="001361B2" w:rsidRPr="003F01DE"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 xml:space="preserve">Bu Z., Sun Y. The impact of endometrial thickness on the day of human chorionic gonadotrophin (hCG): administration on ongoing pregnancy rate in patients with different ovarian response // PLoS One. </w:t>
      </w:r>
      <w:r w:rsidR="006E6CF0" w:rsidRPr="006E6CF0">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 xml:space="preserve">2015. </w:t>
      </w:r>
      <w:r w:rsidR="006E6CF0" w:rsidRPr="006E6CF0">
        <w:rPr>
          <w:rFonts w:ascii="Times New Roman" w:hAnsi="Times New Roman"/>
          <w:color w:val="212121"/>
          <w:sz w:val="28"/>
          <w:szCs w:val="28"/>
          <w:lang w:val="en-US"/>
        </w:rPr>
        <w:t>- №</w:t>
      </w:r>
      <w:r w:rsidRPr="003F01DE">
        <w:rPr>
          <w:rFonts w:ascii="Times New Roman" w:hAnsi="Times New Roman"/>
          <w:color w:val="212121"/>
          <w:sz w:val="28"/>
          <w:szCs w:val="28"/>
          <w:lang w:val="en-US"/>
        </w:rPr>
        <w:t>10</w:t>
      </w:r>
      <w:r w:rsidR="009827BA" w:rsidRPr="007E24C3">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 xml:space="preserve">(12). </w:t>
      </w:r>
      <w:r w:rsidR="006E6CF0" w:rsidRPr="006E6CF0">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eCollection 2015</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F01DE">
        <w:rPr>
          <w:rFonts w:ascii="Times New Roman" w:hAnsi="Times New Roman"/>
          <w:color w:val="212121"/>
          <w:sz w:val="28"/>
          <w:szCs w:val="28"/>
          <w:lang w:val="en-US"/>
        </w:rPr>
        <w:t xml:space="preserve">Shapiro H., Cowell C., Casper R.F. The use of vaginal ultrasound for monitoring endometrial preparation in a donor oocyte program // Fertil Steril. </w:t>
      </w:r>
      <w:r w:rsidR="006E6CF0" w:rsidRPr="006E6CF0">
        <w:rPr>
          <w:rFonts w:ascii="Times New Roman" w:hAnsi="Times New Roman"/>
          <w:color w:val="212121"/>
          <w:sz w:val="28"/>
          <w:szCs w:val="28"/>
          <w:lang w:val="en-US"/>
        </w:rPr>
        <w:t>-</w:t>
      </w:r>
      <w:r w:rsidRPr="003F01DE">
        <w:rPr>
          <w:rFonts w:ascii="Times New Roman" w:hAnsi="Times New Roman"/>
          <w:color w:val="212121"/>
          <w:sz w:val="28"/>
          <w:szCs w:val="28"/>
          <w:lang w:val="en-US"/>
        </w:rPr>
        <w:t xml:space="preserve">1993. </w:t>
      </w:r>
      <w:r w:rsidR="006E6CF0" w:rsidRPr="006E6CF0">
        <w:rPr>
          <w:rFonts w:ascii="Times New Roman" w:hAnsi="Times New Roman"/>
          <w:color w:val="212121"/>
          <w:sz w:val="28"/>
          <w:szCs w:val="28"/>
          <w:lang w:val="en-US"/>
        </w:rPr>
        <w:t xml:space="preserve">– </w:t>
      </w:r>
      <w:r w:rsidR="006E6CF0">
        <w:rPr>
          <w:rFonts w:ascii="Times New Roman" w:hAnsi="Times New Roman"/>
          <w:color w:val="212121"/>
          <w:sz w:val="28"/>
          <w:szCs w:val="28"/>
          <w:lang w:val="en-US"/>
        </w:rPr>
        <w:t>59</w:t>
      </w:r>
      <w:r w:rsidR="006E6CF0" w:rsidRPr="006E6CF0">
        <w:rPr>
          <w:rFonts w:ascii="Times New Roman" w:hAnsi="Times New Roman"/>
          <w:color w:val="212121"/>
          <w:sz w:val="28"/>
          <w:szCs w:val="28"/>
          <w:lang w:val="en-US"/>
        </w:rPr>
        <w:t xml:space="preserve">. – </w:t>
      </w:r>
      <w:r w:rsidR="006E6CF0">
        <w:rPr>
          <w:rFonts w:ascii="Times New Roman" w:hAnsi="Times New Roman"/>
          <w:color w:val="212121"/>
          <w:sz w:val="28"/>
          <w:szCs w:val="28"/>
        </w:rPr>
        <w:t>Р</w:t>
      </w:r>
      <w:r w:rsidR="006E6CF0" w:rsidRPr="006E6CF0">
        <w:rPr>
          <w:rFonts w:ascii="Times New Roman" w:hAnsi="Times New Roman"/>
          <w:color w:val="212121"/>
          <w:sz w:val="28"/>
          <w:szCs w:val="28"/>
          <w:lang w:val="en-US"/>
        </w:rPr>
        <w:t xml:space="preserve">. </w:t>
      </w:r>
      <w:r w:rsidRPr="003F01DE">
        <w:rPr>
          <w:rFonts w:ascii="Times New Roman" w:hAnsi="Times New Roman"/>
          <w:color w:val="212121"/>
          <w:sz w:val="28"/>
          <w:szCs w:val="28"/>
          <w:lang w:val="en-US"/>
        </w:rPr>
        <w:t>1055</w:t>
      </w:r>
      <w:r w:rsidR="006E6CF0" w:rsidRPr="006E6CF0">
        <w:rPr>
          <w:rFonts w:ascii="Times New Roman" w:hAnsi="Times New Roman"/>
          <w:color w:val="212121"/>
          <w:sz w:val="28"/>
          <w:szCs w:val="28"/>
          <w:lang w:val="en-US"/>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Isaacs Jr. JD., Wells C.S., Williams D.B., et al. Endometrial thickness is a valid monitoring parameter in cycles of ovulation induction with metropins alone // Fertil Steril. </w:t>
      </w:r>
      <w:r w:rsidR="006E6CF0" w:rsidRPr="006E6CF0">
        <w:rPr>
          <w:rFonts w:ascii="Times New Roman" w:hAnsi="Times New Roman"/>
          <w:sz w:val="28"/>
          <w:szCs w:val="28"/>
          <w:lang w:val="en-US"/>
        </w:rPr>
        <w:t xml:space="preserve">- </w:t>
      </w:r>
      <w:r w:rsidRPr="003710C5">
        <w:rPr>
          <w:rFonts w:ascii="Times New Roman" w:hAnsi="Times New Roman"/>
          <w:sz w:val="28"/>
          <w:szCs w:val="28"/>
          <w:lang w:val="en-US"/>
        </w:rPr>
        <w:t xml:space="preserve">1996. </w:t>
      </w:r>
      <w:r w:rsidR="006E6CF0" w:rsidRPr="006E6CF0">
        <w:rPr>
          <w:rFonts w:ascii="Times New Roman" w:hAnsi="Times New Roman"/>
          <w:sz w:val="28"/>
          <w:szCs w:val="28"/>
          <w:lang w:val="en-US"/>
        </w:rPr>
        <w:t>- №</w:t>
      </w:r>
      <w:r w:rsidR="006E6CF0">
        <w:rPr>
          <w:rFonts w:ascii="Times New Roman" w:hAnsi="Times New Roman"/>
          <w:sz w:val="28"/>
          <w:szCs w:val="28"/>
          <w:lang w:val="en-US"/>
        </w:rPr>
        <w:t>65</w:t>
      </w:r>
      <w:r w:rsidR="006E6CF0" w:rsidRPr="006E6CF0">
        <w:rPr>
          <w:rFonts w:ascii="Times New Roman" w:hAnsi="Times New Roman"/>
          <w:sz w:val="28"/>
          <w:szCs w:val="28"/>
          <w:lang w:val="en-US"/>
        </w:rPr>
        <w:t xml:space="preserve">. – </w:t>
      </w:r>
      <w:r w:rsidR="006E6CF0">
        <w:rPr>
          <w:rFonts w:ascii="Times New Roman" w:hAnsi="Times New Roman"/>
          <w:sz w:val="28"/>
          <w:szCs w:val="28"/>
        </w:rPr>
        <w:t>Р</w:t>
      </w:r>
      <w:r w:rsidR="006E6CF0" w:rsidRPr="006E6CF0">
        <w:rPr>
          <w:rFonts w:ascii="Times New Roman" w:hAnsi="Times New Roman"/>
          <w:sz w:val="28"/>
          <w:szCs w:val="28"/>
          <w:lang w:val="en-US"/>
        </w:rPr>
        <w:t>.</w:t>
      </w:r>
      <w:r w:rsidRPr="003710C5">
        <w:rPr>
          <w:rFonts w:ascii="Times New Roman" w:hAnsi="Times New Roman"/>
          <w:sz w:val="28"/>
          <w:szCs w:val="28"/>
          <w:lang w:val="en-US"/>
        </w:rPr>
        <w:t>262–</w:t>
      </w:r>
      <w:r w:rsidR="006E6CF0" w:rsidRPr="006E6CF0">
        <w:rPr>
          <w:rFonts w:ascii="Times New Roman" w:hAnsi="Times New Roman"/>
          <w:sz w:val="28"/>
          <w:szCs w:val="28"/>
          <w:lang w:val="en-US"/>
        </w:rPr>
        <w:t>26</w:t>
      </w:r>
      <w:r w:rsidRPr="003710C5">
        <w:rPr>
          <w:rFonts w:ascii="Times New Roman" w:hAnsi="Times New Roman"/>
          <w:sz w:val="28"/>
          <w:szCs w:val="28"/>
          <w:lang w:val="en-US"/>
        </w:rPr>
        <w:t>6.</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Weissman A., Gotlieb L., Casper R.F. The detrimental effect of increased endometrial thickness on implantation and pregnancy rates and outcome in in vitro fertilization program // Fertil Steril. </w:t>
      </w:r>
      <w:r w:rsidR="006E6CF0" w:rsidRPr="006E6CF0">
        <w:rPr>
          <w:rFonts w:ascii="Times New Roman" w:hAnsi="Times New Roman"/>
          <w:sz w:val="28"/>
          <w:szCs w:val="28"/>
          <w:lang w:val="en-US"/>
        </w:rPr>
        <w:t xml:space="preserve">- </w:t>
      </w:r>
      <w:r w:rsidRPr="003710C5">
        <w:rPr>
          <w:rFonts w:ascii="Times New Roman" w:hAnsi="Times New Roman"/>
          <w:sz w:val="28"/>
          <w:szCs w:val="28"/>
          <w:lang w:val="en-US"/>
        </w:rPr>
        <w:t xml:space="preserve">1999. </w:t>
      </w:r>
      <w:r w:rsidR="006E6CF0" w:rsidRPr="006E6CF0">
        <w:rPr>
          <w:rFonts w:ascii="Times New Roman" w:hAnsi="Times New Roman"/>
          <w:sz w:val="28"/>
          <w:szCs w:val="28"/>
          <w:lang w:val="en-US"/>
        </w:rPr>
        <w:t>- №</w:t>
      </w:r>
      <w:r w:rsidR="006E6CF0">
        <w:rPr>
          <w:rFonts w:ascii="Times New Roman" w:hAnsi="Times New Roman"/>
          <w:sz w:val="28"/>
          <w:szCs w:val="28"/>
          <w:lang w:val="en-US"/>
        </w:rPr>
        <w:t>71</w:t>
      </w:r>
      <w:r w:rsidR="006E6CF0" w:rsidRPr="006E6CF0">
        <w:rPr>
          <w:rFonts w:ascii="Times New Roman" w:hAnsi="Times New Roman"/>
          <w:sz w:val="28"/>
          <w:szCs w:val="28"/>
          <w:lang w:val="en-US"/>
        </w:rPr>
        <w:t xml:space="preserve">. - </w:t>
      </w:r>
      <w:r w:rsidR="006E6CF0">
        <w:rPr>
          <w:rFonts w:ascii="Times New Roman" w:hAnsi="Times New Roman"/>
          <w:sz w:val="28"/>
          <w:szCs w:val="28"/>
        </w:rPr>
        <w:t>Р</w:t>
      </w:r>
      <w:r w:rsidR="006E6CF0" w:rsidRPr="006E6CF0">
        <w:rPr>
          <w:rFonts w:ascii="Times New Roman" w:hAnsi="Times New Roman"/>
          <w:sz w:val="28"/>
          <w:szCs w:val="28"/>
          <w:lang w:val="en-US"/>
        </w:rPr>
        <w:t>.</w:t>
      </w:r>
      <w:r w:rsidRPr="003710C5">
        <w:rPr>
          <w:rFonts w:ascii="Times New Roman" w:hAnsi="Times New Roman"/>
          <w:sz w:val="28"/>
          <w:szCs w:val="28"/>
          <w:lang w:val="en-US"/>
        </w:rPr>
        <w:t>147–</w:t>
      </w:r>
      <w:r w:rsidR="006E6CF0" w:rsidRPr="006E6CF0">
        <w:rPr>
          <w:rFonts w:ascii="Times New Roman" w:hAnsi="Times New Roman"/>
          <w:sz w:val="28"/>
          <w:szCs w:val="28"/>
          <w:lang w:val="en-US"/>
        </w:rPr>
        <w:t>14</w:t>
      </w:r>
      <w:r w:rsidRPr="003710C5">
        <w:rPr>
          <w:rFonts w:ascii="Times New Roman" w:hAnsi="Times New Roman"/>
          <w:sz w:val="28"/>
          <w:szCs w:val="28"/>
          <w:lang w:val="en-US"/>
        </w:rPr>
        <w:t>9.</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McWilliams G.D., Frattarelli J.L. Changes in measured endometrial thickness predict in vitro fertilization success // Fertil Steril. </w:t>
      </w:r>
      <w:r w:rsidR="006E6CF0" w:rsidRPr="006E6CF0">
        <w:rPr>
          <w:rFonts w:ascii="Times New Roman" w:hAnsi="Times New Roman"/>
          <w:sz w:val="28"/>
          <w:szCs w:val="28"/>
          <w:lang w:val="en-US"/>
        </w:rPr>
        <w:t xml:space="preserve">- </w:t>
      </w:r>
      <w:r w:rsidRPr="003710C5">
        <w:rPr>
          <w:rFonts w:ascii="Times New Roman" w:hAnsi="Times New Roman"/>
          <w:sz w:val="28"/>
          <w:szCs w:val="28"/>
          <w:lang w:val="en-US"/>
        </w:rPr>
        <w:t xml:space="preserve">2007. </w:t>
      </w:r>
      <w:r w:rsidR="006E6CF0" w:rsidRPr="006E6CF0">
        <w:rPr>
          <w:rFonts w:ascii="Times New Roman" w:hAnsi="Times New Roman"/>
          <w:sz w:val="28"/>
          <w:szCs w:val="28"/>
          <w:lang w:val="en-US"/>
        </w:rPr>
        <w:t>- №</w:t>
      </w:r>
      <w:r w:rsidR="006E6CF0">
        <w:rPr>
          <w:rFonts w:ascii="Times New Roman" w:hAnsi="Times New Roman"/>
          <w:sz w:val="28"/>
          <w:szCs w:val="28"/>
          <w:lang w:val="en-US"/>
        </w:rPr>
        <w:t>88</w:t>
      </w:r>
      <w:r w:rsidR="006E6CF0" w:rsidRPr="006E6CF0">
        <w:rPr>
          <w:rFonts w:ascii="Times New Roman" w:hAnsi="Times New Roman"/>
          <w:sz w:val="28"/>
          <w:szCs w:val="28"/>
          <w:lang w:val="en-US"/>
        </w:rPr>
        <w:t xml:space="preserve">. – </w:t>
      </w:r>
      <w:r w:rsidR="006E6CF0">
        <w:rPr>
          <w:rFonts w:ascii="Times New Roman" w:hAnsi="Times New Roman"/>
          <w:sz w:val="28"/>
          <w:szCs w:val="28"/>
        </w:rPr>
        <w:t>Р</w:t>
      </w:r>
      <w:r w:rsidR="006E6CF0" w:rsidRPr="006E6CF0">
        <w:rPr>
          <w:rFonts w:ascii="Times New Roman" w:hAnsi="Times New Roman"/>
          <w:sz w:val="28"/>
          <w:szCs w:val="28"/>
          <w:lang w:val="en-US"/>
        </w:rPr>
        <w:t xml:space="preserve">. </w:t>
      </w:r>
      <w:r w:rsidRPr="003710C5">
        <w:rPr>
          <w:rFonts w:ascii="Times New Roman" w:hAnsi="Times New Roman"/>
          <w:sz w:val="28"/>
          <w:szCs w:val="28"/>
          <w:lang w:val="en-US"/>
        </w:rPr>
        <w:t>74–81.</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Bu Z., Wang K., Dai W. et al. Endometrial thickness significantly affects clinical pregnancy and live birth rates in froze</w:t>
      </w:r>
      <w:r w:rsidR="00081C67">
        <w:rPr>
          <w:rFonts w:ascii="Times New Roman" w:hAnsi="Times New Roman"/>
          <w:sz w:val="28"/>
          <w:szCs w:val="28"/>
          <w:lang w:val="en-US"/>
        </w:rPr>
        <w:t>n-thawed embryo transfer cycles</w:t>
      </w:r>
      <w:r w:rsidRPr="003710C5">
        <w:rPr>
          <w:rFonts w:ascii="Times New Roman" w:hAnsi="Times New Roman"/>
          <w:sz w:val="28"/>
          <w:szCs w:val="28"/>
          <w:lang w:val="en-US"/>
        </w:rPr>
        <w:t xml:space="preserve">// Gynecol Endocrinol. </w:t>
      </w:r>
      <w:r w:rsidR="00081C67" w:rsidRPr="00081C67">
        <w:rPr>
          <w:rFonts w:ascii="Times New Roman" w:hAnsi="Times New Roman"/>
          <w:sz w:val="28"/>
          <w:szCs w:val="28"/>
          <w:lang w:val="en-US"/>
        </w:rPr>
        <w:t xml:space="preserve">- </w:t>
      </w:r>
      <w:r w:rsidRPr="00DF67D0">
        <w:rPr>
          <w:rFonts w:ascii="Times New Roman" w:hAnsi="Times New Roman"/>
          <w:sz w:val="28"/>
          <w:szCs w:val="28"/>
          <w:lang w:val="en-US"/>
        </w:rPr>
        <w:t xml:space="preserve">2016. </w:t>
      </w:r>
      <w:r w:rsidR="00081C67" w:rsidRPr="00081C67">
        <w:rPr>
          <w:rFonts w:ascii="Times New Roman" w:hAnsi="Times New Roman"/>
          <w:sz w:val="28"/>
          <w:szCs w:val="28"/>
          <w:lang w:val="en-US"/>
        </w:rPr>
        <w:t xml:space="preserve">- №32 (7). – </w:t>
      </w:r>
      <w:r w:rsidR="00081C67">
        <w:rPr>
          <w:rFonts w:ascii="Times New Roman" w:hAnsi="Times New Roman"/>
          <w:sz w:val="28"/>
          <w:szCs w:val="28"/>
        </w:rPr>
        <w:t>Р</w:t>
      </w:r>
      <w:r w:rsidR="00081C67" w:rsidRPr="00081C67">
        <w:rPr>
          <w:rFonts w:ascii="Times New Roman" w:hAnsi="Times New Roman"/>
          <w:sz w:val="28"/>
          <w:szCs w:val="28"/>
          <w:lang w:val="en-US"/>
        </w:rPr>
        <w:t>.</w:t>
      </w:r>
      <w:r w:rsidRPr="00081C67">
        <w:rPr>
          <w:rFonts w:ascii="Times New Roman" w:hAnsi="Times New Roman"/>
          <w:sz w:val="28"/>
          <w:szCs w:val="28"/>
          <w:lang w:val="en-US"/>
        </w:rPr>
        <w:t xml:space="preserve"> 524–</w:t>
      </w:r>
      <w:r w:rsidR="00081C67" w:rsidRPr="00081C67">
        <w:rPr>
          <w:rFonts w:ascii="Times New Roman" w:hAnsi="Times New Roman"/>
          <w:sz w:val="28"/>
          <w:szCs w:val="28"/>
          <w:lang w:val="en-US"/>
        </w:rPr>
        <w:t>52</w:t>
      </w:r>
      <w:r w:rsidRPr="00081C67">
        <w:rPr>
          <w:rFonts w:ascii="Times New Roman" w:hAnsi="Times New Roman"/>
          <w:sz w:val="28"/>
          <w:szCs w:val="28"/>
          <w:lang w:val="en-US"/>
        </w:rPr>
        <w:t>8.</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color w:val="212121"/>
          <w:sz w:val="28"/>
          <w:szCs w:val="28"/>
          <w:lang w:val="en-US"/>
        </w:rPr>
        <w:t xml:space="preserve">Yuan X., Saravelos S., Wang Q. et al. Endometrial thickness as a predictor of pregnancy outcomes in 10787 fresh IVF-ICSI cycles // Reprod Biomed Online. </w:t>
      </w:r>
      <w:r w:rsidR="00081C67" w:rsidRPr="00081C67">
        <w:rPr>
          <w:rFonts w:ascii="Times New Roman" w:hAnsi="Times New Roman"/>
          <w:color w:val="212121"/>
          <w:sz w:val="28"/>
          <w:szCs w:val="28"/>
          <w:lang w:val="en-US"/>
        </w:rPr>
        <w:t xml:space="preserve">- </w:t>
      </w:r>
      <w:r w:rsidRPr="003710C5">
        <w:rPr>
          <w:rFonts w:ascii="Times New Roman" w:hAnsi="Times New Roman"/>
          <w:color w:val="212121"/>
          <w:sz w:val="28"/>
          <w:szCs w:val="28"/>
          <w:lang w:val="en-US"/>
        </w:rPr>
        <w:t xml:space="preserve">2016. </w:t>
      </w:r>
      <w:r w:rsidR="00081C67" w:rsidRPr="00081C67">
        <w:rPr>
          <w:rFonts w:ascii="Times New Roman" w:hAnsi="Times New Roman"/>
          <w:color w:val="212121"/>
          <w:sz w:val="28"/>
          <w:szCs w:val="28"/>
          <w:lang w:val="en-US"/>
        </w:rPr>
        <w:t>- №</w:t>
      </w:r>
      <w:r w:rsidR="00081C67">
        <w:rPr>
          <w:rFonts w:ascii="Times New Roman" w:hAnsi="Times New Roman"/>
          <w:color w:val="212121"/>
          <w:sz w:val="28"/>
          <w:szCs w:val="28"/>
          <w:lang w:val="en-US"/>
        </w:rPr>
        <w:t>33 (2)</w:t>
      </w:r>
      <w:r w:rsidR="00081C67" w:rsidRPr="00081C67">
        <w:rPr>
          <w:rFonts w:ascii="Times New Roman" w:hAnsi="Times New Roman"/>
          <w:color w:val="212121"/>
          <w:sz w:val="28"/>
          <w:szCs w:val="28"/>
          <w:lang w:val="en-US"/>
        </w:rPr>
        <w:t xml:space="preserve">. – </w:t>
      </w:r>
      <w:r w:rsidR="00081C67">
        <w:rPr>
          <w:rFonts w:ascii="Times New Roman" w:hAnsi="Times New Roman"/>
          <w:color w:val="212121"/>
          <w:sz w:val="28"/>
          <w:szCs w:val="28"/>
        </w:rPr>
        <w:t>Р</w:t>
      </w:r>
      <w:r w:rsidR="00081C67" w:rsidRPr="00081C67">
        <w:rPr>
          <w:rFonts w:ascii="Times New Roman" w:hAnsi="Times New Roman"/>
          <w:color w:val="212121"/>
          <w:sz w:val="28"/>
          <w:szCs w:val="28"/>
          <w:lang w:val="en-US"/>
        </w:rPr>
        <w:t>.</w:t>
      </w:r>
      <w:r w:rsidRPr="003710C5">
        <w:rPr>
          <w:rFonts w:ascii="Times New Roman" w:hAnsi="Times New Roman"/>
          <w:color w:val="212121"/>
          <w:sz w:val="28"/>
          <w:szCs w:val="28"/>
          <w:lang w:val="en-US"/>
        </w:rPr>
        <w:t xml:space="preserve"> 197–205.</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Fang R., Cai L., Xiong F. et al. The effect of endometrial thickness on the day of hCG administration on pregnancy outcome in the first fresh IVF/ICSI cycle // Gynecol Endocrinol. </w:t>
      </w:r>
      <w:r w:rsidR="00081C67" w:rsidRPr="00081C67">
        <w:rPr>
          <w:rFonts w:ascii="Times New Roman" w:hAnsi="Times New Roman"/>
          <w:sz w:val="28"/>
          <w:szCs w:val="28"/>
          <w:lang w:val="en-US"/>
        </w:rPr>
        <w:t xml:space="preserve">- </w:t>
      </w:r>
      <w:r w:rsidRPr="00081C67">
        <w:rPr>
          <w:rFonts w:ascii="Times New Roman" w:hAnsi="Times New Roman"/>
          <w:sz w:val="28"/>
          <w:szCs w:val="28"/>
          <w:lang w:val="en-US"/>
        </w:rPr>
        <w:t xml:space="preserve">2016. </w:t>
      </w:r>
      <w:r w:rsidR="00081C67" w:rsidRPr="00081C67">
        <w:rPr>
          <w:rFonts w:ascii="Times New Roman" w:hAnsi="Times New Roman"/>
          <w:sz w:val="28"/>
          <w:szCs w:val="28"/>
          <w:lang w:val="en-US"/>
        </w:rPr>
        <w:t>- №</w:t>
      </w:r>
      <w:r w:rsidR="00081C67">
        <w:rPr>
          <w:rFonts w:ascii="Times New Roman" w:hAnsi="Times New Roman"/>
          <w:sz w:val="28"/>
          <w:szCs w:val="28"/>
          <w:lang w:val="en-US"/>
        </w:rPr>
        <w:t>32 (6)</w:t>
      </w:r>
      <w:r w:rsidR="00081C67" w:rsidRPr="00081C67">
        <w:rPr>
          <w:rFonts w:ascii="Times New Roman" w:hAnsi="Times New Roman"/>
          <w:sz w:val="28"/>
          <w:szCs w:val="28"/>
          <w:lang w:val="en-US"/>
        </w:rPr>
        <w:t xml:space="preserve">. – </w:t>
      </w:r>
      <w:r w:rsidR="00081C67">
        <w:rPr>
          <w:rFonts w:ascii="Times New Roman" w:hAnsi="Times New Roman"/>
          <w:sz w:val="28"/>
          <w:szCs w:val="28"/>
        </w:rPr>
        <w:t>Р</w:t>
      </w:r>
      <w:r w:rsidR="00081C67" w:rsidRPr="00081C67">
        <w:rPr>
          <w:rFonts w:ascii="Times New Roman" w:hAnsi="Times New Roman"/>
          <w:sz w:val="28"/>
          <w:szCs w:val="28"/>
          <w:lang w:val="en-US"/>
        </w:rPr>
        <w:t>.</w:t>
      </w:r>
      <w:r w:rsidRPr="00081C67">
        <w:rPr>
          <w:rFonts w:ascii="Times New Roman" w:hAnsi="Times New Roman"/>
          <w:sz w:val="28"/>
          <w:szCs w:val="28"/>
          <w:lang w:val="en-US"/>
        </w:rPr>
        <w:t xml:space="preserve"> 473–</w:t>
      </w:r>
      <w:r w:rsidR="00081C67" w:rsidRPr="00081C67">
        <w:rPr>
          <w:rFonts w:ascii="Times New Roman" w:hAnsi="Times New Roman"/>
          <w:sz w:val="28"/>
          <w:szCs w:val="28"/>
          <w:lang w:val="en-US"/>
        </w:rPr>
        <w:t>47</w:t>
      </w:r>
      <w:r w:rsidRPr="00081C67">
        <w:rPr>
          <w:rFonts w:ascii="Times New Roman" w:hAnsi="Times New Roman"/>
          <w:sz w:val="28"/>
          <w:szCs w:val="28"/>
          <w:lang w:val="en-US"/>
        </w:rPr>
        <w:t>6</w:t>
      </w:r>
      <w:r w:rsidR="00081C67" w:rsidRPr="00081C67">
        <w:rPr>
          <w:rFonts w:ascii="Times New Roman" w:hAnsi="Times New Roman"/>
          <w:sz w:val="28"/>
          <w:szCs w:val="28"/>
          <w:lang w:val="en-US"/>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Ma N., Chen L., Dai W. et al. Influence of endometrial thickness on treatment outcomes following in vitro fertilization/intracytoplasmic sperm injection // Reprod Biol Endocrinol. </w:t>
      </w:r>
      <w:r w:rsidR="00081C67" w:rsidRPr="00081C67">
        <w:rPr>
          <w:rFonts w:ascii="Times New Roman" w:hAnsi="Times New Roman"/>
          <w:sz w:val="28"/>
          <w:szCs w:val="28"/>
          <w:lang w:val="en-US"/>
        </w:rPr>
        <w:t xml:space="preserve">- </w:t>
      </w:r>
      <w:r w:rsidRPr="00DF67D0">
        <w:rPr>
          <w:rFonts w:ascii="Times New Roman" w:hAnsi="Times New Roman"/>
          <w:sz w:val="28"/>
          <w:szCs w:val="28"/>
          <w:lang w:val="en-US"/>
        </w:rPr>
        <w:t xml:space="preserve">2017. </w:t>
      </w:r>
      <w:r w:rsidR="00081C67" w:rsidRPr="00081C67">
        <w:rPr>
          <w:rFonts w:ascii="Times New Roman" w:hAnsi="Times New Roman"/>
          <w:sz w:val="28"/>
          <w:szCs w:val="28"/>
          <w:lang w:val="en-US"/>
        </w:rPr>
        <w:t>- №</w:t>
      </w:r>
      <w:r w:rsidR="00081C67">
        <w:rPr>
          <w:rFonts w:ascii="Times New Roman" w:hAnsi="Times New Roman"/>
          <w:sz w:val="28"/>
          <w:szCs w:val="28"/>
          <w:lang w:val="en-US"/>
        </w:rPr>
        <w:t>15</w:t>
      </w:r>
      <w:r w:rsidR="00081C67" w:rsidRPr="00081C67">
        <w:rPr>
          <w:rFonts w:ascii="Times New Roman" w:hAnsi="Times New Roman"/>
          <w:sz w:val="28"/>
          <w:szCs w:val="28"/>
          <w:lang w:val="en-US"/>
        </w:rPr>
        <w:t xml:space="preserve">. - </w:t>
      </w:r>
      <w:r w:rsidR="00081C67">
        <w:rPr>
          <w:rFonts w:ascii="Times New Roman" w:hAnsi="Times New Roman"/>
          <w:sz w:val="28"/>
          <w:szCs w:val="28"/>
        </w:rPr>
        <w:t>Р</w:t>
      </w:r>
      <w:r w:rsidR="00081C67" w:rsidRPr="00081C67">
        <w:rPr>
          <w:rFonts w:ascii="Times New Roman" w:hAnsi="Times New Roman"/>
          <w:sz w:val="28"/>
          <w:szCs w:val="28"/>
          <w:lang w:val="en-US"/>
        </w:rPr>
        <w:t>.</w:t>
      </w:r>
      <w:r w:rsidRPr="00081C67">
        <w:rPr>
          <w:rFonts w:ascii="Times New Roman" w:hAnsi="Times New Roman"/>
          <w:sz w:val="28"/>
          <w:szCs w:val="28"/>
          <w:lang w:val="en-US"/>
        </w:rPr>
        <w:t>5</w:t>
      </w:r>
      <w:r w:rsidR="00081C67" w:rsidRPr="00081C67">
        <w:rPr>
          <w:rFonts w:ascii="Times New Roman" w:hAnsi="Times New Roman"/>
          <w:sz w:val="28"/>
          <w:szCs w:val="28"/>
          <w:lang w:val="en-US"/>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Song L</w:t>
      </w:r>
      <w:r w:rsidR="00081C67" w:rsidRPr="00081C67">
        <w:rPr>
          <w:rFonts w:ascii="Times New Roman" w:hAnsi="Times New Roman"/>
          <w:sz w:val="28"/>
          <w:szCs w:val="28"/>
          <w:lang w:val="en-US"/>
        </w:rPr>
        <w:t>.</w:t>
      </w:r>
      <w:r w:rsidRPr="003710C5">
        <w:rPr>
          <w:rFonts w:ascii="Times New Roman" w:hAnsi="Times New Roman"/>
          <w:sz w:val="28"/>
          <w:szCs w:val="28"/>
          <w:lang w:val="en-US"/>
        </w:rPr>
        <w:t>, Bu Z</w:t>
      </w:r>
      <w:r w:rsidR="00081C67" w:rsidRPr="00081C67">
        <w:rPr>
          <w:rFonts w:ascii="Times New Roman" w:hAnsi="Times New Roman"/>
          <w:sz w:val="28"/>
          <w:szCs w:val="28"/>
          <w:lang w:val="en-US"/>
        </w:rPr>
        <w:t>.</w:t>
      </w:r>
      <w:r w:rsidRPr="003710C5">
        <w:rPr>
          <w:rFonts w:ascii="Times New Roman" w:hAnsi="Times New Roman"/>
          <w:sz w:val="28"/>
          <w:szCs w:val="28"/>
          <w:lang w:val="en-US"/>
        </w:rPr>
        <w:t>, Sun Y. Endometrial thickness and early pregnancy complications after</w:t>
      </w:r>
      <w:r w:rsidR="00081C67">
        <w:rPr>
          <w:rFonts w:ascii="Times New Roman" w:hAnsi="Times New Roman"/>
          <w:sz w:val="28"/>
          <w:szCs w:val="28"/>
          <w:lang w:val="en-US"/>
        </w:rPr>
        <w:t xml:space="preserve"> frozen-thawed embryo transfers</w:t>
      </w:r>
      <w:r w:rsidR="00081C67" w:rsidRPr="00081C67">
        <w:rPr>
          <w:rFonts w:ascii="Times New Roman" w:hAnsi="Times New Roman"/>
          <w:sz w:val="28"/>
          <w:szCs w:val="28"/>
          <w:lang w:val="en-US"/>
        </w:rPr>
        <w:t>//</w:t>
      </w:r>
      <w:r w:rsidRPr="003710C5">
        <w:rPr>
          <w:rFonts w:ascii="Times New Roman" w:hAnsi="Times New Roman"/>
          <w:sz w:val="28"/>
          <w:szCs w:val="28"/>
          <w:lang w:val="en-US"/>
        </w:rPr>
        <w:t xml:space="preserve">Front Endocrinol (Lausanne). </w:t>
      </w:r>
      <w:r w:rsidR="00081C67" w:rsidRPr="00081C67">
        <w:rPr>
          <w:rFonts w:ascii="Times New Roman" w:hAnsi="Times New Roman"/>
          <w:sz w:val="28"/>
          <w:szCs w:val="28"/>
          <w:lang w:val="en-US"/>
        </w:rPr>
        <w:t xml:space="preserve">– </w:t>
      </w:r>
      <w:r w:rsidRPr="003710C5">
        <w:rPr>
          <w:rFonts w:ascii="Times New Roman" w:hAnsi="Times New Roman"/>
          <w:sz w:val="28"/>
          <w:szCs w:val="28"/>
          <w:lang w:val="en-US"/>
        </w:rPr>
        <w:t>2023</w:t>
      </w:r>
      <w:r w:rsidR="00081C67" w:rsidRPr="00081C67">
        <w:rPr>
          <w:rFonts w:ascii="Times New Roman" w:hAnsi="Times New Roman"/>
          <w:sz w:val="28"/>
          <w:szCs w:val="28"/>
          <w:lang w:val="en-US"/>
        </w:rPr>
        <w:t>. -</w:t>
      </w:r>
      <w:r w:rsidRPr="003710C5">
        <w:rPr>
          <w:rFonts w:ascii="Times New Roman" w:hAnsi="Times New Roman"/>
          <w:sz w:val="28"/>
          <w:szCs w:val="28"/>
          <w:lang w:val="en-US"/>
        </w:rPr>
        <w:t xml:space="preserve"> </w:t>
      </w:r>
      <w:r w:rsidR="00081C67" w:rsidRPr="00081C67">
        <w:rPr>
          <w:rFonts w:ascii="Times New Roman" w:hAnsi="Times New Roman"/>
          <w:sz w:val="28"/>
          <w:szCs w:val="28"/>
          <w:lang w:val="en-US"/>
        </w:rPr>
        <w:t>№</w:t>
      </w:r>
      <w:r w:rsidRPr="003710C5">
        <w:rPr>
          <w:rFonts w:ascii="Times New Roman" w:hAnsi="Times New Roman"/>
          <w:sz w:val="28"/>
          <w:szCs w:val="28"/>
          <w:lang w:val="en-US"/>
        </w:rPr>
        <w:t>21</w:t>
      </w:r>
      <w:r w:rsidR="00081C67" w:rsidRPr="00081C67">
        <w:rPr>
          <w:rFonts w:ascii="Times New Roman" w:hAnsi="Times New Roman"/>
          <w:sz w:val="28"/>
          <w:szCs w:val="28"/>
          <w:lang w:val="en-US"/>
        </w:rPr>
        <w:t>. -</w:t>
      </w:r>
      <w:r w:rsidRPr="003710C5">
        <w:rPr>
          <w:rFonts w:ascii="Times New Roman" w:hAnsi="Times New Roman"/>
          <w:sz w:val="28"/>
          <w:szCs w:val="28"/>
          <w:lang w:val="en-US"/>
        </w:rPr>
        <w:t xml:space="preserve">14:1066922.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Herman H., Volodarsky-Perel A., Nu T., Machado-Gedeon A., Cui Y. et al. Pregnancy complications and placental histology following embryo transfer with a thinner e</w:t>
      </w:r>
      <w:r w:rsidR="00081C67">
        <w:rPr>
          <w:rFonts w:ascii="Times New Roman" w:hAnsi="Times New Roman"/>
          <w:sz w:val="28"/>
          <w:szCs w:val="28"/>
          <w:lang w:val="en-US"/>
        </w:rPr>
        <w:t>ndometrium// Human Reproduction</w:t>
      </w:r>
      <w:r w:rsidR="00081C67" w:rsidRPr="00081C67">
        <w:rPr>
          <w:rFonts w:ascii="Times New Roman" w:hAnsi="Times New Roman"/>
          <w:sz w:val="28"/>
          <w:szCs w:val="28"/>
          <w:lang w:val="en-US"/>
        </w:rPr>
        <w:t>. – 2022. -</w:t>
      </w:r>
      <w:r w:rsidRPr="003710C5">
        <w:rPr>
          <w:rFonts w:ascii="Times New Roman" w:hAnsi="Times New Roman"/>
          <w:sz w:val="28"/>
          <w:szCs w:val="28"/>
          <w:lang w:val="en-US"/>
        </w:rPr>
        <w:t xml:space="preserve"> </w:t>
      </w:r>
      <w:r w:rsidR="00081C67" w:rsidRPr="00081C67">
        <w:rPr>
          <w:rFonts w:ascii="Times New Roman" w:hAnsi="Times New Roman"/>
          <w:sz w:val="28"/>
          <w:szCs w:val="28"/>
          <w:lang w:val="en-US"/>
        </w:rPr>
        <w:t>№</w:t>
      </w:r>
      <w:r w:rsidRPr="003710C5">
        <w:rPr>
          <w:rFonts w:ascii="Times New Roman" w:hAnsi="Times New Roman"/>
          <w:sz w:val="28"/>
          <w:szCs w:val="28"/>
          <w:lang w:val="en-US"/>
        </w:rPr>
        <w:t>37</w:t>
      </w:r>
      <w:r w:rsidR="00081C67" w:rsidRPr="00081C67">
        <w:rPr>
          <w:rFonts w:ascii="Times New Roman" w:hAnsi="Times New Roman"/>
          <w:sz w:val="28"/>
          <w:szCs w:val="28"/>
          <w:lang w:val="en-US"/>
        </w:rPr>
        <w:t xml:space="preserve"> (</w:t>
      </w:r>
      <w:r w:rsidRPr="003710C5">
        <w:rPr>
          <w:rFonts w:ascii="Times New Roman" w:hAnsi="Times New Roman"/>
          <w:sz w:val="28"/>
          <w:szCs w:val="28"/>
          <w:lang w:val="en-US"/>
        </w:rPr>
        <w:t>8</w:t>
      </w:r>
      <w:r w:rsidR="00081C67" w:rsidRPr="00081C67">
        <w:rPr>
          <w:rFonts w:ascii="Times New Roman" w:hAnsi="Times New Roman"/>
          <w:sz w:val="28"/>
          <w:szCs w:val="28"/>
          <w:lang w:val="en-US"/>
        </w:rPr>
        <w:t xml:space="preserve">). – </w:t>
      </w:r>
      <w:r w:rsidR="00081C67">
        <w:rPr>
          <w:rFonts w:ascii="Times New Roman" w:hAnsi="Times New Roman"/>
          <w:sz w:val="28"/>
          <w:szCs w:val="28"/>
        </w:rPr>
        <w:t>Р</w:t>
      </w:r>
      <w:r w:rsidR="00081C67" w:rsidRPr="00081C67">
        <w:rPr>
          <w:rFonts w:ascii="Times New Roman" w:hAnsi="Times New Roman"/>
          <w:sz w:val="28"/>
          <w:szCs w:val="28"/>
          <w:lang w:val="en-US"/>
        </w:rPr>
        <w:t>.</w:t>
      </w:r>
      <w:r w:rsidRPr="003710C5">
        <w:rPr>
          <w:rFonts w:ascii="Times New Roman" w:hAnsi="Times New Roman"/>
          <w:sz w:val="28"/>
          <w:szCs w:val="28"/>
          <w:lang w:val="en-US"/>
        </w:rPr>
        <w:t xml:space="preserve"> 1739–1745.</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Zheng Y</w:t>
      </w:r>
      <w:r w:rsidR="00081C67" w:rsidRPr="00081C67">
        <w:rPr>
          <w:rFonts w:ascii="Times New Roman" w:hAnsi="Times New Roman"/>
          <w:sz w:val="28"/>
          <w:szCs w:val="28"/>
          <w:lang w:val="en-US"/>
        </w:rPr>
        <w:t>.</w:t>
      </w:r>
      <w:r w:rsidRPr="003710C5">
        <w:rPr>
          <w:rFonts w:ascii="Times New Roman" w:hAnsi="Times New Roman"/>
          <w:sz w:val="28"/>
          <w:szCs w:val="28"/>
          <w:lang w:val="en-US"/>
        </w:rPr>
        <w:t>, Chen B</w:t>
      </w:r>
      <w:r w:rsidR="00081C67" w:rsidRPr="00081C67">
        <w:rPr>
          <w:rFonts w:ascii="Times New Roman" w:hAnsi="Times New Roman"/>
          <w:sz w:val="28"/>
          <w:szCs w:val="28"/>
          <w:lang w:val="en-US"/>
        </w:rPr>
        <w:t>.</w:t>
      </w:r>
      <w:r w:rsidRPr="003710C5">
        <w:rPr>
          <w:rFonts w:ascii="Times New Roman" w:hAnsi="Times New Roman"/>
          <w:sz w:val="28"/>
          <w:szCs w:val="28"/>
          <w:lang w:val="en-US"/>
        </w:rPr>
        <w:t>, Dai J</w:t>
      </w:r>
      <w:r w:rsidR="00081C67" w:rsidRPr="00081C67">
        <w:rPr>
          <w:rFonts w:ascii="Times New Roman" w:hAnsi="Times New Roman"/>
          <w:sz w:val="28"/>
          <w:szCs w:val="28"/>
          <w:lang w:val="en-US"/>
        </w:rPr>
        <w:t>.</w:t>
      </w:r>
      <w:r w:rsidRPr="003710C5">
        <w:rPr>
          <w:rFonts w:ascii="Times New Roman" w:hAnsi="Times New Roman"/>
          <w:sz w:val="28"/>
          <w:szCs w:val="28"/>
          <w:lang w:val="en-US"/>
        </w:rPr>
        <w:t>, Xu B</w:t>
      </w:r>
      <w:r w:rsidR="00081C67" w:rsidRPr="00081C67">
        <w:rPr>
          <w:rFonts w:ascii="Times New Roman" w:hAnsi="Times New Roman"/>
          <w:sz w:val="28"/>
          <w:szCs w:val="28"/>
          <w:lang w:val="en-US"/>
        </w:rPr>
        <w:t>.</w:t>
      </w:r>
      <w:r w:rsidRPr="003710C5">
        <w:rPr>
          <w:rFonts w:ascii="Times New Roman" w:hAnsi="Times New Roman"/>
          <w:sz w:val="28"/>
          <w:szCs w:val="28"/>
          <w:lang w:val="en-US"/>
        </w:rPr>
        <w:t>, Ai J</w:t>
      </w:r>
      <w:r w:rsidR="00081C67" w:rsidRPr="00081C67">
        <w:rPr>
          <w:rFonts w:ascii="Times New Roman" w:hAnsi="Times New Roman"/>
          <w:sz w:val="28"/>
          <w:szCs w:val="28"/>
          <w:lang w:val="en-US"/>
        </w:rPr>
        <w:t>.</w:t>
      </w:r>
      <w:r w:rsidRPr="003710C5">
        <w:rPr>
          <w:rFonts w:ascii="Times New Roman" w:hAnsi="Times New Roman"/>
          <w:sz w:val="28"/>
          <w:szCs w:val="28"/>
          <w:lang w:val="en-US"/>
        </w:rPr>
        <w:t>, Jin L</w:t>
      </w:r>
      <w:r w:rsidR="00081C67" w:rsidRPr="00081C67">
        <w:rPr>
          <w:rFonts w:ascii="Times New Roman" w:hAnsi="Times New Roman"/>
          <w:sz w:val="28"/>
          <w:szCs w:val="28"/>
          <w:lang w:val="en-US"/>
        </w:rPr>
        <w:t>.</w:t>
      </w:r>
      <w:r w:rsidRPr="003710C5">
        <w:rPr>
          <w:rFonts w:ascii="Times New Roman" w:hAnsi="Times New Roman"/>
          <w:sz w:val="28"/>
          <w:szCs w:val="28"/>
          <w:lang w:val="en-US"/>
        </w:rPr>
        <w:t>, Dong X. Thin endometrium is associated with higher risks of preterm birth and low birth weight after fr</w:t>
      </w:r>
      <w:r w:rsidR="00081C67">
        <w:rPr>
          <w:rFonts w:ascii="Times New Roman" w:hAnsi="Times New Roman"/>
          <w:sz w:val="28"/>
          <w:szCs w:val="28"/>
          <w:lang w:val="en-US"/>
        </w:rPr>
        <w:t>ozen single blastocyst transfer</w:t>
      </w:r>
      <w:r w:rsidR="00081C67" w:rsidRPr="00081C67">
        <w:rPr>
          <w:rFonts w:ascii="Times New Roman" w:hAnsi="Times New Roman"/>
          <w:sz w:val="28"/>
          <w:szCs w:val="28"/>
          <w:lang w:val="en-US"/>
        </w:rPr>
        <w:t>//</w:t>
      </w:r>
      <w:r w:rsidRPr="003710C5">
        <w:rPr>
          <w:rFonts w:ascii="Times New Roman" w:hAnsi="Times New Roman"/>
          <w:sz w:val="28"/>
          <w:szCs w:val="28"/>
          <w:lang w:val="en-US"/>
        </w:rPr>
        <w:t xml:space="preserve"> Front Endocrinol (Lausanne). </w:t>
      </w:r>
      <w:r w:rsidR="00081C67">
        <w:rPr>
          <w:rFonts w:ascii="Times New Roman" w:hAnsi="Times New Roman"/>
          <w:sz w:val="28"/>
          <w:szCs w:val="28"/>
          <w:lang w:val="en-US"/>
        </w:rPr>
        <w:t>–</w:t>
      </w:r>
      <w:r w:rsidR="00081C67" w:rsidRPr="00081C67">
        <w:rPr>
          <w:rFonts w:ascii="Times New Roman" w:hAnsi="Times New Roman"/>
          <w:sz w:val="28"/>
          <w:szCs w:val="28"/>
          <w:lang w:val="en-US"/>
        </w:rPr>
        <w:t xml:space="preserve"> </w:t>
      </w:r>
      <w:r w:rsidRPr="003710C5">
        <w:rPr>
          <w:rFonts w:ascii="Times New Roman" w:hAnsi="Times New Roman"/>
          <w:sz w:val="28"/>
          <w:szCs w:val="28"/>
          <w:lang w:val="en-US"/>
        </w:rPr>
        <w:t>2022</w:t>
      </w:r>
      <w:r w:rsidR="00081C67" w:rsidRPr="00081C67">
        <w:rPr>
          <w:rFonts w:ascii="Times New Roman" w:hAnsi="Times New Roman"/>
          <w:sz w:val="28"/>
          <w:szCs w:val="28"/>
          <w:lang w:val="en-US"/>
        </w:rPr>
        <w:t>. – №</w:t>
      </w:r>
      <w:r w:rsidRPr="003710C5">
        <w:rPr>
          <w:rFonts w:ascii="Times New Roman" w:hAnsi="Times New Roman"/>
          <w:sz w:val="28"/>
          <w:szCs w:val="28"/>
          <w:lang w:val="en-US"/>
        </w:rPr>
        <w:t xml:space="preserve"> </w:t>
      </w:r>
      <w:r w:rsidR="00081C67">
        <w:rPr>
          <w:rFonts w:ascii="Times New Roman" w:hAnsi="Times New Roman"/>
          <w:sz w:val="28"/>
          <w:szCs w:val="28"/>
          <w:lang w:val="en-US"/>
        </w:rPr>
        <w:t>10</w:t>
      </w:r>
      <w:r w:rsidR="00081C67" w:rsidRPr="00081C67">
        <w:rPr>
          <w:rFonts w:ascii="Times New Roman" w:hAnsi="Times New Roman"/>
          <w:sz w:val="28"/>
          <w:szCs w:val="28"/>
          <w:lang w:val="en-US"/>
        </w:rPr>
        <w:t xml:space="preserve">. - </w:t>
      </w:r>
      <w:r w:rsidRPr="003710C5">
        <w:rPr>
          <w:rFonts w:ascii="Times New Roman" w:hAnsi="Times New Roman"/>
          <w:sz w:val="28"/>
          <w:szCs w:val="28"/>
          <w:lang w:val="en-US"/>
        </w:rPr>
        <w:t xml:space="preserve">13:1040140.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Fang Z</w:t>
      </w:r>
      <w:r w:rsidR="00081C67" w:rsidRPr="00081C67">
        <w:rPr>
          <w:rFonts w:ascii="Times New Roman" w:hAnsi="Times New Roman"/>
          <w:sz w:val="28"/>
          <w:szCs w:val="28"/>
          <w:lang w:val="en-US"/>
        </w:rPr>
        <w:t>.</w:t>
      </w:r>
      <w:r w:rsidRPr="003710C5">
        <w:rPr>
          <w:rFonts w:ascii="Times New Roman" w:hAnsi="Times New Roman"/>
          <w:sz w:val="28"/>
          <w:szCs w:val="28"/>
          <w:lang w:val="en-US"/>
        </w:rPr>
        <w:t>, Huang J</w:t>
      </w:r>
      <w:r w:rsidR="00081C67" w:rsidRPr="00081C67">
        <w:rPr>
          <w:rFonts w:ascii="Times New Roman" w:hAnsi="Times New Roman"/>
          <w:sz w:val="28"/>
          <w:szCs w:val="28"/>
          <w:lang w:val="en-US"/>
        </w:rPr>
        <w:t>.</w:t>
      </w:r>
      <w:r w:rsidRPr="003710C5">
        <w:rPr>
          <w:rFonts w:ascii="Times New Roman" w:hAnsi="Times New Roman"/>
          <w:sz w:val="28"/>
          <w:szCs w:val="28"/>
          <w:lang w:val="en-US"/>
        </w:rPr>
        <w:t>, Mao J</w:t>
      </w:r>
      <w:r w:rsidR="00081C67" w:rsidRPr="00081C67">
        <w:rPr>
          <w:rFonts w:ascii="Times New Roman" w:hAnsi="Times New Roman"/>
          <w:sz w:val="28"/>
          <w:szCs w:val="28"/>
          <w:lang w:val="en-US"/>
        </w:rPr>
        <w:t>.</w:t>
      </w:r>
      <w:r w:rsidRPr="003710C5">
        <w:rPr>
          <w:rFonts w:ascii="Times New Roman" w:hAnsi="Times New Roman"/>
          <w:sz w:val="28"/>
          <w:szCs w:val="28"/>
          <w:lang w:val="en-US"/>
        </w:rPr>
        <w:t>, Yu L</w:t>
      </w:r>
      <w:r w:rsidR="00081C67" w:rsidRPr="00081C67">
        <w:rPr>
          <w:rFonts w:ascii="Times New Roman" w:hAnsi="Times New Roman"/>
          <w:sz w:val="28"/>
          <w:szCs w:val="28"/>
          <w:lang w:val="en-US"/>
        </w:rPr>
        <w:t>.</w:t>
      </w:r>
      <w:r w:rsidRPr="003710C5">
        <w:rPr>
          <w:rFonts w:ascii="Times New Roman" w:hAnsi="Times New Roman"/>
          <w:sz w:val="28"/>
          <w:szCs w:val="28"/>
          <w:lang w:val="en-US"/>
        </w:rPr>
        <w:t>, Wang X. Effect of endometrial thickness on obstetric and neonatal outcomes in assisted reproduction: a syste</w:t>
      </w:r>
      <w:r w:rsidR="00081C67">
        <w:rPr>
          <w:rFonts w:ascii="Times New Roman" w:hAnsi="Times New Roman"/>
          <w:sz w:val="28"/>
          <w:szCs w:val="28"/>
          <w:lang w:val="en-US"/>
        </w:rPr>
        <w:t>matic review and meta-analysis</w:t>
      </w:r>
      <w:r w:rsidR="00081C67" w:rsidRPr="00081C67">
        <w:rPr>
          <w:rFonts w:ascii="Times New Roman" w:hAnsi="Times New Roman"/>
          <w:sz w:val="28"/>
          <w:szCs w:val="28"/>
          <w:lang w:val="en-US"/>
        </w:rPr>
        <w:t>//</w:t>
      </w:r>
      <w:r w:rsidRPr="003710C5">
        <w:rPr>
          <w:rFonts w:ascii="Times New Roman" w:hAnsi="Times New Roman"/>
          <w:sz w:val="28"/>
          <w:szCs w:val="28"/>
          <w:lang w:val="en-US"/>
        </w:rPr>
        <w:t xml:space="preserve">Reprod Biol Endocrinol. </w:t>
      </w:r>
      <w:r w:rsidR="00081C67" w:rsidRPr="00081C67">
        <w:rPr>
          <w:rFonts w:ascii="Times New Roman" w:hAnsi="Times New Roman"/>
          <w:sz w:val="28"/>
          <w:szCs w:val="28"/>
          <w:lang w:val="en-US"/>
        </w:rPr>
        <w:t xml:space="preserve">– </w:t>
      </w:r>
      <w:r w:rsidR="00081C67">
        <w:rPr>
          <w:rFonts w:ascii="Times New Roman" w:hAnsi="Times New Roman"/>
          <w:sz w:val="28"/>
          <w:szCs w:val="28"/>
          <w:lang w:val="en-US"/>
        </w:rPr>
        <w:t>2023</w:t>
      </w:r>
      <w:r w:rsidR="00081C67" w:rsidRPr="00081C67">
        <w:rPr>
          <w:rFonts w:ascii="Times New Roman" w:hAnsi="Times New Roman"/>
          <w:sz w:val="28"/>
          <w:szCs w:val="28"/>
          <w:lang w:val="en-US"/>
        </w:rPr>
        <w:t>. - №</w:t>
      </w:r>
      <w:r w:rsidRPr="003710C5">
        <w:rPr>
          <w:rFonts w:ascii="Times New Roman" w:hAnsi="Times New Roman"/>
          <w:sz w:val="28"/>
          <w:szCs w:val="28"/>
          <w:lang w:val="en-US"/>
        </w:rPr>
        <w:t>13</w:t>
      </w:r>
      <w:r w:rsidR="00081C67" w:rsidRPr="00081C67">
        <w:rPr>
          <w:rFonts w:ascii="Times New Roman" w:hAnsi="Times New Roman"/>
          <w:sz w:val="28"/>
          <w:szCs w:val="28"/>
          <w:lang w:val="en-US"/>
        </w:rPr>
        <w:t xml:space="preserve">. - </w:t>
      </w:r>
      <w:r w:rsidRPr="003710C5">
        <w:rPr>
          <w:rFonts w:ascii="Times New Roman" w:hAnsi="Times New Roman"/>
          <w:sz w:val="28"/>
          <w:szCs w:val="28"/>
          <w:lang w:val="en-US"/>
        </w:rPr>
        <w:t xml:space="preserve">21(1):55.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Pedri S., Lico D., Di Cello A., D’Alessandro P., Vaiarelli A., Alviggi E. et al. Thin endometrium in patient undergoing Assisted Reproductive Technology: pathogenesis and treatment // Current January. </w:t>
      </w:r>
      <w:r w:rsidR="00081C67" w:rsidRPr="00081C67">
        <w:rPr>
          <w:rFonts w:ascii="Times New Roman" w:hAnsi="Times New Roman"/>
          <w:sz w:val="28"/>
          <w:szCs w:val="28"/>
          <w:lang w:val="en-US"/>
        </w:rPr>
        <w:t xml:space="preserve">- </w:t>
      </w:r>
      <w:r w:rsidRPr="003710C5">
        <w:rPr>
          <w:rFonts w:ascii="Times New Roman" w:hAnsi="Times New Roman"/>
          <w:sz w:val="28"/>
          <w:szCs w:val="28"/>
          <w:lang w:val="en-US"/>
        </w:rPr>
        <w:t xml:space="preserve">2017. </w:t>
      </w:r>
      <w:r w:rsidR="00081C67" w:rsidRPr="00081C67">
        <w:rPr>
          <w:rFonts w:ascii="Times New Roman" w:hAnsi="Times New Roman"/>
          <w:sz w:val="28"/>
          <w:szCs w:val="28"/>
          <w:lang w:val="en-US"/>
        </w:rPr>
        <w:t>- №</w:t>
      </w:r>
      <w:r w:rsidR="00081C67">
        <w:rPr>
          <w:rFonts w:ascii="Times New Roman" w:hAnsi="Times New Roman"/>
          <w:sz w:val="28"/>
          <w:szCs w:val="28"/>
          <w:lang w:val="en-US"/>
        </w:rPr>
        <w:t>3(1)</w:t>
      </w:r>
      <w:r w:rsidR="00081C67" w:rsidRPr="00081C67">
        <w:rPr>
          <w:rFonts w:ascii="Times New Roman" w:hAnsi="Times New Roman"/>
          <w:sz w:val="28"/>
          <w:szCs w:val="28"/>
          <w:lang w:val="en-US"/>
        </w:rPr>
        <w:t xml:space="preserve">. </w:t>
      </w:r>
      <w:r w:rsidR="00081C67">
        <w:rPr>
          <w:rFonts w:ascii="Times New Roman" w:hAnsi="Times New Roman"/>
          <w:sz w:val="28"/>
          <w:szCs w:val="28"/>
        </w:rPr>
        <w:t xml:space="preserve">Р. </w:t>
      </w:r>
      <w:r w:rsidRPr="003710C5">
        <w:rPr>
          <w:rFonts w:ascii="Times New Roman" w:hAnsi="Times New Roman"/>
          <w:sz w:val="28"/>
          <w:szCs w:val="28"/>
          <w:lang w:val="en-US"/>
        </w:rPr>
        <w:t>1-1.</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Mahajan N., Sharma S. The endometrium in assisted reproductive technology: How thin is thin? // J Hum Reprod Sci. </w:t>
      </w:r>
      <w:r w:rsidR="00081C67" w:rsidRPr="00081C67">
        <w:rPr>
          <w:rFonts w:ascii="Times New Roman" w:hAnsi="Times New Roman"/>
          <w:sz w:val="28"/>
          <w:szCs w:val="28"/>
          <w:lang w:val="en-US"/>
        </w:rPr>
        <w:t xml:space="preserve">– </w:t>
      </w:r>
      <w:r w:rsidR="00081C67">
        <w:rPr>
          <w:rFonts w:ascii="Times New Roman" w:hAnsi="Times New Roman"/>
          <w:sz w:val="28"/>
          <w:szCs w:val="28"/>
          <w:lang w:val="en-US"/>
        </w:rPr>
        <w:t>2016</w:t>
      </w:r>
      <w:r w:rsidR="00081C67" w:rsidRPr="00081C67">
        <w:rPr>
          <w:rFonts w:ascii="Times New Roman" w:hAnsi="Times New Roman"/>
          <w:sz w:val="28"/>
          <w:szCs w:val="28"/>
          <w:lang w:val="en-US"/>
        </w:rPr>
        <w:t>. - №</w:t>
      </w:r>
      <w:r w:rsidR="00081C67">
        <w:rPr>
          <w:rFonts w:ascii="Times New Roman" w:hAnsi="Times New Roman"/>
          <w:sz w:val="28"/>
          <w:szCs w:val="28"/>
          <w:lang w:val="en-US"/>
        </w:rPr>
        <w:t xml:space="preserve"> 9(1)</w:t>
      </w:r>
      <w:r w:rsidR="00081C67" w:rsidRPr="00081C67">
        <w:rPr>
          <w:rFonts w:ascii="Times New Roman" w:hAnsi="Times New Roman"/>
          <w:sz w:val="28"/>
          <w:szCs w:val="28"/>
          <w:lang w:val="en-US"/>
        </w:rPr>
        <w:t xml:space="preserve">. </w:t>
      </w:r>
      <w:r w:rsidR="00081C67">
        <w:rPr>
          <w:rFonts w:ascii="Times New Roman" w:hAnsi="Times New Roman"/>
          <w:sz w:val="28"/>
          <w:szCs w:val="28"/>
        </w:rPr>
        <w:t xml:space="preserve">Р. </w:t>
      </w:r>
      <w:r w:rsidRPr="003710C5">
        <w:rPr>
          <w:rFonts w:ascii="Times New Roman" w:hAnsi="Times New Roman"/>
          <w:sz w:val="28"/>
          <w:szCs w:val="28"/>
          <w:lang w:val="en-US"/>
        </w:rPr>
        <w:t>3-8.</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Subramani E</w:t>
      </w:r>
      <w:r w:rsidR="00081C67" w:rsidRPr="00081C67">
        <w:rPr>
          <w:rFonts w:ascii="Times New Roman" w:hAnsi="Times New Roman"/>
          <w:sz w:val="28"/>
          <w:szCs w:val="28"/>
          <w:lang w:val="en-US"/>
        </w:rPr>
        <w:t>.</w:t>
      </w:r>
      <w:r w:rsidRPr="003710C5">
        <w:rPr>
          <w:rFonts w:ascii="Times New Roman" w:hAnsi="Times New Roman"/>
          <w:sz w:val="28"/>
          <w:szCs w:val="28"/>
          <w:lang w:val="en-US"/>
        </w:rPr>
        <w:t>, Madogwe E</w:t>
      </w:r>
      <w:r w:rsidR="00081C67" w:rsidRPr="00081C67">
        <w:rPr>
          <w:rFonts w:ascii="Times New Roman" w:hAnsi="Times New Roman"/>
          <w:sz w:val="28"/>
          <w:szCs w:val="28"/>
          <w:lang w:val="en-US"/>
        </w:rPr>
        <w:t>.</w:t>
      </w:r>
      <w:r w:rsidRPr="003710C5">
        <w:rPr>
          <w:rFonts w:ascii="Times New Roman" w:hAnsi="Times New Roman"/>
          <w:sz w:val="28"/>
          <w:szCs w:val="28"/>
          <w:lang w:val="en-US"/>
        </w:rPr>
        <w:t>, Ray C</w:t>
      </w:r>
      <w:r w:rsidR="00081C67" w:rsidRPr="00081C67">
        <w:rPr>
          <w:rFonts w:ascii="Times New Roman" w:hAnsi="Times New Roman"/>
          <w:sz w:val="28"/>
          <w:szCs w:val="28"/>
          <w:lang w:val="en-US"/>
        </w:rPr>
        <w:t>.</w:t>
      </w:r>
      <w:r w:rsidRPr="003710C5">
        <w:rPr>
          <w:rFonts w:ascii="Times New Roman" w:hAnsi="Times New Roman"/>
          <w:sz w:val="28"/>
          <w:szCs w:val="28"/>
          <w:lang w:val="en-US"/>
        </w:rPr>
        <w:t>D</w:t>
      </w:r>
      <w:r w:rsidR="00081C67" w:rsidRPr="00081C67">
        <w:rPr>
          <w:rFonts w:ascii="Times New Roman" w:hAnsi="Times New Roman"/>
          <w:sz w:val="28"/>
          <w:szCs w:val="28"/>
          <w:lang w:val="en-US"/>
        </w:rPr>
        <w:t>.</w:t>
      </w:r>
      <w:r w:rsidRPr="003710C5">
        <w:rPr>
          <w:rFonts w:ascii="Times New Roman" w:hAnsi="Times New Roman"/>
          <w:sz w:val="28"/>
          <w:szCs w:val="28"/>
          <w:lang w:val="en-US"/>
        </w:rPr>
        <w:t>, Dutta S</w:t>
      </w:r>
      <w:r w:rsidR="00081C67" w:rsidRPr="00081C67">
        <w:rPr>
          <w:rFonts w:ascii="Times New Roman" w:hAnsi="Times New Roman"/>
          <w:sz w:val="28"/>
          <w:szCs w:val="28"/>
          <w:lang w:val="en-US"/>
        </w:rPr>
        <w:t>.</w:t>
      </w:r>
      <w:r w:rsidRPr="003710C5">
        <w:rPr>
          <w:rFonts w:ascii="Times New Roman" w:hAnsi="Times New Roman"/>
          <w:sz w:val="28"/>
          <w:szCs w:val="28"/>
          <w:lang w:val="en-US"/>
        </w:rPr>
        <w:t>K</w:t>
      </w:r>
      <w:r w:rsidR="00081C67" w:rsidRPr="00081C67">
        <w:rPr>
          <w:rFonts w:ascii="Times New Roman" w:hAnsi="Times New Roman"/>
          <w:sz w:val="28"/>
          <w:szCs w:val="28"/>
          <w:lang w:val="en-US"/>
        </w:rPr>
        <w:t>.</w:t>
      </w:r>
      <w:r w:rsidRPr="003710C5">
        <w:rPr>
          <w:rFonts w:ascii="Times New Roman" w:hAnsi="Times New Roman"/>
          <w:sz w:val="28"/>
          <w:szCs w:val="28"/>
          <w:lang w:val="en-US"/>
        </w:rPr>
        <w:t>, Chakravarty B</w:t>
      </w:r>
      <w:r w:rsidR="00081C67" w:rsidRPr="00081C67">
        <w:rPr>
          <w:rFonts w:ascii="Times New Roman" w:hAnsi="Times New Roman"/>
          <w:sz w:val="28"/>
          <w:szCs w:val="28"/>
          <w:lang w:val="en-US"/>
        </w:rPr>
        <w:t>.</w:t>
      </w:r>
      <w:r w:rsidRPr="003710C5">
        <w:rPr>
          <w:rFonts w:ascii="Times New Roman" w:hAnsi="Times New Roman"/>
          <w:sz w:val="28"/>
          <w:szCs w:val="28"/>
          <w:lang w:val="en-US"/>
        </w:rPr>
        <w:t>, Bordignon V</w:t>
      </w:r>
      <w:r w:rsidR="00081C67" w:rsidRPr="00081C67">
        <w:rPr>
          <w:rFonts w:ascii="Times New Roman" w:hAnsi="Times New Roman"/>
          <w:sz w:val="28"/>
          <w:szCs w:val="28"/>
          <w:lang w:val="en-US"/>
        </w:rPr>
        <w:t>.</w:t>
      </w:r>
      <w:r w:rsidRPr="003710C5">
        <w:rPr>
          <w:rFonts w:ascii="Times New Roman" w:hAnsi="Times New Roman"/>
          <w:sz w:val="28"/>
          <w:szCs w:val="28"/>
          <w:lang w:val="en-US"/>
        </w:rPr>
        <w:t>, Duggavathi R</w:t>
      </w:r>
      <w:r w:rsidR="00081C67" w:rsidRPr="00081C67">
        <w:rPr>
          <w:rFonts w:ascii="Times New Roman" w:hAnsi="Times New Roman"/>
          <w:sz w:val="28"/>
          <w:szCs w:val="28"/>
          <w:lang w:val="en-US"/>
        </w:rPr>
        <w:t>.</w:t>
      </w:r>
      <w:r w:rsidRPr="003710C5">
        <w:rPr>
          <w:rFonts w:ascii="Times New Roman" w:hAnsi="Times New Roman"/>
          <w:sz w:val="28"/>
          <w:szCs w:val="28"/>
          <w:lang w:val="en-US"/>
        </w:rPr>
        <w:t>, Chaudhury K. Dysregulated leukemia inhibitory factor and its receptor regulated signal transducers and activators of transcription 3 pathway: a possible cause for repeated implantation failure in women wit</w:t>
      </w:r>
      <w:r w:rsidR="00081C67">
        <w:rPr>
          <w:rFonts w:ascii="Times New Roman" w:hAnsi="Times New Roman"/>
          <w:sz w:val="28"/>
          <w:szCs w:val="28"/>
          <w:lang w:val="en-US"/>
        </w:rPr>
        <w:t>h dormant genital tuberculosis?</w:t>
      </w:r>
      <w:r w:rsidR="00081C67" w:rsidRPr="00081C67">
        <w:rPr>
          <w:rFonts w:ascii="Times New Roman" w:hAnsi="Times New Roman"/>
          <w:sz w:val="28"/>
          <w:szCs w:val="28"/>
          <w:lang w:val="en-US"/>
        </w:rPr>
        <w:t>//</w:t>
      </w:r>
      <w:r w:rsidRPr="003710C5">
        <w:rPr>
          <w:rFonts w:ascii="Times New Roman" w:hAnsi="Times New Roman"/>
          <w:sz w:val="28"/>
          <w:szCs w:val="28"/>
          <w:lang w:val="en-US"/>
        </w:rPr>
        <w:t>Fertil Steril</w:t>
      </w:r>
      <w:r w:rsidR="00081C67" w:rsidRPr="00081C67">
        <w:rPr>
          <w:rFonts w:ascii="Times New Roman" w:hAnsi="Times New Roman"/>
          <w:sz w:val="28"/>
          <w:szCs w:val="28"/>
          <w:lang w:val="en-US"/>
        </w:rPr>
        <w:t>. –</w:t>
      </w:r>
      <w:r w:rsidR="00081C67">
        <w:rPr>
          <w:rFonts w:ascii="Times New Roman" w:hAnsi="Times New Roman"/>
          <w:sz w:val="28"/>
          <w:szCs w:val="28"/>
          <w:lang w:val="en-US"/>
        </w:rPr>
        <w:t xml:space="preserve"> 2016</w:t>
      </w:r>
      <w:r w:rsidR="00081C67" w:rsidRPr="00081C67">
        <w:rPr>
          <w:rFonts w:ascii="Times New Roman" w:hAnsi="Times New Roman"/>
          <w:sz w:val="28"/>
          <w:szCs w:val="28"/>
          <w:lang w:val="en-US"/>
        </w:rPr>
        <w:t>. - №</w:t>
      </w:r>
      <w:r w:rsidR="00081C67">
        <w:rPr>
          <w:rFonts w:ascii="Times New Roman" w:hAnsi="Times New Roman"/>
          <w:sz w:val="28"/>
          <w:szCs w:val="28"/>
          <w:lang w:val="en-US"/>
        </w:rPr>
        <w:t>105</w:t>
      </w:r>
      <w:r w:rsidR="00081C67" w:rsidRPr="00081C67">
        <w:rPr>
          <w:rFonts w:ascii="Times New Roman" w:hAnsi="Times New Roman"/>
          <w:sz w:val="28"/>
          <w:szCs w:val="28"/>
          <w:lang w:val="en-US"/>
        </w:rPr>
        <w:t xml:space="preserve">. – </w:t>
      </w:r>
      <w:r w:rsidR="00081C67">
        <w:rPr>
          <w:rFonts w:ascii="Times New Roman" w:hAnsi="Times New Roman"/>
          <w:sz w:val="28"/>
          <w:szCs w:val="28"/>
        </w:rPr>
        <w:t>Р</w:t>
      </w:r>
      <w:r w:rsidR="00081C67" w:rsidRPr="00081C67">
        <w:rPr>
          <w:rFonts w:ascii="Times New Roman" w:hAnsi="Times New Roman"/>
          <w:sz w:val="28"/>
          <w:szCs w:val="28"/>
          <w:lang w:val="en-US"/>
        </w:rPr>
        <w:t>.</w:t>
      </w:r>
      <w:r w:rsidRPr="003710C5">
        <w:rPr>
          <w:rFonts w:ascii="Times New Roman" w:hAnsi="Times New Roman"/>
          <w:sz w:val="28"/>
          <w:szCs w:val="28"/>
          <w:lang w:val="en-US"/>
        </w:rPr>
        <w:t>1076–1084.</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Azumaguchi A., Henmi H., Ohnishi H., et al. Role of dilatation and curettage performed for spontaneous or induced abortion in the etiology of endometrial th</w:t>
      </w:r>
      <w:r w:rsidR="00081C67">
        <w:rPr>
          <w:rFonts w:ascii="Times New Roman" w:hAnsi="Times New Roman"/>
          <w:sz w:val="28"/>
          <w:szCs w:val="28"/>
          <w:lang w:val="en-US"/>
        </w:rPr>
        <w:t>inning // J Obstet Gynaecol Res</w:t>
      </w:r>
      <w:r w:rsidR="00081C67" w:rsidRPr="00081C67">
        <w:rPr>
          <w:rFonts w:ascii="Times New Roman" w:hAnsi="Times New Roman"/>
          <w:sz w:val="28"/>
          <w:szCs w:val="28"/>
          <w:lang w:val="en-US"/>
        </w:rPr>
        <w:t>. -</w:t>
      </w:r>
      <w:r w:rsidRPr="003710C5">
        <w:rPr>
          <w:rFonts w:ascii="Times New Roman" w:hAnsi="Times New Roman"/>
          <w:sz w:val="28"/>
          <w:szCs w:val="28"/>
          <w:lang w:val="en-US"/>
        </w:rPr>
        <w:t xml:space="preserve"> 2017. </w:t>
      </w:r>
      <w:r w:rsidR="00081C67" w:rsidRPr="00081C67">
        <w:rPr>
          <w:rFonts w:ascii="Times New Roman" w:hAnsi="Times New Roman"/>
          <w:sz w:val="28"/>
          <w:szCs w:val="28"/>
          <w:lang w:val="en-US"/>
        </w:rPr>
        <w:t>- №</w:t>
      </w:r>
      <w:r w:rsidR="00081C67">
        <w:rPr>
          <w:rFonts w:ascii="Times New Roman" w:hAnsi="Times New Roman"/>
          <w:sz w:val="28"/>
          <w:szCs w:val="28"/>
          <w:lang w:val="en-US"/>
        </w:rPr>
        <w:t>43 (3)</w:t>
      </w:r>
      <w:r w:rsidR="00081C67" w:rsidRPr="00081C67">
        <w:rPr>
          <w:rFonts w:ascii="Times New Roman" w:hAnsi="Times New Roman"/>
          <w:sz w:val="28"/>
          <w:szCs w:val="28"/>
          <w:lang w:val="en-US"/>
        </w:rPr>
        <w:t xml:space="preserve">. - </w:t>
      </w:r>
      <w:r w:rsidR="00081C67">
        <w:rPr>
          <w:rFonts w:ascii="Times New Roman" w:hAnsi="Times New Roman"/>
          <w:sz w:val="28"/>
          <w:szCs w:val="28"/>
        </w:rPr>
        <w:t>Р</w:t>
      </w:r>
      <w:r w:rsidR="00081C67" w:rsidRPr="00081C67">
        <w:rPr>
          <w:rFonts w:ascii="Times New Roman" w:hAnsi="Times New Roman"/>
          <w:sz w:val="28"/>
          <w:szCs w:val="28"/>
          <w:lang w:val="en-US"/>
        </w:rPr>
        <w:t>.</w:t>
      </w:r>
      <w:r w:rsidRPr="003710C5">
        <w:rPr>
          <w:rFonts w:ascii="Times New Roman" w:hAnsi="Times New Roman"/>
          <w:sz w:val="28"/>
          <w:szCs w:val="28"/>
          <w:lang w:val="en-US"/>
        </w:rPr>
        <w:t xml:space="preserve"> 523–</w:t>
      </w:r>
      <w:r w:rsidR="00081C67" w:rsidRPr="00081C67">
        <w:rPr>
          <w:rFonts w:ascii="Times New Roman" w:hAnsi="Times New Roman"/>
          <w:sz w:val="28"/>
          <w:szCs w:val="28"/>
          <w:lang w:val="en-US"/>
        </w:rPr>
        <w:t>52</w:t>
      </w:r>
      <w:r w:rsidRPr="003710C5">
        <w:rPr>
          <w:rFonts w:ascii="Times New Roman" w:hAnsi="Times New Roman"/>
          <w:sz w:val="28"/>
          <w:szCs w:val="28"/>
          <w:lang w:val="en-US"/>
        </w:rPr>
        <w:t>9</w:t>
      </w:r>
      <w:r w:rsidR="00081C67" w:rsidRPr="00081C67">
        <w:rPr>
          <w:rFonts w:ascii="Times New Roman" w:hAnsi="Times New Roman"/>
          <w:sz w:val="28"/>
          <w:szCs w:val="28"/>
          <w:lang w:val="en-US"/>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Dehbashi S., Parsanezhad M.E., Alborzi S., Zarei A. Effect of clomiphene citrate on endometrium thickness and echogenic patterns // Int J Gynaecol Obstet. </w:t>
      </w:r>
      <w:r w:rsidR="00081C67" w:rsidRPr="00081C67">
        <w:rPr>
          <w:rFonts w:ascii="Times New Roman" w:hAnsi="Times New Roman"/>
          <w:sz w:val="28"/>
          <w:szCs w:val="28"/>
          <w:lang w:val="en-US"/>
        </w:rPr>
        <w:t xml:space="preserve">- </w:t>
      </w:r>
      <w:r w:rsidRPr="003710C5">
        <w:rPr>
          <w:rFonts w:ascii="Times New Roman" w:hAnsi="Times New Roman"/>
          <w:sz w:val="28"/>
          <w:szCs w:val="28"/>
          <w:lang w:val="en-US"/>
        </w:rPr>
        <w:t>2003.</w:t>
      </w:r>
      <w:r w:rsidR="00081C67" w:rsidRPr="00081C67">
        <w:rPr>
          <w:rFonts w:ascii="Times New Roman" w:hAnsi="Times New Roman"/>
          <w:sz w:val="28"/>
          <w:szCs w:val="28"/>
          <w:lang w:val="en-US"/>
        </w:rPr>
        <w:t xml:space="preserve">- </w:t>
      </w:r>
      <w:r w:rsidR="00081C67">
        <w:rPr>
          <w:rFonts w:ascii="Times New Roman" w:hAnsi="Times New Roman"/>
          <w:sz w:val="28"/>
          <w:szCs w:val="28"/>
        </w:rPr>
        <w:t>№</w:t>
      </w:r>
      <w:r w:rsidR="00081C67">
        <w:rPr>
          <w:rFonts w:ascii="Times New Roman" w:hAnsi="Times New Roman"/>
          <w:sz w:val="28"/>
          <w:szCs w:val="28"/>
          <w:lang w:val="en-US"/>
        </w:rPr>
        <w:t xml:space="preserve"> 6</w:t>
      </w:r>
      <w:r w:rsidR="00081C67">
        <w:rPr>
          <w:rFonts w:ascii="Times New Roman" w:hAnsi="Times New Roman"/>
          <w:sz w:val="28"/>
          <w:szCs w:val="28"/>
        </w:rPr>
        <w:t>. – Р.</w:t>
      </w:r>
      <w:r w:rsidRPr="003710C5">
        <w:rPr>
          <w:rFonts w:ascii="Times New Roman" w:hAnsi="Times New Roman"/>
          <w:sz w:val="28"/>
          <w:szCs w:val="28"/>
          <w:lang w:val="en-US"/>
        </w:rPr>
        <w:t>49-53.</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Dain L., Bider D., Levron J., Zinchenko V., Westler S., Dirnfeld M. Thin endometrium in donor oocyte recipients: Enigm</w:t>
      </w:r>
      <w:r w:rsidR="00630ABD">
        <w:rPr>
          <w:rFonts w:ascii="Times New Roman" w:hAnsi="Times New Roman"/>
          <w:sz w:val="28"/>
          <w:szCs w:val="28"/>
          <w:lang w:val="en-US"/>
        </w:rPr>
        <w:t>a or obstacle for implantation?</w:t>
      </w:r>
      <w:r w:rsidRPr="003710C5">
        <w:rPr>
          <w:rFonts w:ascii="Times New Roman" w:hAnsi="Times New Roman"/>
          <w:sz w:val="28"/>
          <w:szCs w:val="28"/>
          <w:lang w:val="en-US"/>
        </w:rPr>
        <w:t xml:space="preserve">// Fertil Steril. </w:t>
      </w:r>
      <w:r w:rsidR="00630ABD">
        <w:rPr>
          <w:rFonts w:ascii="Times New Roman" w:hAnsi="Times New Roman"/>
          <w:sz w:val="28"/>
          <w:szCs w:val="28"/>
        </w:rPr>
        <w:t xml:space="preserve">- </w:t>
      </w:r>
      <w:r w:rsidRPr="003710C5">
        <w:rPr>
          <w:rFonts w:ascii="Times New Roman" w:hAnsi="Times New Roman"/>
          <w:sz w:val="28"/>
          <w:szCs w:val="28"/>
          <w:lang w:val="en-US"/>
        </w:rPr>
        <w:t xml:space="preserve">2013. </w:t>
      </w:r>
      <w:r w:rsidR="00630ABD">
        <w:rPr>
          <w:rFonts w:ascii="Times New Roman" w:hAnsi="Times New Roman"/>
          <w:sz w:val="28"/>
          <w:szCs w:val="28"/>
        </w:rPr>
        <w:t>- №</w:t>
      </w:r>
      <w:r w:rsidR="00630ABD">
        <w:rPr>
          <w:rFonts w:ascii="Times New Roman" w:hAnsi="Times New Roman"/>
          <w:sz w:val="28"/>
          <w:szCs w:val="28"/>
          <w:lang w:val="en-US"/>
        </w:rPr>
        <w:t>100</w:t>
      </w:r>
      <w:r w:rsidR="00630ABD">
        <w:rPr>
          <w:rFonts w:ascii="Times New Roman" w:hAnsi="Times New Roman"/>
          <w:sz w:val="28"/>
          <w:szCs w:val="28"/>
        </w:rPr>
        <w:t>. – Р.</w:t>
      </w:r>
      <w:r w:rsidRPr="003710C5">
        <w:rPr>
          <w:rFonts w:ascii="Times New Roman" w:hAnsi="Times New Roman"/>
          <w:sz w:val="28"/>
          <w:szCs w:val="28"/>
          <w:lang w:val="en-US"/>
        </w:rPr>
        <w:t>1289-</w:t>
      </w:r>
      <w:r w:rsidR="00630ABD">
        <w:rPr>
          <w:rFonts w:ascii="Times New Roman" w:hAnsi="Times New Roman"/>
          <w:sz w:val="28"/>
          <w:szCs w:val="28"/>
        </w:rPr>
        <w:t>12</w:t>
      </w:r>
      <w:r w:rsidRPr="003710C5">
        <w:rPr>
          <w:rFonts w:ascii="Times New Roman" w:hAnsi="Times New Roman"/>
          <w:sz w:val="28"/>
          <w:szCs w:val="28"/>
          <w:lang w:val="en-US"/>
        </w:rPr>
        <w:t>95.</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Orazov M.R., Radzinsky V. E., Khamoshina M.B., Kaygorodova L.A., Toktar L.R., Pokul L.V., Tulupova M.S. The secrets of reproductive failure: a «thin» endometrium // Reproduction problems. </w:t>
      </w:r>
      <w:r w:rsidR="00630ABD" w:rsidRPr="00630ABD">
        <w:rPr>
          <w:rFonts w:ascii="Times New Roman" w:hAnsi="Times New Roman"/>
          <w:sz w:val="28"/>
          <w:szCs w:val="28"/>
          <w:lang w:val="en-US"/>
        </w:rPr>
        <w:t xml:space="preserve">- </w:t>
      </w:r>
      <w:r w:rsidRPr="003710C5">
        <w:rPr>
          <w:rFonts w:ascii="Times New Roman" w:hAnsi="Times New Roman"/>
          <w:sz w:val="28"/>
          <w:szCs w:val="28"/>
          <w:lang w:val="en-US"/>
        </w:rPr>
        <w:t xml:space="preserve">2018. </w:t>
      </w:r>
      <w:r w:rsidR="00630ABD" w:rsidRPr="00630ABD">
        <w:rPr>
          <w:rFonts w:ascii="Times New Roman" w:hAnsi="Times New Roman"/>
          <w:sz w:val="28"/>
          <w:szCs w:val="28"/>
          <w:lang w:val="en-US"/>
        </w:rPr>
        <w:t>- №</w:t>
      </w:r>
      <w:r w:rsidRPr="003710C5">
        <w:rPr>
          <w:rFonts w:ascii="Times New Roman" w:hAnsi="Times New Roman"/>
          <w:sz w:val="28"/>
          <w:szCs w:val="28"/>
          <w:lang w:val="en-US"/>
        </w:rPr>
        <w:t xml:space="preserve">2 (35). </w:t>
      </w:r>
      <w:r w:rsidR="00630ABD" w:rsidRPr="00630ABD">
        <w:rPr>
          <w:rFonts w:ascii="Times New Roman" w:hAnsi="Times New Roman"/>
          <w:sz w:val="28"/>
          <w:szCs w:val="28"/>
          <w:lang w:val="en-US"/>
        </w:rPr>
        <w:t xml:space="preserve">– </w:t>
      </w:r>
      <w:r w:rsidR="00630ABD">
        <w:rPr>
          <w:rFonts w:ascii="Times New Roman" w:hAnsi="Times New Roman"/>
          <w:sz w:val="28"/>
          <w:szCs w:val="28"/>
        </w:rPr>
        <w:t>Р</w:t>
      </w:r>
      <w:r w:rsidR="00630ABD" w:rsidRPr="00630ABD">
        <w:rPr>
          <w:rFonts w:ascii="Times New Roman" w:hAnsi="Times New Roman"/>
          <w:sz w:val="28"/>
          <w:szCs w:val="28"/>
          <w:lang w:val="en-US"/>
        </w:rPr>
        <w:t xml:space="preserve">. </w:t>
      </w:r>
      <w:r w:rsidRPr="003710C5">
        <w:rPr>
          <w:rFonts w:ascii="Times New Roman" w:hAnsi="Times New Roman"/>
          <w:sz w:val="28"/>
          <w:szCs w:val="28"/>
          <w:lang w:val="en-US"/>
        </w:rPr>
        <w:t>7-17</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Park H. J., Kim Y.S., Yoon T. K. et al. Chronic endometritis and infertility//Cli</w:t>
      </w:r>
      <w:r w:rsidR="004F4187">
        <w:rPr>
          <w:rFonts w:ascii="Times New Roman" w:hAnsi="Times New Roman"/>
          <w:sz w:val="28"/>
          <w:szCs w:val="28"/>
          <w:lang w:val="en-US"/>
        </w:rPr>
        <w:t xml:space="preserve">n. Exp. Reorod. Med. — 2016. - </w:t>
      </w:r>
      <w:r w:rsidR="004F4187">
        <w:rPr>
          <w:rFonts w:ascii="Times New Roman" w:hAnsi="Times New Roman"/>
          <w:sz w:val="28"/>
          <w:szCs w:val="28"/>
        </w:rPr>
        <w:t>№</w:t>
      </w:r>
      <w:r w:rsidRPr="003710C5">
        <w:rPr>
          <w:rFonts w:ascii="Times New Roman" w:hAnsi="Times New Roman"/>
          <w:sz w:val="28"/>
          <w:szCs w:val="28"/>
          <w:lang w:val="en-US"/>
        </w:rPr>
        <w:t xml:space="preserve"> 43 (4). —P. 185-192.</w:t>
      </w:r>
    </w:p>
    <w:p w:rsidR="001361B2" w:rsidRPr="007C05D8"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Volodarsky-Perel A., Buckett W., Tulandi T. Treatment of hydrosalpinx in relation to IVF outcome: a systematic review and meta-analysis //Reproductive biomedicine online. – 2019. – </w:t>
      </w:r>
      <w:r w:rsidRPr="003710C5">
        <w:rPr>
          <w:rFonts w:ascii="Times New Roman" w:hAnsi="Times New Roman"/>
          <w:sz w:val="28"/>
          <w:szCs w:val="28"/>
        </w:rPr>
        <w:t>Т</w:t>
      </w:r>
      <w:r w:rsidRPr="003710C5">
        <w:rPr>
          <w:rFonts w:ascii="Times New Roman" w:hAnsi="Times New Roman"/>
          <w:sz w:val="28"/>
          <w:szCs w:val="28"/>
          <w:lang w:val="en-US"/>
        </w:rPr>
        <w:t xml:space="preserve">. 39. – №. </w:t>
      </w:r>
      <w:r w:rsidRPr="007C05D8">
        <w:rPr>
          <w:rFonts w:ascii="Times New Roman" w:hAnsi="Times New Roman"/>
          <w:sz w:val="28"/>
          <w:szCs w:val="28"/>
          <w:lang w:val="en-US"/>
        </w:rPr>
        <w:t xml:space="preserve">3. – </w:t>
      </w:r>
      <w:r w:rsidRPr="003710C5">
        <w:rPr>
          <w:rFonts w:ascii="Times New Roman" w:hAnsi="Times New Roman"/>
          <w:sz w:val="28"/>
          <w:szCs w:val="28"/>
        </w:rPr>
        <w:t>С</w:t>
      </w:r>
      <w:r w:rsidRPr="007C05D8">
        <w:rPr>
          <w:rFonts w:ascii="Times New Roman" w:hAnsi="Times New Roman"/>
          <w:sz w:val="28"/>
          <w:szCs w:val="28"/>
          <w:lang w:val="en-US"/>
        </w:rPr>
        <w:t>. 413-432</w:t>
      </w:r>
      <w:r w:rsidR="004F4187">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Боярский К.Ю., Гайдуков С.Н., Пальченко Н.А. Современный взгляд на проблему рецептивности и тонкого эндометрия в программах ВРТ (обзор литературы) // Проблемы репродукции. — 2013. - № 4. — С. 51-60.</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Eftekhar M, Tabibnejad N, Tabatabaie AA. The thin endometrium in assisted reproductive te</w:t>
      </w:r>
      <w:r w:rsidR="00A93C54">
        <w:rPr>
          <w:rFonts w:ascii="Times New Roman" w:hAnsi="Times New Roman"/>
          <w:sz w:val="28"/>
          <w:szCs w:val="28"/>
          <w:lang w:val="en-US"/>
        </w:rPr>
        <w:t>chnology: An ongoing challenge</w:t>
      </w:r>
      <w:r w:rsidR="00A93C54" w:rsidRPr="00A93C54">
        <w:rPr>
          <w:rFonts w:ascii="Times New Roman" w:hAnsi="Times New Roman"/>
          <w:sz w:val="28"/>
          <w:szCs w:val="28"/>
          <w:lang w:val="en-US"/>
        </w:rPr>
        <w:t>//</w:t>
      </w:r>
      <w:r w:rsidR="00A93C54">
        <w:rPr>
          <w:rFonts w:ascii="Times New Roman" w:hAnsi="Times New Roman"/>
          <w:sz w:val="28"/>
          <w:szCs w:val="28"/>
          <w:lang w:val="en-US"/>
        </w:rPr>
        <w:t>Middle East Fertility Soc J</w:t>
      </w:r>
      <w:r w:rsidR="00A93C54" w:rsidRPr="00A93C54">
        <w:rPr>
          <w:rFonts w:ascii="Times New Roman" w:hAnsi="Times New Roman"/>
          <w:sz w:val="28"/>
          <w:szCs w:val="28"/>
          <w:lang w:val="en-US"/>
        </w:rPr>
        <w:t xml:space="preserve">. – </w:t>
      </w:r>
      <w:r w:rsidR="00A93C54">
        <w:rPr>
          <w:rFonts w:ascii="Times New Roman" w:hAnsi="Times New Roman"/>
          <w:sz w:val="28"/>
          <w:szCs w:val="28"/>
          <w:lang w:val="en-US"/>
        </w:rPr>
        <w:t>2018</w:t>
      </w:r>
      <w:r w:rsidR="00A93C54" w:rsidRPr="00A93C54">
        <w:rPr>
          <w:rFonts w:ascii="Times New Roman" w:hAnsi="Times New Roman"/>
          <w:sz w:val="28"/>
          <w:szCs w:val="28"/>
          <w:lang w:val="en-US"/>
        </w:rPr>
        <w:t>. -</w:t>
      </w:r>
      <w:r w:rsidRPr="003710C5">
        <w:rPr>
          <w:rFonts w:ascii="Times New Roman" w:hAnsi="Times New Roman"/>
          <w:sz w:val="28"/>
          <w:szCs w:val="28"/>
          <w:lang w:val="en-US"/>
        </w:rPr>
        <w:t xml:space="preserve"> </w:t>
      </w:r>
      <w:r w:rsidR="00A93C54" w:rsidRPr="00A93C54">
        <w:rPr>
          <w:rFonts w:ascii="Times New Roman" w:hAnsi="Times New Roman"/>
          <w:sz w:val="28"/>
          <w:szCs w:val="28"/>
          <w:lang w:val="en-US"/>
        </w:rPr>
        <w:t>№</w:t>
      </w:r>
      <w:r w:rsidR="00A93C54">
        <w:rPr>
          <w:rFonts w:ascii="Times New Roman" w:hAnsi="Times New Roman"/>
          <w:sz w:val="28"/>
          <w:szCs w:val="28"/>
          <w:lang w:val="en-US"/>
        </w:rPr>
        <w:t>23(1)</w:t>
      </w:r>
      <w:r w:rsidR="00A93C54" w:rsidRPr="00A93C54">
        <w:rPr>
          <w:rFonts w:ascii="Times New Roman" w:hAnsi="Times New Roman"/>
          <w:sz w:val="28"/>
          <w:szCs w:val="28"/>
          <w:lang w:val="en-US"/>
        </w:rPr>
        <w:t xml:space="preserve">. – </w:t>
      </w:r>
      <w:r w:rsidR="00A93C54">
        <w:rPr>
          <w:rFonts w:ascii="Times New Roman" w:hAnsi="Times New Roman"/>
          <w:sz w:val="28"/>
          <w:szCs w:val="28"/>
        </w:rPr>
        <w:t>Р</w:t>
      </w:r>
      <w:r w:rsidR="00A93C54" w:rsidRPr="00A93C54">
        <w:rPr>
          <w:rFonts w:ascii="Times New Roman" w:hAnsi="Times New Roman"/>
          <w:sz w:val="28"/>
          <w:szCs w:val="28"/>
          <w:lang w:val="en-US"/>
        </w:rPr>
        <w:t>.</w:t>
      </w:r>
      <w:r w:rsidRPr="003710C5">
        <w:rPr>
          <w:rFonts w:ascii="Times New Roman" w:hAnsi="Times New Roman"/>
          <w:sz w:val="28"/>
          <w:szCs w:val="28"/>
          <w:lang w:val="en-US"/>
        </w:rPr>
        <w:t xml:space="preserve">1–7.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Hershko-Klement A., Tepper R. Ultrasound in assisted reproduction: a call to fill the endometrial gap // Fertil Steril. </w:t>
      </w:r>
      <w:r w:rsidR="00A93C54" w:rsidRPr="00A93C54">
        <w:rPr>
          <w:rFonts w:ascii="Times New Roman" w:hAnsi="Times New Roman"/>
          <w:sz w:val="28"/>
          <w:szCs w:val="28"/>
          <w:lang w:val="en-US"/>
        </w:rPr>
        <w:t>-</w:t>
      </w:r>
      <w:r w:rsidR="00A93C54">
        <w:rPr>
          <w:rFonts w:ascii="Times New Roman" w:hAnsi="Times New Roman"/>
          <w:sz w:val="28"/>
          <w:szCs w:val="28"/>
          <w:lang w:val="en-US"/>
        </w:rPr>
        <w:t>2016</w:t>
      </w:r>
      <w:r w:rsidR="00A93C54" w:rsidRPr="00A93C54">
        <w:rPr>
          <w:rFonts w:ascii="Times New Roman" w:hAnsi="Times New Roman"/>
          <w:sz w:val="28"/>
          <w:szCs w:val="28"/>
          <w:lang w:val="en-US"/>
        </w:rPr>
        <w:t>. -</w:t>
      </w:r>
      <w:r w:rsidRPr="003710C5">
        <w:rPr>
          <w:rFonts w:ascii="Times New Roman" w:hAnsi="Times New Roman"/>
          <w:sz w:val="28"/>
          <w:szCs w:val="28"/>
          <w:lang w:val="en-US"/>
        </w:rPr>
        <w:t xml:space="preserve"> </w:t>
      </w:r>
      <w:r w:rsidR="00A93C54" w:rsidRPr="00A93C54">
        <w:rPr>
          <w:rFonts w:ascii="Times New Roman" w:hAnsi="Times New Roman"/>
          <w:sz w:val="28"/>
          <w:szCs w:val="28"/>
          <w:lang w:val="en-US"/>
        </w:rPr>
        <w:t>№</w:t>
      </w:r>
      <w:r w:rsidR="00A93C54">
        <w:rPr>
          <w:rFonts w:ascii="Times New Roman" w:hAnsi="Times New Roman"/>
          <w:sz w:val="28"/>
          <w:szCs w:val="28"/>
          <w:lang w:val="en-US"/>
        </w:rPr>
        <w:t>105(6)</w:t>
      </w:r>
      <w:r w:rsidR="00A93C54" w:rsidRPr="00A93C54">
        <w:rPr>
          <w:rFonts w:ascii="Times New Roman" w:hAnsi="Times New Roman"/>
          <w:sz w:val="28"/>
          <w:szCs w:val="28"/>
          <w:lang w:val="en-US"/>
        </w:rPr>
        <w:t xml:space="preserve">. </w:t>
      </w:r>
      <w:r w:rsidR="00A93C54" w:rsidRPr="0089689B">
        <w:rPr>
          <w:rFonts w:ascii="Times New Roman" w:hAnsi="Times New Roman"/>
          <w:sz w:val="28"/>
          <w:szCs w:val="28"/>
          <w:lang w:val="en-US"/>
        </w:rPr>
        <w:t xml:space="preserve">- </w:t>
      </w:r>
      <w:r w:rsidR="00A93C54">
        <w:rPr>
          <w:rFonts w:ascii="Times New Roman" w:hAnsi="Times New Roman"/>
          <w:sz w:val="28"/>
          <w:szCs w:val="28"/>
        </w:rPr>
        <w:t>Р</w:t>
      </w:r>
      <w:r w:rsidR="00A93C54" w:rsidRPr="0089689B">
        <w:rPr>
          <w:rFonts w:ascii="Times New Roman" w:hAnsi="Times New Roman"/>
          <w:sz w:val="28"/>
          <w:szCs w:val="28"/>
          <w:lang w:val="en-US"/>
        </w:rPr>
        <w:t>.</w:t>
      </w:r>
      <w:r w:rsidR="0089689B">
        <w:rPr>
          <w:rFonts w:ascii="Times New Roman" w:hAnsi="Times New Roman"/>
          <w:sz w:val="28"/>
          <w:szCs w:val="28"/>
          <w:lang w:val="en-US"/>
        </w:rPr>
        <w:t>1394-1402.</w:t>
      </w:r>
    </w:p>
    <w:p w:rsidR="001361B2"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color w:val="212121"/>
          <w:sz w:val="28"/>
          <w:szCs w:val="28"/>
          <w:lang w:val="en-US"/>
        </w:rPr>
        <w:t>Le A.W., Wang Z.H., Yuan R. et al. Association of the estrogen receptor-f gene Rsal and Alul polymorphisms with human idiopathic thin endometriu</w:t>
      </w:r>
      <w:r w:rsidR="0089689B">
        <w:rPr>
          <w:rFonts w:ascii="Times New Roman" w:hAnsi="Times New Roman"/>
          <w:color w:val="212121"/>
          <w:sz w:val="28"/>
          <w:szCs w:val="28"/>
          <w:lang w:val="en-US"/>
        </w:rPr>
        <w:t xml:space="preserve">m// Genet. Mol. Res. - 2013. - </w:t>
      </w:r>
      <w:r w:rsidR="0089689B" w:rsidRPr="009827BA">
        <w:rPr>
          <w:rFonts w:ascii="Times New Roman" w:hAnsi="Times New Roman"/>
          <w:color w:val="212121"/>
          <w:sz w:val="28"/>
          <w:szCs w:val="28"/>
          <w:lang w:val="en-US"/>
        </w:rPr>
        <w:t>№</w:t>
      </w:r>
      <w:r w:rsidRPr="003710C5">
        <w:rPr>
          <w:rFonts w:ascii="Times New Roman" w:hAnsi="Times New Roman"/>
          <w:color w:val="212121"/>
          <w:sz w:val="28"/>
          <w:szCs w:val="28"/>
          <w:lang w:val="en-US"/>
        </w:rPr>
        <w:t xml:space="preserve"> 12. — P. 5978-5985.</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color w:val="212121"/>
          <w:sz w:val="28"/>
          <w:szCs w:val="28"/>
          <w:lang w:val="en-US"/>
        </w:rPr>
        <w:t>Tchente N.C., Brichant G., Nisolle M. Asherman's syndrome:management after curettage following a postnatal placental retention and literature tevie</w:t>
      </w:r>
      <w:r w:rsidR="0089689B">
        <w:rPr>
          <w:rFonts w:ascii="Times New Roman" w:hAnsi="Times New Roman"/>
          <w:color w:val="212121"/>
          <w:sz w:val="28"/>
          <w:szCs w:val="28"/>
          <w:lang w:val="en-US"/>
        </w:rPr>
        <w:t xml:space="preserve">w// Rev. Med. Liege. — 2018. — </w:t>
      </w:r>
      <w:r w:rsidR="0089689B">
        <w:rPr>
          <w:rFonts w:ascii="Times New Roman" w:hAnsi="Times New Roman"/>
          <w:color w:val="212121"/>
          <w:sz w:val="28"/>
          <w:szCs w:val="28"/>
        </w:rPr>
        <w:t>№</w:t>
      </w:r>
      <w:r w:rsidRPr="003710C5">
        <w:rPr>
          <w:rFonts w:ascii="Times New Roman" w:hAnsi="Times New Roman"/>
          <w:color w:val="212121"/>
          <w:sz w:val="28"/>
          <w:szCs w:val="28"/>
          <w:lang w:val="en-US"/>
        </w:rPr>
        <w:t xml:space="preserve"> 73 (10). — P. 508-512.</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Wang Y., Yao Z., Zhao H., Yue C. et al. Reproductive Outcomes of In Vitro Fertilization–Intracytoplasmic Sperm Injection after Transcervical Resection of Adhesions: A Retrospective Cohort Study// Journal of Minimally Invasive Gynecology. – 2021. – </w:t>
      </w:r>
      <w:r w:rsidRPr="003710C5">
        <w:rPr>
          <w:rFonts w:ascii="Times New Roman" w:hAnsi="Times New Roman"/>
          <w:sz w:val="28"/>
          <w:szCs w:val="28"/>
        </w:rPr>
        <w:t>Т</w:t>
      </w:r>
      <w:r w:rsidRPr="003710C5">
        <w:rPr>
          <w:rFonts w:ascii="Times New Roman" w:hAnsi="Times New Roman"/>
          <w:sz w:val="28"/>
          <w:szCs w:val="28"/>
          <w:lang w:val="en-US"/>
        </w:rPr>
        <w:t xml:space="preserve">. 28. – №. 7. – </w:t>
      </w:r>
      <w:r w:rsidRPr="003710C5">
        <w:rPr>
          <w:rFonts w:ascii="Times New Roman" w:hAnsi="Times New Roman"/>
          <w:sz w:val="28"/>
          <w:szCs w:val="28"/>
        </w:rPr>
        <w:t>С</w:t>
      </w:r>
      <w:r w:rsidRPr="003710C5">
        <w:rPr>
          <w:rFonts w:ascii="Times New Roman" w:hAnsi="Times New Roman"/>
          <w:sz w:val="28"/>
          <w:szCs w:val="28"/>
          <w:lang w:val="en-US"/>
        </w:rPr>
        <w:t>. 1367-1374.</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Kliman H., Frankfurter D. Clinical approach to recurrent implantation failure: evidence-based evaluation of the endometrium//Fertil Steril. </w:t>
      </w:r>
      <w:r w:rsidR="0089689B">
        <w:rPr>
          <w:rFonts w:ascii="Times New Roman" w:hAnsi="Times New Roman"/>
          <w:sz w:val="28"/>
          <w:szCs w:val="28"/>
          <w:lang w:val="en-US"/>
        </w:rPr>
        <w:t>–</w:t>
      </w:r>
      <w:r w:rsidR="0089689B" w:rsidRPr="0089689B">
        <w:rPr>
          <w:rFonts w:ascii="Times New Roman" w:hAnsi="Times New Roman"/>
          <w:sz w:val="28"/>
          <w:szCs w:val="28"/>
          <w:lang w:val="en-US"/>
        </w:rPr>
        <w:t xml:space="preserve"> </w:t>
      </w:r>
      <w:r w:rsidR="0089689B">
        <w:rPr>
          <w:rFonts w:ascii="Times New Roman" w:hAnsi="Times New Roman"/>
          <w:sz w:val="28"/>
          <w:szCs w:val="28"/>
          <w:lang w:val="en-US"/>
        </w:rPr>
        <w:t>2019</w:t>
      </w:r>
      <w:r w:rsidR="0089689B" w:rsidRPr="0089689B">
        <w:rPr>
          <w:rFonts w:ascii="Times New Roman" w:hAnsi="Times New Roman"/>
          <w:sz w:val="28"/>
          <w:szCs w:val="28"/>
          <w:lang w:val="en-US"/>
        </w:rPr>
        <w:t>. - №</w:t>
      </w:r>
      <w:r w:rsidR="0089689B">
        <w:rPr>
          <w:rFonts w:ascii="Times New Roman" w:hAnsi="Times New Roman"/>
          <w:sz w:val="28"/>
          <w:szCs w:val="28"/>
          <w:lang w:val="en-US"/>
        </w:rPr>
        <w:t>111(4)</w:t>
      </w:r>
      <w:r w:rsidR="0089689B" w:rsidRPr="0089689B">
        <w:rPr>
          <w:rFonts w:ascii="Times New Roman" w:hAnsi="Times New Roman"/>
          <w:sz w:val="28"/>
          <w:szCs w:val="28"/>
          <w:lang w:val="en-US"/>
        </w:rPr>
        <w:t xml:space="preserve">. – </w:t>
      </w:r>
      <w:r w:rsidR="0089689B">
        <w:rPr>
          <w:rFonts w:ascii="Times New Roman" w:hAnsi="Times New Roman"/>
          <w:sz w:val="28"/>
          <w:szCs w:val="28"/>
        </w:rPr>
        <w:t>Р</w:t>
      </w:r>
      <w:r w:rsidR="0089689B" w:rsidRPr="0089689B">
        <w:rPr>
          <w:rFonts w:ascii="Times New Roman" w:hAnsi="Times New Roman"/>
          <w:sz w:val="28"/>
          <w:szCs w:val="28"/>
          <w:lang w:val="en-US"/>
        </w:rPr>
        <w:t xml:space="preserve">. </w:t>
      </w:r>
      <w:r w:rsidRPr="003710C5">
        <w:rPr>
          <w:rFonts w:ascii="Times New Roman" w:hAnsi="Times New Roman"/>
          <w:sz w:val="28"/>
          <w:szCs w:val="28"/>
          <w:lang w:val="en-US"/>
        </w:rPr>
        <w:t xml:space="preserve">618-628.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Binder, N.K. Endometrial signals improve embryo outcome: functional role of vascular endothelial growth factor isoforms on embryo development and implantation in mice / N.K.Binder, J. Evans, D.K.Gardner // Hum. Reprod.- 2014.- Vol. 29, № 10.- P. 2278-2286</w:t>
      </w:r>
      <w:r w:rsidR="0089689B">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Wang X</w:t>
      </w:r>
      <w:r w:rsidR="0089689B" w:rsidRPr="0089689B">
        <w:rPr>
          <w:rFonts w:ascii="Times New Roman" w:hAnsi="Times New Roman"/>
          <w:sz w:val="28"/>
          <w:szCs w:val="28"/>
          <w:lang w:val="en-US"/>
        </w:rPr>
        <w:t>.</w:t>
      </w:r>
      <w:r w:rsidRPr="003710C5">
        <w:rPr>
          <w:rFonts w:ascii="Times New Roman" w:hAnsi="Times New Roman"/>
          <w:sz w:val="28"/>
          <w:szCs w:val="28"/>
          <w:lang w:val="en-US"/>
        </w:rPr>
        <w:t>, Wu S</w:t>
      </w:r>
      <w:r w:rsidR="0089689B" w:rsidRPr="0089689B">
        <w:rPr>
          <w:rFonts w:ascii="Times New Roman" w:hAnsi="Times New Roman"/>
          <w:sz w:val="28"/>
          <w:szCs w:val="28"/>
          <w:lang w:val="en-US"/>
        </w:rPr>
        <w:t>.</w:t>
      </w:r>
      <w:r w:rsidRPr="003710C5">
        <w:rPr>
          <w:rFonts w:ascii="Times New Roman" w:hAnsi="Times New Roman"/>
          <w:sz w:val="28"/>
          <w:szCs w:val="28"/>
          <w:lang w:val="en-US"/>
        </w:rPr>
        <w:t>P</w:t>
      </w:r>
      <w:r w:rsidR="0089689B" w:rsidRPr="0089689B">
        <w:rPr>
          <w:rFonts w:ascii="Times New Roman" w:hAnsi="Times New Roman"/>
          <w:sz w:val="28"/>
          <w:szCs w:val="28"/>
          <w:lang w:val="en-US"/>
        </w:rPr>
        <w:t>.</w:t>
      </w:r>
      <w:r w:rsidRPr="003710C5">
        <w:rPr>
          <w:rFonts w:ascii="Times New Roman" w:hAnsi="Times New Roman"/>
          <w:sz w:val="28"/>
          <w:szCs w:val="28"/>
          <w:lang w:val="en-US"/>
        </w:rPr>
        <w:t>, DeMayo F</w:t>
      </w:r>
      <w:r w:rsidR="0089689B" w:rsidRPr="0089689B">
        <w:rPr>
          <w:rFonts w:ascii="Times New Roman" w:hAnsi="Times New Roman"/>
          <w:sz w:val="28"/>
          <w:szCs w:val="28"/>
          <w:lang w:val="en-US"/>
        </w:rPr>
        <w:t>.</w:t>
      </w:r>
      <w:r w:rsidRPr="003710C5">
        <w:rPr>
          <w:rFonts w:ascii="Times New Roman" w:hAnsi="Times New Roman"/>
          <w:sz w:val="28"/>
          <w:szCs w:val="28"/>
          <w:lang w:val="en-US"/>
        </w:rPr>
        <w:t>J. Hormone dependent uterine epithelial-stromal commu</w:t>
      </w:r>
      <w:r w:rsidR="0089689B">
        <w:rPr>
          <w:rFonts w:ascii="Times New Roman" w:hAnsi="Times New Roman"/>
          <w:sz w:val="28"/>
          <w:szCs w:val="28"/>
          <w:lang w:val="en-US"/>
        </w:rPr>
        <w:t>nication for pregnancy support</w:t>
      </w:r>
      <w:r w:rsidR="0089689B" w:rsidRPr="0089689B">
        <w:rPr>
          <w:rFonts w:ascii="Times New Roman" w:hAnsi="Times New Roman"/>
          <w:sz w:val="28"/>
          <w:szCs w:val="28"/>
          <w:lang w:val="en-US"/>
        </w:rPr>
        <w:t>//</w:t>
      </w:r>
      <w:r w:rsidRPr="003710C5">
        <w:rPr>
          <w:rFonts w:ascii="Times New Roman" w:hAnsi="Times New Roman"/>
          <w:sz w:val="28"/>
          <w:szCs w:val="28"/>
          <w:lang w:val="en-US"/>
        </w:rPr>
        <w:t>Placenta</w:t>
      </w:r>
      <w:r w:rsidR="0089689B" w:rsidRPr="0089689B">
        <w:rPr>
          <w:rFonts w:ascii="Times New Roman" w:hAnsi="Times New Roman"/>
          <w:sz w:val="28"/>
          <w:szCs w:val="28"/>
          <w:lang w:val="en-US"/>
        </w:rPr>
        <w:t xml:space="preserve">. – </w:t>
      </w:r>
      <w:r w:rsidR="0089689B">
        <w:rPr>
          <w:rFonts w:ascii="Times New Roman" w:hAnsi="Times New Roman"/>
          <w:sz w:val="28"/>
          <w:szCs w:val="28"/>
          <w:lang w:val="en-US"/>
        </w:rPr>
        <w:t>2017</w:t>
      </w:r>
      <w:r w:rsidR="0089689B" w:rsidRPr="0089689B">
        <w:rPr>
          <w:rFonts w:ascii="Times New Roman" w:hAnsi="Times New Roman"/>
          <w:sz w:val="28"/>
          <w:szCs w:val="28"/>
          <w:lang w:val="en-US"/>
        </w:rPr>
        <w:t>. - №</w:t>
      </w:r>
      <w:r w:rsidRPr="003710C5">
        <w:rPr>
          <w:rFonts w:ascii="Times New Roman" w:hAnsi="Times New Roman"/>
          <w:sz w:val="28"/>
          <w:szCs w:val="28"/>
          <w:lang w:val="en-US"/>
        </w:rPr>
        <w:t>60(Sup</w:t>
      </w:r>
      <w:r w:rsidR="0089689B">
        <w:rPr>
          <w:rFonts w:ascii="Times New Roman" w:hAnsi="Times New Roman"/>
          <w:sz w:val="28"/>
          <w:szCs w:val="28"/>
          <w:lang w:val="en-US"/>
        </w:rPr>
        <w:t xml:space="preserve">pl </w:t>
      </w:r>
      <w:r w:rsidR="0089689B" w:rsidRPr="0089689B">
        <w:rPr>
          <w:rFonts w:ascii="Times New Roman" w:hAnsi="Times New Roman"/>
          <w:sz w:val="28"/>
          <w:szCs w:val="28"/>
          <w:lang w:val="en-US"/>
        </w:rPr>
        <w:t xml:space="preserve">1). – </w:t>
      </w:r>
      <w:r w:rsidR="0089689B">
        <w:rPr>
          <w:rFonts w:ascii="Times New Roman" w:hAnsi="Times New Roman"/>
          <w:sz w:val="28"/>
          <w:szCs w:val="28"/>
        </w:rPr>
        <w:t>Р</w:t>
      </w:r>
      <w:r w:rsidR="0089689B" w:rsidRPr="0089689B">
        <w:rPr>
          <w:rFonts w:ascii="Times New Roman" w:hAnsi="Times New Roman"/>
          <w:sz w:val="28"/>
          <w:szCs w:val="28"/>
          <w:lang w:val="en-US"/>
        </w:rPr>
        <w:t xml:space="preserve">. </w:t>
      </w:r>
      <w:r w:rsidRPr="003710C5">
        <w:rPr>
          <w:rFonts w:ascii="Times New Roman" w:hAnsi="Times New Roman"/>
          <w:sz w:val="28"/>
          <w:szCs w:val="28"/>
          <w:lang w:val="en-US"/>
        </w:rPr>
        <w:t>20–</w:t>
      </w:r>
      <w:r w:rsidR="0089689B" w:rsidRPr="0089689B">
        <w:rPr>
          <w:rFonts w:ascii="Times New Roman" w:hAnsi="Times New Roman"/>
          <w:sz w:val="28"/>
          <w:szCs w:val="28"/>
          <w:lang w:val="en-US"/>
        </w:rPr>
        <w:t>2</w:t>
      </w:r>
      <w:r w:rsidRPr="003710C5">
        <w:rPr>
          <w:rFonts w:ascii="Times New Roman" w:hAnsi="Times New Roman"/>
          <w:sz w:val="28"/>
          <w:szCs w:val="28"/>
          <w:lang w:val="en-US"/>
        </w:rPr>
        <w:t>6</w:t>
      </w:r>
      <w:r w:rsidR="0089689B" w:rsidRPr="0089689B">
        <w:rPr>
          <w:rFonts w:ascii="Times New Roman" w:hAnsi="Times New Roman"/>
          <w:sz w:val="28"/>
          <w:szCs w:val="28"/>
          <w:lang w:val="en-US"/>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Sharma S</w:t>
      </w:r>
      <w:r w:rsidR="0089689B" w:rsidRPr="0089689B">
        <w:rPr>
          <w:rFonts w:ascii="Times New Roman" w:hAnsi="Times New Roman"/>
          <w:sz w:val="28"/>
          <w:szCs w:val="28"/>
          <w:lang w:val="en-US"/>
        </w:rPr>
        <w:t>.</w:t>
      </w:r>
      <w:r w:rsidRPr="003710C5">
        <w:rPr>
          <w:rFonts w:ascii="Times New Roman" w:hAnsi="Times New Roman"/>
          <w:sz w:val="28"/>
          <w:szCs w:val="28"/>
          <w:lang w:val="en-US"/>
        </w:rPr>
        <w:t>, Godbole G</w:t>
      </w:r>
      <w:r w:rsidR="0089689B" w:rsidRPr="0089689B">
        <w:rPr>
          <w:rFonts w:ascii="Times New Roman" w:hAnsi="Times New Roman"/>
          <w:sz w:val="28"/>
          <w:szCs w:val="28"/>
          <w:lang w:val="en-US"/>
        </w:rPr>
        <w:t>.</w:t>
      </w:r>
      <w:r w:rsidRPr="003710C5">
        <w:rPr>
          <w:rFonts w:ascii="Times New Roman" w:hAnsi="Times New Roman"/>
          <w:sz w:val="28"/>
          <w:szCs w:val="28"/>
          <w:lang w:val="en-US"/>
        </w:rPr>
        <w:t>, Modi D. Decidual Control of Trophoblast Invasion.//Am J Reprod Immunol</w:t>
      </w:r>
      <w:r w:rsidR="0089689B" w:rsidRPr="0089689B">
        <w:rPr>
          <w:rFonts w:ascii="Times New Roman" w:hAnsi="Times New Roman"/>
          <w:sz w:val="28"/>
          <w:szCs w:val="28"/>
          <w:lang w:val="en-US"/>
        </w:rPr>
        <w:t>. –</w:t>
      </w:r>
      <w:r w:rsidR="0089689B">
        <w:rPr>
          <w:rFonts w:ascii="Times New Roman" w:hAnsi="Times New Roman"/>
          <w:sz w:val="28"/>
          <w:szCs w:val="28"/>
          <w:lang w:val="en-US"/>
        </w:rPr>
        <w:t xml:space="preserve"> 2016</w:t>
      </w:r>
      <w:r w:rsidR="0089689B" w:rsidRPr="0089689B">
        <w:rPr>
          <w:rFonts w:ascii="Times New Roman" w:hAnsi="Times New Roman"/>
          <w:sz w:val="28"/>
          <w:szCs w:val="28"/>
          <w:lang w:val="en-US"/>
        </w:rPr>
        <w:t>. - №</w:t>
      </w:r>
      <w:r w:rsidRPr="003710C5">
        <w:rPr>
          <w:rFonts w:ascii="Times New Roman" w:hAnsi="Times New Roman"/>
          <w:sz w:val="28"/>
          <w:szCs w:val="28"/>
          <w:lang w:val="en-US"/>
        </w:rPr>
        <w:t>75</w:t>
      </w:r>
      <w:r w:rsidR="0089689B" w:rsidRPr="0089689B">
        <w:rPr>
          <w:rFonts w:ascii="Times New Roman" w:hAnsi="Times New Roman"/>
          <w:sz w:val="28"/>
          <w:szCs w:val="28"/>
          <w:lang w:val="en-US"/>
        </w:rPr>
        <w:t xml:space="preserve">. – </w:t>
      </w:r>
      <w:r w:rsidR="0089689B">
        <w:rPr>
          <w:rFonts w:ascii="Times New Roman" w:hAnsi="Times New Roman"/>
          <w:sz w:val="28"/>
          <w:szCs w:val="28"/>
        </w:rPr>
        <w:t>Р</w:t>
      </w:r>
      <w:r w:rsidR="0089689B" w:rsidRPr="0089689B">
        <w:rPr>
          <w:rFonts w:ascii="Times New Roman" w:hAnsi="Times New Roman"/>
          <w:sz w:val="28"/>
          <w:szCs w:val="28"/>
          <w:lang w:val="en-US"/>
        </w:rPr>
        <w:t xml:space="preserve">. </w:t>
      </w:r>
      <w:r w:rsidRPr="003710C5">
        <w:rPr>
          <w:rFonts w:ascii="Times New Roman" w:hAnsi="Times New Roman"/>
          <w:sz w:val="28"/>
          <w:szCs w:val="28"/>
          <w:lang w:val="en-US"/>
        </w:rPr>
        <w:t>341–</w:t>
      </w:r>
      <w:r w:rsidR="0089689B" w:rsidRPr="0089689B">
        <w:rPr>
          <w:rFonts w:ascii="Times New Roman" w:hAnsi="Times New Roman"/>
          <w:sz w:val="28"/>
          <w:szCs w:val="28"/>
          <w:lang w:val="en-US"/>
        </w:rPr>
        <w:t>3</w:t>
      </w:r>
      <w:r w:rsidRPr="003710C5">
        <w:rPr>
          <w:rFonts w:ascii="Times New Roman" w:hAnsi="Times New Roman"/>
          <w:sz w:val="28"/>
          <w:szCs w:val="28"/>
          <w:lang w:val="en-US"/>
        </w:rPr>
        <w:t>50.</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Лызикова Ю. А. Особенности продукции и рецепции половых гормонов у пациенток с хроническим эндометритом// Акушерство и гинекология. – 20</w:t>
      </w:r>
      <w:r w:rsidR="0089689B">
        <w:rPr>
          <w:rFonts w:ascii="Times New Roman" w:hAnsi="Times New Roman"/>
          <w:sz w:val="28"/>
          <w:szCs w:val="28"/>
        </w:rPr>
        <w:t xml:space="preserve">20. – № 12. – С. 144-148.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Nalini M</w:t>
      </w:r>
      <w:r w:rsidR="0089689B" w:rsidRPr="0089689B">
        <w:rPr>
          <w:rFonts w:ascii="Times New Roman" w:hAnsi="Times New Roman"/>
          <w:sz w:val="28"/>
          <w:szCs w:val="28"/>
          <w:lang w:val="en-US"/>
        </w:rPr>
        <w:t>.</w:t>
      </w:r>
      <w:r w:rsidRPr="003710C5">
        <w:rPr>
          <w:rFonts w:ascii="Times New Roman" w:hAnsi="Times New Roman"/>
          <w:sz w:val="28"/>
          <w:szCs w:val="28"/>
          <w:lang w:val="en-US"/>
        </w:rPr>
        <w:t>, Sharma S. The endometrium in assisted reproductive technology: how thin is thin?</w:t>
      </w:r>
      <w:r w:rsidR="0089689B" w:rsidRPr="0089689B">
        <w:rPr>
          <w:rFonts w:ascii="Times New Roman" w:hAnsi="Times New Roman"/>
          <w:sz w:val="28"/>
          <w:szCs w:val="28"/>
          <w:lang w:val="en-US"/>
        </w:rPr>
        <w:t>//</w:t>
      </w:r>
      <w:r w:rsidRPr="003710C5">
        <w:rPr>
          <w:rFonts w:ascii="Times New Roman" w:hAnsi="Times New Roman"/>
          <w:sz w:val="28"/>
          <w:szCs w:val="28"/>
          <w:lang w:val="en-US"/>
        </w:rPr>
        <w:t xml:space="preserve">J Hum Reprod Sci. </w:t>
      </w:r>
      <w:r w:rsidR="0089689B" w:rsidRPr="0089689B">
        <w:rPr>
          <w:rFonts w:ascii="Times New Roman" w:hAnsi="Times New Roman"/>
          <w:sz w:val="28"/>
          <w:szCs w:val="28"/>
          <w:lang w:val="en-US"/>
        </w:rPr>
        <w:t xml:space="preserve">– </w:t>
      </w:r>
      <w:r w:rsidR="0089689B">
        <w:rPr>
          <w:rFonts w:ascii="Times New Roman" w:hAnsi="Times New Roman"/>
          <w:sz w:val="28"/>
          <w:szCs w:val="28"/>
          <w:lang w:val="en-US"/>
        </w:rPr>
        <w:t>2016</w:t>
      </w:r>
      <w:r w:rsidR="0089689B" w:rsidRPr="0089689B">
        <w:rPr>
          <w:rFonts w:ascii="Times New Roman" w:hAnsi="Times New Roman"/>
          <w:sz w:val="28"/>
          <w:szCs w:val="28"/>
          <w:lang w:val="en-US"/>
        </w:rPr>
        <w:t>. - №</w:t>
      </w:r>
      <w:r w:rsidR="0089689B">
        <w:rPr>
          <w:rFonts w:ascii="Times New Roman" w:hAnsi="Times New Roman"/>
          <w:sz w:val="28"/>
          <w:szCs w:val="28"/>
          <w:lang w:val="en-US"/>
        </w:rPr>
        <w:t>9</w:t>
      </w:r>
      <w:r w:rsidR="0089689B" w:rsidRPr="0089689B">
        <w:rPr>
          <w:rFonts w:ascii="Times New Roman" w:hAnsi="Times New Roman"/>
          <w:sz w:val="28"/>
          <w:szCs w:val="28"/>
          <w:lang w:val="en-US"/>
        </w:rPr>
        <w:t xml:space="preserve">. – </w:t>
      </w:r>
      <w:r w:rsidR="0089689B">
        <w:rPr>
          <w:rFonts w:ascii="Times New Roman" w:hAnsi="Times New Roman"/>
          <w:sz w:val="28"/>
          <w:szCs w:val="28"/>
        </w:rPr>
        <w:t>Р</w:t>
      </w:r>
      <w:r w:rsidR="0089689B" w:rsidRPr="0089689B">
        <w:rPr>
          <w:rFonts w:ascii="Times New Roman" w:hAnsi="Times New Roman"/>
          <w:sz w:val="28"/>
          <w:szCs w:val="28"/>
          <w:lang w:val="en-US"/>
        </w:rPr>
        <w:t xml:space="preserve">. </w:t>
      </w:r>
      <w:r w:rsidRPr="003710C5">
        <w:rPr>
          <w:rFonts w:ascii="Times New Roman" w:hAnsi="Times New Roman"/>
          <w:sz w:val="28"/>
          <w:szCs w:val="28"/>
          <w:lang w:val="en-US"/>
        </w:rPr>
        <w:t xml:space="preserve">3–8. </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lang w:val="en-US"/>
        </w:rPr>
        <w:t xml:space="preserve">Elsokkary M., Eldin A.B., Abdelhafez M., Rateb A. et al. The reproducibility of the novel utilization of five-dimensional ultrasound and power Doppler in the prediction of endometrial receptivity in intracytoplasmic sperm-injected women: a pilot prospective clinical study// Archives of Gynecology and Obstetrics. – 2019. – </w:t>
      </w:r>
      <w:r w:rsidRPr="003710C5">
        <w:rPr>
          <w:rFonts w:ascii="Times New Roman" w:hAnsi="Times New Roman"/>
          <w:sz w:val="28"/>
          <w:szCs w:val="28"/>
        </w:rPr>
        <w:t>Т</w:t>
      </w:r>
      <w:r w:rsidRPr="003710C5">
        <w:rPr>
          <w:rFonts w:ascii="Times New Roman" w:hAnsi="Times New Roman"/>
          <w:sz w:val="28"/>
          <w:szCs w:val="28"/>
          <w:lang w:val="en-US"/>
        </w:rPr>
        <w:t xml:space="preserve">. 299. – №. 2. – </w:t>
      </w:r>
      <w:r w:rsidRPr="003710C5">
        <w:rPr>
          <w:rFonts w:ascii="Times New Roman" w:hAnsi="Times New Roman"/>
          <w:sz w:val="28"/>
          <w:szCs w:val="28"/>
        </w:rPr>
        <w:t>С</w:t>
      </w:r>
      <w:r w:rsidRPr="003710C5">
        <w:rPr>
          <w:rFonts w:ascii="Times New Roman" w:hAnsi="Times New Roman"/>
          <w:sz w:val="28"/>
          <w:szCs w:val="28"/>
          <w:lang w:val="en-US"/>
        </w:rPr>
        <w:t>. 551-558</w:t>
      </w:r>
      <w:r w:rsidR="0089689B">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lang w:val="en-US"/>
        </w:rPr>
        <w:t xml:space="preserve">Vliet V., Limpens J., Hompes P. et al. Endometrial thickness in women undergoing IUI with ovarian stimulation. How thick is too thin? A systematic review and M.N. // Human Reproduction. – 2017. – </w:t>
      </w:r>
      <w:r w:rsidRPr="003710C5">
        <w:rPr>
          <w:rFonts w:ascii="Times New Roman" w:hAnsi="Times New Roman"/>
          <w:sz w:val="28"/>
          <w:szCs w:val="28"/>
        </w:rPr>
        <w:t>Т</w:t>
      </w:r>
      <w:r w:rsidRPr="003710C5">
        <w:rPr>
          <w:rFonts w:ascii="Times New Roman" w:hAnsi="Times New Roman"/>
          <w:sz w:val="28"/>
          <w:szCs w:val="28"/>
          <w:lang w:val="en-US"/>
        </w:rPr>
        <w:t xml:space="preserve">. 32. – №. </w:t>
      </w:r>
      <w:r w:rsidRPr="003710C5">
        <w:rPr>
          <w:rFonts w:ascii="Times New Roman" w:hAnsi="Times New Roman"/>
          <w:sz w:val="28"/>
          <w:szCs w:val="28"/>
        </w:rPr>
        <w:t>5. – С. 1009-1018.</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Багдасарян Л.А., Корнеева И.Е. Толщина эндометрия: предиктор эффективности программ ЭКО/</w:t>
      </w:r>
      <w:r w:rsidRPr="003710C5">
        <w:rPr>
          <w:rFonts w:ascii="Times New Roman" w:hAnsi="Times New Roman"/>
          <w:sz w:val="28"/>
          <w:szCs w:val="28"/>
          <w:lang w:val="en-US"/>
        </w:rPr>
        <w:t>ICSI</w:t>
      </w:r>
      <w:r w:rsidRPr="003710C5">
        <w:rPr>
          <w:rFonts w:ascii="Times New Roman" w:hAnsi="Times New Roman"/>
          <w:sz w:val="28"/>
          <w:szCs w:val="28"/>
        </w:rPr>
        <w:t xml:space="preserve"> (обзор литературы)//Гинекология. – 2018 – Т.20 - №1. – С.113-116</w:t>
      </w:r>
      <w:r w:rsidR="0089689B">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shd w:val="clear" w:color="auto" w:fill="FFFFFF"/>
        </w:rPr>
        <w:t>Лапина В.С., Абубакиров А.Н., Мишиева Н.Г, Богатырева Х.А., Мартазанова Б.А., Гус А.И. Оценка эффективности эхографических методов диагностики в программах экстракорпорального оплодотворения. Акушерство и гинекология. 2017; 3: 19-24.</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color w:val="212121"/>
          <w:sz w:val="28"/>
          <w:szCs w:val="28"/>
          <w:lang w:val="en-US"/>
        </w:rPr>
        <w:t xml:space="preserve">Craciunas L., Gallos I., Chu J. et al. Conventional and modern markers of endometrial receptivity: a systematic review and meta-analysis // Hum. Reprod. </w:t>
      </w:r>
      <w:r w:rsidR="0089689B">
        <w:rPr>
          <w:rFonts w:ascii="Times New Roman" w:hAnsi="Times New Roman"/>
          <w:color w:val="212121"/>
          <w:sz w:val="28"/>
          <w:szCs w:val="28"/>
          <w:lang w:val="en-US"/>
        </w:rPr>
        <w:t xml:space="preserve">Update. — 2019. — </w:t>
      </w:r>
      <w:r w:rsidR="0089689B" w:rsidRPr="009827BA">
        <w:rPr>
          <w:rFonts w:ascii="Times New Roman" w:hAnsi="Times New Roman"/>
          <w:color w:val="212121"/>
          <w:sz w:val="28"/>
          <w:szCs w:val="28"/>
          <w:lang w:val="en-US"/>
        </w:rPr>
        <w:t>№</w:t>
      </w:r>
      <w:r w:rsidR="0089689B">
        <w:rPr>
          <w:rFonts w:ascii="Times New Roman" w:hAnsi="Times New Roman"/>
          <w:color w:val="212121"/>
          <w:sz w:val="28"/>
          <w:szCs w:val="28"/>
          <w:lang w:val="en-US"/>
        </w:rPr>
        <w:t xml:space="preserve"> 25 (2). — P</w:t>
      </w:r>
      <w:r w:rsidR="0089689B" w:rsidRPr="009827BA">
        <w:rPr>
          <w:rFonts w:ascii="Times New Roman" w:hAnsi="Times New Roman"/>
          <w:color w:val="212121"/>
          <w:sz w:val="28"/>
          <w:szCs w:val="28"/>
          <w:lang w:val="en-US"/>
        </w:rPr>
        <w:t>.</w:t>
      </w:r>
      <w:r w:rsidRPr="003710C5">
        <w:rPr>
          <w:rFonts w:ascii="Times New Roman" w:hAnsi="Times New Roman"/>
          <w:color w:val="212121"/>
          <w:sz w:val="28"/>
          <w:szCs w:val="28"/>
          <w:lang w:val="en-US"/>
        </w:rPr>
        <w:t xml:space="preserve"> 202-223.</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lang w:val="en-US"/>
        </w:rPr>
        <w:t xml:space="preserve">Shaodi Z., Qiuyuan L., Yisha Y., Cuilian Z. Analysis of endometrial thickness threshold and optimal thickness interval in cleavage embryo hormone replacement freeze-thawed embryo transfer (HRT-FET)// Gynecological Endocrinology. – 2020. – </w:t>
      </w:r>
      <w:r w:rsidRPr="003710C5">
        <w:rPr>
          <w:rFonts w:ascii="Times New Roman" w:hAnsi="Times New Roman"/>
          <w:sz w:val="28"/>
          <w:szCs w:val="28"/>
        </w:rPr>
        <w:t>Т</w:t>
      </w:r>
      <w:r w:rsidRPr="003710C5">
        <w:rPr>
          <w:rFonts w:ascii="Times New Roman" w:hAnsi="Times New Roman"/>
          <w:sz w:val="28"/>
          <w:szCs w:val="28"/>
          <w:lang w:val="en-US"/>
        </w:rPr>
        <w:t xml:space="preserve">. 36. – №. </w:t>
      </w:r>
      <w:r w:rsidRPr="003710C5">
        <w:rPr>
          <w:rFonts w:ascii="Times New Roman" w:hAnsi="Times New Roman"/>
          <w:sz w:val="28"/>
          <w:szCs w:val="28"/>
        </w:rPr>
        <w:t>11. – С. 968-972</w:t>
      </w:r>
      <w:r w:rsidR="0089689B">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Довгань А.А., Зиганшина М.М., Долгушина Н.В. Современные тренды в поиске маркеров рецептивности эндометрия -от отдельных параметров к комплексному подходу// Акушерство и гинекология. – 2020. – № 11. – С. 26-32</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Турок И.В., Улезко Е.А. Оценка ультразвуковых маркеров рецептивности эндометрия с целью прогнозирования имплантации в программах вспомогательных репродуктивных технологий (обзор литературы)// Репродуктивное здоровье. Восточная Европа. – 2020. – Т. 10. – № 1. – С. 83-92.</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Yang W., Zhang T., Li Z., Ren X. et al. Combined analysis of endometrial thickness and pattern in predicting clinical outcomes of frozen embryo transfer cycles with morphological good-quality blastocyst: A retrospective cohort study// Medicine. – 2018. – </w:t>
      </w:r>
      <w:r w:rsidRPr="003710C5">
        <w:rPr>
          <w:rFonts w:ascii="Times New Roman" w:hAnsi="Times New Roman"/>
          <w:sz w:val="28"/>
          <w:szCs w:val="28"/>
        </w:rPr>
        <w:t>Т</w:t>
      </w:r>
      <w:r w:rsidRPr="003710C5">
        <w:rPr>
          <w:rFonts w:ascii="Times New Roman" w:hAnsi="Times New Roman"/>
          <w:sz w:val="28"/>
          <w:szCs w:val="28"/>
          <w:lang w:val="en-US"/>
        </w:rPr>
        <w:t>. 97. – №. 2.</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Ji M., Fu X., Huang D., Wu R., Jiang Y., Huang Q. Effect of tamoxifen in patients with thin endometrium who underwent frozen-thawed embryo transfer cycles: a retrospective study.// Front Endocrinol (Lausanne). </w:t>
      </w:r>
      <w:r w:rsidR="0089689B">
        <w:rPr>
          <w:rFonts w:ascii="Times New Roman" w:hAnsi="Times New Roman"/>
          <w:sz w:val="28"/>
          <w:szCs w:val="28"/>
        </w:rPr>
        <w:t xml:space="preserve">– </w:t>
      </w:r>
      <w:r w:rsidRPr="003710C5">
        <w:rPr>
          <w:rFonts w:ascii="Times New Roman" w:hAnsi="Times New Roman"/>
          <w:sz w:val="28"/>
          <w:szCs w:val="28"/>
          <w:lang w:val="en-US"/>
        </w:rPr>
        <w:t>2023</w:t>
      </w:r>
      <w:r w:rsidR="0089689B">
        <w:rPr>
          <w:rFonts w:ascii="Times New Roman" w:hAnsi="Times New Roman"/>
          <w:sz w:val="28"/>
          <w:szCs w:val="28"/>
        </w:rPr>
        <w:t>. -</w:t>
      </w:r>
      <w:r w:rsidRPr="003710C5">
        <w:rPr>
          <w:rFonts w:ascii="Times New Roman" w:hAnsi="Times New Roman"/>
          <w:sz w:val="28"/>
          <w:szCs w:val="28"/>
          <w:lang w:val="en-US"/>
        </w:rPr>
        <w:t xml:space="preserve"> 1:14:1195181.</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Zhang Y., Xu H., Liu Y., Zheng S. et al. Confirmation of chronic endometritis in repeated implantation fai</w:t>
      </w:r>
      <w:r w:rsidR="007E24C3">
        <w:rPr>
          <w:rFonts w:ascii="Times New Roman" w:hAnsi="Times New Roman"/>
          <w:sz w:val="28"/>
          <w:szCs w:val="28"/>
          <w:lang w:val="en-US"/>
        </w:rPr>
        <w:t>lure and success outcome in IVF</w:t>
      </w:r>
      <w:r w:rsidR="007E24C3" w:rsidRPr="007E24C3">
        <w:rPr>
          <w:rFonts w:ascii="Times New Roman" w:hAnsi="Times New Roman"/>
          <w:sz w:val="28"/>
          <w:szCs w:val="28"/>
          <w:lang w:val="en-US"/>
        </w:rPr>
        <w:t>-</w:t>
      </w:r>
      <w:r w:rsidRPr="003710C5">
        <w:rPr>
          <w:rFonts w:ascii="Times New Roman" w:hAnsi="Times New Roman"/>
          <w:sz w:val="28"/>
          <w:szCs w:val="28"/>
          <w:lang w:val="en-US"/>
        </w:rPr>
        <w:t xml:space="preserve">ET after intrauterine delivery of the combined administration of antibiotic and dexamethasone / //American Journal of Reproductive Immunology. – 2019. – </w:t>
      </w:r>
      <w:r w:rsidRPr="003710C5">
        <w:rPr>
          <w:rFonts w:ascii="Times New Roman" w:hAnsi="Times New Roman"/>
          <w:sz w:val="28"/>
          <w:szCs w:val="28"/>
        </w:rPr>
        <w:t>Т</w:t>
      </w:r>
      <w:r w:rsidRPr="003710C5">
        <w:rPr>
          <w:rFonts w:ascii="Times New Roman" w:hAnsi="Times New Roman"/>
          <w:sz w:val="28"/>
          <w:szCs w:val="28"/>
          <w:lang w:val="en-US"/>
        </w:rPr>
        <w:t xml:space="preserve">. 82. – №. 5. – </w:t>
      </w:r>
      <w:r w:rsidRPr="003710C5">
        <w:rPr>
          <w:rFonts w:ascii="Times New Roman" w:hAnsi="Times New Roman"/>
          <w:sz w:val="28"/>
          <w:szCs w:val="28"/>
        </w:rPr>
        <w:t>С</w:t>
      </w:r>
      <w:r w:rsidRPr="003710C5">
        <w:rPr>
          <w:rFonts w:ascii="Times New Roman" w:hAnsi="Times New Roman"/>
          <w:sz w:val="28"/>
          <w:szCs w:val="28"/>
          <w:lang w:val="en-US"/>
        </w:rPr>
        <w:t>. e13177.</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Озерская И.А., Иванов В. А. Особенности кровоснабжения матки у женщин с хроническим эндометритом в зависимости от длительности бесплодия //Акушерство и гинекология. – 2020. – №. 10. – С. 105-112.</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Козаченко И.Ф., Макиян З.Н., Файзуллина Н.М. и др. Особенности кровообращения и ангиогенеза у больных репродуктивного возраста при миоме матки, аденомиозе и внутриматочной перегородке: использование функциональной МРТ и оценка уровня экспрессии маркеров 197 ангиогенеза в эндометрии// Акушерство и гинекология. – 2021. – № 3. – С. 101-109.</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lang w:val="en-US"/>
        </w:rPr>
        <w:t xml:space="preserve">Dixit S.G., Ghatak S., Singh P., Bhattacharya S. et al. Estrogen receptor, progesterone receptor and CD8+ expression in endometrium of women of unexplained infertility//Journal of Gynecology Obstetrics and Human Reproduction. – 2018. – </w:t>
      </w:r>
      <w:r w:rsidRPr="003710C5">
        <w:rPr>
          <w:rFonts w:ascii="Times New Roman" w:hAnsi="Times New Roman"/>
          <w:sz w:val="28"/>
          <w:szCs w:val="28"/>
        </w:rPr>
        <w:t>Т</w:t>
      </w:r>
      <w:r w:rsidRPr="003710C5">
        <w:rPr>
          <w:rFonts w:ascii="Times New Roman" w:hAnsi="Times New Roman"/>
          <w:sz w:val="28"/>
          <w:szCs w:val="28"/>
          <w:lang w:val="en-US"/>
        </w:rPr>
        <w:t xml:space="preserve">. 47. – №. </w:t>
      </w:r>
      <w:r w:rsidRPr="003710C5">
        <w:rPr>
          <w:rFonts w:ascii="Times New Roman" w:hAnsi="Times New Roman"/>
          <w:sz w:val="28"/>
          <w:szCs w:val="28"/>
        </w:rPr>
        <w:t>10. – С. 533-537</w:t>
      </w:r>
      <w:r w:rsidR="0089689B">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Куликова Г.В., Абдурахманова Н.Ф., Файзуллина Н.М. Рецептивность "тонкого" эндометрия у пациенток в программах вспомогательных репродуктивных технологий//Акушерство и гинекология. – 2019. – №. 10. – С. 100-107.</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Xiong Y., Lu Q., Zhao J., Wu G. Metformin inhibits growth of hepatocellular carcinoma cells by inducing apoptosis via mitochondrion-mediated pathway//Asian Pac J Cancer Prev. </w:t>
      </w:r>
      <w:r w:rsidR="0089689B" w:rsidRPr="0089689B">
        <w:rPr>
          <w:rFonts w:ascii="Times New Roman" w:hAnsi="Times New Roman"/>
          <w:sz w:val="28"/>
          <w:szCs w:val="28"/>
          <w:lang w:val="en-US"/>
        </w:rPr>
        <w:t xml:space="preserve">– </w:t>
      </w:r>
      <w:r w:rsidR="0089689B">
        <w:rPr>
          <w:rFonts w:ascii="Times New Roman" w:hAnsi="Times New Roman"/>
          <w:sz w:val="28"/>
          <w:szCs w:val="28"/>
          <w:lang w:val="en-US"/>
        </w:rPr>
        <w:t>2012</w:t>
      </w:r>
      <w:r w:rsidR="0089689B" w:rsidRPr="0089689B">
        <w:rPr>
          <w:rFonts w:ascii="Times New Roman" w:hAnsi="Times New Roman"/>
          <w:sz w:val="28"/>
          <w:szCs w:val="28"/>
          <w:lang w:val="en-US"/>
        </w:rPr>
        <w:t>. - №</w:t>
      </w:r>
      <w:r w:rsidR="0089689B">
        <w:rPr>
          <w:rFonts w:ascii="Times New Roman" w:hAnsi="Times New Roman"/>
          <w:sz w:val="28"/>
          <w:szCs w:val="28"/>
          <w:lang w:val="en-US"/>
        </w:rPr>
        <w:t>13(7)</w:t>
      </w:r>
      <w:r w:rsidR="0089689B" w:rsidRPr="0089689B">
        <w:rPr>
          <w:rFonts w:ascii="Times New Roman" w:hAnsi="Times New Roman"/>
          <w:sz w:val="28"/>
          <w:szCs w:val="28"/>
          <w:lang w:val="en-US"/>
        </w:rPr>
        <w:t xml:space="preserve">. – </w:t>
      </w:r>
      <w:r w:rsidR="0089689B">
        <w:rPr>
          <w:rFonts w:ascii="Times New Roman" w:hAnsi="Times New Roman"/>
          <w:sz w:val="28"/>
          <w:szCs w:val="28"/>
        </w:rPr>
        <w:t>Р</w:t>
      </w:r>
      <w:r w:rsidR="0089689B" w:rsidRPr="0089689B">
        <w:rPr>
          <w:rFonts w:ascii="Times New Roman" w:hAnsi="Times New Roman"/>
          <w:sz w:val="28"/>
          <w:szCs w:val="28"/>
          <w:lang w:val="en-US"/>
        </w:rPr>
        <w:t xml:space="preserve">. </w:t>
      </w:r>
      <w:r w:rsidRPr="003710C5">
        <w:rPr>
          <w:rFonts w:ascii="Times New Roman" w:hAnsi="Times New Roman"/>
          <w:sz w:val="28"/>
          <w:szCs w:val="28"/>
          <w:lang w:val="en-US"/>
        </w:rPr>
        <w:t>3275-</w:t>
      </w:r>
      <w:r w:rsidR="0089689B" w:rsidRPr="0089689B">
        <w:rPr>
          <w:rFonts w:ascii="Times New Roman" w:hAnsi="Times New Roman"/>
          <w:sz w:val="28"/>
          <w:szCs w:val="28"/>
          <w:lang w:val="en-US"/>
        </w:rPr>
        <w:t>327</w:t>
      </w:r>
      <w:r w:rsidRPr="003710C5">
        <w:rPr>
          <w:rFonts w:ascii="Times New Roman" w:hAnsi="Times New Roman"/>
          <w:sz w:val="28"/>
          <w:szCs w:val="28"/>
          <w:lang w:val="en-US"/>
        </w:rPr>
        <w:t>9.</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Gao M., Cao C., Zhang X. et al. Abnormal expression of estrogen receptor is associated with thin endome</w:t>
      </w:r>
      <w:r w:rsidR="0089689B">
        <w:rPr>
          <w:rFonts w:ascii="Times New Roman" w:hAnsi="Times New Roman"/>
          <w:sz w:val="28"/>
          <w:szCs w:val="28"/>
          <w:lang w:val="en-US"/>
        </w:rPr>
        <w:t xml:space="preserve">trium // Gyn. Endocr. — 2019.— </w:t>
      </w:r>
      <w:r w:rsidR="0089689B" w:rsidRPr="009827BA">
        <w:rPr>
          <w:rFonts w:ascii="Times New Roman" w:hAnsi="Times New Roman"/>
          <w:sz w:val="28"/>
          <w:szCs w:val="28"/>
          <w:lang w:val="en-US"/>
        </w:rPr>
        <w:t>№</w:t>
      </w:r>
      <w:r w:rsidRPr="003710C5">
        <w:rPr>
          <w:rFonts w:ascii="Times New Roman" w:hAnsi="Times New Roman"/>
          <w:sz w:val="28"/>
          <w:szCs w:val="28"/>
          <w:lang w:val="en-US"/>
        </w:rPr>
        <w:t xml:space="preserve"> 35 (6). — P. 544-547.</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lang w:val="en-US"/>
        </w:rPr>
      </w:pPr>
      <w:r w:rsidRPr="003710C5">
        <w:rPr>
          <w:rFonts w:ascii="Times New Roman" w:hAnsi="Times New Roman"/>
          <w:sz w:val="28"/>
          <w:szCs w:val="28"/>
          <w:lang w:val="en-US"/>
        </w:rPr>
        <w:t xml:space="preserve">Jain S., Mahey R., Malhotra N., Kalaivani M. et al. Effect of intrauterine perfusion of granulocyte colony-stimulating factor on endometrial parameters and in vitro fertilization outcome in women undergoing in vitro fertilization/intracytoplasmic sperm injection cycles: A randomized controlled trial//Journal of Human Reproductive Sciences. – 2018. – </w:t>
      </w:r>
      <w:r w:rsidRPr="003710C5">
        <w:rPr>
          <w:rFonts w:ascii="Times New Roman" w:hAnsi="Times New Roman"/>
          <w:sz w:val="28"/>
          <w:szCs w:val="28"/>
        </w:rPr>
        <w:t>Т</w:t>
      </w:r>
      <w:r w:rsidRPr="003710C5">
        <w:rPr>
          <w:rFonts w:ascii="Times New Roman" w:hAnsi="Times New Roman"/>
          <w:sz w:val="28"/>
          <w:szCs w:val="28"/>
          <w:lang w:val="en-US"/>
        </w:rPr>
        <w:t xml:space="preserve">. 11. – №. 3. – </w:t>
      </w:r>
      <w:r w:rsidR="0089689B">
        <w:rPr>
          <w:rFonts w:ascii="Times New Roman" w:hAnsi="Times New Roman"/>
          <w:sz w:val="28"/>
          <w:szCs w:val="28"/>
        </w:rPr>
        <w:t>Р</w:t>
      </w:r>
      <w:r w:rsidRPr="003710C5">
        <w:rPr>
          <w:rFonts w:ascii="Times New Roman" w:hAnsi="Times New Roman"/>
          <w:sz w:val="28"/>
          <w:szCs w:val="28"/>
          <w:lang w:val="en-US"/>
        </w:rPr>
        <w:t>. 254.</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 xml:space="preserve">Волкова, Е.Ю. Прегравидарная подготовка женщин с нарушением репродуктивной функции и «тонким» эндометрием : дис. … канд. мед. наук / Е.Ю.Волкова.- М., 2014. – 144 с </w:t>
      </w:r>
    </w:p>
    <w:p w:rsidR="001361B2" w:rsidRPr="008A1A28"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Fonts w:ascii="Times New Roman" w:eastAsia="Times New Roman" w:hAnsi="Times New Roman" w:cs="Times New Roman"/>
          <w:color w:val="212121"/>
          <w:sz w:val="28"/>
          <w:szCs w:val="28"/>
        </w:rPr>
      </w:pPr>
      <w:r w:rsidRPr="003710C5">
        <w:rPr>
          <w:rFonts w:ascii="Times New Roman" w:hAnsi="Times New Roman"/>
          <w:sz w:val="28"/>
          <w:szCs w:val="28"/>
        </w:rPr>
        <w:t>Применение эстрогенов в программах ВРТ. Научно-практические рекомендации. РАРЧ</w:t>
      </w:r>
      <w:r w:rsidRPr="008A1A28">
        <w:rPr>
          <w:rFonts w:ascii="Times New Roman" w:hAnsi="Times New Roman"/>
          <w:sz w:val="28"/>
          <w:szCs w:val="28"/>
        </w:rPr>
        <w:t>. 2015</w:t>
      </w:r>
      <w:r w:rsidRPr="003710C5">
        <w:rPr>
          <w:rFonts w:ascii="Times New Roman" w:hAnsi="Times New Roman"/>
          <w:sz w:val="28"/>
          <w:szCs w:val="28"/>
        </w:rPr>
        <w:t>г</w:t>
      </w:r>
      <w:r w:rsidRPr="008A1A28">
        <w:rPr>
          <w:rFonts w:ascii="Times New Roman" w:hAnsi="Times New Roman"/>
          <w:sz w:val="28"/>
          <w:szCs w:val="28"/>
        </w:rPr>
        <w:t>.</w:t>
      </w:r>
    </w:p>
    <w:p w:rsidR="001361B2" w:rsidRPr="003710C5" w:rsidRDefault="001361B2" w:rsidP="001361B2">
      <w:pPr>
        <w:numPr>
          <w:ilvl w:val="0"/>
          <w:numId w:val="36"/>
        </w:numPr>
        <w:shd w:val="clear" w:color="auto" w:fill="FFFFFF"/>
        <w:tabs>
          <w:tab w:val="clear" w:pos="360"/>
          <w:tab w:val="num" w:pos="709"/>
          <w:tab w:val="num" w:pos="851"/>
        </w:tabs>
        <w:spacing w:after="0" w:line="240" w:lineRule="auto"/>
        <w:ind w:left="0" w:firstLine="0"/>
        <w:contextualSpacing/>
        <w:jc w:val="both"/>
        <w:rPr>
          <w:rStyle w:val="arttitle"/>
          <w:rFonts w:ascii="Times New Roman" w:eastAsia="Times New Roman" w:hAnsi="Times New Roman" w:cs="Times New Roman"/>
          <w:color w:val="212121"/>
          <w:sz w:val="28"/>
          <w:szCs w:val="28"/>
          <w:lang w:val="en-US"/>
        </w:rPr>
      </w:pPr>
      <w:r w:rsidRPr="003710C5">
        <w:rPr>
          <w:rStyle w:val="authorname"/>
          <w:rFonts w:ascii="Times New Roman" w:hAnsi="Times New Roman"/>
          <w:sz w:val="28"/>
          <w:szCs w:val="28"/>
          <w:shd w:val="clear" w:color="auto" w:fill="FFFFFF"/>
          <w:lang w:val="en-US"/>
        </w:rPr>
        <w:t>Vartanyan E.</w:t>
      </w:r>
      <w:r w:rsidRPr="003710C5">
        <w:rPr>
          <w:rStyle w:val="separator"/>
          <w:rFonts w:ascii="Times New Roman" w:hAnsi="Times New Roman"/>
          <w:sz w:val="28"/>
          <w:szCs w:val="28"/>
          <w:shd w:val="clear" w:color="auto" w:fill="FFFFFF"/>
          <w:lang w:val="en-US"/>
        </w:rPr>
        <w:t>, </w:t>
      </w:r>
      <w:r w:rsidRPr="003710C5">
        <w:rPr>
          <w:rStyle w:val="authorname"/>
          <w:rFonts w:ascii="Times New Roman" w:hAnsi="Times New Roman"/>
          <w:sz w:val="28"/>
          <w:szCs w:val="28"/>
          <w:shd w:val="clear" w:color="auto" w:fill="FFFFFF"/>
          <w:lang w:val="en-US"/>
        </w:rPr>
        <w:t>Tsaturova</w:t>
      </w:r>
      <w:r w:rsidRPr="003710C5">
        <w:rPr>
          <w:rStyle w:val="separator"/>
          <w:rFonts w:ascii="Times New Roman" w:hAnsi="Times New Roman"/>
          <w:sz w:val="28"/>
          <w:szCs w:val="28"/>
          <w:shd w:val="clear" w:color="auto" w:fill="FFFFFF"/>
          <w:lang w:val="en-US"/>
        </w:rPr>
        <w:t> </w:t>
      </w:r>
      <w:r w:rsidRPr="003710C5">
        <w:rPr>
          <w:rStyle w:val="authorname"/>
          <w:rFonts w:ascii="Times New Roman" w:hAnsi="Times New Roman"/>
          <w:sz w:val="28"/>
          <w:szCs w:val="28"/>
          <w:shd w:val="clear" w:color="auto" w:fill="FFFFFF"/>
          <w:lang w:val="en-US"/>
        </w:rPr>
        <w:t>K.,</w:t>
      </w:r>
      <w:r w:rsidRPr="003710C5">
        <w:rPr>
          <w:rStyle w:val="separator"/>
          <w:rFonts w:ascii="Times New Roman" w:hAnsi="Times New Roman"/>
          <w:sz w:val="28"/>
          <w:szCs w:val="28"/>
          <w:shd w:val="clear" w:color="auto" w:fill="FFFFFF"/>
          <w:lang w:val="en-US"/>
        </w:rPr>
        <w:t>  </w:t>
      </w:r>
      <w:r w:rsidRPr="003710C5">
        <w:rPr>
          <w:rStyle w:val="authorname"/>
          <w:rFonts w:ascii="Times New Roman" w:hAnsi="Times New Roman"/>
          <w:sz w:val="28"/>
          <w:szCs w:val="28"/>
          <w:shd w:val="clear" w:color="auto" w:fill="FFFFFF"/>
          <w:lang w:val="en-US"/>
        </w:rPr>
        <w:t xml:space="preserve"> Devyatova</w:t>
      </w:r>
      <w:r w:rsidRPr="003710C5">
        <w:rPr>
          <w:rFonts w:ascii="Times New Roman" w:hAnsi="Times New Roman"/>
          <w:sz w:val="28"/>
          <w:szCs w:val="28"/>
          <w:shd w:val="clear" w:color="auto" w:fill="FFFFFF"/>
          <w:lang w:val="en-US"/>
        </w:rPr>
        <w:t> </w:t>
      </w:r>
      <w:r w:rsidRPr="003710C5">
        <w:rPr>
          <w:rStyle w:val="authorname"/>
          <w:rFonts w:ascii="Times New Roman" w:hAnsi="Times New Roman"/>
          <w:sz w:val="28"/>
          <w:szCs w:val="28"/>
          <w:shd w:val="clear" w:color="auto" w:fill="FFFFFF"/>
          <w:lang w:val="en-US"/>
        </w:rPr>
        <w:t>E.</w:t>
      </w:r>
      <w:r w:rsidRPr="003710C5">
        <w:rPr>
          <w:rStyle w:val="12"/>
          <w:rFonts w:ascii="Times New Roman" w:hAnsi="Times New Roman"/>
          <w:sz w:val="28"/>
          <w:szCs w:val="28"/>
          <w:shd w:val="clear" w:color="auto" w:fill="FFFFFF"/>
          <w:lang w:val="en-US"/>
        </w:rPr>
        <w:t xml:space="preserve"> </w:t>
      </w:r>
      <w:r w:rsidRPr="003710C5">
        <w:rPr>
          <w:rStyle w:val="arttitle"/>
          <w:rFonts w:ascii="Times New Roman" w:hAnsi="Times New Roman"/>
          <w:sz w:val="28"/>
          <w:szCs w:val="28"/>
          <w:shd w:val="clear" w:color="auto" w:fill="FFFFFF"/>
          <w:lang w:val="en-US"/>
        </w:rPr>
        <w:t xml:space="preserve">Thin endometrium problem in IVF programs//Gynecol Endocrinol. </w:t>
      </w:r>
      <w:r w:rsidR="0089689B" w:rsidRPr="0089689B">
        <w:rPr>
          <w:rStyle w:val="arttitle"/>
          <w:rFonts w:ascii="Times New Roman" w:hAnsi="Times New Roman"/>
          <w:sz w:val="28"/>
          <w:szCs w:val="28"/>
          <w:shd w:val="clear" w:color="auto" w:fill="FFFFFF"/>
          <w:lang w:val="en-US"/>
        </w:rPr>
        <w:t xml:space="preserve">– </w:t>
      </w:r>
      <w:r w:rsidR="0089689B">
        <w:rPr>
          <w:rStyle w:val="arttitle"/>
          <w:rFonts w:ascii="Times New Roman" w:hAnsi="Times New Roman"/>
          <w:sz w:val="28"/>
          <w:szCs w:val="28"/>
          <w:shd w:val="clear" w:color="auto" w:fill="FFFFFF"/>
          <w:lang w:val="en-US"/>
        </w:rPr>
        <w:t>2020</w:t>
      </w:r>
      <w:r w:rsidR="0089689B" w:rsidRPr="0089689B">
        <w:rPr>
          <w:rStyle w:val="arttitle"/>
          <w:rFonts w:ascii="Times New Roman" w:hAnsi="Times New Roman"/>
          <w:sz w:val="28"/>
          <w:szCs w:val="28"/>
          <w:shd w:val="clear" w:color="auto" w:fill="FFFFFF"/>
          <w:lang w:val="en-US"/>
        </w:rPr>
        <w:t>. - №</w:t>
      </w:r>
      <w:r w:rsidRPr="003710C5">
        <w:rPr>
          <w:rStyle w:val="arttitle"/>
          <w:rFonts w:ascii="Times New Roman" w:hAnsi="Times New Roman"/>
          <w:sz w:val="28"/>
          <w:szCs w:val="28"/>
          <w:shd w:val="clear" w:color="auto" w:fill="FFFFFF"/>
          <w:lang w:val="en-US"/>
        </w:rPr>
        <w:t>36(sup1)</w:t>
      </w:r>
      <w:r w:rsidR="0089689B" w:rsidRPr="0089689B">
        <w:rPr>
          <w:rStyle w:val="arttitle"/>
          <w:rFonts w:ascii="Times New Roman" w:hAnsi="Times New Roman"/>
          <w:sz w:val="28"/>
          <w:szCs w:val="28"/>
          <w:shd w:val="clear" w:color="auto" w:fill="FFFFFF"/>
          <w:lang w:val="en-US"/>
        </w:rPr>
        <w:t xml:space="preserve">. – </w:t>
      </w:r>
      <w:r w:rsidR="0089689B">
        <w:rPr>
          <w:rStyle w:val="arttitle"/>
          <w:rFonts w:ascii="Times New Roman" w:hAnsi="Times New Roman"/>
          <w:sz w:val="28"/>
          <w:szCs w:val="28"/>
          <w:shd w:val="clear" w:color="auto" w:fill="FFFFFF"/>
        </w:rPr>
        <w:t>Р</w:t>
      </w:r>
      <w:r w:rsidR="0089689B" w:rsidRPr="0089689B">
        <w:rPr>
          <w:rStyle w:val="arttitle"/>
          <w:rFonts w:ascii="Times New Roman" w:hAnsi="Times New Roman"/>
          <w:sz w:val="28"/>
          <w:szCs w:val="28"/>
          <w:shd w:val="clear" w:color="auto" w:fill="FFFFFF"/>
          <w:lang w:val="en-US"/>
        </w:rPr>
        <w:t>.</w:t>
      </w:r>
      <w:r w:rsidRPr="003710C5">
        <w:rPr>
          <w:rStyle w:val="arttitle"/>
          <w:rFonts w:ascii="Times New Roman" w:hAnsi="Times New Roman"/>
          <w:sz w:val="28"/>
          <w:szCs w:val="28"/>
          <w:shd w:val="clear" w:color="auto" w:fill="FFFFFF"/>
          <w:lang w:val="en-US"/>
        </w:rPr>
        <w:t>24-27.</w:t>
      </w:r>
    </w:p>
    <w:p w:rsidR="001361B2" w:rsidRPr="00CF2622" w:rsidRDefault="001361B2" w:rsidP="001361B2">
      <w:pPr>
        <w:pStyle w:val="a5"/>
        <w:numPr>
          <w:ilvl w:val="0"/>
          <w:numId w:val="36"/>
        </w:numPr>
        <w:shd w:val="clear" w:color="auto" w:fill="FFFFFF"/>
        <w:tabs>
          <w:tab w:val="clear" w:pos="360"/>
          <w:tab w:val="num" w:pos="709"/>
          <w:tab w:val="num" w:pos="851"/>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shd w:val="clear" w:color="auto" w:fill="FFFFFF"/>
        </w:rPr>
        <w:t>Краснопольская К.В., Назаренко Т.А., Сесина Н.И. и др. Результаты программ ЭКО с донорскими ооцитами у пациенток с ультразвуковыми признаками «тонкого» эндометрия // Медицинский алфавит — 2017. - № 12 (1) - С. 34-38.</w:t>
      </w:r>
    </w:p>
    <w:p w:rsidR="001361B2" w:rsidRPr="00CF2622" w:rsidRDefault="001361B2" w:rsidP="001361B2">
      <w:pPr>
        <w:pStyle w:val="a5"/>
        <w:numPr>
          <w:ilvl w:val="0"/>
          <w:numId w:val="36"/>
        </w:numPr>
        <w:shd w:val="clear" w:color="auto" w:fill="FFFFFF"/>
        <w:tabs>
          <w:tab w:val="clear" w:pos="360"/>
          <w:tab w:val="num" w:pos="709"/>
          <w:tab w:val="num" w:pos="851"/>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shd w:val="clear" w:color="auto" w:fill="FFFFFF"/>
          <w:lang w:val="en-US"/>
        </w:rPr>
        <w:t>Liao X., Li Z., Dong X. et al. Comparison between oral and vaginal estrogen usage in inadequate endometrial patients for frozen-thawed blastocysts transfer// Int.</w:t>
      </w:r>
      <w:r w:rsidR="0089689B">
        <w:rPr>
          <w:rFonts w:ascii="Times New Roman" w:hAnsi="Times New Roman"/>
          <w:sz w:val="28"/>
          <w:szCs w:val="28"/>
          <w:shd w:val="clear" w:color="auto" w:fill="FFFFFF"/>
          <w:lang w:val="en-US"/>
        </w:rPr>
        <w:t>J. Clin. Exp. Pathol. — 2014. —</w:t>
      </w:r>
      <w:r w:rsidR="0089689B">
        <w:rPr>
          <w:rFonts w:ascii="Times New Roman" w:hAnsi="Times New Roman"/>
          <w:sz w:val="28"/>
          <w:szCs w:val="28"/>
          <w:shd w:val="clear" w:color="auto" w:fill="FFFFFF"/>
        </w:rPr>
        <w:t>№</w:t>
      </w:r>
      <w:r w:rsidRPr="00CF2622">
        <w:rPr>
          <w:rFonts w:ascii="Times New Roman" w:hAnsi="Times New Roman"/>
          <w:sz w:val="28"/>
          <w:szCs w:val="28"/>
          <w:shd w:val="clear" w:color="auto" w:fill="FFFFFF"/>
          <w:lang w:val="en-US"/>
        </w:rPr>
        <w:t xml:space="preserve"> 7 (10). — P. 6992-6997.</w:t>
      </w:r>
    </w:p>
    <w:p w:rsidR="001361B2" w:rsidRPr="00CF2622" w:rsidRDefault="001361B2" w:rsidP="001361B2">
      <w:pPr>
        <w:pStyle w:val="a5"/>
        <w:numPr>
          <w:ilvl w:val="0"/>
          <w:numId w:val="36"/>
        </w:numPr>
        <w:shd w:val="clear" w:color="auto" w:fill="FFFFFF"/>
        <w:tabs>
          <w:tab w:val="clear" w:pos="360"/>
          <w:tab w:val="num" w:pos="709"/>
          <w:tab w:val="num" w:pos="851"/>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Zolghadri J., Haghbin H., Dadras N., Behdin S. Vagifemis superior to vaginal Premarin in induction of endometrial thickness in the frozen-thawed cycle patients with refractory endometria: A randomized clinical trial//</w:t>
      </w:r>
      <w:r w:rsidRPr="00CF2622">
        <w:rPr>
          <w:rFonts w:ascii="Times New Roman" w:hAnsi="Times New Roman"/>
          <w:sz w:val="28"/>
          <w:szCs w:val="28"/>
          <w:lang w:val="en-US"/>
        </w:rPr>
        <w:t xml:space="preserve"> </w:t>
      </w:r>
      <w:r w:rsidRPr="00CF2622">
        <w:rPr>
          <w:rFonts w:ascii="Times New Roman" w:hAnsi="Times New Roman"/>
          <w:sz w:val="28"/>
          <w:szCs w:val="28"/>
          <w:shd w:val="clear" w:color="auto" w:fill="FFFFFF"/>
          <w:lang w:val="en-US"/>
        </w:rPr>
        <w:t xml:space="preserve">Iran J Reprod Med. </w:t>
      </w:r>
      <w:r w:rsidR="0089689B" w:rsidRPr="0089689B">
        <w:rPr>
          <w:rFonts w:ascii="Times New Roman" w:hAnsi="Times New Roman"/>
          <w:sz w:val="28"/>
          <w:szCs w:val="28"/>
          <w:shd w:val="clear" w:color="auto" w:fill="FFFFFF"/>
          <w:lang w:val="en-US"/>
        </w:rPr>
        <w:t xml:space="preserve">– </w:t>
      </w:r>
      <w:r w:rsidR="0089689B">
        <w:rPr>
          <w:rFonts w:ascii="Times New Roman" w:hAnsi="Times New Roman"/>
          <w:sz w:val="28"/>
          <w:szCs w:val="28"/>
          <w:shd w:val="clear" w:color="auto" w:fill="FFFFFF"/>
          <w:lang w:val="en-US"/>
        </w:rPr>
        <w:t>2014</w:t>
      </w:r>
      <w:r w:rsidR="0089689B" w:rsidRPr="0089689B">
        <w:rPr>
          <w:rFonts w:ascii="Times New Roman" w:hAnsi="Times New Roman"/>
          <w:sz w:val="28"/>
          <w:szCs w:val="28"/>
          <w:shd w:val="clear" w:color="auto" w:fill="FFFFFF"/>
          <w:lang w:val="en-US"/>
        </w:rPr>
        <w:t>. - №</w:t>
      </w:r>
      <w:r w:rsidR="0089689B">
        <w:rPr>
          <w:rFonts w:ascii="Times New Roman" w:hAnsi="Times New Roman"/>
          <w:sz w:val="28"/>
          <w:szCs w:val="28"/>
          <w:shd w:val="clear" w:color="auto" w:fill="FFFFFF"/>
          <w:lang w:val="en-US"/>
        </w:rPr>
        <w:t>12(6)</w:t>
      </w:r>
      <w:r w:rsidR="0089689B" w:rsidRPr="0089689B">
        <w:rPr>
          <w:rFonts w:ascii="Times New Roman" w:hAnsi="Times New Roman"/>
          <w:sz w:val="28"/>
          <w:szCs w:val="28"/>
          <w:shd w:val="clear" w:color="auto" w:fill="FFFFFF"/>
          <w:lang w:val="en-US"/>
        </w:rPr>
        <w:t xml:space="preserve">. – </w:t>
      </w:r>
      <w:r w:rsidR="0089689B">
        <w:rPr>
          <w:rFonts w:ascii="Times New Roman" w:hAnsi="Times New Roman"/>
          <w:sz w:val="28"/>
          <w:szCs w:val="28"/>
          <w:shd w:val="clear" w:color="auto" w:fill="FFFFFF"/>
        </w:rPr>
        <w:t>Р</w:t>
      </w:r>
      <w:r w:rsidR="0089689B" w:rsidRPr="0089689B">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415–420.</w:t>
      </w:r>
    </w:p>
    <w:p w:rsidR="001361B2" w:rsidRDefault="001361B2" w:rsidP="001361B2">
      <w:pPr>
        <w:pStyle w:val="a5"/>
        <w:numPr>
          <w:ilvl w:val="0"/>
          <w:numId w:val="36"/>
        </w:numPr>
        <w:shd w:val="clear" w:color="auto" w:fill="FFFFFF"/>
        <w:tabs>
          <w:tab w:val="clear" w:pos="360"/>
          <w:tab w:val="num" w:pos="709"/>
          <w:tab w:val="num" w:pos="851"/>
        </w:tabs>
        <w:spacing w:after="0" w:line="240" w:lineRule="auto"/>
        <w:ind w:left="0" w:firstLine="0"/>
        <w:jc w:val="both"/>
        <w:rPr>
          <w:rFonts w:ascii="Times New Roman" w:hAnsi="Times New Roman"/>
          <w:sz w:val="28"/>
          <w:szCs w:val="28"/>
          <w:shd w:val="clear" w:color="auto" w:fill="FFFFFF"/>
          <w:lang w:val="en-US"/>
        </w:rPr>
      </w:pPr>
      <w:r w:rsidRPr="00851A1F">
        <w:rPr>
          <w:rFonts w:ascii="Times New Roman" w:hAnsi="Times New Roman"/>
          <w:sz w:val="28"/>
          <w:szCs w:val="28"/>
          <w:shd w:val="clear" w:color="auto" w:fill="FFFFFF"/>
        </w:rPr>
        <w:t xml:space="preserve">Межевитинова, Е.А. Трансдермальные эстрогены у женщин репродуктивного возраста (в помощь практикующему врачу) /Е.А.Межевитинорва // Гинекология.- </w:t>
      </w:r>
      <w:r>
        <w:rPr>
          <w:rFonts w:ascii="Times New Roman" w:hAnsi="Times New Roman"/>
          <w:sz w:val="28"/>
          <w:szCs w:val="28"/>
          <w:shd w:val="clear" w:color="auto" w:fill="FFFFFF"/>
          <w:lang w:val="en-US"/>
        </w:rPr>
        <w:t xml:space="preserve">2016. - №18.- С. 101–103. </w:t>
      </w:r>
    </w:p>
    <w:p w:rsidR="001361B2" w:rsidRPr="00CF2622" w:rsidRDefault="001361B2" w:rsidP="001361B2">
      <w:pPr>
        <w:pStyle w:val="a5"/>
        <w:numPr>
          <w:ilvl w:val="0"/>
          <w:numId w:val="36"/>
        </w:numPr>
        <w:shd w:val="clear" w:color="auto" w:fill="FFFFFF"/>
        <w:tabs>
          <w:tab w:val="num" w:pos="851"/>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Аполихина, И.А., Саидова А.С., Баранов И.И. Применение плацентарной терапии в коррекции функциональных нарушений женского здоровья: исследования и клиническая практика// Акушерство и гинекология. – 2020. – № 3. – С. 203-210.</w:t>
      </w:r>
    </w:p>
    <w:p w:rsidR="001361B2" w:rsidRPr="00CF2622" w:rsidRDefault="001361B2" w:rsidP="001361B2">
      <w:pPr>
        <w:pStyle w:val="a5"/>
        <w:numPr>
          <w:ilvl w:val="0"/>
          <w:numId w:val="36"/>
        </w:numPr>
        <w:shd w:val="clear" w:color="auto" w:fill="FFFFFF"/>
        <w:tabs>
          <w:tab w:val="num" w:pos="851"/>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Омарпашаева М.И., Дикке Г.Б., Абусуева З.А., Хашаева Т.М. Восстановление рецептивности эндометрия у женщин после несостоявшегося выкидыша // Акушерство и гинекология. – 2019. – № 1. – С. 109-116.</w:t>
      </w:r>
    </w:p>
    <w:p w:rsidR="001361B2" w:rsidRPr="00CF2622" w:rsidRDefault="001361B2" w:rsidP="001361B2">
      <w:pPr>
        <w:pStyle w:val="a5"/>
        <w:numPr>
          <w:ilvl w:val="0"/>
          <w:numId w:val="36"/>
        </w:numPr>
        <w:shd w:val="clear" w:color="auto" w:fill="FFFFFF"/>
        <w:tabs>
          <w:tab w:val="num" w:pos="851"/>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lang w:val="en-US"/>
        </w:rPr>
        <w:t xml:space="preserve">Chan J.M., Sukumar A.I., Ramalingam M. et al. The impact of endometrial thickness (EMT) on the day of human chorionic gonadotropin (hCG) administration on pregnancy outcomes: a 5-year retrospective cohort analysis in Malaysia// Fertility research and practice. – 2018. – </w:t>
      </w:r>
      <w:r w:rsidRPr="00CF2622">
        <w:rPr>
          <w:rFonts w:ascii="Times New Roman" w:hAnsi="Times New Roman"/>
          <w:sz w:val="28"/>
          <w:szCs w:val="28"/>
        </w:rPr>
        <w:t>Т</w:t>
      </w:r>
      <w:r w:rsidRPr="00CF2622">
        <w:rPr>
          <w:rFonts w:ascii="Times New Roman" w:hAnsi="Times New Roman"/>
          <w:sz w:val="28"/>
          <w:szCs w:val="28"/>
          <w:lang w:val="en-US"/>
        </w:rPr>
        <w:t xml:space="preserve">. 4. – №. </w:t>
      </w:r>
      <w:r w:rsidRPr="00CF2622">
        <w:rPr>
          <w:rFonts w:ascii="Times New Roman" w:hAnsi="Times New Roman"/>
          <w:sz w:val="28"/>
          <w:szCs w:val="28"/>
        </w:rPr>
        <w:t>1. – С. 1-9</w:t>
      </w:r>
      <w:r w:rsidR="0089689B">
        <w:rPr>
          <w:rFonts w:ascii="Times New Roman" w:hAnsi="Times New Roman"/>
          <w:sz w:val="28"/>
          <w:szCs w:val="28"/>
        </w:rPr>
        <w:t>.</w:t>
      </w:r>
    </w:p>
    <w:p w:rsidR="001361B2" w:rsidRPr="00CF2622" w:rsidRDefault="001361B2" w:rsidP="001361B2">
      <w:pPr>
        <w:pStyle w:val="a5"/>
        <w:numPr>
          <w:ilvl w:val="0"/>
          <w:numId w:val="36"/>
        </w:numPr>
        <w:shd w:val="clear" w:color="auto" w:fill="FFFFFF"/>
        <w:tabs>
          <w:tab w:val="clear" w:pos="360"/>
          <w:tab w:val="num" w:pos="851"/>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Vitagliano A., Saccardi C., Noventa M., Di Spiezio Sardo A. et al. Effects of chronic endometritis therapy on in vitro fertilization outcome in women with repeated implantation failure: a systematic review and meta-analysis// Fertility and sterility. – 2018. – </w:t>
      </w:r>
      <w:r w:rsidRPr="00CF2622">
        <w:rPr>
          <w:rFonts w:ascii="Times New Roman" w:hAnsi="Times New Roman"/>
          <w:sz w:val="28"/>
          <w:szCs w:val="28"/>
        </w:rPr>
        <w:t>Т</w:t>
      </w:r>
      <w:r w:rsidRPr="00CF2622">
        <w:rPr>
          <w:rFonts w:ascii="Times New Roman" w:hAnsi="Times New Roman"/>
          <w:sz w:val="28"/>
          <w:szCs w:val="28"/>
          <w:lang w:val="en-US"/>
        </w:rPr>
        <w:t xml:space="preserve">. 110. – №. 1. – </w:t>
      </w:r>
      <w:r w:rsidRPr="00CF2622">
        <w:rPr>
          <w:rFonts w:ascii="Times New Roman" w:hAnsi="Times New Roman"/>
          <w:sz w:val="28"/>
          <w:szCs w:val="28"/>
        </w:rPr>
        <w:t>С</w:t>
      </w:r>
      <w:r w:rsidR="0089689B">
        <w:rPr>
          <w:rFonts w:ascii="Times New Roman" w:hAnsi="Times New Roman"/>
          <w:sz w:val="28"/>
          <w:szCs w:val="28"/>
          <w:lang w:val="en-US"/>
        </w:rPr>
        <w:t xml:space="preserve">. 103-112. </w:t>
      </w:r>
    </w:p>
    <w:p w:rsidR="001361B2" w:rsidRPr="00CF2622" w:rsidRDefault="001361B2" w:rsidP="001361B2">
      <w:pPr>
        <w:pStyle w:val="a5"/>
        <w:numPr>
          <w:ilvl w:val="0"/>
          <w:numId w:val="36"/>
        </w:numPr>
        <w:shd w:val="clear" w:color="auto" w:fill="FFFFFF"/>
        <w:tabs>
          <w:tab w:val="clear" w:pos="360"/>
          <w:tab w:val="num" w:pos="851"/>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Huang P., Wei L., Li X. A study of intrauterine infusion of human chorionic gonadotropin (hCG) before frozen-thawed embryo transfer after two or more implantation failures//Gynecological Endocrinology. – 2017. – </w:t>
      </w:r>
      <w:r w:rsidRPr="00CF2622">
        <w:rPr>
          <w:rFonts w:ascii="Times New Roman" w:hAnsi="Times New Roman"/>
          <w:sz w:val="28"/>
          <w:szCs w:val="28"/>
        </w:rPr>
        <w:t>Т</w:t>
      </w:r>
      <w:r w:rsidRPr="00CF2622">
        <w:rPr>
          <w:rFonts w:ascii="Times New Roman" w:hAnsi="Times New Roman"/>
          <w:sz w:val="28"/>
          <w:szCs w:val="28"/>
          <w:lang w:val="en-US"/>
        </w:rPr>
        <w:t xml:space="preserve">. 33. – №. 1. – </w:t>
      </w:r>
      <w:r w:rsidRPr="00CF2622">
        <w:rPr>
          <w:rFonts w:ascii="Times New Roman" w:hAnsi="Times New Roman"/>
          <w:sz w:val="28"/>
          <w:szCs w:val="28"/>
        </w:rPr>
        <w:t>С</w:t>
      </w:r>
      <w:r w:rsidRPr="00CF2622">
        <w:rPr>
          <w:rFonts w:ascii="Times New Roman" w:hAnsi="Times New Roman"/>
          <w:sz w:val="28"/>
          <w:szCs w:val="28"/>
          <w:lang w:val="en-US"/>
        </w:rPr>
        <w:t>. 67- 69.</w:t>
      </w:r>
    </w:p>
    <w:p w:rsidR="001361B2" w:rsidRPr="00CF2622" w:rsidRDefault="001361B2" w:rsidP="001361B2">
      <w:pPr>
        <w:pStyle w:val="a5"/>
        <w:numPr>
          <w:ilvl w:val="0"/>
          <w:numId w:val="36"/>
        </w:numPr>
        <w:shd w:val="clear" w:color="auto" w:fill="FFFFFF"/>
        <w:tabs>
          <w:tab w:val="clear" w:pos="360"/>
          <w:tab w:val="num" w:pos="851"/>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Laokirkkiat P., Thanaboonyawat I., S. Boonsuk, Petyim S. et al. Increased implantation rate after intrauterine infusion of a small volume of human chorionic gonadotropin at the time of embryo transfer: a randomized, double-blind controlled study//Archives of gynecology and obstetrics. – 2019. – </w:t>
      </w:r>
      <w:r w:rsidRPr="00CF2622">
        <w:rPr>
          <w:rFonts w:ascii="Times New Roman" w:hAnsi="Times New Roman"/>
          <w:sz w:val="28"/>
          <w:szCs w:val="28"/>
        </w:rPr>
        <w:t>Т</w:t>
      </w:r>
      <w:r w:rsidRPr="00CF2622">
        <w:rPr>
          <w:rFonts w:ascii="Times New Roman" w:hAnsi="Times New Roman"/>
          <w:sz w:val="28"/>
          <w:szCs w:val="28"/>
          <w:lang w:val="en-US"/>
        </w:rPr>
        <w:t xml:space="preserve">. 299. – №. 1. – </w:t>
      </w:r>
      <w:r w:rsidRPr="00CF2622">
        <w:rPr>
          <w:rFonts w:ascii="Times New Roman" w:hAnsi="Times New Roman"/>
          <w:sz w:val="28"/>
          <w:szCs w:val="28"/>
        </w:rPr>
        <w:t>С</w:t>
      </w:r>
      <w:r w:rsidRPr="00CF2622">
        <w:rPr>
          <w:rFonts w:ascii="Times New Roman" w:hAnsi="Times New Roman"/>
          <w:sz w:val="28"/>
          <w:szCs w:val="28"/>
          <w:lang w:val="en-US"/>
        </w:rPr>
        <w:t>. 267-275.</w:t>
      </w:r>
    </w:p>
    <w:p w:rsidR="001361B2" w:rsidRPr="00CF2622" w:rsidRDefault="001361B2" w:rsidP="001361B2">
      <w:pPr>
        <w:pStyle w:val="a5"/>
        <w:numPr>
          <w:ilvl w:val="0"/>
          <w:numId w:val="36"/>
        </w:numPr>
        <w:shd w:val="clear" w:color="auto" w:fill="FFFFFF"/>
        <w:tabs>
          <w:tab w:val="clear" w:pos="360"/>
          <w:tab w:val="num" w:pos="851"/>
          <w:tab w:val="left" w:pos="1276"/>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Mostajeran F., Godazandeh F., Ahmadi S.M. et al. Effect of intrauterine injection of human chorionic gonadotropin before embryo transfer on pregnancy rate: A prospective randomized study//Journal of Research in Medical Sciences: The Official Journal of Isfahan University of Medical Sciences. – 2017. – </w:t>
      </w:r>
      <w:r w:rsidRPr="00CF2622">
        <w:rPr>
          <w:rFonts w:ascii="Times New Roman" w:hAnsi="Times New Roman"/>
          <w:sz w:val="28"/>
          <w:szCs w:val="28"/>
        </w:rPr>
        <w:t>Т</w:t>
      </w:r>
      <w:r w:rsidRPr="00CF2622">
        <w:rPr>
          <w:rFonts w:ascii="Times New Roman" w:hAnsi="Times New Roman"/>
          <w:sz w:val="28"/>
          <w:szCs w:val="28"/>
          <w:lang w:val="en-US"/>
        </w:rPr>
        <w:t>. 22.</w:t>
      </w:r>
    </w:p>
    <w:p w:rsidR="001361B2" w:rsidRPr="00CF2622" w:rsidRDefault="001361B2" w:rsidP="001361B2">
      <w:pPr>
        <w:pStyle w:val="a5"/>
        <w:numPr>
          <w:ilvl w:val="0"/>
          <w:numId w:val="36"/>
        </w:numPr>
        <w:shd w:val="clear" w:color="auto" w:fill="FFFFFF"/>
        <w:tabs>
          <w:tab w:val="clear" w:pos="360"/>
          <w:tab w:val="num" w:pos="851"/>
          <w:tab w:val="left" w:pos="1276"/>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Ye H., Hu J., He W., Zhang Y., Li C. The efficacy of intrauterine injection of human chorionic gonadotropin before embryo transfer in assisted reproductive cycles: Meta-analysis// J Int Med Res.- 2015.- </w:t>
      </w:r>
      <w:r w:rsidRPr="00CF2622">
        <w:rPr>
          <w:rFonts w:ascii="Times New Roman" w:hAnsi="Times New Roman"/>
          <w:sz w:val="28"/>
          <w:szCs w:val="28"/>
        </w:rPr>
        <w:t>Т</w:t>
      </w:r>
      <w:r w:rsidRPr="00CF2622">
        <w:rPr>
          <w:rFonts w:ascii="Times New Roman" w:hAnsi="Times New Roman"/>
          <w:sz w:val="28"/>
          <w:szCs w:val="28"/>
          <w:lang w:val="en-US"/>
        </w:rPr>
        <w:t>. 43(6). -</w:t>
      </w:r>
      <w:r w:rsidR="0089689B">
        <w:rPr>
          <w:rFonts w:ascii="Times New Roman" w:hAnsi="Times New Roman"/>
          <w:sz w:val="28"/>
          <w:szCs w:val="28"/>
        </w:rPr>
        <w:t xml:space="preserve"> Р</w:t>
      </w:r>
      <w:r w:rsidR="00943992">
        <w:rPr>
          <w:rFonts w:ascii="Times New Roman" w:hAnsi="Times New Roman"/>
          <w:sz w:val="28"/>
          <w:szCs w:val="28"/>
          <w:lang w:val="en-US"/>
        </w:rPr>
        <w:t>.</w:t>
      </w:r>
      <w:r w:rsidRPr="00CF2622">
        <w:rPr>
          <w:rFonts w:ascii="Times New Roman" w:hAnsi="Times New Roman"/>
          <w:sz w:val="28"/>
          <w:szCs w:val="28"/>
          <w:lang w:val="en-US"/>
        </w:rPr>
        <w:t>738-</w:t>
      </w:r>
      <w:r w:rsidR="0089689B">
        <w:rPr>
          <w:rFonts w:ascii="Times New Roman" w:hAnsi="Times New Roman"/>
          <w:sz w:val="28"/>
          <w:szCs w:val="28"/>
        </w:rPr>
        <w:t>7</w:t>
      </w:r>
      <w:r w:rsidRPr="00CF2622">
        <w:rPr>
          <w:rFonts w:ascii="Times New Roman" w:hAnsi="Times New Roman"/>
          <w:sz w:val="28"/>
          <w:szCs w:val="28"/>
          <w:lang w:val="en-US"/>
        </w:rPr>
        <w:t>46.</w:t>
      </w:r>
    </w:p>
    <w:p w:rsidR="001361B2" w:rsidRPr="00CF2622" w:rsidRDefault="001361B2" w:rsidP="001361B2">
      <w:pPr>
        <w:pStyle w:val="a5"/>
        <w:numPr>
          <w:ilvl w:val="0"/>
          <w:numId w:val="36"/>
        </w:numPr>
        <w:shd w:val="clear" w:color="auto" w:fill="FFFFFF"/>
        <w:tabs>
          <w:tab w:val="clear" w:pos="360"/>
          <w:tab w:val="num" w:pos="851"/>
          <w:tab w:val="left" w:pos="1276"/>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Osman A., Pundir J., Elsherbini M., Dave S. et al. The effect of intrauterine HCG injection on IVF outcome: a systematic review and meta-analysis// Reprod Biomed Online. – 2016. – </w:t>
      </w:r>
      <w:r w:rsidRPr="00CF2622">
        <w:rPr>
          <w:rFonts w:ascii="Times New Roman" w:hAnsi="Times New Roman"/>
          <w:sz w:val="28"/>
          <w:szCs w:val="28"/>
        </w:rPr>
        <w:t>Т</w:t>
      </w:r>
      <w:r w:rsidRPr="00CF2622">
        <w:rPr>
          <w:rFonts w:ascii="Times New Roman" w:hAnsi="Times New Roman"/>
          <w:sz w:val="28"/>
          <w:szCs w:val="28"/>
          <w:lang w:val="en-US"/>
        </w:rPr>
        <w:t xml:space="preserve">. 33(3). – </w:t>
      </w:r>
      <w:r w:rsidR="0089689B">
        <w:rPr>
          <w:rFonts w:ascii="Times New Roman" w:hAnsi="Times New Roman"/>
          <w:sz w:val="28"/>
          <w:szCs w:val="28"/>
        </w:rPr>
        <w:t>Р</w:t>
      </w:r>
      <w:r w:rsidRPr="00CF2622">
        <w:rPr>
          <w:rFonts w:ascii="Times New Roman" w:hAnsi="Times New Roman"/>
          <w:sz w:val="28"/>
          <w:szCs w:val="28"/>
          <w:lang w:val="en-US"/>
        </w:rPr>
        <w:t>.350-</w:t>
      </w:r>
      <w:r w:rsidR="0089689B" w:rsidRPr="0089689B">
        <w:rPr>
          <w:rFonts w:ascii="Times New Roman" w:hAnsi="Times New Roman"/>
          <w:sz w:val="28"/>
          <w:szCs w:val="28"/>
          <w:lang w:val="en-US"/>
        </w:rPr>
        <w:t>35</w:t>
      </w:r>
      <w:r w:rsidRPr="00CF2622">
        <w:rPr>
          <w:rFonts w:ascii="Times New Roman" w:hAnsi="Times New Roman"/>
          <w:sz w:val="28"/>
          <w:szCs w:val="28"/>
          <w:lang w:val="en-US"/>
        </w:rPr>
        <w:t>9</w:t>
      </w:r>
      <w:r w:rsidR="0089689B" w:rsidRPr="0089689B">
        <w:rPr>
          <w:rFonts w:ascii="Times New Roman" w:hAnsi="Times New Roman"/>
          <w:sz w:val="28"/>
          <w:szCs w:val="28"/>
          <w:lang w:val="en-US"/>
        </w:rPr>
        <w:t>.</w:t>
      </w:r>
    </w:p>
    <w:p w:rsidR="001361B2" w:rsidRPr="00CF2622" w:rsidRDefault="001361B2" w:rsidP="001361B2">
      <w:pPr>
        <w:pStyle w:val="a5"/>
        <w:numPr>
          <w:ilvl w:val="0"/>
          <w:numId w:val="36"/>
        </w:numPr>
        <w:shd w:val="clear" w:color="auto" w:fill="FFFFFF"/>
        <w:tabs>
          <w:tab w:val="clear" w:pos="360"/>
          <w:tab w:val="num" w:pos="851"/>
          <w:tab w:val="left" w:pos="1276"/>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Hou W., Shi G., Cai B., Ding C. et al. Effect of intrauterine injection of human chorionic gonadotropin before fresh embryo transfer on IVF and ICSI outcomes: a meta-analysis//Archives of Gynecology and Obstetrics. – 2018. – </w:t>
      </w:r>
      <w:r w:rsidRPr="00CF2622">
        <w:rPr>
          <w:rFonts w:ascii="Times New Roman" w:hAnsi="Times New Roman"/>
          <w:sz w:val="28"/>
          <w:szCs w:val="28"/>
        </w:rPr>
        <w:t>Т</w:t>
      </w:r>
      <w:r w:rsidRPr="00CF2622">
        <w:rPr>
          <w:rFonts w:ascii="Times New Roman" w:hAnsi="Times New Roman"/>
          <w:sz w:val="28"/>
          <w:szCs w:val="28"/>
          <w:lang w:val="en-US"/>
        </w:rPr>
        <w:t xml:space="preserve">. 298. – №. 6. – </w:t>
      </w:r>
      <w:r w:rsidRPr="00CF2622">
        <w:rPr>
          <w:rFonts w:ascii="Times New Roman" w:hAnsi="Times New Roman"/>
          <w:sz w:val="28"/>
          <w:szCs w:val="28"/>
        </w:rPr>
        <w:t>С</w:t>
      </w:r>
      <w:r w:rsidRPr="00CF2622">
        <w:rPr>
          <w:rFonts w:ascii="Times New Roman" w:hAnsi="Times New Roman"/>
          <w:sz w:val="28"/>
          <w:szCs w:val="28"/>
          <w:lang w:val="en-US"/>
        </w:rPr>
        <w:t>. 1061-1069.</w:t>
      </w:r>
    </w:p>
    <w:p w:rsidR="001361B2" w:rsidRPr="00CF2622" w:rsidRDefault="001361B2" w:rsidP="001361B2">
      <w:pPr>
        <w:pStyle w:val="a5"/>
        <w:numPr>
          <w:ilvl w:val="0"/>
          <w:numId w:val="36"/>
        </w:numPr>
        <w:shd w:val="clear" w:color="auto" w:fill="FFFFFF"/>
        <w:tabs>
          <w:tab w:val="clear" w:pos="360"/>
          <w:tab w:val="num" w:pos="851"/>
          <w:tab w:val="left" w:pos="1276"/>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Доброхотова Ю.Э., Ганковская Л.В., Боровкова Е.И. и др. Модулирование локальной экспрессии факторов врожденного иммунитета у пациенток с хроническим эндометритом и бесплодием// Акушерство и гинекология. – 2019. – № 5. – С. 125-132.</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Богданова А.М., Глухов Е.Ю., Дикке Г.Б. Применение низкочастотного ультразвука в комплексном лечении гипопластического варианта хронического эндометрита// Акушерство и гинекология. – 2017. – № 2. – С. 90-96</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 xml:space="preserve">Гайдарова А. Х., Самарина Е. А., Кульчицкая Д. Б. и др. Эффективность монотерапевтических методик с применением физических факторов у пациенток с хроническим эндометритом// Российский вестник акушера-гинеколога. – 2015. – Т. 15. – № 2. – С. 80-84. </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Замыслова В.П., Боровкова Л.В., Мотовилова Т.М. Влияние электромагнитной терапии на ультразвуковые, доплерометрические и иммунологические показатели пациенток с хроническим эндометритом //Проблемы медицины в современных условиях. – 2017. – С. 17-23.</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Хабаров С.В., Горская О.С., Русанова Г.П. Опыт применения ультразвуковой кавитации у пациенток с хроническим эндометритом перед проведением программы ЭКО// Акушерство и гинекология. – 2020. – № 11. – С. 197- 204.</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shd w:val="clear" w:color="auto" w:fill="FFFFFF"/>
        </w:rPr>
        <w:t xml:space="preserve">Шнейдерман М.Г., Левков Л.А., Калинина Е.А. и др. Новый способ прегравидарной </w:t>
      </w:r>
      <w:r w:rsidR="00943992">
        <w:rPr>
          <w:rFonts w:ascii="Times New Roman" w:hAnsi="Times New Roman"/>
          <w:sz w:val="28"/>
          <w:szCs w:val="28"/>
          <w:shd w:val="clear" w:color="auto" w:fill="FFFFFF"/>
        </w:rPr>
        <w:t xml:space="preserve">подготовки «тонкого» эндометрия </w:t>
      </w:r>
      <w:r w:rsidRPr="00CF2622">
        <w:rPr>
          <w:rFonts w:ascii="Times New Roman" w:hAnsi="Times New Roman"/>
          <w:sz w:val="28"/>
          <w:szCs w:val="28"/>
          <w:shd w:val="clear" w:color="auto" w:fill="FFFFFF"/>
        </w:rPr>
        <w:t>—</w:t>
      </w:r>
      <w:r w:rsidR="00943992">
        <w:rPr>
          <w:rFonts w:ascii="Times New Roman" w:hAnsi="Times New Roman"/>
          <w:sz w:val="28"/>
          <w:szCs w:val="28"/>
          <w:shd w:val="clear" w:color="auto" w:fill="FFFFFF"/>
        </w:rPr>
        <w:t xml:space="preserve"> </w:t>
      </w:r>
      <w:r w:rsidRPr="00CF2622">
        <w:rPr>
          <w:rFonts w:ascii="Times New Roman" w:hAnsi="Times New Roman"/>
          <w:sz w:val="28"/>
          <w:szCs w:val="28"/>
          <w:shd w:val="clear" w:color="auto" w:fill="FFFFFF"/>
        </w:rPr>
        <w:t>альте</w:t>
      </w:r>
      <w:r w:rsidR="00943992">
        <w:rPr>
          <w:rFonts w:ascii="Times New Roman" w:hAnsi="Times New Roman"/>
          <w:sz w:val="28"/>
          <w:szCs w:val="28"/>
          <w:shd w:val="clear" w:color="auto" w:fill="FFFFFF"/>
        </w:rPr>
        <w:t>рнатива гормональному лечению</w:t>
      </w:r>
      <w:r w:rsidRPr="00CF2622">
        <w:rPr>
          <w:rFonts w:ascii="Times New Roman" w:hAnsi="Times New Roman"/>
          <w:sz w:val="28"/>
          <w:szCs w:val="28"/>
          <w:shd w:val="clear" w:color="auto" w:fill="FFFFFF"/>
        </w:rPr>
        <w:t>// Акушерство и гинекология. — 2015. - № 1 - С. 51-57.</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Zhong Y., Zeng F., Liu W. et al. Acupuncture in improving endometrial receptivity: a system</w:t>
      </w:r>
      <w:r w:rsidR="0089689B">
        <w:rPr>
          <w:rFonts w:ascii="Times New Roman" w:hAnsi="Times New Roman"/>
          <w:sz w:val="28"/>
          <w:szCs w:val="28"/>
          <w:shd w:val="clear" w:color="auto" w:fill="FFFFFF"/>
          <w:lang w:val="en-US"/>
        </w:rPr>
        <w:t>atic review and meta-analysis</w:t>
      </w:r>
      <w:r w:rsidRPr="00CF2622">
        <w:rPr>
          <w:rFonts w:ascii="Times New Roman" w:hAnsi="Times New Roman"/>
          <w:sz w:val="28"/>
          <w:szCs w:val="28"/>
          <w:shd w:val="clear" w:color="auto" w:fill="FFFFFF"/>
          <w:lang w:val="en-US"/>
        </w:rPr>
        <w:t>// BMC Complement Altern. Med.2019—N 19(1).—P. 61.</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Gleicher N., Kim A., Michaeli T., Lee H-J., Shohat-Tal A. et al.</w:t>
      </w:r>
      <w:r w:rsidRPr="00CF2622">
        <w:rPr>
          <w:rFonts w:ascii="Times New Roman" w:hAnsi="Times New Roman"/>
          <w:sz w:val="28"/>
          <w:szCs w:val="28"/>
          <w:lang w:val="en-US"/>
        </w:rPr>
        <w:t xml:space="preserve"> </w:t>
      </w:r>
      <w:r w:rsidRPr="00CF2622">
        <w:rPr>
          <w:rFonts w:ascii="Times New Roman" w:hAnsi="Times New Roman"/>
          <w:sz w:val="28"/>
          <w:szCs w:val="28"/>
          <w:shd w:val="clear" w:color="auto" w:fill="FFFFFF"/>
          <w:lang w:val="en-US"/>
        </w:rPr>
        <w:t xml:space="preserve">A pilot cohort study of granulocyte colony-stimulating factor in the treatment of unresponsive thin endometrium resistant to standard therapies//Human </w:t>
      </w:r>
      <w:r w:rsidR="0089689B">
        <w:rPr>
          <w:rFonts w:ascii="Times New Roman" w:hAnsi="Times New Roman"/>
          <w:sz w:val="28"/>
          <w:szCs w:val="28"/>
          <w:shd w:val="clear" w:color="auto" w:fill="FFFFFF"/>
          <w:lang w:val="en-US"/>
        </w:rPr>
        <w:t>Reproduction</w:t>
      </w:r>
      <w:r w:rsidR="0089689B" w:rsidRPr="0089689B">
        <w:rPr>
          <w:rFonts w:ascii="Times New Roman" w:hAnsi="Times New Roman"/>
          <w:sz w:val="28"/>
          <w:szCs w:val="28"/>
          <w:shd w:val="clear" w:color="auto" w:fill="FFFFFF"/>
          <w:lang w:val="en-US"/>
        </w:rPr>
        <w:t>. – 2013. - №</w:t>
      </w:r>
      <w:r w:rsidRPr="00CF2622">
        <w:rPr>
          <w:rFonts w:ascii="Times New Roman" w:hAnsi="Times New Roman"/>
          <w:sz w:val="28"/>
          <w:szCs w:val="28"/>
          <w:shd w:val="clear" w:color="auto" w:fill="FFFFFF"/>
          <w:lang w:val="en-US"/>
        </w:rPr>
        <w:t>28</w:t>
      </w:r>
      <w:r w:rsidR="0089689B" w:rsidRPr="0089689B">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1</w:t>
      </w:r>
      <w:r w:rsidR="0089689B" w:rsidRPr="0089689B">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P</w:t>
      </w:r>
      <w:r w:rsidR="0089689B" w:rsidRPr="0089689B">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172–177</w:t>
      </w:r>
      <w:r w:rsidR="0089689B" w:rsidRPr="0089689B">
        <w:rPr>
          <w:rFonts w:ascii="Times New Roman" w:hAnsi="Times New Roman"/>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 w:val="left" w:pos="1134"/>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 xml:space="preserve">Check J.H., Cohen R., Choe J.K. Failure to improve a thin endometrium in the late proliferative phase with uterine infusion of granulocyte-colony stimulating factor//Clin. Exp. Obstet. Gynecol. </w:t>
      </w:r>
      <w:r w:rsidR="0089689B">
        <w:rPr>
          <w:rFonts w:ascii="Times New Roman" w:hAnsi="Times New Roman"/>
          <w:sz w:val="28"/>
          <w:szCs w:val="28"/>
          <w:shd w:val="clear" w:color="auto" w:fill="FFFFFF"/>
        </w:rPr>
        <w:t xml:space="preserve">– </w:t>
      </w:r>
      <w:r w:rsidR="0089689B">
        <w:rPr>
          <w:rFonts w:ascii="Times New Roman" w:hAnsi="Times New Roman"/>
          <w:sz w:val="28"/>
          <w:szCs w:val="28"/>
          <w:shd w:val="clear" w:color="auto" w:fill="FFFFFF"/>
          <w:lang w:val="en-US"/>
        </w:rPr>
        <w:t>2014</w:t>
      </w:r>
      <w:r w:rsidR="0089689B">
        <w:rPr>
          <w:rFonts w:ascii="Times New Roman" w:hAnsi="Times New Roman"/>
          <w:sz w:val="28"/>
          <w:szCs w:val="28"/>
          <w:shd w:val="clear" w:color="auto" w:fill="FFFFFF"/>
        </w:rPr>
        <w:t>. -</w:t>
      </w:r>
      <w:r w:rsidRPr="00CF2622">
        <w:rPr>
          <w:rFonts w:ascii="Times New Roman" w:hAnsi="Times New Roman"/>
          <w:sz w:val="28"/>
          <w:szCs w:val="28"/>
          <w:shd w:val="clear" w:color="auto" w:fill="FFFFFF"/>
          <w:lang w:val="en-US"/>
        </w:rPr>
        <w:t xml:space="preserve"> </w:t>
      </w:r>
      <w:r w:rsidR="0089689B">
        <w:rPr>
          <w:rFonts w:ascii="Times New Roman" w:hAnsi="Times New Roman"/>
          <w:sz w:val="28"/>
          <w:szCs w:val="28"/>
          <w:shd w:val="clear" w:color="auto" w:fill="FFFFFF"/>
        </w:rPr>
        <w:t>№</w:t>
      </w:r>
      <w:r w:rsidR="0089689B">
        <w:rPr>
          <w:rFonts w:ascii="Times New Roman" w:hAnsi="Times New Roman"/>
          <w:sz w:val="28"/>
          <w:szCs w:val="28"/>
          <w:shd w:val="clear" w:color="auto" w:fill="FFFFFF"/>
          <w:lang w:val="en-US"/>
        </w:rPr>
        <w:t>41(4)</w:t>
      </w:r>
      <w:r w:rsidR="0089689B">
        <w:rPr>
          <w:rFonts w:ascii="Times New Roman" w:hAnsi="Times New Roman"/>
          <w:sz w:val="28"/>
          <w:szCs w:val="28"/>
          <w:shd w:val="clear" w:color="auto" w:fill="FFFFFF"/>
        </w:rPr>
        <w:t>. – Р.</w:t>
      </w:r>
      <w:r w:rsidRPr="00CF2622">
        <w:rPr>
          <w:rFonts w:ascii="Times New Roman" w:hAnsi="Times New Roman"/>
          <w:sz w:val="28"/>
          <w:szCs w:val="28"/>
          <w:shd w:val="clear" w:color="auto" w:fill="FFFFFF"/>
          <w:lang w:val="en-US"/>
        </w:rPr>
        <w:t xml:space="preserve"> 473–475</w:t>
      </w:r>
      <w:r w:rsidR="0089689B">
        <w:rPr>
          <w:rFonts w:ascii="Times New Roman" w:hAnsi="Times New Roman"/>
          <w:sz w:val="28"/>
          <w:szCs w:val="28"/>
          <w:shd w:val="clear" w:color="auto" w:fill="FFFFFF"/>
        </w:rPr>
        <w:t>.</w:t>
      </w:r>
    </w:p>
    <w:p w:rsidR="001361B2" w:rsidRPr="00CF2622" w:rsidRDefault="00C66954" w:rsidP="001361B2">
      <w:pPr>
        <w:pStyle w:val="a5"/>
        <w:numPr>
          <w:ilvl w:val="0"/>
          <w:numId w:val="36"/>
        </w:numPr>
        <w:shd w:val="clear" w:color="auto" w:fill="FFFFFF"/>
        <w:tabs>
          <w:tab w:val="num" w:pos="993"/>
          <w:tab w:val="left" w:pos="1134"/>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lang w:val="en-US"/>
        </w:rPr>
        <w:t>Kunicki</w:t>
      </w:r>
      <w:r w:rsidR="001361B2" w:rsidRPr="00CF2622">
        <w:rPr>
          <w:rFonts w:ascii="Times New Roman" w:hAnsi="Times New Roman"/>
          <w:sz w:val="28"/>
          <w:szCs w:val="28"/>
          <w:lang w:val="en-US"/>
        </w:rPr>
        <w:t xml:space="preserve"> M., Lukaszuk</w:t>
      </w:r>
      <w:r>
        <w:rPr>
          <w:rFonts w:ascii="Times New Roman" w:hAnsi="Times New Roman"/>
          <w:sz w:val="28"/>
          <w:szCs w:val="28"/>
          <w:lang w:val="en-US"/>
        </w:rPr>
        <w:t xml:space="preserve"> K., Liss J., Skowronska</w:t>
      </w:r>
      <w:r w:rsidR="001361B2" w:rsidRPr="00CF2622">
        <w:rPr>
          <w:rFonts w:ascii="Times New Roman" w:hAnsi="Times New Roman"/>
          <w:sz w:val="28"/>
          <w:szCs w:val="28"/>
          <w:lang w:val="en-US"/>
        </w:rPr>
        <w:t xml:space="preserve"> P., Szczyptanska, J. Granulocyte colony stimulating factor treatment of resistant thin endometrium in women with frozen-thawed blastocyst transfer. </w:t>
      </w:r>
      <w:r w:rsidR="001361B2" w:rsidRPr="00C66954">
        <w:rPr>
          <w:rFonts w:ascii="Times New Roman" w:hAnsi="Times New Roman"/>
          <w:sz w:val="28"/>
          <w:szCs w:val="28"/>
          <w:lang w:val="en-US"/>
        </w:rPr>
        <w:t>Syst. Biol. Reprod. Med.</w:t>
      </w:r>
      <w:r>
        <w:rPr>
          <w:rFonts w:ascii="Times New Roman" w:hAnsi="Times New Roman"/>
          <w:sz w:val="28"/>
          <w:szCs w:val="28"/>
        </w:rPr>
        <w:t xml:space="preserve"> –</w:t>
      </w:r>
      <w:r w:rsidR="001361B2" w:rsidRPr="00C66954">
        <w:rPr>
          <w:rFonts w:ascii="Times New Roman" w:hAnsi="Times New Roman"/>
          <w:sz w:val="28"/>
          <w:szCs w:val="28"/>
          <w:lang w:val="en-US"/>
        </w:rPr>
        <w:t xml:space="preserve"> 2017</w:t>
      </w:r>
      <w:r>
        <w:rPr>
          <w:rFonts w:ascii="Times New Roman" w:hAnsi="Times New Roman"/>
          <w:sz w:val="28"/>
          <w:szCs w:val="28"/>
        </w:rPr>
        <w:t>. -</w:t>
      </w:r>
      <w:r w:rsidR="001361B2" w:rsidRPr="00C66954">
        <w:rPr>
          <w:rFonts w:ascii="Times New Roman" w:hAnsi="Times New Roman"/>
          <w:sz w:val="28"/>
          <w:szCs w:val="28"/>
          <w:lang w:val="en-US"/>
        </w:rPr>
        <w:t xml:space="preserve"> </w:t>
      </w:r>
      <w:r>
        <w:rPr>
          <w:rFonts w:ascii="Times New Roman" w:hAnsi="Times New Roman"/>
          <w:sz w:val="28"/>
          <w:szCs w:val="28"/>
        </w:rPr>
        <w:t>№</w:t>
      </w:r>
      <w:r w:rsidR="001361B2" w:rsidRPr="00C66954">
        <w:rPr>
          <w:rFonts w:ascii="Times New Roman" w:hAnsi="Times New Roman"/>
          <w:sz w:val="28"/>
          <w:szCs w:val="28"/>
          <w:lang w:val="en-US"/>
        </w:rPr>
        <w:t>63</w:t>
      </w:r>
      <w:r>
        <w:rPr>
          <w:rFonts w:ascii="Times New Roman" w:hAnsi="Times New Roman"/>
          <w:sz w:val="28"/>
          <w:szCs w:val="28"/>
        </w:rPr>
        <w:t>. – Р.</w:t>
      </w:r>
      <w:r w:rsidR="001361B2" w:rsidRPr="00C66954">
        <w:rPr>
          <w:rFonts w:ascii="Times New Roman" w:hAnsi="Times New Roman"/>
          <w:sz w:val="28"/>
          <w:szCs w:val="28"/>
          <w:lang w:val="en-US"/>
        </w:rPr>
        <w:t xml:space="preserve"> 49–57</w:t>
      </w:r>
      <w:r>
        <w:rPr>
          <w:rFonts w:ascii="Times New Roman" w:hAnsi="Times New Roman"/>
          <w:sz w:val="28"/>
          <w:szCs w:val="28"/>
        </w:rPr>
        <w:t>.</w:t>
      </w:r>
    </w:p>
    <w:p w:rsidR="001361B2" w:rsidRPr="00CF2622" w:rsidRDefault="00C66954" w:rsidP="001361B2">
      <w:pPr>
        <w:pStyle w:val="a5"/>
        <w:numPr>
          <w:ilvl w:val="0"/>
          <w:numId w:val="36"/>
        </w:numPr>
        <w:shd w:val="clear" w:color="auto" w:fill="FFFFFF"/>
        <w:tabs>
          <w:tab w:val="num" w:pos="993"/>
          <w:tab w:val="left" w:pos="1134"/>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lang w:val="en-US"/>
        </w:rPr>
        <w:t>Lee D., Jo J.D., Kim S.K., Jee</w:t>
      </w:r>
      <w:r w:rsidRPr="00C66954">
        <w:rPr>
          <w:rFonts w:ascii="Times New Roman" w:hAnsi="Times New Roman"/>
          <w:sz w:val="28"/>
          <w:szCs w:val="28"/>
          <w:lang w:val="en-US"/>
        </w:rPr>
        <w:t xml:space="preserve"> </w:t>
      </w:r>
      <w:r>
        <w:rPr>
          <w:rFonts w:ascii="Times New Roman" w:hAnsi="Times New Roman"/>
          <w:sz w:val="28"/>
          <w:szCs w:val="28"/>
          <w:lang w:val="en-US"/>
        </w:rPr>
        <w:t>B.C., Kim</w:t>
      </w:r>
      <w:r w:rsidRPr="00C66954">
        <w:rPr>
          <w:rFonts w:ascii="Times New Roman" w:hAnsi="Times New Roman"/>
          <w:sz w:val="28"/>
          <w:szCs w:val="28"/>
          <w:lang w:val="en-US"/>
        </w:rPr>
        <w:t xml:space="preserve"> </w:t>
      </w:r>
      <w:r w:rsidR="001361B2" w:rsidRPr="00CF2622">
        <w:rPr>
          <w:rFonts w:ascii="Times New Roman" w:hAnsi="Times New Roman"/>
          <w:sz w:val="28"/>
          <w:szCs w:val="28"/>
          <w:lang w:val="en-US"/>
        </w:rPr>
        <w:t xml:space="preserve">S.H. The efficacy of intrauterine instillation of granulocyte colony-stimulating factor in infertile women with a </w:t>
      </w:r>
      <w:r w:rsidR="00933FA3">
        <w:rPr>
          <w:rFonts w:ascii="Times New Roman" w:hAnsi="Times New Roman"/>
          <w:sz w:val="28"/>
          <w:szCs w:val="28"/>
          <w:lang w:val="en-US"/>
        </w:rPr>
        <w:t>thin endometrium: A pilot study</w:t>
      </w:r>
      <w:r w:rsidR="00933FA3" w:rsidRPr="00933FA3">
        <w:rPr>
          <w:rFonts w:ascii="Times New Roman" w:hAnsi="Times New Roman"/>
          <w:sz w:val="28"/>
          <w:szCs w:val="28"/>
          <w:lang w:val="en-US"/>
        </w:rPr>
        <w:t>//</w:t>
      </w:r>
      <w:r w:rsidR="001361B2" w:rsidRPr="00C66954">
        <w:rPr>
          <w:rFonts w:ascii="Times New Roman" w:hAnsi="Times New Roman"/>
          <w:sz w:val="28"/>
          <w:szCs w:val="28"/>
          <w:lang w:val="en-US"/>
        </w:rPr>
        <w:t xml:space="preserve">Clin. Exp. Reprod. Med. </w:t>
      </w:r>
      <w:r w:rsidR="00933FA3">
        <w:rPr>
          <w:rFonts w:ascii="Times New Roman" w:hAnsi="Times New Roman"/>
          <w:sz w:val="28"/>
          <w:szCs w:val="28"/>
        </w:rPr>
        <w:t xml:space="preserve">– </w:t>
      </w:r>
      <w:r w:rsidR="00933FA3">
        <w:rPr>
          <w:rFonts w:ascii="Times New Roman" w:hAnsi="Times New Roman"/>
          <w:sz w:val="28"/>
          <w:szCs w:val="28"/>
          <w:lang w:val="en-US"/>
        </w:rPr>
        <w:t>2016</w:t>
      </w:r>
      <w:r w:rsidR="00933FA3">
        <w:rPr>
          <w:rFonts w:ascii="Times New Roman" w:hAnsi="Times New Roman"/>
          <w:sz w:val="28"/>
          <w:szCs w:val="28"/>
        </w:rPr>
        <w:t>. - №</w:t>
      </w:r>
      <w:r w:rsidR="00933FA3">
        <w:rPr>
          <w:rFonts w:ascii="Times New Roman" w:hAnsi="Times New Roman"/>
          <w:sz w:val="28"/>
          <w:szCs w:val="28"/>
          <w:lang w:val="en-US"/>
        </w:rPr>
        <w:t>43</w:t>
      </w:r>
      <w:r w:rsidR="00933FA3">
        <w:rPr>
          <w:rFonts w:ascii="Times New Roman" w:hAnsi="Times New Roman"/>
          <w:sz w:val="28"/>
          <w:szCs w:val="28"/>
        </w:rPr>
        <w:t>. – Р.</w:t>
      </w:r>
      <w:r w:rsidR="001361B2" w:rsidRPr="00C66954">
        <w:rPr>
          <w:rFonts w:ascii="Times New Roman" w:hAnsi="Times New Roman"/>
          <w:sz w:val="28"/>
          <w:szCs w:val="28"/>
          <w:lang w:val="en-US"/>
        </w:rPr>
        <w:t xml:space="preserve"> 240–246</w:t>
      </w:r>
      <w:r w:rsidR="00933FA3">
        <w:rPr>
          <w:rFonts w:ascii="Times New Roman" w:hAnsi="Times New Roman"/>
          <w:sz w:val="28"/>
          <w:szCs w:val="28"/>
        </w:rPr>
        <w:t>.</w:t>
      </w:r>
    </w:p>
    <w:p w:rsidR="001361B2" w:rsidRDefault="00933FA3" w:rsidP="001361B2">
      <w:pPr>
        <w:pStyle w:val="a5"/>
        <w:numPr>
          <w:ilvl w:val="0"/>
          <w:numId w:val="36"/>
        </w:numPr>
        <w:shd w:val="clear" w:color="auto" w:fill="FFFFFF"/>
        <w:tabs>
          <w:tab w:val="num" w:pos="993"/>
          <w:tab w:val="left" w:pos="1134"/>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lang w:val="en-US"/>
        </w:rPr>
        <w:t>Tehraninejad</w:t>
      </w:r>
      <w:r w:rsidR="001361B2" w:rsidRPr="00CF2622">
        <w:rPr>
          <w:rFonts w:ascii="Times New Roman" w:hAnsi="Times New Roman"/>
          <w:sz w:val="28"/>
          <w:szCs w:val="28"/>
          <w:lang w:val="en-US"/>
        </w:rPr>
        <w:t xml:space="preserve"> E., </w:t>
      </w:r>
      <w:r>
        <w:rPr>
          <w:rFonts w:ascii="Times New Roman" w:hAnsi="Times New Roman"/>
          <w:sz w:val="28"/>
          <w:szCs w:val="28"/>
          <w:lang w:val="en-US"/>
        </w:rPr>
        <w:t>Davari Tanha</w:t>
      </w:r>
      <w:r w:rsidR="001361B2" w:rsidRPr="00CF2622">
        <w:rPr>
          <w:rFonts w:ascii="Times New Roman" w:hAnsi="Times New Roman"/>
          <w:sz w:val="28"/>
          <w:szCs w:val="28"/>
          <w:lang w:val="en-US"/>
        </w:rPr>
        <w:t xml:space="preserve"> F., Asadi</w:t>
      </w:r>
      <w:r>
        <w:rPr>
          <w:rFonts w:ascii="Times New Roman" w:hAnsi="Times New Roman"/>
          <w:sz w:val="28"/>
          <w:szCs w:val="28"/>
          <w:lang w:val="en-US"/>
        </w:rPr>
        <w:t xml:space="preserve"> E., Kamali</w:t>
      </w:r>
      <w:r w:rsidR="001361B2" w:rsidRPr="00CF2622">
        <w:rPr>
          <w:rFonts w:ascii="Times New Roman" w:hAnsi="Times New Roman"/>
          <w:sz w:val="28"/>
          <w:szCs w:val="28"/>
          <w:lang w:val="en-US"/>
        </w:rPr>
        <w:t xml:space="preserve"> K., Aziminikoo</w:t>
      </w:r>
      <w:r>
        <w:rPr>
          <w:rFonts w:ascii="Times New Roman" w:hAnsi="Times New Roman"/>
          <w:sz w:val="28"/>
          <w:szCs w:val="28"/>
          <w:lang w:val="en-US"/>
        </w:rPr>
        <w:t xml:space="preserve"> E., Rezayof</w:t>
      </w:r>
      <w:r w:rsidR="001361B2" w:rsidRPr="00CF2622">
        <w:rPr>
          <w:rFonts w:ascii="Times New Roman" w:hAnsi="Times New Roman"/>
          <w:sz w:val="28"/>
          <w:szCs w:val="28"/>
          <w:lang w:val="en-US"/>
        </w:rPr>
        <w:t xml:space="preserve"> E. G-CSF Intrauterine for Thin End</w:t>
      </w:r>
      <w:r>
        <w:rPr>
          <w:rFonts w:ascii="Times New Roman" w:hAnsi="Times New Roman"/>
          <w:sz w:val="28"/>
          <w:szCs w:val="28"/>
          <w:lang w:val="en-US"/>
        </w:rPr>
        <w:t>ometrium, and Pregnancy Outcome</w:t>
      </w:r>
      <w:r w:rsidRPr="00933FA3">
        <w:rPr>
          <w:rFonts w:ascii="Times New Roman" w:hAnsi="Times New Roman"/>
          <w:sz w:val="28"/>
          <w:szCs w:val="28"/>
          <w:lang w:val="en-US"/>
        </w:rPr>
        <w:t>//</w:t>
      </w:r>
      <w:r w:rsidR="001361B2" w:rsidRPr="001777B9">
        <w:rPr>
          <w:rFonts w:ascii="Times New Roman" w:hAnsi="Times New Roman"/>
          <w:sz w:val="28"/>
          <w:szCs w:val="28"/>
          <w:lang w:val="en-US"/>
        </w:rPr>
        <w:t>J. Family Reprod. Health</w:t>
      </w:r>
      <w:r>
        <w:rPr>
          <w:rFonts w:ascii="Times New Roman" w:hAnsi="Times New Roman"/>
          <w:sz w:val="28"/>
          <w:szCs w:val="28"/>
        </w:rPr>
        <w:t>. –</w:t>
      </w:r>
      <w:r>
        <w:rPr>
          <w:rFonts w:ascii="Times New Roman" w:hAnsi="Times New Roman"/>
          <w:sz w:val="28"/>
          <w:szCs w:val="28"/>
          <w:lang w:val="en-US"/>
        </w:rPr>
        <w:t xml:space="preserve"> 2015</w:t>
      </w:r>
      <w:r>
        <w:rPr>
          <w:rFonts w:ascii="Times New Roman" w:hAnsi="Times New Roman"/>
          <w:sz w:val="28"/>
          <w:szCs w:val="28"/>
        </w:rPr>
        <w:t>. - №</w:t>
      </w:r>
      <w:r w:rsidR="001361B2" w:rsidRPr="001777B9">
        <w:rPr>
          <w:rFonts w:ascii="Times New Roman" w:hAnsi="Times New Roman"/>
          <w:sz w:val="28"/>
          <w:szCs w:val="28"/>
          <w:lang w:val="en-US"/>
        </w:rPr>
        <w:t xml:space="preserve"> 9</w:t>
      </w:r>
      <w:r>
        <w:rPr>
          <w:rFonts w:ascii="Times New Roman" w:hAnsi="Times New Roman"/>
          <w:sz w:val="28"/>
          <w:szCs w:val="28"/>
        </w:rPr>
        <w:t>. – Р.</w:t>
      </w:r>
      <w:r w:rsidR="001361B2" w:rsidRPr="001777B9">
        <w:rPr>
          <w:rFonts w:ascii="Times New Roman" w:hAnsi="Times New Roman"/>
          <w:sz w:val="28"/>
          <w:szCs w:val="28"/>
          <w:lang w:val="en-US"/>
        </w:rPr>
        <w:t>107–112</w:t>
      </w:r>
      <w:r>
        <w:rPr>
          <w:rFonts w:ascii="Times New Roman" w:hAnsi="Times New Roman"/>
          <w:sz w:val="28"/>
          <w:szCs w:val="28"/>
        </w:rPr>
        <w:t>.</w:t>
      </w:r>
      <w:r w:rsidR="001361B2" w:rsidRPr="001777B9">
        <w:rPr>
          <w:rFonts w:ascii="Times New Roman" w:hAnsi="Times New Roman"/>
          <w:sz w:val="28"/>
          <w:szCs w:val="28"/>
          <w:lang w:val="en-US"/>
        </w:rPr>
        <w:t xml:space="preserve"> </w:t>
      </w:r>
    </w:p>
    <w:p w:rsidR="001361B2" w:rsidRPr="001777B9" w:rsidRDefault="00D95E96" w:rsidP="001361B2">
      <w:pPr>
        <w:pStyle w:val="a5"/>
        <w:numPr>
          <w:ilvl w:val="0"/>
          <w:numId w:val="36"/>
        </w:numPr>
        <w:shd w:val="clear" w:color="auto" w:fill="FFFFFF"/>
        <w:tabs>
          <w:tab w:val="num" w:pos="993"/>
          <w:tab w:val="left" w:pos="1134"/>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lang w:val="en-US"/>
        </w:rPr>
        <w:t>Barad D.H., Yu Y., Kushnir</w:t>
      </w:r>
      <w:r w:rsidR="001361B2" w:rsidRPr="001777B9">
        <w:rPr>
          <w:rFonts w:ascii="Times New Roman" w:hAnsi="Times New Roman"/>
          <w:sz w:val="28"/>
          <w:szCs w:val="28"/>
          <w:lang w:val="en-US"/>
        </w:rPr>
        <w:t xml:space="preserve"> V.A., Shohat-Ta</w:t>
      </w:r>
      <w:r>
        <w:rPr>
          <w:rFonts w:ascii="Times New Roman" w:hAnsi="Times New Roman"/>
          <w:sz w:val="28"/>
          <w:szCs w:val="28"/>
          <w:lang w:val="en-US"/>
        </w:rPr>
        <w:t>l A., Lazzaroni</w:t>
      </w:r>
      <w:r w:rsidRPr="00D95E96">
        <w:rPr>
          <w:rFonts w:ascii="Times New Roman" w:hAnsi="Times New Roman"/>
          <w:sz w:val="28"/>
          <w:szCs w:val="28"/>
          <w:lang w:val="en-US"/>
        </w:rPr>
        <w:t xml:space="preserve"> </w:t>
      </w:r>
      <w:r>
        <w:rPr>
          <w:rFonts w:ascii="Times New Roman" w:hAnsi="Times New Roman"/>
          <w:sz w:val="28"/>
          <w:szCs w:val="28"/>
          <w:lang w:val="en-US"/>
        </w:rPr>
        <w:t>E., Lee</w:t>
      </w:r>
      <w:r w:rsidR="001361B2">
        <w:rPr>
          <w:rFonts w:ascii="Times New Roman" w:hAnsi="Times New Roman"/>
          <w:sz w:val="28"/>
          <w:szCs w:val="28"/>
          <w:lang w:val="en-US"/>
        </w:rPr>
        <w:t xml:space="preserve"> H.J.</w:t>
      </w:r>
      <w:r w:rsidR="001361B2" w:rsidRPr="001777B9">
        <w:rPr>
          <w:rFonts w:ascii="Times New Roman" w:hAnsi="Times New Roman"/>
          <w:sz w:val="28"/>
          <w:szCs w:val="28"/>
          <w:lang w:val="en-US"/>
        </w:rPr>
        <w:t xml:space="preserve"> A randomized clinical trial of endometrial perfusion with granulocyte colony-stimulating factor in in vitro fertilization cycles: impact on endometrial thickne</w:t>
      </w:r>
      <w:r>
        <w:rPr>
          <w:rFonts w:ascii="Times New Roman" w:hAnsi="Times New Roman"/>
          <w:sz w:val="28"/>
          <w:szCs w:val="28"/>
          <w:lang w:val="en-US"/>
        </w:rPr>
        <w:t>ss and clinical pregnancy rates</w:t>
      </w:r>
      <w:r w:rsidRPr="00D95E96">
        <w:rPr>
          <w:rFonts w:ascii="Times New Roman" w:hAnsi="Times New Roman"/>
          <w:sz w:val="28"/>
          <w:szCs w:val="28"/>
          <w:lang w:val="en-US"/>
        </w:rPr>
        <w:t>//</w:t>
      </w:r>
      <w:r w:rsidR="001361B2" w:rsidRPr="001777B9">
        <w:rPr>
          <w:rFonts w:ascii="Times New Roman" w:hAnsi="Times New Roman"/>
          <w:sz w:val="28"/>
          <w:szCs w:val="28"/>
          <w:lang w:val="en-US"/>
        </w:rPr>
        <w:t xml:space="preserve">Fertil. Steril. </w:t>
      </w:r>
      <w:r>
        <w:rPr>
          <w:rFonts w:ascii="Times New Roman" w:hAnsi="Times New Roman"/>
          <w:sz w:val="28"/>
          <w:szCs w:val="28"/>
        </w:rPr>
        <w:t xml:space="preserve">– </w:t>
      </w:r>
      <w:r>
        <w:rPr>
          <w:rFonts w:ascii="Times New Roman" w:hAnsi="Times New Roman"/>
          <w:sz w:val="28"/>
          <w:szCs w:val="28"/>
          <w:lang w:val="en-US"/>
        </w:rPr>
        <w:t>2014</w:t>
      </w:r>
      <w:r>
        <w:rPr>
          <w:rFonts w:ascii="Times New Roman" w:hAnsi="Times New Roman"/>
          <w:sz w:val="28"/>
          <w:szCs w:val="28"/>
        </w:rPr>
        <w:t>. - №</w:t>
      </w:r>
      <w:r>
        <w:rPr>
          <w:rFonts w:ascii="Times New Roman" w:hAnsi="Times New Roman"/>
          <w:sz w:val="28"/>
          <w:szCs w:val="28"/>
          <w:lang w:val="en-US"/>
        </w:rPr>
        <w:t>101</w:t>
      </w:r>
      <w:r>
        <w:rPr>
          <w:rFonts w:ascii="Times New Roman" w:hAnsi="Times New Roman"/>
          <w:sz w:val="28"/>
          <w:szCs w:val="28"/>
        </w:rPr>
        <w:t>. - Р.</w:t>
      </w:r>
      <w:r w:rsidR="001361B2" w:rsidRPr="001777B9">
        <w:rPr>
          <w:rFonts w:ascii="Times New Roman" w:hAnsi="Times New Roman"/>
          <w:sz w:val="28"/>
          <w:szCs w:val="28"/>
          <w:lang w:val="en-US"/>
        </w:rPr>
        <w:t xml:space="preserve"> 710–715</w:t>
      </w:r>
      <w:r>
        <w:rPr>
          <w:rFonts w:ascii="Times New Roman" w:hAnsi="Times New Roman"/>
          <w:sz w:val="28"/>
          <w:szCs w:val="28"/>
        </w:rPr>
        <w:t>.</w:t>
      </w:r>
    </w:p>
    <w:p w:rsidR="001361B2" w:rsidRPr="00CF2622" w:rsidRDefault="00D95E96"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lang w:val="en-US"/>
        </w:rPr>
        <w:t>Kamath M.S.</w:t>
      </w:r>
      <w:r w:rsidR="001361B2" w:rsidRPr="00CF2622">
        <w:rPr>
          <w:rFonts w:ascii="Times New Roman" w:hAnsi="Times New Roman"/>
          <w:sz w:val="28"/>
          <w:szCs w:val="28"/>
          <w:lang w:val="en-US"/>
        </w:rPr>
        <w:t>, Kirubakara</w:t>
      </w:r>
      <w:r w:rsidR="001361B2">
        <w:rPr>
          <w:rFonts w:ascii="Times New Roman" w:hAnsi="Times New Roman"/>
          <w:sz w:val="28"/>
          <w:szCs w:val="28"/>
          <w:lang w:val="en-US"/>
        </w:rPr>
        <w:t>n R., Sunkara S. K. Granulocyte-</w:t>
      </w:r>
      <w:r w:rsidR="001361B2" w:rsidRPr="00CF2622">
        <w:rPr>
          <w:rFonts w:ascii="Times New Roman" w:hAnsi="Times New Roman"/>
          <w:sz w:val="28"/>
          <w:szCs w:val="28"/>
          <w:lang w:val="en-US"/>
        </w:rPr>
        <w:t>colony stimulating factor administration for subfertile women undergoing assisted reproduction//Cochrane Database of Systematic Reviews. – 2020. – №. 1</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 xml:space="preserve">Saad-Naguib M., Kenfack Y., Sherman L., Chafitz O., Morelli S. Impaired receptivity of thin endometrium: therapeutic potential of mesenchymal stem cells//Front Endocrinol (Lausanne). </w:t>
      </w:r>
      <w:r w:rsidR="00D95E96" w:rsidRPr="00D95E96">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2024</w:t>
      </w:r>
      <w:r w:rsidR="00D95E96" w:rsidRPr="00D95E96">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25:14:1268990. eCollection 2023.</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Conaty P</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Sherman L</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S</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Naaldijk Y</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Ulrich H</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Stolzing A</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Rameshwar P. Methods of mesenchymal stem cell homing to</w:t>
      </w:r>
      <w:r w:rsidR="00D95E96">
        <w:rPr>
          <w:rFonts w:ascii="Times New Roman" w:hAnsi="Times New Roman"/>
          <w:sz w:val="28"/>
          <w:szCs w:val="28"/>
          <w:shd w:val="clear" w:color="auto" w:fill="FFFFFF"/>
          <w:lang w:val="en-US"/>
        </w:rPr>
        <w:t xml:space="preserve"> the blood-brain barrier</w:t>
      </w:r>
      <w:r w:rsidR="00D95E96" w:rsidRPr="00D95E96">
        <w:rPr>
          <w:rFonts w:ascii="Times New Roman" w:hAnsi="Times New Roman"/>
          <w:sz w:val="28"/>
          <w:szCs w:val="28"/>
          <w:shd w:val="clear" w:color="auto" w:fill="FFFFFF"/>
          <w:lang w:val="en-US"/>
        </w:rPr>
        <w:t>//</w:t>
      </w:r>
      <w:r w:rsidR="00D95E96">
        <w:rPr>
          <w:rFonts w:ascii="Times New Roman" w:hAnsi="Times New Roman"/>
          <w:sz w:val="28"/>
          <w:szCs w:val="28"/>
          <w:shd w:val="clear" w:color="auto" w:fill="FFFFFF"/>
          <w:lang w:val="en-US"/>
        </w:rPr>
        <w:t>Methods Mol Biol</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lang w:val="en-US"/>
        </w:rPr>
        <w:t>2018</w:t>
      </w:r>
      <w:r w:rsidR="00D95E96" w:rsidRPr="00D95E96">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w:t>
      </w:r>
      <w:r w:rsidR="00D95E96" w:rsidRPr="00D95E96">
        <w:rPr>
          <w:rFonts w:ascii="Times New Roman" w:hAnsi="Times New Roman"/>
          <w:sz w:val="28"/>
          <w:szCs w:val="28"/>
          <w:shd w:val="clear" w:color="auto" w:fill="FFFFFF"/>
          <w:lang w:val="en-US"/>
        </w:rPr>
        <w:t>№</w:t>
      </w:r>
      <w:r w:rsidR="00D95E96">
        <w:rPr>
          <w:rFonts w:ascii="Times New Roman" w:hAnsi="Times New Roman"/>
          <w:sz w:val="28"/>
          <w:szCs w:val="28"/>
          <w:shd w:val="clear" w:color="auto" w:fill="FFFFFF"/>
          <w:lang w:val="en-US"/>
        </w:rPr>
        <w:t>1842</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00D95E96" w:rsidRPr="00D95E96">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 xml:space="preserve">81–91. </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Sherman L</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S</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Shaker M</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Mariotti V</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Rameshwar P. Mesenchymal stromal/stem cells in</w:t>
      </w:r>
      <w:r w:rsidR="00D95E96">
        <w:rPr>
          <w:rFonts w:ascii="Times New Roman" w:hAnsi="Times New Roman"/>
          <w:sz w:val="28"/>
          <w:szCs w:val="28"/>
          <w:shd w:val="clear" w:color="auto" w:fill="FFFFFF"/>
          <w:lang w:val="en-US"/>
        </w:rPr>
        <w:t xml:space="preserve"> drug therapy: New perspective</w:t>
      </w:r>
      <w:r w:rsidR="00D95E96" w:rsidRPr="00D95E96">
        <w:rPr>
          <w:rFonts w:ascii="Times New Roman" w:hAnsi="Times New Roman"/>
          <w:sz w:val="28"/>
          <w:szCs w:val="28"/>
          <w:shd w:val="clear" w:color="auto" w:fill="FFFFFF"/>
          <w:lang w:val="en-US"/>
        </w:rPr>
        <w:t>//</w:t>
      </w:r>
      <w:r w:rsidR="00D95E96">
        <w:rPr>
          <w:rFonts w:ascii="Times New Roman" w:hAnsi="Times New Roman"/>
          <w:sz w:val="28"/>
          <w:szCs w:val="28"/>
          <w:shd w:val="clear" w:color="auto" w:fill="FFFFFF"/>
          <w:lang w:val="en-US"/>
        </w:rPr>
        <w:t>Cytotherapy</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lang w:val="en-US"/>
        </w:rPr>
        <w:t>2017</w:t>
      </w:r>
      <w:r w:rsidR="00D95E96" w:rsidRPr="00D95E96">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w:t>
      </w:r>
      <w:r w:rsidR="00D95E96" w:rsidRPr="00D95E96">
        <w:rPr>
          <w:rFonts w:ascii="Times New Roman" w:hAnsi="Times New Roman"/>
          <w:sz w:val="28"/>
          <w:szCs w:val="28"/>
          <w:shd w:val="clear" w:color="auto" w:fill="FFFFFF"/>
          <w:lang w:val="en-US"/>
        </w:rPr>
        <w:t>№</w:t>
      </w:r>
      <w:r w:rsidR="00D95E96">
        <w:rPr>
          <w:rFonts w:ascii="Times New Roman" w:hAnsi="Times New Roman"/>
          <w:sz w:val="28"/>
          <w:szCs w:val="28"/>
          <w:shd w:val="clear" w:color="auto" w:fill="FFFFFF"/>
          <w:lang w:val="en-US"/>
        </w:rPr>
        <w:t>19(1)</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19–27. </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lang w:val="en-US"/>
        </w:rPr>
        <w:t xml:space="preserve">Wu B., An C., Li Y., Yin Z. et al. Reconstructing lineage hierarchies of mouse uterus epithelial development using single-cell analysis// Stem cell reports. – 2017. – </w:t>
      </w:r>
      <w:r w:rsidRPr="00CF2622">
        <w:rPr>
          <w:rFonts w:ascii="Times New Roman" w:hAnsi="Times New Roman"/>
          <w:sz w:val="28"/>
          <w:szCs w:val="28"/>
        </w:rPr>
        <w:t>Т</w:t>
      </w:r>
      <w:r w:rsidRPr="00CF2622">
        <w:rPr>
          <w:rFonts w:ascii="Times New Roman" w:hAnsi="Times New Roman"/>
          <w:sz w:val="28"/>
          <w:szCs w:val="28"/>
          <w:lang w:val="en-US"/>
        </w:rPr>
        <w:t xml:space="preserve">. 9. – №. </w:t>
      </w:r>
      <w:r w:rsidRPr="00CF2622">
        <w:rPr>
          <w:rFonts w:ascii="Times New Roman" w:hAnsi="Times New Roman"/>
          <w:sz w:val="28"/>
          <w:szCs w:val="28"/>
        </w:rPr>
        <w:t>1. – С. 381-396</w:t>
      </w:r>
      <w:r w:rsidR="00D95E96">
        <w:rPr>
          <w:rFonts w:ascii="Times New Roman" w:hAnsi="Times New Roman"/>
          <w:sz w:val="28"/>
          <w:szCs w:val="28"/>
        </w:rPr>
        <w:t>.</w:t>
      </w:r>
    </w:p>
    <w:p w:rsidR="001361B2" w:rsidRPr="003710C5"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Liu K.E., Hartman M., Hartman A. Management of thin endometrium in assisted reproduction: a clinical practice guideline from the Canadian Fertility and Andrology Society//Reproductive biomedicine online. – 2019. – </w:t>
      </w:r>
      <w:r w:rsidRPr="00CF2622">
        <w:rPr>
          <w:rFonts w:ascii="Times New Roman" w:hAnsi="Times New Roman"/>
          <w:sz w:val="28"/>
          <w:szCs w:val="28"/>
        </w:rPr>
        <w:t>Т</w:t>
      </w:r>
      <w:r w:rsidRPr="00CF2622">
        <w:rPr>
          <w:rFonts w:ascii="Times New Roman" w:hAnsi="Times New Roman"/>
          <w:sz w:val="28"/>
          <w:szCs w:val="28"/>
          <w:lang w:val="en-US"/>
        </w:rPr>
        <w:t xml:space="preserve">. 39. – №. </w:t>
      </w:r>
      <w:r w:rsidRPr="003710C5">
        <w:rPr>
          <w:rFonts w:ascii="Times New Roman" w:hAnsi="Times New Roman"/>
          <w:sz w:val="28"/>
          <w:szCs w:val="28"/>
          <w:lang w:val="en-US"/>
        </w:rPr>
        <w:t xml:space="preserve">1. – </w:t>
      </w:r>
      <w:r w:rsidR="00D95E96">
        <w:rPr>
          <w:rFonts w:ascii="Times New Roman" w:hAnsi="Times New Roman"/>
          <w:sz w:val="28"/>
          <w:szCs w:val="28"/>
        </w:rPr>
        <w:t>Р</w:t>
      </w:r>
      <w:r w:rsidRPr="003710C5">
        <w:rPr>
          <w:rFonts w:ascii="Times New Roman" w:hAnsi="Times New Roman"/>
          <w:sz w:val="28"/>
          <w:szCs w:val="28"/>
          <w:lang w:val="en-US"/>
        </w:rPr>
        <w:t xml:space="preserve">. 49-62. </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Kitaya K., Matsubayashi H., Takaya Y. et al. Live birth rate following oral antibiotic treatment for chronic endometritis in infertile women with</w:t>
      </w:r>
      <w:r w:rsidR="00943992">
        <w:rPr>
          <w:rFonts w:ascii="Times New Roman" w:hAnsi="Times New Roman"/>
          <w:sz w:val="28"/>
          <w:szCs w:val="28"/>
          <w:lang w:val="en-US"/>
        </w:rPr>
        <w:t xml:space="preserve"> repeated implantation failure</w:t>
      </w:r>
      <w:r w:rsidRPr="00CF2622">
        <w:rPr>
          <w:rFonts w:ascii="Times New Roman" w:hAnsi="Times New Roman"/>
          <w:sz w:val="28"/>
          <w:szCs w:val="28"/>
          <w:lang w:val="en-US"/>
        </w:rPr>
        <w:t xml:space="preserve">//American Journal of Reproductive Immunology. – 2017. – </w:t>
      </w:r>
      <w:r w:rsidRPr="00CF2622">
        <w:rPr>
          <w:rFonts w:ascii="Times New Roman" w:hAnsi="Times New Roman"/>
          <w:sz w:val="28"/>
          <w:szCs w:val="28"/>
        </w:rPr>
        <w:t>Т</w:t>
      </w:r>
      <w:r w:rsidRPr="00CF2622">
        <w:rPr>
          <w:rFonts w:ascii="Times New Roman" w:hAnsi="Times New Roman"/>
          <w:sz w:val="28"/>
          <w:szCs w:val="28"/>
          <w:lang w:val="en-US"/>
        </w:rPr>
        <w:t xml:space="preserve">. 78. – №. 5. – </w:t>
      </w:r>
      <w:r w:rsidRPr="00CF2622">
        <w:rPr>
          <w:rFonts w:ascii="Times New Roman" w:hAnsi="Times New Roman"/>
          <w:sz w:val="28"/>
          <w:szCs w:val="28"/>
        </w:rPr>
        <w:t>С</w:t>
      </w:r>
      <w:r w:rsidRPr="00CF2622">
        <w:rPr>
          <w:rFonts w:ascii="Times New Roman" w:hAnsi="Times New Roman"/>
          <w:sz w:val="28"/>
          <w:szCs w:val="28"/>
          <w:lang w:val="en-US"/>
        </w:rPr>
        <w:t>. e12719.</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lang w:val="en-US"/>
        </w:rPr>
        <w:t xml:space="preserve">Maruyama T. Endometrial stem/progenitor cells//Journal of Obstetrics and Gynaecology Research. – 2014. – </w:t>
      </w:r>
      <w:r w:rsidRPr="00CF2622">
        <w:rPr>
          <w:rFonts w:ascii="Times New Roman" w:hAnsi="Times New Roman"/>
          <w:sz w:val="28"/>
          <w:szCs w:val="28"/>
        </w:rPr>
        <w:t>Т</w:t>
      </w:r>
      <w:r w:rsidRPr="00CF2622">
        <w:rPr>
          <w:rFonts w:ascii="Times New Roman" w:hAnsi="Times New Roman"/>
          <w:sz w:val="28"/>
          <w:szCs w:val="28"/>
          <w:lang w:val="en-US"/>
        </w:rPr>
        <w:t xml:space="preserve">. 40. – №. </w:t>
      </w:r>
      <w:r w:rsidR="00D95E96">
        <w:rPr>
          <w:rFonts w:ascii="Times New Roman" w:hAnsi="Times New Roman"/>
          <w:sz w:val="28"/>
          <w:szCs w:val="28"/>
        </w:rPr>
        <w:t>9. – Р</w:t>
      </w:r>
      <w:r w:rsidRPr="00CF2622">
        <w:rPr>
          <w:rFonts w:ascii="Times New Roman" w:hAnsi="Times New Roman"/>
          <w:sz w:val="28"/>
          <w:szCs w:val="28"/>
        </w:rPr>
        <w:t>. 2015-2022</w:t>
      </w:r>
      <w:r w:rsidR="00D95E96">
        <w:rPr>
          <w:rFonts w:ascii="Times New Roman" w:hAnsi="Times New Roman"/>
          <w:sz w:val="28"/>
          <w:szCs w:val="28"/>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lang w:val="en-US"/>
        </w:rPr>
        <w:t xml:space="preserve">Liu Y., Chen X., Huang J., Wang C. et al. Comparison of the prevalence of chronic endometritis as determined by means of different diagnostic methods in women with and without reproductive failure // Fertility and sterility. – 2018. – </w:t>
      </w:r>
      <w:r w:rsidRPr="00CF2622">
        <w:rPr>
          <w:rFonts w:ascii="Times New Roman" w:hAnsi="Times New Roman"/>
          <w:sz w:val="28"/>
          <w:szCs w:val="28"/>
        </w:rPr>
        <w:t>Т</w:t>
      </w:r>
      <w:r w:rsidRPr="00CF2622">
        <w:rPr>
          <w:rFonts w:ascii="Times New Roman" w:hAnsi="Times New Roman"/>
          <w:sz w:val="28"/>
          <w:szCs w:val="28"/>
          <w:lang w:val="en-US"/>
        </w:rPr>
        <w:t xml:space="preserve">. 109. – №. </w:t>
      </w:r>
      <w:r w:rsidR="00D95E96">
        <w:rPr>
          <w:rFonts w:ascii="Times New Roman" w:hAnsi="Times New Roman"/>
          <w:sz w:val="28"/>
          <w:szCs w:val="28"/>
        </w:rPr>
        <w:t>5. – Р</w:t>
      </w:r>
      <w:r w:rsidRPr="00CF2622">
        <w:rPr>
          <w:rFonts w:ascii="Times New Roman" w:hAnsi="Times New Roman"/>
          <w:sz w:val="28"/>
          <w:szCs w:val="28"/>
        </w:rPr>
        <w:t xml:space="preserve">. 832-839. </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rPr>
        <w:t>Мальцева Л. И., Смолина Г. Р., Шарипова Р. И. и др. Хронический эндометрит в практике акушера-гинеколога// Российский вестник акушера-гинеколога. – 2015. – Т. 15</w:t>
      </w:r>
      <w:r w:rsidR="00D95E96">
        <w:rPr>
          <w:rFonts w:ascii="Times New Roman" w:hAnsi="Times New Roman"/>
          <w:sz w:val="28"/>
          <w:szCs w:val="28"/>
        </w:rPr>
        <w:t>. – № 5. – С. 102-105.</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Pourmoghadam Z., Abdolmohammadi-Vahid S., Pashazadeh F. et al. Efficacy of intrauterine administration of autologous peripheral blood mononuclear cells on the pregnancy outcomes in patients with recurrent implantation failure: A systematic review and meta-analysis//Journal of Reproductive Immunology. – 2020. – </w:t>
      </w:r>
      <w:r w:rsidRPr="00CF2622">
        <w:rPr>
          <w:rFonts w:ascii="Times New Roman" w:hAnsi="Times New Roman"/>
          <w:sz w:val="28"/>
          <w:szCs w:val="28"/>
        </w:rPr>
        <w:t>Т</w:t>
      </w:r>
      <w:r w:rsidRPr="00CF2622">
        <w:rPr>
          <w:rFonts w:ascii="Times New Roman" w:hAnsi="Times New Roman"/>
          <w:sz w:val="28"/>
          <w:szCs w:val="28"/>
          <w:lang w:val="en-US"/>
        </w:rPr>
        <w:t xml:space="preserve">. 137. – </w:t>
      </w:r>
      <w:r w:rsidR="00D95E96">
        <w:rPr>
          <w:rFonts w:ascii="Times New Roman" w:hAnsi="Times New Roman"/>
          <w:sz w:val="28"/>
          <w:szCs w:val="28"/>
        </w:rPr>
        <w:t>Р</w:t>
      </w:r>
      <w:r w:rsidRPr="00CF2622">
        <w:rPr>
          <w:rFonts w:ascii="Times New Roman" w:hAnsi="Times New Roman"/>
          <w:sz w:val="28"/>
          <w:szCs w:val="28"/>
          <w:lang w:val="en-US"/>
        </w:rPr>
        <w:t>. 103077</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Cui N., Li A.M., Luo Z.Y., Zhao Z.M. et al. Effects of growth hormone on pregnancy rates of patients with thin endometrium// Journal of Endocrinological Investigation. – 2019. – </w:t>
      </w:r>
      <w:r w:rsidRPr="00CF2622">
        <w:rPr>
          <w:rFonts w:ascii="Times New Roman" w:hAnsi="Times New Roman"/>
          <w:sz w:val="28"/>
          <w:szCs w:val="28"/>
        </w:rPr>
        <w:t>Т</w:t>
      </w:r>
      <w:r w:rsidRPr="00CF2622">
        <w:rPr>
          <w:rFonts w:ascii="Times New Roman" w:hAnsi="Times New Roman"/>
          <w:sz w:val="28"/>
          <w:szCs w:val="28"/>
          <w:lang w:val="en-US"/>
        </w:rPr>
        <w:t xml:space="preserve">. 42. – №. 1. – </w:t>
      </w:r>
      <w:r w:rsidR="00D95E96">
        <w:rPr>
          <w:rFonts w:ascii="Times New Roman" w:hAnsi="Times New Roman"/>
          <w:sz w:val="28"/>
          <w:szCs w:val="28"/>
        </w:rPr>
        <w:t>Р</w:t>
      </w:r>
      <w:r w:rsidRPr="00CF2622">
        <w:rPr>
          <w:rFonts w:ascii="Times New Roman" w:hAnsi="Times New Roman"/>
          <w:sz w:val="28"/>
          <w:szCs w:val="28"/>
          <w:lang w:val="en-US"/>
        </w:rPr>
        <w:t>. 27-35.</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Lan K.C., Lin P.Y., Chang Y.C. et al. Growth hormone supplementation may improve the pregnancy rate and endometrial receptivity among women aged more than 40 years undergoing in vitro fertilization//biomedical journal. – 2019. – </w:t>
      </w:r>
      <w:r w:rsidRPr="00CF2622">
        <w:rPr>
          <w:rFonts w:ascii="Times New Roman" w:hAnsi="Times New Roman"/>
          <w:sz w:val="28"/>
          <w:szCs w:val="28"/>
        </w:rPr>
        <w:t>Т</w:t>
      </w:r>
      <w:r w:rsidRPr="00CF2622">
        <w:rPr>
          <w:rFonts w:ascii="Times New Roman" w:hAnsi="Times New Roman"/>
          <w:sz w:val="28"/>
          <w:szCs w:val="28"/>
          <w:lang w:val="en-US"/>
        </w:rPr>
        <w:t xml:space="preserve">. 42. – №. 6. – </w:t>
      </w:r>
      <w:r w:rsidR="00D95E96">
        <w:rPr>
          <w:rFonts w:ascii="Times New Roman" w:hAnsi="Times New Roman"/>
          <w:sz w:val="28"/>
          <w:szCs w:val="28"/>
        </w:rPr>
        <w:t>Р</w:t>
      </w:r>
      <w:r w:rsidRPr="00CF2622">
        <w:rPr>
          <w:rFonts w:ascii="Times New Roman" w:hAnsi="Times New Roman"/>
          <w:sz w:val="28"/>
          <w:szCs w:val="28"/>
          <w:lang w:val="en-US"/>
        </w:rPr>
        <w:t>. 411-416.</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 xml:space="preserve">Altmäe S., Mendoza-Tesarik R., Mendoza C., Mendoza N. et al. Effect of growth hormone on uterine receptivity in women with repeated implantation failure in an oocyte donation program: a randomized controlled trial// Journal of the Endocrine Society. – 2018. – </w:t>
      </w:r>
      <w:r w:rsidRPr="00CF2622">
        <w:rPr>
          <w:rFonts w:ascii="Times New Roman" w:hAnsi="Times New Roman"/>
          <w:sz w:val="28"/>
          <w:szCs w:val="28"/>
        </w:rPr>
        <w:t>Т</w:t>
      </w:r>
      <w:r w:rsidRPr="00CF2622">
        <w:rPr>
          <w:rFonts w:ascii="Times New Roman" w:hAnsi="Times New Roman"/>
          <w:sz w:val="28"/>
          <w:szCs w:val="28"/>
          <w:lang w:val="en-US"/>
        </w:rPr>
        <w:t xml:space="preserve">. 2. – №. 1. – </w:t>
      </w:r>
      <w:r w:rsidR="00D95E96">
        <w:rPr>
          <w:rFonts w:ascii="Times New Roman" w:hAnsi="Times New Roman"/>
          <w:sz w:val="28"/>
          <w:szCs w:val="28"/>
        </w:rPr>
        <w:t>Р</w:t>
      </w:r>
      <w:r w:rsidRPr="00CF2622">
        <w:rPr>
          <w:rFonts w:ascii="Times New Roman" w:hAnsi="Times New Roman"/>
          <w:sz w:val="28"/>
          <w:szCs w:val="28"/>
          <w:lang w:val="en-US"/>
        </w:rPr>
        <w:t>. 96-105.</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 xml:space="preserve">Mouhayar Y., Sharara F. Modern management of thin lining//Middle </w:t>
      </w:r>
      <w:r w:rsidR="00D95E96">
        <w:rPr>
          <w:rFonts w:ascii="Times New Roman" w:hAnsi="Times New Roman"/>
          <w:sz w:val="28"/>
          <w:szCs w:val="28"/>
          <w:shd w:val="clear" w:color="auto" w:fill="FFFFFF"/>
          <w:lang w:val="en-US"/>
        </w:rPr>
        <w:t xml:space="preserve">East Fertil. Soc. J.— 2017. - </w:t>
      </w:r>
      <w:r w:rsidR="00D95E96">
        <w:rPr>
          <w:rFonts w:ascii="Times New Roman" w:hAnsi="Times New Roman"/>
          <w:sz w:val="28"/>
          <w:szCs w:val="28"/>
          <w:shd w:val="clear" w:color="auto" w:fill="FFFFFF"/>
        </w:rPr>
        <w:t xml:space="preserve">№ </w:t>
      </w:r>
      <w:r w:rsidRPr="00CF2622">
        <w:rPr>
          <w:rFonts w:ascii="Times New Roman" w:hAnsi="Times New Roman"/>
          <w:sz w:val="28"/>
          <w:szCs w:val="28"/>
          <w:shd w:val="clear" w:color="auto" w:fill="FFFFFF"/>
          <w:lang w:val="en-US"/>
        </w:rPr>
        <w:t>22. —P. 1-12.</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Dehghan Firouzabadi R., Davar R., Hojjat F. et al. Effect of sildenafil citrate on endometrial preparation and outcome of frozenthawed embryo transfer cycle</w:t>
      </w:r>
      <w:r w:rsidR="00943992">
        <w:rPr>
          <w:rFonts w:ascii="Times New Roman" w:hAnsi="Times New Roman"/>
          <w:sz w:val="28"/>
          <w:szCs w:val="28"/>
          <w:shd w:val="clear" w:color="auto" w:fill="FFFFFF"/>
          <w:lang w:val="en-US"/>
        </w:rPr>
        <w:t xml:space="preserve">s: a randomized clinical trial </w:t>
      </w:r>
      <w:r w:rsidRPr="00CF2622">
        <w:rPr>
          <w:rFonts w:ascii="Times New Roman" w:hAnsi="Times New Roman"/>
          <w:sz w:val="28"/>
          <w:szCs w:val="28"/>
          <w:shd w:val="clear" w:color="auto" w:fill="FFFFFF"/>
          <w:lang w:val="en-US"/>
        </w:rPr>
        <w:t xml:space="preserve">// </w:t>
      </w:r>
      <w:r w:rsidR="00D95E96">
        <w:rPr>
          <w:rFonts w:ascii="Times New Roman" w:hAnsi="Times New Roman"/>
          <w:sz w:val="28"/>
          <w:szCs w:val="28"/>
          <w:shd w:val="clear" w:color="auto" w:fill="FFFFFF"/>
          <w:lang w:val="en-US"/>
        </w:rPr>
        <w:t xml:space="preserve">Iran J. Reprod. Med. — 2013. — </w:t>
      </w:r>
      <w:r w:rsidR="00D95E96" w:rsidRPr="009827BA">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11. — P.151-158</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lang w:val="en-US"/>
        </w:rPr>
        <w:t>Kitaya, K., Yasuo, T., Nakamura, Y. Recovery from endometrial thinning and successful pregnancy following vitamin E and C supplementation in infertile woman undergoing myomectomy for diffuse leiomyomatosi</w:t>
      </w:r>
      <w:r w:rsidR="00D95E96">
        <w:rPr>
          <w:rFonts w:ascii="Times New Roman" w:hAnsi="Times New Roman"/>
          <w:sz w:val="28"/>
          <w:szCs w:val="28"/>
          <w:lang w:val="en-US"/>
        </w:rPr>
        <w:t>s of the uterus: a case report</w:t>
      </w:r>
      <w:r w:rsidR="00D95E96" w:rsidRPr="00D95E96">
        <w:rPr>
          <w:rFonts w:ascii="Times New Roman" w:hAnsi="Times New Roman"/>
          <w:sz w:val="28"/>
          <w:szCs w:val="28"/>
          <w:lang w:val="en-US"/>
        </w:rPr>
        <w:t>//</w:t>
      </w:r>
      <w:r w:rsidRPr="00CF2622">
        <w:rPr>
          <w:rFonts w:ascii="Times New Roman" w:hAnsi="Times New Roman"/>
          <w:sz w:val="28"/>
          <w:szCs w:val="28"/>
          <w:lang w:val="en-US"/>
        </w:rPr>
        <w:t xml:space="preserve">Clin. Exp. Obstet. Gynecol. </w:t>
      </w:r>
      <w:r w:rsidR="00D95E96">
        <w:rPr>
          <w:rFonts w:ascii="Times New Roman" w:hAnsi="Times New Roman"/>
          <w:sz w:val="28"/>
          <w:szCs w:val="28"/>
        </w:rPr>
        <w:t xml:space="preserve">– </w:t>
      </w:r>
      <w:r w:rsidR="00D95E96">
        <w:rPr>
          <w:rFonts w:ascii="Times New Roman" w:hAnsi="Times New Roman"/>
          <w:sz w:val="28"/>
          <w:szCs w:val="28"/>
          <w:lang w:val="en-US"/>
        </w:rPr>
        <w:t>2014</w:t>
      </w:r>
      <w:r w:rsidR="00D95E96">
        <w:rPr>
          <w:rFonts w:ascii="Times New Roman" w:hAnsi="Times New Roman"/>
          <w:sz w:val="28"/>
          <w:szCs w:val="28"/>
        </w:rPr>
        <w:t>. - №</w:t>
      </w:r>
      <w:r w:rsidR="00D95E96">
        <w:rPr>
          <w:rFonts w:ascii="Times New Roman" w:hAnsi="Times New Roman"/>
          <w:sz w:val="28"/>
          <w:szCs w:val="28"/>
          <w:lang w:val="en-US"/>
        </w:rPr>
        <w:t>41</w:t>
      </w:r>
      <w:r w:rsidR="00D95E96">
        <w:rPr>
          <w:rFonts w:ascii="Times New Roman" w:hAnsi="Times New Roman"/>
          <w:sz w:val="28"/>
          <w:szCs w:val="28"/>
        </w:rPr>
        <w:t>. – Р.</w:t>
      </w:r>
      <w:r w:rsidRPr="00CF2622">
        <w:rPr>
          <w:rFonts w:ascii="Times New Roman" w:hAnsi="Times New Roman"/>
          <w:sz w:val="28"/>
          <w:szCs w:val="28"/>
          <w:lang w:val="en-US"/>
        </w:rPr>
        <w:t xml:space="preserve"> 357–359</w:t>
      </w:r>
      <w:r w:rsidR="00D95E96">
        <w:rPr>
          <w:rFonts w:ascii="Times New Roman" w:hAnsi="Times New Roman"/>
          <w:sz w:val="28"/>
          <w:szCs w:val="28"/>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CF2622">
        <w:rPr>
          <w:rFonts w:ascii="Times New Roman" w:hAnsi="Times New Roman"/>
          <w:sz w:val="28"/>
          <w:szCs w:val="28"/>
          <w:shd w:val="clear" w:color="auto" w:fill="FFFFFF"/>
        </w:rPr>
        <w:t>Серебренникова К.Г., Арутюнян Н.А., Алехин А.И. Диагностика и клинические критерии хронического эндометрита// Гинекология. – 2018. – Т. 20. – № 6. – С. 53-59.</w:t>
      </w:r>
    </w:p>
    <w:p w:rsidR="001361B2" w:rsidRPr="001150B1"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color w:val="000000"/>
          <w:spacing w:val="2"/>
          <w:sz w:val="28"/>
          <w:szCs w:val="28"/>
          <w:shd w:val="clear" w:color="auto" w:fill="FFFFFF"/>
        </w:rPr>
      </w:pPr>
      <w:r w:rsidRPr="001150B1">
        <w:rPr>
          <w:rFonts w:ascii="Times New Roman" w:hAnsi="Times New Roman"/>
          <w:color w:val="000000"/>
          <w:spacing w:val="2"/>
          <w:sz w:val="28"/>
          <w:szCs w:val="28"/>
          <w:shd w:val="clear" w:color="auto" w:fill="FFFFFF"/>
        </w:rPr>
        <w:t>Башмакова, Н.В.</w:t>
      </w:r>
      <w:r>
        <w:rPr>
          <w:rFonts w:ascii="Times New Roman" w:hAnsi="Times New Roman"/>
          <w:color w:val="000000"/>
          <w:spacing w:val="2"/>
          <w:sz w:val="28"/>
          <w:szCs w:val="28"/>
          <w:shd w:val="clear" w:color="auto" w:fill="FFFFFF"/>
        </w:rPr>
        <w:t>,</w:t>
      </w:r>
      <w:r w:rsidRPr="001150B1">
        <w:rPr>
          <w:rFonts w:ascii="Times New Roman" w:hAnsi="Times New Roman"/>
          <w:color w:val="000000"/>
          <w:spacing w:val="2"/>
          <w:sz w:val="28"/>
          <w:szCs w:val="28"/>
          <w:shd w:val="clear" w:color="auto" w:fill="FFFFFF"/>
        </w:rPr>
        <w:t xml:space="preserve"> Мелкозерова</w:t>
      </w:r>
      <w:r w:rsidRPr="002D343B">
        <w:rPr>
          <w:rFonts w:ascii="Times New Roman" w:hAnsi="Times New Roman"/>
          <w:color w:val="000000"/>
          <w:spacing w:val="2"/>
          <w:sz w:val="28"/>
          <w:szCs w:val="28"/>
          <w:shd w:val="clear" w:color="auto" w:fill="FFFFFF"/>
        </w:rPr>
        <w:t xml:space="preserve"> </w:t>
      </w:r>
      <w:r w:rsidRPr="001150B1">
        <w:rPr>
          <w:rFonts w:ascii="Times New Roman" w:hAnsi="Times New Roman"/>
          <w:color w:val="000000"/>
          <w:spacing w:val="2"/>
          <w:sz w:val="28"/>
          <w:szCs w:val="28"/>
          <w:shd w:val="clear" w:color="auto" w:fill="FFFFFF"/>
        </w:rPr>
        <w:t>О.А., Погорелко Д.В.</w:t>
      </w:r>
      <w:r>
        <w:rPr>
          <w:rFonts w:ascii="Times New Roman" w:hAnsi="Times New Roman"/>
          <w:color w:val="000000"/>
          <w:spacing w:val="2"/>
          <w:sz w:val="28"/>
          <w:szCs w:val="28"/>
          <w:shd w:val="clear" w:color="auto" w:fill="FFFFFF"/>
        </w:rPr>
        <w:t xml:space="preserve"> </w:t>
      </w:r>
      <w:r w:rsidRPr="001150B1">
        <w:rPr>
          <w:rFonts w:ascii="Times New Roman" w:hAnsi="Times New Roman"/>
          <w:color w:val="000000"/>
          <w:spacing w:val="2"/>
          <w:sz w:val="28"/>
          <w:szCs w:val="28"/>
          <w:shd w:val="clear" w:color="auto" w:fill="FFFFFF"/>
        </w:rPr>
        <w:t xml:space="preserve">Воздействие низкочастотного ультразвука на </w:t>
      </w:r>
      <w:r>
        <w:rPr>
          <w:rFonts w:ascii="Times New Roman" w:hAnsi="Times New Roman"/>
          <w:color w:val="000000"/>
          <w:spacing w:val="2"/>
          <w:sz w:val="28"/>
          <w:szCs w:val="28"/>
          <w:shd w:val="clear" w:color="auto" w:fill="FFFFFF"/>
        </w:rPr>
        <w:t xml:space="preserve"> </w:t>
      </w:r>
      <w:r w:rsidRPr="001150B1">
        <w:rPr>
          <w:rFonts w:ascii="Times New Roman" w:hAnsi="Times New Roman"/>
          <w:color w:val="000000"/>
          <w:spacing w:val="2"/>
          <w:sz w:val="28"/>
          <w:szCs w:val="28"/>
          <w:shd w:val="clear" w:color="auto" w:fill="FFFFFF"/>
        </w:rPr>
        <w:t xml:space="preserve">рецепторное поле эндометрия: возможности реабилитации после регрессирующей </w:t>
      </w:r>
      <w:r>
        <w:rPr>
          <w:rFonts w:ascii="Times New Roman" w:hAnsi="Times New Roman"/>
          <w:color w:val="000000"/>
          <w:spacing w:val="2"/>
          <w:sz w:val="28"/>
          <w:szCs w:val="28"/>
          <w:shd w:val="clear" w:color="auto" w:fill="FFFFFF"/>
        </w:rPr>
        <w:t>беременности</w:t>
      </w:r>
      <w:r w:rsidRPr="001150B1">
        <w:rPr>
          <w:rFonts w:ascii="Times New Roman" w:hAnsi="Times New Roman"/>
          <w:color w:val="000000"/>
          <w:spacing w:val="2"/>
          <w:sz w:val="28"/>
          <w:szCs w:val="28"/>
          <w:shd w:val="clear" w:color="auto" w:fill="FFFFFF"/>
        </w:rPr>
        <w:t xml:space="preserve">// Проблемы репродукции.- </w:t>
      </w:r>
      <w:r w:rsidRPr="002D343B">
        <w:rPr>
          <w:rFonts w:ascii="Times New Roman" w:hAnsi="Times New Roman"/>
          <w:color w:val="000000"/>
          <w:spacing w:val="2"/>
          <w:sz w:val="28"/>
          <w:szCs w:val="28"/>
          <w:shd w:val="clear" w:color="auto" w:fill="FFFFFF"/>
        </w:rPr>
        <w:t xml:space="preserve">2014.- </w:t>
      </w:r>
      <w:r w:rsidRPr="001150B1">
        <w:rPr>
          <w:rFonts w:ascii="Times New Roman" w:hAnsi="Times New Roman"/>
          <w:color w:val="000000"/>
          <w:spacing w:val="2"/>
          <w:sz w:val="28"/>
          <w:szCs w:val="28"/>
          <w:shd w:val="clear" w:color="auto" w:fill="FFFFFF"/>
          <w:lang w:val="en-US"/>
        </w:rPr>
        <w:t>№ 3.- С. 87-94</w:t>
      </w:r>
      <w:r w:rsidR="00D95E96">
        <w:rPr>
          <w:rFonts w:ascii="Times New Roman" w:hAnsi="Times New Roman"/>
          <w:color w:val="000000"/>
          <w:spacing w:val="2"/>
          <w:sz w:val="28"/>
          <w:szCs w:val="28"/>
          <w:shd w:val="clear" w:color="auto" w:fill="FFFFFF"/>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color w:val="000000"/>
          <w:spacing w:val="2"/>
          <w:sz w:val="28"/>
          <w:szCs w:val="28"/>
          <w:shd w:val="clear" w:color="auto" w:fill="FFFFFF"/>
          <w:lang w:val="en-US"/>
        </w:rPr>
        <w:t>Oudelaar B.W., Peerbooms J.C., Huis In’t Veld R., Vochteloo A.J. Concentrations of blood components in commercial platelet-rich plasma separation systems: a review of the literature.//Am J Sports Med</w:t>
      </w:r>
      <w:r w:rsidR="00D95E96" w:rsidRPr="00D95E96">
        <w:rPr>
          <w:rFonts w:ascii="Times New Roman" w:hAnsi="Times New Roman"/>
          <w:color w:val="000000"/>
          <w:spacing w:val="2"/>
          <w:sz w:val="28"/>
          <w:szCs w:val="28"/>
          <w:shd w:val="clear" w:color="auto" w:fill="FFFFFF"/>
          <w:lang w:val="en-US"/>
        </w:rPr>
        <w:t>. –</w:t>
      </w:r>
      <w:r w:rsidRPr="00CF2622">
        <w:rPr>
          <w:rFonts w:ascii="Times New Roman" w:hAnsi="Times New Roman"/>
          <w:color w:val="000000"/>
          <w:spacing w:val="2"/>
          <w:sz w:val="28"/>
          <w:szCs w:val="28"/>
          <w:shd w:val="clear" w:color="auto" w:fill="FFFFFF"/>
          <w:lang w:val="en-US"/>
        </w:rPr>
        <w:t xml:space="preserve"> 2019</w:t>
      </w:r>
      <w:r w:rsidR="00D95E96" w:rsidRPr="00D95E96">
        <w:rPr>
          <w:rFonts w:ascii="Times New Roman" w:hAnsi="Times New Roman"/>
          <w:color w:val="000000"/>
          <w:spacing w:val="2"/>
          <w:sz w:val="28"/>
          <w:szCs w:val="28"/>
          <w:shd w:val="clear" w:color="auto" w:fill="FFFFFF"/>
          <w:lang w:val="en-US"/>
        </w:rPr>
        <w:t>. - №</w:t>
      </w:r>
      <w:r w:rsidR="00D95E96">
        <w:rPr>
          <w:rFonts w:ascii="Times New Roman" w:hAnsi="Times New Roman"/>
          <w:color w:val="000000"/>
          <w:spacing w:val="2"/>
          <w:sz w:val="28"/>
          <w:szCs w:val="28"/>
          <w:shd w:val="clear" w:color="auto" w:fill="FFFFFF"/>
          <w:lang w:val="en-US"/>
        </w:rPr>
        <w:t>47</w:t>
      </w:r>
      <w:r w:rsidR="00D95E96" w:rsidRPr="00D95E96">
        <w:rPr>
          <w:rFonts w:ascii="Times New Roman" w:hAnsi="Times New Roman"/>
          <w:color w:val="000000"/>
          <w:spacing w:val="2"/>
          <w:sz w:val="28"/>
          <w:szCs w:val="28"/>
          <w:shd w:val="clear" w:color="auto" w:fill="FFFFFF"/>
          <w:lang w:val="en-US"/>
        </w:rPr>
        <w:t xml:space="preserve">. – </w:t>
      </w:r>
      <w:r w:rsidR="00D95E96">
        <w:rPr>
          <w:rFonts w:ascii="Times New Roman" w:hAnsi="Times New Roman"/>
          <w:color w:val="000000"/>
          <w:spacing w:val="2"/>
          <w:sz w:val="28"/>
          <w:szCs w:val="28"/>
          <w:shd w:val="clear" w:color="auto" w:fill="FFFFFF"/>
        </w:rPr>
        <w:t>Р</w:t>
      </w:r>
      <w:r w:rsidR="00D95E96" w:rsidRPr="00D95E96">
        <w:rPr>
          <w:rFonts w:ascii="Times New Roman" w:hAnsi="Times New Roman"/>
          <w:color w:val="000000"/>
          <w:spacing w:val="2"/>
          <w:sz w:val="28"/>
          <w:szCs w:val="28"/>
          <w:shd w:val="clear" w:color="auto" w:fill="FFFFFF"/>
          <w:lang w:val="en-US"/>
        </w:rPr>
        <w:t xml:space="preserve">. </w:t>
      </w:r>
      <w:r w:rsidRPr="00CF2622">
        <w:rPr>
          <w:rFonts w:ascii="Times New Roman" w:hAnsi="Times New Roman"/>
          <w:color w:val="000000"/>
          <w:spacing w:val="2"/>
          <w:sz w:val="28"/>
          <w:szCs w:val="28"/>
          <w:shd w:val="clear" w:color="auto" w:fill="FFFFFF"/>
          <w:lang w:val="en-US"/>
        </w:rPr>
        <w:t>479-</w:t>
      </w:r>
      <w:r w:rsidR="00D95E96" w:rsidRPr="00D95E96">
        <w:rPr>
          <w:rFonts w:ascii="Times New Roman" w:hAnsi="Times New Roman"/>
          <w:color w:val="000000"/>
          <w:spacing w:val="2"/>
          <w:sz w:val="28"/>
          <w:szCs w:val="28"/>
          <w:shd w:val="clear" w:color="auto" w:fill="FFFFFF"/>
          <w:lang w:val="en-US"/>
        </w:rPr>
        <w:t>4</w:t>
      </w:r>
      <w:r w:rsidRPr="00CF2622">
        <w:rPr>
          <w:rFonts w:ascii="Times New Roman" w:hAnsi="Times New Roman"/>
          <w:color w:val="000000"/>
          <w:spacing w:val="2"/>
          <w:sz w:val="28"/>
          <w:szCs w:val="28"/>
          <w:shd w:val="clear" w:color="auto" w:fill="FFFFFF"/>
          <w:lang w:val="en-US"/>
        </w:rPr>
        <w:t>87</w:t>
      </w:r>
      <w:r w:rsidR="00D95E96" w:rsidRPr="00D95E96">
        <w:rPr>
          <w:rFonts w:ascii="Times New Roman" w:hAnsi="Times New Roman"/>
          <w:color w:val="000000"/>
          <w:spacing w:val="2"/>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Zhang M., Park G., Zhou B. J [et al.] Applications and efficacy of plateletrich plasma in dermatology: a clinical re</w:t>
      </w:r>
      <w:r w:rsidR="00D95E96">
        <w:rPr>
          <w:rFonts w:ascii="Times New Roman" w:hAnsi="Times New Roman"/>
          <w:sz w:val="28"/>
          <w:szCs w:val="28"/>
          <w:shd w:val="clear" w:color="auto" w:fill="FFFFFF"/>
          <w:lang w:val="en-US"/>
        </w:rPr>
        <w:t xml:space="preserve">view// Cosm. Dermat. - 2018. - </w:t>
      </w:r>
      <w:r w:rsidR="00D95E96">
        <w:rPr>
          <w:rFonts w:ascii="Times New Roman" w:hAnsi="Times New Roman"/>
          <w:sz w:val="28"/>
          <w:szCs w:val="28"/>
          <w:shd w:val="clear" w:color="auto" w:fill="FFFFFF"/>
        </w:rPr>
        <w:t>№</w:t>
      </w:r>
      <w:r w:rsidRPr="00CF2622">
        <w:rPr>
          <w:rFonts w:ascii="Times New Roman" w:hAnsi="Times New Roman"/>
          <w:sz w:val="28"/>
          <w:szCs w:val="28"/>
          <w:shd w:val="clear" w:color="auto" w:fill="FFFFFF"/>
          <w:lang w:val="en-US"/>
        </w:rPr>
        <w:t xml:space="preserve"> 17. - P 660-665.</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Samadi P., Sheykhhasan M., Khoshinani H.M. The use of platelet-rich plasma in aesthetic and regenerative medicine: a comprehensive review// Ae</w:t>
      </w:r>
      <w:r w:rsidR="00D95E96">
        <w:rPr>
          <w:rFonts w:ascii="Times New Roman" w:hAnsi="Times New Roman"/>
          <w:sz w:val="28"/>
          <w:szCs w:val="28"/>
          <w:shd w:val="clear" w:color="auto" w:fill="FFFFFF"/>
          <w:lang w:val="en-US"/>
        </w:rPr>
        <w:t xml:space="preserve">sthetic Plast. Surg. - 2019. - </w:t>
      </w:r>
      <w:r w:rsidR="00D95E96">
        <w:rPr>
          <w:rFonts w:ascii="Times New Roman" w:hAnsi="Times New Roman"/>
          <w:sz w:val="28"/>
          <w:szCs w:val="28"/>
          <w:shd w:val="clear" w:color="auto" w:fill="FFFFFF"/>
        </w:rPr>
        <w:t>№</w:t>
      </w:r>
      <w:r w:rsidRPr="00CF2622">
        <w:rPr>
          <w:rFonts w:ascii="Times New Roman" w:hAnsi="Times New Roman"/>
          <w:sz w:val="28"/>
          <w:szCs w:val="28"/>
          <w:shd w:val="clear" w:color="auto" w:fill="FFFFFF"/>
          <w:lang w:val="en-US"/>
        </w:rPr>
        <w:t xml:space="preserve"> 43. - P. 803-814.</w:t>
      </w:r>
    </w:p>
    <w:p w:rsidR="001361B2" w:rsidRPr="00851A1F" w:rsidRDefault="0094399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Болдырева</w:t>
      </w:r>
      <w:r w:rsidR="001361B2" w:rsidRPr="008130DD">
        <w:rPr>
          <w:rFonts w:ascii="Times New Roman" w:hAnsi="Times New Roman"/>
          <w:sz w:val="28"/>
          <w:szCs w:val="28"/>
          <w:shd w:val="clear" w:color="auto" w:fill="FFFFFF"/>
        </w:rPr>
        <w:t xml:space="preserve"> О. В.</w:t>
      </w:r>
      <w:r>
        <w:rPr>
          <w:rFonts w:ascii="Times New Roman" w:hAnsi="Times New Roman"/>
          <w:sz w:val="28"/>
          <w:szCs w:val="28"/>
          <w:shd w:val="clear" w:color="auto" w:fill="FFFFFF"/>
        </w:rPr>
        <w:t xml:space="preserve">, </w:t>
      </w:r>
      <w:r w:rsidR="001361B2" w:rsidRPr="008130DD">
        <w:rPr>
          <w:rFonts w:ascii="Times New Roman" w:hAnsi="Times New Roman"/>
          <w:sz w:val="28"/>
          <w:szCs w:val="28"/>
          <w:shd w:val="clear" w:color="auto" w:fill="FFFFFF"/>
        </w:rPr>
        <w:t xml:space="preserve"> </w:t>
      </w:r>
      <w:r w:rsidRPr="008130DD">
        <w:rPr>
          <w:rFonts w:ascii="Times New Roman" w:hAnsi="Times New Roman"/>
          <w:sz w:val="28"/>
          <w:szCs w:val="28"/>
          <w:shd w:val="clear" w:color="auto" w:fill="FFFFFF"/>
        </w:rPr>
        <w:t>Вахрушев С. Г.</w:t>
      </w:r>
      <w:r>
        <w:rPr>
          <w:rFonts w:ascii="Times New Roman" w:hAnsi="Times New Roman"/>
          <w:sz w:val="28"/>
          <w:szCs w:val="28"/>
          <w:shd w:val="clear" w:color="auto" w:fill="FFFFFF"/>
        </w:rPr>
        <w:t xml:space="preserve">, </w:t>
      </w:r>
      <w:r w:rsidRPr="008130DD">
        <w:rPr>
          <w:rFonts w:ascii="Times New Roman" w:hAnsi="Times New Roman"/>
          <w:sz w:val="28"/>
          <w:szCs w:val="28"/>
          <w:shd w:val="clear" w:color="auto" w:fill="FFFFFF"/>
        </w:rPr>
        <w:t xml:space="preserve"> Торопова Л. А. </w:t>
      </w:r>
      <w:r w:rsidR="001361B2" w:rsidRPr="008130DD">
        <w:rPr>
          <w:rFonts w:ascii="Times New Roman" w:hAnsi="Times New Roman"/>
          <w:sz w:val="28"/>
          <w:szCs w:val="28"/>
          <w:shd w:val="clear" w:color="auto" w:fill="FFFFFF"/>
        </w:rPr>
        <w:t>Применение плазмы, обогащенной тромб</w:t>
      </w:r>
      <w:r>
        <w:rPr>
          <w:rFonts w:ascii="Times New Roman" w:hAnsi="Times New Roman"/>
          <w:sz w:val="28"/>
          <w:szCs w:val="28"/>
          <w:shd w:val="clear" w:color="auto" w:fill="FFFFFF"/>
        </w:rPr>
        <w:t>оцитами, в медицинской практике</w:t>
      </w:r>
      <w:r w:rsidR="001361B2" w:rsidRPr="008130DD">
        <w:rPr>
          <w:rFonts w:ascii="Times New Roman" w:hAnsi="Times New Roman"/>
          <w:sz w:val="28"/>
          <w:szCs w:val="28"/>
          <w:shd w:val="clear" w:color="auto" w:fill="FFFFFF"/>
        </w:rPr>
        <w:t>// Современные проблемы науки и образования. – 2016. – № 5. – С. 56–62</w:t>
      </w:r>
      <w:r w:rsidR="00D95E96">
        <w:rPr>
          <w:rFonts w:ascii="Times New Roman" w:hAnsi="Times New Roman"/>
          <w:sz w:val="28"/>
          <w:szCs w:val="28"/>
          <w:shd w:val="clear" w:color="auto" w:fill="FFFFFF"/>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Wu</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P</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Diaz</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R</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Borg</w:t>
      </w:r>
      <w:r w:rsidRPr="008130DD">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Stein</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J</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Platelet</w:t>
      </w:r>
      <w:r w:rsidRPr="008130DD">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Rich</w:t>
      </w:r>
      <w:r w:rsidRPr="008130DD">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Plasma</w:t>
      </w:r>
      <w:r w:rsidRPr="008130DD">
        <w:rPr>
          <w:rFonts w:ascii="Times New Roman" w:hAnsi="Times New Roman"/>
          <w:sz w:val="28"/>
          <w:szCs w:val="28"/>
          <w:shd w:val="clear" w:color="auto" w:fill="FFFFFF"/>
          <w:lang w:val="en-US"/>
        </w:rPr>
        <w:t>.//</w:t>
      </w:r>
      <w:r w:rsidRPr="008130DD">
        <w:rPr>
          <w:rFonts w:ascii="Times New Roman" w:hAnsi="Times New Roman"/>
          <w:sz w:val="28"/>
          <w:szCs w:val="28"/>
          <w:lang w:val="en-US"/>
        </w:rPr>
        <w:t xml:space="preserve"> </w:t>
      </w:r>
      <w:r w:rsidRPr="00CF2622">
        <w:rPr>
          <w:rFonts w:ascii="Times New Roman" w:hAnsi="Times New Roman"/>
          <w:sz w:val="28"/>
          <w:szCs w:val="28"/>
          <w:shd w:val="clear" w:color="auto" w:fill="FFFFFF"/>
          <w:lang w:val="en-US"/>
        </w:rPr>
        <w:t>Phys Med Rehabil Clin N Am</w:t>
      </w:r>
      <w:r w:rsidR="00D95E96" w:rsidRPr="00D95E96">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2016</w:t>
      </w:r>
      <w:r w:rsidR="00D95E96" w:rsidRPr="00D95E96">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w:t>
      </w:r>
      <w:r w:rsidR="00D95E96" w:rsidRPr="00D95E96">
        <w:rPr>
          <w:rFonts w:ascii="Times New Roman" w:hAnsi="Times New Roman"/>
          <w:sz w:val="28"/>
          <w:szCs w:val="28"/>
          <w:shd w:val="clear" w:color="auto" w:fill="FFFFFF"/>
          <w:lang w:val="en-US"/>
        </w:rPr>
        <w:t>№</w:t>
      </w:r>
      <w:r w:rsidR="00D95E96">
        <w:rPr>
          <w:rFonts w:ascii="Times New Roman" w:hAnsi="Times New Roman"/>
          <w:sz w:val="28"/>
          <w:szCs w:val="28"/>
          <w:shd w:val="clear" w:color="auto" w:fill="FFFFFF"/>
          <w:lang w:val="en-US"/>
        </w:rPr>
        <w:t>27(4)</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00D95E96" w:rsidRPr="00D95E96">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825-853.</w:t>
      </w:r>
    </w:p>
    <w:p w:rsidR="001361B2" w:rsidRPr="00CF2622" w:rsidRDefault="00D95E96"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Helms C.C.</w:t>
      </w:r>
      <w:r w:rsidRPr="00D95E96">
        <w:rPr>
          <w:rFonts w:ascii="Times New Roman" w:hAnsi="Times New Roman"/>
          <w:sz w:val="28"/>
          <w:szCs w:val="28"/>
          <w:shd w:val="clear" w:color="auto" w:fill="FFFFFF"/>
          <w:lang w:val="en-US"/>
        </w:rPr>
        <w:t>,</w:t>
      </w:r>
      <w:r>
        <w:rPr>
          <w:rFonts w:ascii="Times New Roman" w:hAnsi="Times New Roman"/>
          <w:sz w:val="28"/>
          <w:szCs w:val="28"/>
          <w:shd w:val="clear" w:color="auto" w:fill="FFFFFF"/>
          <w:lang w:val="en-US"/>
        </w:rPr>
        <w:t xml:space="preserve"> Gladwin M.T.</w:t>
      </w:r>
      <w:r w:rsidRPr="00D95E96">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Kim-Shapiro</w:t>
      </w:r>
      <w:r w:rsidR="001361B2" w:rsidRPr="00CF2622">
        <w:rPr>
          <w:rFonts w:ascii="Times New Roman" w:hAnsi="Times New Roman"/>
          <w:sz w:val="28"/>
          <w:szCs w:val="28"/>
          <w:shd w:val="clear" w:color="auto" w:fill="FFFFFF"/>
          <w:lang w:val="en-US"/>
        </w:rPr>
        <w:t xml:space="preserve"> D.B. Erythrocytes and Vascular Function: Oxygen and Nitric Oxide. Front. Physiol.</w:t>
      </w:r>
      <w:r>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en-US"/>
        </w:rPr>
        <w:t xml:space="preserve"> 2018</w:t>
      </w:r>
      <w:r>
        <w:rPr>
          <w:rFonts w:ascii="Times New Roman" w:hAnsi="Times New Roman"/>
          <w:sz w:val="28"/>
          <w:szCs w:val="28"/>
          <w:shd w:val="clear" w:color="auto" w:fill="FFFFFF"/>
        </w:rPr>
        <w:t>. - №</w:t>
      </w:r>
      <w:r w:rsidR="001361B2" w:rsidRPr="00CF2622">
        <w:rPr>
          <w:rFonts w:ascii="Times New Roman" w:hAnsi="Times New Roman"/>
          <w:sz w:val="28"/>
          <w:szCs w:val="28"/>
          <w:shd w:val="clear" w:color="auto" w:fill="FFFFFF"/>
          <w:lang w:val="en-US"/>
        </w:rPr>
        <w:t>9</w:t>
      </w:r>
      <w:r>
        <w:rPr>
          <w:rFonts w:ascii="Times New Roman" w:hAnsi="Times New Roman"/>
          <w:sz w:val="28"/>
          <w:szCs w:val="28"/>
          <w:shd w:val="clear" w:color="auto" w:fill="FFFFFF"/>
        </w:rPr>
        <w:t>. –</w:t>
      </w:r>
      <w:r w:rsidR="001361B2" w:rsidRPr="00CF2622">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Р.</w:t>
      </w:r>
      <w:r w:rsidR="001361B2" w:rsidRPr="00CF2622">
        <w:rPr>
          <w:rFonts w:ascii="Times New Roman" w:hAnsi="Times New Roman"/>
          <w:sz w:val="28"/>
          <w:szCs w:val="28"/>
          <w:shd w:val="clear" w:color="auto" w:fill="FFFFFF"/>
          <w:lang w:val="en-US"/>
        </w:rPr>
        <w:t xml:space="preserve">125. </w:t>
      </w:r>
    </w:p>
    <w:p w:rsidR="001361B2" w:rsidRPr="00CF2622" w:rsidRDefault="00D95E96"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Repsold L.</w:t>
      </w:r>
      <w:r w:rsidRPr="00D95E96">
        <w:rPr>
          <w:rFonts w:ascii="Times New Roman" w:hAnsi="Times New Roman"/>
          <w:sz w:val="28"/>
          <w:szCs w:val="28"/>
          <w:shd w:val="clear" w:color="auto" w:fill="FFFFFF"/>
          <w:lang w:val="en-US"/>
        </w:rPr>
        <w:t>,</w:t>
      </w:r>
      <w:r>
        <w:rPr>
          <w:rFonts w:ascii="Times New Roman" w:hAnsi="Times New Roman"/>
          <w:sz w:val="28"/>
          <w:szCs w:val="28"/>
          <w:shd w:val="clear" w:color="auto" w:fill="FFFFFF"/>
          <w:lang w:val="en-US"/>
        </w:rPr>
        <w:t xml:space="preserve"> Joubert</w:t>
      </w:r>
      <w:r w:rsidR="001361B2" w:rsidRPr="00CF2622">
        <w:rPr>
          <w:rFonts w:ascii="Times New Roman" w:hAnsi="Times New Roman"/>
          <w:sz w:val="28"/>
          <w:szCs w:val="28"/>
          <w:shd w:val="clear" w:color="auto" w:fill="FFFFFF"/>
          <w:lang w:val="en-US"/>
        </w:rPr>
        <w:t xml:space="preserve"> A.M.</w:t>
      </w:r>
      <w:r w:rsidRPr="00D95E96">
        <w:rPr>
          <w:rFonts w:ascii="Times New Roman" w:hAnsi="Times New Roman"/>
          <w:sz w:val="28"/>
          <w:szCs w:val="28"/>
          <w:shd w:val="clear" w:color="auto" w:fill="FFFFFF"/>
          <w:lang w:val="en-US"/>
        </w:rPr>
        <w:t>,</w:t>
      </w:r>
      <w:r w:rsidR="001361B2" w:rsidRPr="00CF2622">
        <w:rPr>
          <w:rFonts w:ascii="Times New Roman" w:hAnsi="Times New Roman"/>
          <w:sz w:val="28"/>
          <w:szCs w:val="28"/>
          <w:shd w:val="clear" w:color="auto" w:fill="FFFFFF"/>
          <w:lang w:val="en-US"/>
        </w:rPr>
        <w:t xml:space="preserve"> Eryptosis: An Erythrocyte’s Suicidal Type of Cell Death</w:t>
      </w:r>
      <w:r w:rsidRPr="00D95E96">
        <w:rPr>
          <w:rFonts w:ascii="Times New Roman" w:hAnsi="Times New Roman"/>
          <w:sz w:val="28"/>
          <w:szCs w:val="28"/>
          <w:shd w:val="clear" w:color="auto" w:fill="FFFFFF"/>
          <w:lang w:val="en-US"/>
        </w:rPr>
        <w:t>//</w:t>
      </w:r>
      <w:r w:rsidR="001361B2" w:rsidRPr="00CF2622">
        <w:rPr>
          <w:rFonts w:ascii="Times New Roman" w:hAnsi="Times New Roman"/>
          <w:sz w:val="28"/>
          <w:szCs w:val="28"/>
          <w:shd w:val="clear" w:color="auto" w:fill="FFFFFF"/>
          <w:lang w:val="en-US"/>
        </w:rPr>
        <w:t xml:space="preserve">BioMed Res. Int. </w:t>
      </w:r>
      <w:r w:rsidRPr="00D95E96">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2018</w:t>
      </w:r>
      <w:r w:rsidRPr="00D95E96">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rPr>
        <w:t>Р.</w:t>
      </w:r>
      <w:r w:rsidR="001361B2" w:rsidRPr="00CF2622">
        <w:rPr>
          <w:rFonts w:ascii="Times New Roman" w:hAnsi="Times New Roman"/>
          <w:sz w:val="28"/>
          <w:szCs w:val="28"/>
          <w:shd w:val="clear" w:color="auto" w:fill="FFFFFF"/>
          <w:lang w:val="en-US"/>
        </w:rPr>
        <w:t xml:space="preserve"> 1–10.</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Arora S</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Agnihotri N. Platelet derived biomaterials for therapeutic use: review of technical aspects. //Indian J Hematol Blood Transfus</w:t>
      </w:r>
      <w:r w:rsidR="00D95E96" w:rsidRPr="00D95E96">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2017</w:t>
      </w:r>
      <w:r w:rsidR="00D95E96" w:rsidRPr="00D95E96">
        <w:rPr>
          <w:rFonts w:ascii="Times New Roman" w:hAnsi="Times New Roman"/>
          <w:sz w:val="28"/>
          <w:szCs w:val="28"/>
          <w:shd w:val="clear" w:color="auto" w:fill="FFFFFF"/>
          <w:lang w:val="en-US"/>
        </w:rPr>
        <w:t>. - №</w:t>
      </w:r>
      <w:r w:rsidR="00D95E96">
        <w:rPr>
          <w:rFonts w:ascii="Times New Roman" w:hAnsi="Times New Roman"/>
          <w:sz w:val="28"/>
          <w:szCs w:val="28"/>
          <w:shd w:val="clear" w:color="auto" w:fill="FFFFFF"/>
          <w:lang w:val="en-US"/>
        </w:rPr>
        <w:t>33</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00D95E96" w:rsidRPr="00D95E96">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159-</w:t>
      </w:r>
      <w:r w:rsidR="00D95E96" w:rsidRPr="00D95E96">
        <w:rPr>
          <w:rFonts w:ascii="Times New Roman" w:hAnsi="Times New Roman"/>
          <w:sz w:val="28"/>
          <w:szCs w:val="28"/>
          <w:shd w:val="clear" w:color="auto" w:fill="FFFFFF"/>
          <w:lang w:val="en-US"/>
        </w:rPr>
        <w:t>1</w:t>
      </w:r>
      <w:r w:rsidRPr="00CF2622">
        <w:rPr>
          <w:rFonts w:ascii="Times New Roman" w:hAnsi="Times New Roman"/>
          <w:sz w:val="28"/>
          <w:szCs w:val="28"/>
          <w:shd w:val="clear" w:color="auto" w:fill="FFFFFF"/>
          <w:lang w:val="en-US"/>
        </w:rPr>
        <w:t>67</w:t>
      </w:r>
      <w:r w:rsidR="00D95E96" w:rsidRPr="00D95E96">
        <w:rPr>
          <w:rFonts w:ascii="Times New Roman" w:hAnsi="Times New Roman"/>
          <w:sz w:val="28"/>
          <w:szCs w:val="28"/>
          <w:shd w:val="clear" w:color="auto" w:fill="FFFFFF"/>
          <w:lang w:val="en-US"/>
        </w:rPr>
        <w:t>.</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Cugat R. et al.</w:t>
      </w:r>
      <w:r w:rsidRPr="00C06370">
        <w:rPr>
          <w:rFonts w:ascii="Times New Roman" w:hAnsi="Times New Roman"/>
          <w:sz w:val="28"/>
          <w:szCs w:val="28"/>
          <w:shd w:val="clear" w:color="auto" w:fill="FFFFFF"/>
          <w:lang w:val="en-US"/>
        </w:rPr>
        <w:t xml:space="preserve"> Biologic enhancement of cartilage repair: the role of platelet-rich plasma and other commerci</w:t>
      </w:r>
      <w:r>
        <w:rPr>
          <w:rFonts w:ascii="Times New Roman" w:hAnsi="Times New Roman"/>
          <w:sz w:val="28"/>
          <w:szCs w:val="28"/>
          <w:shd w:val="clear" w:color="auto" w:fill="FFFFFF"/>
          <w:lang w:val="en-US"/>
        </w:rPr>
        <w:t>ally available growth factors</w:t>
      </w:r>
      <w:r w:rsidRPr="00C06370">
        <w:rPr>
          <w:rFonts w:ascii="Times New Roman" w:hAnsi="Times New Roman"/>
          <w:sz w:val="28"/>
          <w:szCs w:val="28"/>
          <w:shd w:val="clear" w:color="auto" w:fill="FFFFFF"/>
          <w:lang w:val="en-US"/>
        </w:rPr>
        <w:t>// A</w:t>
      </w:r>
      <w:r w:rsidR="00D95E96">
        <w:rPr>
          <w:rFonts w:ascii="Times New Roman" w:hAnsi="Times New Roman"/>
          <w:sz w:val="28"/>
          <w:szCs w:val="28"/>
          <w:shd w:val="clear" w:color="auto" w:fill="FFFFFF"/>
          <w:lang w:val="en-US"/>
        </w:rPr>
        <w:t xml:space="preserve">rthroscopy. – 2015. – Vol. 31, </w:t>
      </w:r>
      <w:r w:rsidR="00D95E96" w:rsidRPr="00D95E96">
        <w:rPr>
          <w:rFonts w:ascii="Times New Roman" w:hAnsi="Times New Roman"/>
          <w:sz w:val="28"/>
          <w:szCs w:val="28"/>
          <w:shd w:val="clear" w:color="auto" w:fill="FFFFFF"/>
          <w:lang w:val="en-US"/>
        </w:rPr>
        <w:t>№</w:t>
      </w:r>
      <w:r w:rsidRPr="00C06370">
        <w:rPr>
          <w:rFonts w:ascii="Times New Roman" w:hAnsi="Times New Roman"/>
          <w:sz w:val="28"/>
          <w:szCs w:val="28"/>
          <w:shd w:val="clear" w:color="auto" w:fill="FFFFFF"/>
          <w:lang w:val="en-US"/>
        </w:rPr>
        <w:t xml:space="preserve"> 4. – P. 777–783</w:t>
      </w:r>
      <w:r w:rsidR="00D95E96" w:rsidRPr="00D95E96">
        <w:rPr>
          <w:rFonts w:ascii="Times New Roman" w:hAnsi="Times New Roman"/>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Molina A., Sánchez J., Sánchez W. [et al.] Platelet-rich plasma as an adjuvant in the endometrial preparation of patients with refractory endometrium //</w:t>
      </w:r>
      <w:r w:rsidR="00D95E96">
        <w:rPr>
          <w:rFonts w:ascii="Times New Roman" w:hAnsi="Times New Roman"/>
          <w:sz w:val="28"/>
          <w:szCs w:val="28"/>
          <w:shd w:val="clear" w:color="auto" w:fill="FFFFFF"/>
          <w:lang w:val="en-US"/>
        </w:rPr>
        <w:t xml:space="preserve"> JBRA Assist.Reprod. - 2018. - </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22 (1). - P. 42-48</w:t>
      </w:r>
      <w:r w:rsidR="00D95E96" w:rsidRPr="00D95E96">
        <w:rPr>
          <w:rFonts w:ascii="Times New Roman" w:hAnsi="Times New Roman"/>
          <w:sz w:val="28"/>
          <w:szCs w:val="28"/>
          <w:shd w:val="clear" w:color="auto" w:fill="FFFFFF"/>
          <w:lang w:val="en-US"/>
        </w:rPr>
        <w:t>.</w:t>
      </w:r>
    </w:p>
    <w:p w:rsidR="001361B2" w:rsidRPr="00530206" w:rsidRDefault="00D95E96"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Pr>
          <w:rFonts w:ascii="Times New Roman" w:hAnsi="Times New Roman"/>
          <w:sz w:val="28"/>
          <w:szCs w:val="28"/>
          <w:shd w:val="clear" w:color="auto" w:fill="FFFFFF"/>
        </w:rPr>
        <w:t>Таиров</w:t>
      </w:r>
      <w:r w:rsidR="001361B2" w:rsidRPr="00C96F86">
        <w:rPr>
          <w:rFonts w:ascii="Times New Roman" w:hAnsi="Times New Roman"/>
          <w:sz w:val="28"/>
          <w:szCs w:val="28"/>
          <w:shd w:val="clear" w:color="auto" w:fill="FFFFFF"/>
        </w:rPr>
        <w:t xml:space="preserve"> У. Т. Использование обогащенной тромбоцитами плазмы в челюстно-лицевой хирургии и с</w:t>
      </w:r>
      <w:r>
        <w:rPr>
          <w:rFonts w:ascii="Times New Roman" w:hAnsi="Times New Roman"/>
          <w:sz w:val="28"/>
          <w:szCs w:val="28"/>
          <w:shd w:val="clear" w:color="auto" w:fill="FFFFFF"/>
        </w:rPr>
        <w:t>томатологии (обзор литературы)</w:t>
      </w:r>
      <w:r w:rsidR="001361B2" w:rsidRPr="00C96F86">
        <w:rPr>
          <w:rFonts w:ascii="Times New Roman" w:hAnsi="Times New Roman"/>
          <w:sz w:val="28"/>
          <w:szCs w:val="28"/>
          <w:shd w:val="clear" w:color="auto" w:fill="FFFFFF"/>
        </w:rPr>
        <w:t xml:space="preserve">// Известия акад. наук Респуб. </w:t>
      </w:r>
      <w:r w:rsidR="001361B2" w:rsidRPr="00530206">
        <w:rPr>
          <w:rFonts w:ascii="Times New Roman" w:hAnsi="Times New Roman"/>
          <w:sz w:val="28"/>
          <w:szCs w:val="28"/>
          <w:shd w:val="clear" w:color="auto" w:fill="FFFFFF"/>
        </w:rPr>
        <w:t>Таджикистан. Отд-ние биол. и мед. наук. – 2014. – № 4 (188). –</w:t>
      </w:r>
      <w:r>
        <w:rPr>
          <w:rFonts w:ascii="Times New Roman" w:hAnsi="Times New Roman"/>
          <w:sz w:val="28"/>
          <w:szCs w:val="28"/>
          <w:shd w:val="clear" w:color="auto" w:fill="FFFFFF"/>
        </w:rPr>
        <w:t xml:space="preserve"> </w:t>
      </w:r>
      <w:r w:rsidR="001361B2" w:rsidRPr="00530206">
        <w:rPr>
          <w:rFonts w:ascii="Times New Roman" w:hAnsi="Times New Roman"/>
          <w:sz w:val="28"/>
          <w:szCs w:val="28"/>
          <w:shd w:val="clear" w:color="auto" w:fill="FFFFFF"/>
        </w:rPr>
        <w:t>С. 65–71</w:t>
      </w:r>
      <w:r>
        <w:rPr>
          <w:rFonts w:ascii="Times New Roman" w:hAnsi="Times New Roman"/>
          <w:sz w:val="28"/>
          <w:szCs w:val="28"/>
          <w:shd w:val="clear" w:color="auto" w:fill="FFFFFF"/>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Mautner K</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Malanga G</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A</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Smith J</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et al. A call for a standard classification system for future biologic research: the rati</w:t>
      </w:r>
      <w:r w:rsidR="00D95E96">
        <w:rPr>
          <w:rFonts w:ascii="Times New Roman" w:hAnsi="Times New Roman"/>
          <w:sz w:val="28"/>
          <w:szCs w:val="28"/>
          <w:shd w:val="clear" w:color="auto" w:fill="FFFFFF"/>
          <w:lang w:val="en-US"/>
        </w:rPr>
        <w:t>onale for new PRP nomenclature</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PM R</w:t>
      </w:r>
      <w:r w:rsidR="00D95E96" w:rsidRPr="00D95E96">
        <w:rPr>
          <w:rFonts w:ascii="Times New Roman" w:hAnsi="Times New Roman"/>
          <w:sz w:val="28"/>
          <w:szCs w:val="28"/>
          <w:shd w:val="clear" w:color="auto" w:fill="FFFFFF"/>
          <w:lang w:val="en-US"/>
        </w:rPr>
        <w:t>. –</w:t>
      </w:r>
      <w:r w:rsidR="00D95E96">
        <w:rPr>
          <w:rFonts w:ascii="Times New Roman" w:hAnsi="Times New Roman"/>
          <w:sz w:val="28"/>
          <w:szCs w:val="28"/>
          <w:shd w:val="clear" w:color="auto" w:fill="FFFFFF"/>
          <w:lang w:val="en-US"/>
        </w:rPr>
        <w:t xml:space="preserve"> 2015</w:t>
      </w:r>
      <w:r w:rsidR="00D95E96" w:rsidRPr="00D95E96">
        <w:rPr>
          <w:rFonts w:ascii="Times New Roman" w:hAnsi="Times New Roman"/>
          <w:sz w:val="28"/>
          <w:szCs w:val="28"/>
          <w:shd w:val="clear" w:color="auto" w:fill="FFFFFF"/>
          <w:lang w:val="en-US"/>
        </w:rPr>
        <w:t>. - №</w:t>
      </w:r>
      <w:r w:rsidR="00D95E96">
        <w:rPr>
          <w:rFonts w:ascii="Times New Roman" w:hAnsi="Times New Roman"/>
          <w:sz w:val="28"/>
          <w:szCs w:val="28"/>
          <w:shd w:val="clear" w:color="auto" w:fill="FFFFFF"/>
          <w:lang w:val="en-US"/>
        </w:rPr>
        <w:t>7(4 Suppl)</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Pr="00CF2622">
        <w:rPr>
          <w:rFonts w:ascii="Times New Roman" w:hAnsi="Times New Roman"/>
          <w:sz w:val="28"/>
          <w:szCs w:val="28"/>
          <w:shd w:val="clear" w:color="auto" w:fill="FFFFFF"/>
          <w:lang w:val="en-US"/>
        </w:rPr>
        <w:t>53–</w:t>
      </w:r>
      <w:r w:rsidR="00D95E96" w:rsidRPr="00D95E96">
        <w:rPr>
          <w:rFonts w:ascii="Times New Roman" w:hAnsi="Times New Roman"/>
          <w:sz w:val="28"/>
          <w:szCs w:val="28"/>
          <w:shd w:val="clear" w:color="auto" w:fill="FFFFFF"/>
          <w:lang w:val="en-US"/>
        </w:rPr>
        <w:t>5</w:t>
      </w:r>
      <w:r w:rsidRPr="00CF2622">
        <w:rPr>
          <w:rFonts w:ascii="Times New Roman" w:hAnsi="Times New Roman"/>
          <w:sz w:val="28"/>
          <w:szCs w:val="28"/>
          <w:shd w:val="clear" w:color="auto" w:fill="FFFFFF"/>
          <w:lang w:val="en-US"/>
        </w:rPr>
        <w:t>9.</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Roh Y., Kim W., Park K., et al. Cytokine-release kinetics of platelet-rich plasma according t</w:t>
      </w:r>
      <w:r w:rsidR="00D95E96">
        <w:rPr>
          <w:rFonts w:ascii="Times New Roman" w:hAnsi="Times New Roman"/>
          <w:sz w:val="28"/>
          <w:szCs w:val="28"/>
          <w:shd w:val="clear" w:color="auto" w:fill="FFFFFF"/>
          <w:lang w:val="en-US"/>
        </w:rPr>
        <w:t>o various activation protocols</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Bone Joint Res</w:t>
      </w:r>
      <w:r w:rsidR="00D95E96" w:rsidRPr="00D95E96">
        <w:rPr>
          <w:rFonts w:ascii="Times New Roman" w:hAnsi="Times New Roman"/>
          <w:sz w:val="28"/>
          <w:szCs w:val="28"/>
          <w:shd w:val="clear" w:color="auto" w:fill="FFFFFF"/>
          <w:lang w:val="en-US"/>
        </w:rPr>
        <w:t>. –</w:t>
      </w:r>
      <w:r w:rsidR="00D95E96">
        <w:rPr>
          <w:rFonts w:ascii="Times New Roman" w:hAnsi="Times New Roman"/>
          <w:sz w:val="28"/>
          <w:szCs w:val="28"/>
          <w:shd w:val="clear" w:color="auto" w:fill="FFFFFF"/>
          <w:lang w:val="en-US"/>
        </w:rPr>
        <w:t xml:space="preserve"> 2016</w:t>
      </w:r>
      <w:r w:rsidR="00D95E96" w:rsidRPr="00D95E96">
        <w:rPr>
          <w:rFonts w:ascii="Times New Roman" w:hAnsi="Times New Roman"/>
          <w:sz w:val="28"/>
          <w:szCs w:val="28"/>
          <w:shd w:val="clear" w:color="auto" w:fill="FFFFFF"/>
          <w:lang w:val="en-US"/>
        </w:rPr>
        <w:t>. - №</w:t>
      </w:r>
      <w:r w:rsidR="00D95E96">
        <w:rPr>
          <w:rFonts w:ascii="Times New Roman" w:hAnsi="Times New Roman"/>
          <w:sz w:val="28"/>
          <w:szCs w:val="28"/>
          <w:shd w:val="clear" w:color="auto" w:fill="FFFFFF"/>
          <w:lang w:val="en-US"/>
        </w:rPr>
        <w:t>5(2)</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00D95E96" w:rsidRPr="00D95E96">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37–45.</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Jeon Y., Jung B., Roh T., et al. Comparing the effect of nonactivated platelet-rich plasma, activated platelet-rich plasma, and bone morphogenetic protein-2</w:t>
      </w:r>
      <w:r w:rsidR="00D95E96">
        <w:rPr>
          <w:rFonts w:ascii="Times New Roman" w:hAnsi="Times New Roman"/>
          <w:sz w:val="28"/>
          <w:szCs w:val="28"/>
          <w:shd w:val="clear" w:color="auto" w:fill="FFFFFF"/>
          <w:lang w:val="en-US"/>
        </w:rPr>
        <w:t xml:space="preserve"> on calvarial bone regeneration</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J Craniofac Surg</w:t>
      </w:r>
      <w:r w:rsidR="00D95E96" w:rsidRPr="00D95E96">
        <w:rPr>
          <w:rFonts w:ascii="Times New Roman" w:hAnsi="Times New Roman"/>
          <w:sz w:val="28"/>
          <w:szCs w:val="28"/>
          <w:shd w:val="clear" w:color="auto" w:fill="FFFFFF"/>
          <w:lang w:val="en-US"/>
        </w:rPr>
        <w:t>. –</w:t>
      </w:r>
      <w:r w:rsidR="00D95E96">
        <w:rPr>
          <w:rFonts w:ascii="Times New Roman" w:hAnsi="Times New Roman"/>
          <w:sz w:val="28"/>
          <w:szCs w:val="28"/>
          <w:shd w:val="clear" w:color="auto" w:fill="FFFFFF"/>
          <w:lang w:val="en-US"/>
        </w:rPr>
        <w:t xml:space="preserve"> 2016</w:t>
      </w:r>
      <w:r w:rsidR="00D95E96" w:rsidRPr="00D95E96">
        <w:rPr>
          <w:rFonts w:ascii="Times New Roman" w:hAnsi="Times New Roman"/>
          <w:sz w:val="28"/>
          <w:szCs w:val="28"/>
          <w:shd w:val="clear" w:color="auto" w:fill="FFFFFF"/>
          <w:lang w:val="en-US"/>
        </w:rPr>
        <w:t>. - №</w:t>
      </w:r>
      <w:r w:rsidR="00D95E96">
        <w:rPr>
          <w:rFonts w:ascii="Times New Roman" w:hAnsi="Times New Roman"/>
          <w:sz w:val="28"/>
          <w:szCs w:val="28"/>
          <w:shd w:val="clear" w:color="auto" w:fill="FFFFFF"/>
          <w:lang w:val="en-US"/>
        </w:rPr>
        <w:t>27(2)</w:t>
      </w:r>
      <w:r w:rsidR="00D95E96" w:rsidRPr="00D95E96">
        <w:rPr>
          <w:rFonts w:ascii="Times New Roman" w:hAnsi="Times New Roman"/>
          <w:sz w:val="28"/>
          <w:szCs w:val="28"/>
          <w:shd w:val="clear" w:color="auto" w:fill="FFFFFF"/>
          <w:lang w:val="en-US"/>
        </w:rPr>
        <w:t xml:space="preserve">. - </w:t>
      </w:r>
      <w:r w:rsidR="00D95E96">
        <w:rPr>
          <w:rFonts w:ascii="Times New Roman" w:hAnsi="Times New Roman"/>
          <w:sz w:val="28"/>
          <w:szCs w:val="28"/>
          <w:shd w:val="clear" w:color="auto" w:fill="FFFFFF"/>
        </w:rPr>
        <w:t>Р</w:t>
      </w:r>
      <w:r w:rsidR="00D95E96" w:rsidRPr="00D95E96">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317–</w:t>
      </w:r>
      <w:r w:rsidR="00D95E96" w:rsidRPr="00D95E96">
        <w:rPr>
          <w:rFonts w:ascii="Times New Roman" w:hAnsi="Times New Roman"/>
          <w:sz w:val="28"/>
          <w:szCs w:val="28"/>
          <w:shd w:val="clear" w:color="auto" w:fill="FFFFFF"/>
          <w:lang w:val="en-US"/>
        </w:rPr>
        <w:t>3</w:t>
      </w:r>
      <w:r w:rsidRPr="00CF2622">
        <w:rPr>
          <w:rFonts w:ascii="Times New Roman" w:hAnsi="Times New Roman"/>
          <w:sz w:val="28"/>
          <w:szCs w:val="28"/>
          <w:shd w:val="clear" w:color="auto" w:fill="FFFFFF"/>
          <w:lang w:val="en-US"/>
        </w:rPr>
        <w:t>21.</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Schippinger G</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Pruller F</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Divjak M</w:t>
      </w:r>
      <w:r w:rsidR="00D95E96" w:rsidRPr="00D95E96">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et al. Autologous platelet-rich plasma preparations: influence of nonsteroidal anti-inflammatory drugs on platelet function</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Orthop J Sports Med</w:t>
      </w:r>
      <w:r w:rsidR="00864AEF" w:rsidRPr="00864AEF">
        <w:rPr>
          <w:rFonts w:ascii="Times New Roman" w:hAnsi="Times New Roman"/>
          <w:sz w:val="28"/>
          <w:szCs w:val="28"/>
          <w:shd w:val="clear" w:color="auto" w:fill="FFFFFF"/>
          <w:lang w:val="en-US"/>
        </w:rPr>
        <w:t>. –</w:t>
      </w:r>
      <w:r w:rsidRPr="00CF2622">
        <w:rPr>
          <w:rFonts w:ascii="Times New Roman" w:hAnsi="Times New Roman"/>
          <w:sz w:val="28"/>
          <w:szCs w:val="28"/>
          <w:shd w:val="clear" w:color="auto" w:fill="FFFFFF"/>
          <w:lang w:val="en-US"/>
        </w:rPr>
        <w:t xml:space="preserve"> 2015</w:t>
      </w:r>
      <w:r w:rsidR="00864AEF" w:rsidRPr="00864AEF">
        <w:rPr>
          <w:rFonts w:ascii="Times New Roman" w:hAnsi="Times New Roman"/>
          <w:sz w:val="28"/>
          <w:szCs w:val="28"/>
          <w:shd w:val="clear" w:color="auto" w:fill="FFFFFF"/>
          <w:lang w:val="en-US"/>
        </w:rPr>
        <w:t>. - №</w:t>
      </w:r>
      <w:r w:rsidRPr="00CF2622">
        <w:rPr>
          <w:rFonts w:ascii="Times New Roman" w:hAnsi="Times New Roman"/>
          <w:sz w:val="28"/>
          <w:szCs w:val="28"/>
          <w:shd w:val="clear" w:color="auto" w:fill="FFFFFF"/>
          <w:lang w:val="en-US"/>
        </w:rPr>
        <w:t xml:space="preserve">3(6). </w:t>
      </w:r>
      <w:r w:rsidR="00864AEF" w:rsidRPr="00864AEF">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2325967115588896</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Bos-Mikich A., de Oliveira R., Frantz N. Platelet-rich plasma therapy and reprodu</w:t>
      </w:r>
      <w:r w:rsidR="00864AEF">
        <w:rPr>
          <w:rFonts w:ascii="Times New Roman" w:hAnsi="Times New Roman"/>
          <w:sz w:val="28"/>
          <w:szCs w:val="28"/>
          <w:shd w:val="clear" w:color="auto" w:fill="FFFFFF"/>
          <w:lang w:val="en-US"/>
        </w:rPr>
        <w:t>ctive medicine</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J Assist Reprod Genet.</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 xml:space="preserve"> 2018</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35(5)</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753–</w:t>
      </w:r>
      <w:r w:rsidR="00864AEF" w:rsidRPr="00864AEF">
        <w:rPr>
          <w:rFonts w:ascii="Times New Roman" w:hAnsi="Times New Roman"/>
          <w:sz w:val="28"/>
          <w:szCs w:val="28"/>
          <w:shd w:val="clear" w:color="auto" w:fill="FFFFFF"/>
          <w:lang w:val="en-US"/>
        </w:rPr>
        <w:t>75</w:t>
      </w:r>
      <w:r w:rsidRPr="00CF2622">
        <w:rPr>
          <w:rFonts w:ascii="Times New Roman" w:hAnsi="Times New Roman"/>
          <w:sz w:val="28"/>
          <w:szCs w:val="28"/>
          <w:shd w:val="clear" w:color="auto" w:fill="FFFFFF"/>
          <w:lang w:val="en-US"/>
        </w:rPr>
        <w:t>6</w:t>
      </w:r>
      <w:r w:rsidR="00864AEF" w:rsidRPr="00864AEF">
        <w:rPr>
          <w:rFonts w:ascii="Times New Roman" w:hAnsi="Times New Roman"/>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Reghini M., Neto C., Segabinazzi L., Chaves M., Dell'Aqua C., et al. Inflammatory response in chronic degenerative endometritis mares tre</w:t>
      </w:r>
      <w:r w:rsidR="00864AEF">
        <w:rPr>
          <w:rFonts w:ascii="Times New Roman" w:hAnsi="Times New Roman"/>
          <w:sz w:val="28"/>
          <w:szCs w:val="28"/>
          <w:shd w:val="clear" w:color="auto" w:fill="FFFFFF"/>
          <w:lang w:val="en-US"/>
        </w:rPr>
        <w:t>ated with platelet-rich plasma</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Theriogenology.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2016</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86(2)</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516–</w:t>
      </w:r>
      <w:r w:rsidR="00864AEF" w:rsidRPr="00864AEF">
        <w:rPr>
          <w:rFonts w:ascii="Times New Roman" w:hAnsi="Times New Roman"/>
          <w:sz w:val="28"/>
          <w:szCs w:val="28"/>
          <w:shd w:val="clear" w:color="auto" w:fill="FFFFFF"/>
          <w:lang w:val="en-US"/>
        </w:rPr>
        <w:t>5</w:t>
      </w:r>
      <w:r w:rsidRPr="00CF2622">
        <w:rPr>
          <w:rFonts w:ascii="Times New Roman" w:hAnsi="Times New Roman"/>
          <w:sz w:val="28"/>
          <w:szCs w:val="28"/>
          <w:shd w:val="clear" w:color="auto" w:fill="FFFFFF"/>
          <w:lang w:val="en-US"/>
        </w:rPr>
        <w:t>22.</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Jang H., Myoung S., Choe J., Kim T., Cheon Y., Kim Y., et al. Effects of Autologous Platelet-Rich Plasma on Regeneration of Dama</w:t>
      </w:r>
      <w:r w:rsidR="00864AEF">
        <w:rPr>
          <w:rFonts w:ascii="Times New Roman" w:hAnsi="Times New Roman"/>
          <w:sz w:val="28"/>
          <w:szCs w:val="28"/>
          <w:shd w:val="clear" w:color="auto" w:fill="FFFFFF"/>
          <w:lang w:val="en-US"/>
        </w:rPr>
        <w:t>ged Endometrium in Female Rats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Yonsei Medical Journal.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2017</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58</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1195–</w:t>
      </w:r>
      <w:r w:rsidR="00864AEF" w:rsidRPr="00864AEF">
        <w:rPr>
          <w:rFonts w:ascii="Times New Roman" w:hAnsi="Times New Roman"/>
          <w:sz w:val="28"/>
          <w:szCs w:val="28"/>
          <w:shd w:val="clear" w:color="auto" w:fill="FFFFFF"/>
          <w:lang w:val="en-US"/>
        </w:rPr>
        <w:t>1</w:t>
      </w:r>
      <w:r w:rsidRPr="00CF2622">
        <w:rPr>
          <w:rFonts w:ascii="Times New Roman" w:hAnsi="Times New Roman"/>
          <w:sz w:val="28"/>
          <w:szCs w:val="28"/>
          <w:shd w:val="clear" w:color="auto" w:fill="FFFFFF"/>
          <w:lang w:val="en-US"/>
        </w:rPr>
        <w:t>203.</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Aghajanova L</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Houshdaran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Balayan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Manvelyan E</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Irwin J</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C</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Huddleston H</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G</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et al. In vitro evidence that platelet-rich plasma stimulates cellular processes invol</w:t>
      </w:r>
      <w:r w:rsidR="00864AEF">
        <w:rPr>
          <w:rFonts w:ascii="Times New Roman" w:hAnsi="Times New Roman"/>
          <w:sz w:val="28"/>
          <w:szCs w:val="28"/>
          <w:shd w:val="clear" w:color="auto" w:fill="FFFFFF"/>
          <w:lang w:val="en-US"/>
        </w:rPr>
        <w:t>ved in endometrial regeneration</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J Assist Reprod Genet.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2018</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35(5)</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757–</w:t>
      </w:r>
      <w:r w:rsidR="00864AEF" w:rsidRPr="00864AEF">
        <w:rPr>
          <w:rFonts w:ascii="Times New Roman" w:hAnsi="Times New Roman"/>
          <w:sz w:val="28"/>
          <w:szCs w:val="28"/>
          <w:shd w:val="clear" w:color="auto" w:fill="FFFFFF"/>
          <w:lang w:val="en-US"/>
        </w:rPr>
        <w:t>7</w:t>
      </w:r>
      <w:r w:rsidRPr="00CF2622">
        <w:rPr>
          <w:rFonts w:ascii="Times New Roman" w:hAnsi="Times New Roman"/>
          <w:sz w:val="28"/>
          <w:szCs w:val="28"/>
          <w:shd w:val="clear" w:color="auto" w:fill="FFFFFF"/>
          <w:lang w:val="en-US"/>
        </w:rPr>
        <w:t>70</w:t>
      </w:r>
      <w:r w:rsidR="00864AEF" w:rsidRPr="00864AEF">
        <w:rPr>
          <w:rFonts w:ascii="Times New Roman" w:hAnsi="Times New Roman"/>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Zadehmodarres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Salehpour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Saharkhiz N</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Nazari L. Treatment of thin endometrium with autologous plat</w:t>
      </w:r>
      <w:r w:rsidR="00864AEF">
        <w:rPr>
          <w:rFonts w:ascii="Times New Roman" w:hAnsi="Times New Roman"/>
          <w:sz w:val="28"/>
          <w:szCs w:val="28"/>
          <w:shd w:val="clear" w:color="auto" w:fill="FFFFFF"/>
          <w:lang w:val="en-US"/>
        </w:rPr>
        <w:t>elet-rich plasma: a pilot study</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JBRA Assist Reprod.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2017</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21(1)</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54–</w:t>
      </w:r>
      <w:r w:rsidR="00864AEF" w:rsidRPr="00864AEF">
        <w:rPr>
          <w:rFonts w:ascii="Times New Roman" w:hAnsi="Times New Roman"/>
          <w:sz w:val="28"/>
          <w:szCs w:val="28"/>
          <w:shd w:val="clear" w:color="auto" w:fill="FFFFFF"/>
          <w:lang w:val="en-US"/>
        </w:rPr>
        <w:t>5</w:t>
      </w:r>
      <w:r w:rsidRPr="00CF2622">
        <w:rPr>
          <w:rFonts w:ascii="Times New Roman" w:hAnsi="Times New Roman"/>
          <w:sz w:val="28"/>
          <w:szCs w:val="28"/>
          <w:shd w:val="clear" w:color="auto" w:fill="FFFFFF"/>
          <w:lang w:val="en-US"/>
        </w:rPr>
        <w:t>6.</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Kusumi M, Ihana T, Kurosawa T, Ohashi Y, Tsutsumi O. Intrauterine administration of platelet-rich plasma improves embryo implantation by increasing the endometrial thickness in women with repeated implantation failure: a si</w:t>
      </w:r>
      <w:r w:rsidR="00864AEF">
        <w:rPr>
          <w:rFonts w:ascii="Times New Roman" w:hAnsi="Times New Roman"/>
          <w:sz w:val="28"/>
          <w:szCs w:val="28"/>
          <w:shd w:val="clear" w:color="auto" w:fill="FFFFFF"/>
          <w:lang w:val="en-US"/>
        </w:rPr>
        <w:t>ngle-arm self-controlled trial</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Reprod Med Biol.</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 xml:space="preserve"> 2020</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19(4)</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350–</w:t>
      </w:r>
      <w:r w:rsidR="00864AEF" w:rsidRPr="00864AEF">
        <w:rPr>
          <w:rFonts w:ascii="Times New Roman" w:hAnsi="Times New Roman"/>
          <w:sz w:val="28"/>
          <w:szCs w:val="28"/>
          <w:shd w:val="clear" w:color="auto" w:fill="FFFFFF"/>
          <w:lang w:val="en-US"/>
        </w:rPr>
        <w:t>35</w:t>
      </w:r>
      <w:r w:rsidRPr="00CF2622">
        <w:rPr>
          <w:rFonts w:ascii="Times New Roman" w:hAnsi="Times New Roman"/>
          <w:sz w:val="28"/>
          <w:szCs w:val="28"/>
          <w:shd w:val="clear" w:color="auto" w:fill="FFFFFF"/>
          <w:lang w:val="en-US"/>
        </w:rPr>
        <w:t>6</w:t>
      </w:r>
      <w:r w:rsidR="00864AEF" w:rsidRPr="00864AEF">
        <w:rPr>
          <w:rFonts w:ascii="Times New Roman" w:hAnsi="Times New Roman"/>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Colombo G</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Fanton V</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Sosa D</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Criado Scholz E</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Lotti J</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Aragona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et al. Use of platelet rich plasma in human infert</w:t>
      </w:r>
      <w:r w:rsidR="00864AEF">
        <w:rPr>
          <w:rFonts w:ascii="Times New Roman" w:hAnsi="Times New Roman"/>
          <w:sz w:val="28"/>
          <w:szCs w:val="28"/>
          <w:shd w:val="clear" w:color="auto" w:fill="FFFFFF"/>
          <w:lang w:val="en-US"/>
        </w:rPr>
        <w:t>ility</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J Biol Regul Homeost Agents.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2017</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31(2 Suppl. 2)</w:t>
      </w:r>
      <w:r w:rsidR="00864AEF">
        <w:rPr>
          <w:rFonts w:ascii="Times New Roman" w:hAnsi="Times New Roman"/>
          <w:sz w:val="28"/>
          <w:szCs w:val="28"/>
          <w:shd w:val="clear" w:color="auto" w:fill="FFFFFF"/>
        </w:rPr>
        <w:t>. – Р.</w:t>
      </w:r>
      <w:r w:rsidRPr="00CF2622">
        <w:rPr>
          <w:rFonts w:ascii="Times New Roman" w:hAnsi="Times New Roman"/>
          <w:sz w:val="28"/>
          <w:szCs w:val="28"/>
          <w:shd w:val="clear" w:color="auto" w:fill="FFFFFF"/>
          <w:lang w:val="en-US"/>
        </w:rPr>
        <w:t>179–</w:t>
      </w:r>
      <w:r w:rsidR="00864AEF">
        <w:rPr>
          <w:rFonts w:ascii="Times New Roman" w:hAnsi="Times New Roman"/>
          <w:sz w:val="28"/>
          <w:szCs w:val="28"/>
          <w:shd w:val="clear" w:color="auto" w:fill="FFFFFF"/>
        </w:rPr>
        <w:t>1</w:t>
      </w:r>
      <w:r w:rsidRPr="00CF2622">
        <w:rPr>
          <w:rFonts w:ascii="Times New Roman" w:hAnsi="Times New Roman"/>
          <w:sz w:val="28"/>
          <w:szCs w:val="28"/>
          <w:shd w:val="clear" w:color="auto" w:fill="FFFFFF"/>
          <w:lang w:val="en-US"/>
        </w:rPr>
        <w:t>82.</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Frantz N</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Ferreira M</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Kulmann M</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I</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Frantz G</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Bos-Mikich A,</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Oliveira R. Platelet-rich plasma as an effective alternative approach for improving endometrial receptivity - a clinical retrospective</w:t>
      </w:r>
      <w:r w:rsidR="00864AEF">
        <w:rPr>
          <w:rFonts w:ascii="Times New Roman" w:hAnsi="Times New Roman"/>
          <w:sz w:val="28"/>
          <w:szCs w:val="28"/>
          <w:shd w:val="clear" w:color="auto" w:fill="FFFFFF"/>
          <w:lang w:val="en-US"/>
        </w:rPr>
        <w:t xml:space="preserve"> study</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JBRA Assist Reprod.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2020</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24(4)</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442–</w:t>
      </w:r>
      <w:r w:rsidR="00864AEF" w:rsidRPr="00864AEF">
        <w:rPr>
          <w:rFonts w:ascii="Times New Roman" w:hAnsi="Times New Roman"/>
          <w:sz w:val="28"/>
          <w:szCs w:val="28"/>
          <w:shd w:val="clear" w:color="auto" w:fill="FFFFFF"/>
          <w:lang w:val="en-US"/>
        </w:rPr>
        <w:t>44</w:t>
      </w:r>
      <w:r w:rsidRPr="00CF2622">
        <w:rPr>
          <w:rFonts w:ascii="Times New Roman" w:hAnsi="Times New Roman"/>
          <w:sz w:val="28"/>
          <w:szCs w:val="28"/>
          <w:shd w:val="clear" w:color="auto" w:fill="FFFFFF"/>
          <w:lang w:val="en-US"/>
        </w:rPr>
        <w:t>6.</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Nazari L</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Salehpour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Hoseini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Zadehmodarres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Ajori L. Effects of autologous platelet-rich plasma on implantation and pregnancy in repeated impla</w:t>
      </w:r>
      <w:r w:rsidR="00864AEF">
        <w:rPr>
          <w:rFonts w:ascii="Times New Roman" w:hAnsi="Times New Roman"/>
          <w:sz w:val="28"/>
          <w:szCs w:val="28"/>
          <w:shd w:val="clear" w:color="auto" w:fill="FFFFFF"/>
          <w:lang w:val="en-US"/>
        </w:rPr>
        <w:t>ntation failure: a pilot study</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Int J</w:t>
      </w:r>
      <w:r w:rsidRPr="00D243F5">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Reprod Biomed (Yazd).</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2016</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14(10)</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 xml:space="preserve">. </w:t>
      </w:r>
      <w:r w:rsidRPr="00CF2622">
        <w:rPr>
          <w:rFonts w:ascii="Times New Roman" w:hAnsi="Times New Roman"/>
          <w:sz w:val="28"/>
          <w:szCs w:val="28"/>
          <w:shd w:val="clear" w:color="auto" w:fill="FFFFFF"/>
          <w:lang w:val="en-US"/>
        </w:rPr>
        <w:t>625–</w:t>
      </w:r>
      <w:r w:rsidR="00864AEF" w:rsidRPr="00864AEF">
        <w:rPr>
          <w:rFonts w:ascii="Times New Roman" w:hAnsi="Times New Roman"/>
          <w:sz w:val="28"/>
          <w:szCs w:val="28"/>
          <w:shd w:val="clear" w:color="auto" w:fill="FFFFFF"/>
          <w:lang w:val="en-US"/>
        </w:rPr>
        <w:t>62</w:t>
      </w:r>
      <w:r w:rsidRPr="00CF2622">
        <w:rPr>
          <w:rFonts w:ascii="Times New Roman" w:hAnsi="Times New Roman"/>
          <w:sz w:val="28"/>
          <w:szCs w:val="28"/>
          <w:shd w:val="clear" w:color="auto" w:fill="FFFFFF"/>
          <w:lang w:val="en-US"/>
        </w:rPr>
        <w:t>8</w:t>
      </w:r>
      <w:r w:rsidR="00864AEF" w:rsidRPr="00864AEF">
        <w:rPr>
          <w:rFonts w:ascii="Times New Roman" w:hAnsi="Times New Roman"/>
          <w:sz w:val="28"/>
          <w:szCs w:val="28"/>
          <w:shd w:val="clear" w:color="auto" w:fill="FFFFFF"/>
          <w:lang w:val="en-US"/>
        </w:rPr>
        <w:t>.</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Zamaniyan M</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Peyvandi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Heidaryan Gorji H</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Moradi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Jamal J</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Yahya Poor Aghmashhadi F</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et al. Effect of platelet-rich plasma on pregnancy outcomes in infertile women with recurrent implantation failure</w:t>
      </w:r>
      <w:r w:rsidR="00864AEF">
        <w:rPr>
          <w:rFonts w:ascii="Times New Roman" w:hAnsi="Times New Roman"/>
          <w:sz w:val="28"/>
          <w:szCs w:val="28"/>
          <w:shd w:val="clear" w:color="auto" w:fill="FFFFFF"/>
          <w:lang w:val="en-US"/>
        </w:rPr>
        <w:t>: a randomized controlled trial</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Gynecol Endocrinol.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2020</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1–5</w:t>
      </w:r>
      <w:r w:rsidR="00864AEF" w:rsidRPr="00864AEF">
        <w:rPr>
          <w:rFonts w:ascii="Times New Roman" w:hAnsi="Times New Roman"/>
          <w:sz w:val="28"/>
          <w:szCs w:val="28"/>
          <w:shd w:val="clear" w:color="auto" w:fill="FFFFFF"/>
          <w:lang w:val="en-US"/>
        </w:rPr>
        <w:t xml:space="preserve">. </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 xml:space="preserve">Aghajanova L., Zhang A., Lathi R., Huddleston H. Platelet-rich plasma infusion as an adjunct treatment for persistent thin lining in frozen embryo transfer cycles: first US experience report//J Assist Reprod Genet.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2024</w:t>
      </w:r>
      <w:r w:rsidR="00864AEF" w:rsidRPr="00864AEF">
        <w:rPr>
          <w:rFonts w:ascii="Times New Roman" w:hAnsi="Times New Roman"/>
          <w:sz w:val="28"/>
          <w:szCs w:val="28"/>
          <w:shd w:val="clear" w:color="auto" w:fill="FFFFFF"/>
          <w:lang w:val="en-US"/>
        </w:rPr>
        <w:t>. -  №</w:t>
      </w:r>
      <w:r w:rsidRPr="00CF2622">
        <w:rPr>
          <w:rFonts w:ascii="Times New Roman" w:hAnsi="Times New Roman"/>
          <w:sz w:val="28"/>
          <w:szCs w:val="28"/>
          <w:shd w:val="clear" w:color="auto" w:fill="FFFFFF"/>
          <w:lang w:val="en-US"/>
        </w:rPr>
        <w:t>41(2)</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483-491.</w:t>
      </w:r>
    </w:p>
    <w:p w:rsidR="001361B2" w:rsidRPr="00CF262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Allahveisi A</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Seyedoshohadaei F</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Rezaei M</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Bazrafshan N</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 Rahimi K. The effect of platelet-rich plasma on the achievement of pregnancy during frozen embryo transfer in women with a </w:t>
      </w:r>
      <w:r w:rsidR="00864AEF">
        <w:rPr>
          <w:rFonts w:ascii="Times New Roman" w:hAnsi="Times New Roman"/>
          <w:sz w:val="28"/>
          <w:szCs w:val="28"/>
          <w:shd w:val="clear" w:color="auto" w:fill="FFFFFF"/>
          <w:lang w:val="en-US"/>
        </w:rPr>
        <w:t>history of failed implantation</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Heliyon.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2020</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6(3)</w:t>
      </w:r>
      <w:r w:rsidR="00864AEF" w:rsidRPr="00864AEF">
        <w:rPr>
          <w:rFonts w:ascii="Times New Roman" w:hAnsi="Times New Roman"/>
          <w:sz w:val="28"/>
          <w:szCs w:val="28"/>
          <w:shd w:val="clear" w:color="auto" w:fill="FFFFFF"/>
          <w:lang w:val="en-US"/>
        </w:rPr>
        <w:t xml:space="preserve">. - </w:t>
      </w:r>
      <w:r w:rsidRPr="00CF2622">
        <w:rPr>
          <w:rFonts w:ascii="Times New Roman" w:hAnsi="Times New Roman"/>
          <w:sz w:val="28"/>
          <w:szCs w:val="28"/>
          <w:shd w:val="clear" w:color="auto" w:fill="FFFFFF"/>
          <w:lang w:val="en-US"/>
        </w:rPr>
        <w:t>e03577.</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E61F09">
        <w:rPr>
          <w:rFonts w:ascii="Times New Roman" w:hAnsi="Times New Roman"/>
          <w:sz w:val="28"/>
          <w:szCs w:val="28"/>
          <w:shd w:val="clear" w:color="auto" w:fill="FFFFFF"/>
          <w:lang w:val="en-US"/>
        </w:rPr>
        <w:t>Ershadi S</w:t>
      </w:r>
      <w:r w:rsidR="00864AEF" w:rsidRPr="00864AEF">
        <w:rPr>
          <w:rFonts w:ascii="Times New Roman" w:hAnsi="Times New Roman"/>
          <w:sz w:val="28"/>
          <w:szCs w:val="28"/>
          <w:shd w:val="clear" w:color="auto" w:fill="FFFFFF"/>
          <w:lang w:val="en-US"/>
        </w:rPr>
        <w:t>.</w:t>
      </w:r>
      <w:r w:rsidRPr="00E61F09">
        <w:rPr>
          <w:rFonts w:ascii="Times New Roman" w:hAnsi="Times New Roman"/>
          <w:sz w:val="28"/>
          <w:szCs w:val="28"/>
          <w:shd w:val="clear" w:color="auto" w:fill="FFFFFF"/>
          <w:lang w:val="en-US"/>
        </w:rPr>
        <w:t>, Noori N</w:t>
      </w:r>
      <w:r w:rsidR="00864AEF" w:rsidRPr="00864AEF">
        <w:rPr>
          <w:rFonts w:ascii="Times New Roman" w:hAnsi="Times New Roman"/>
          <w:sz w:val="28"/>
          <w:szCs w:val="28"/>
          <w:shd w:val="clear" w:color="auto" w:fill="FFFFFF"/>
          <w:lang w:val="en-US"/>
        </w:rPr>
        <w:t>.</w:t>
      </w:r>
      <w:r w:rsidRPr="00E61F09">
        <w:rPr>
          <w:rFonts w:ascii="Times New Roman" w:hAnsi="Times New Roman"/>
          <w:sz w:val="28"/>
          <w:szCs w:val="28"/>
          <w:shd w:val="clear" w:color="auto" w:fill="FFFFFF"/>
          <w:lang w:val="en-US"/>
        </w:rPr>
        <w:t>, Dashipoor A</w:t>
      </w:r>
      <w:r w:rsidR="00864AEF" w:rsidRPr="00864AEF">
        <w:rPr>
          <w:rFonts w:ascii="Times New Roman" w:hAnsi="Times New Roman"/>
          <w:sz w:val="28"/>
          <w:szCs w:val="28"/>
          <w:shd w:val="clear" w:color="auto" w:fill="FFFFFF"/>
          <w:lang w:val="en-US"/>
        </w:rPr>
        <w:t>.</w:t>
      </w:r>
      <w:r w:rsidRPr="00E61F09">
        <w:rPr>
          <w:rFonts w:ascii="Times New Roman" w:hAnsi="Times New Roman"/>
          <w:sz w:val="28"/>
          <w:szCs w:val="28"/>
          <w:shd w:val="clear" w:color="auto" w:fill="FFFFFF"/>
          <w:lang w:val="en-US"/>
        </w:rPr>
        <w:t>, Ghasemi M</w:t>
      </w:r>
      <w:r w:rsidR="00864AEF" w:rsidRPr="00864AEF">
        <w:rPr>
          <w:rFonts w:ascii="Times New Roman" w:hAnsi="Times New Roman"/>
          <w:sz w:val="28"/>
          <w:szCs w:val="28"/>
          <w:shd w:val="clear" w:color="auto" w:fill="FFFFFF"/>
          <w:lang w:val="en-US"/>
        </w:rPr>
        <w:t>.</w:t>
      </w:r>
      <w:r w:rsidRPr="00E61F09">
        <w:rPr>
          <w:rFonts w:ascii="Times New Roman" w:hAnsi="Times New Roman"/>
          <w:sz w:val="28"/>
          <w:szCs w:val="28"/>
          <w:shd w:val="clear" w:color="auto" w:fill="FFFFFF"/>
          <w:lang w:val="en-US"/>
        </w:rPr>
        <w:t>, Shamsa N. Evaluation of the effect of intrauterine injection of platelet-rich plasma on the pregnancy rate of patients with a history of implantation failure in t</w:t>
      </w:r>
      <w:r w:rsidR="00864AEF">
        <w:rPr>
          <w:rFonts w:ascii="Times New Roman" w:hAnsi="Times New Roman"/>
          <w:sz w:val="28"/>
          <w:szCs w:val="28"/>
          <w:shd w:val="clear" w:color="auto" w:fill="FFFFFF"/>
          <w:lang w:val="en-US"/>
        </w:rPr>
        <w:t>he in vitro fertilization cycle</w:t>
      </w:r>
      <w:r w:rsidR="00864AEF" w:rsidRPr="00864AEF">
        <w:rPr>
          <w:rFonts w:ascii="Times New Roman" w:hAnsi="Times New Roman"/>
          <w:sz w:val="28"/>
          <w:szCs w:val="28"/>
          <w:shd w:val="clear" w:color="auto" w:fill="FFFFFF"/>
          <w:lang w:val="en-US"/>
        </w:rPr>
        <w:t>//</w:t>
      </w:r>
      <w:r w:rsidRPr="00E61F09">
        <w:rPr>
          <w:rFonts w:ascii="Times New Roman" w:hAnsi="Times New Roman"/>
          <w:sz w:val="28"/>
          <w:szCs w:val="28"/>
          <w:shd w:val="clear" w:color="auto" w:fill="FFFFFF"/>
          <w:lang w:val="en-US"/>
        </w:rPr>
        <w:t>J Family Med Prim Care.</w:t>
      </w:r>
      <w:r w:rsidR="00864AEF" w:rsidRPr="00864AEF">
        <w:rPr>
          <w:rFonts w:ascii="Times New Roman" w:hAnsi="Times New Roman"/>
          <w:sz w:val="28"/>
          <w:szCs w:val="28"/>
          <w:shd w:val="clear" w:color="auto" w:fill="FFFFFF"/>
          <w:lang w:val="en-US"/>
        </w:rPr>
        <w:t xml:space="preserve"> –</w:t>
      </w:r>
      <w:r w:rsidRPr="00E61F09">
        <w:rPr>
          <w:rFonts w:ascii="Times New Roman" w:hAnsi="Times New Roman"/>
          <w:sz w:val="28"/>
          <w:szCs w:val="28"/>
          <w:shd w:val="clear" w:color="auto" w:fill="FFFFFF"/>
          <w:lang w:val="en-US"/>
        </w:rPr>
        <w:t xml:space="preserve"> 2022</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11(5)</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 xml:space="preserve">. </w:t>
      </w:r>
      <w:r w:rsidRPr="00E61F09">
        <w:rPr>
          <w:rFonts w:ascii="Times New Roman" w:hAnsi="Times New Roman"/>
          <w:sz w:val="28"/>
          <w:szCs w:val="28"/>
          <w:shd w:val="clear" w:color="auto" w:fill="FFFFFF"/>
          <w:lang w:val="en-US"/>
        </w:rPr>
        <w:t>2162-2166.</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226F64">
        <w:rPr>
          <w:rFonts w:ascii="Times New Roman" w:hAnsi="Times New Roman"/>
          <w:sz w:val="28"/>
          <w:szCs w:val="28"/>
          <w:shd w:val="clear" w:color="auto" w:fill="FFFFFF"/>
        </w:rPr>
        <w:t>Петросян Я.А., Сыркашева А.Г., Романов А.Ю. Эффективность различных протоколов подготовки эндометрия к переносу размороженного эмбриона в программах вспомогательных репродуктивных технологий// Гинекология. – 2020. – Т. 22. – № 2. – С. 17-21.</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226F64">
        <w:rPr>
          <w:rFonts w:ascii="Times New Roman" w:hAnsi="Times New Roman"/>
          <w:sz w:val="28"/>
          <w:szCs w:val="28"/>
          <w:shd w:val="clear" w:color="auto" w:fill="FFFFFF"/>
        </w:rPr>
        <w:t>Гохберг Я.А., Макарова Н.П., Бабаян А.А., Калинина Е.А. Роль различных факторов воздействия на эндометрий в повышении эффективности программ вспомогательных репродуктивных технологий// Акушерство и гинекология. – 2021. – № 1. – С. 28-34</w:t>
      </w:r>
      <w:r w:rsidR="00864AEF">
        <w:rPr>
          <w:rFonts w:ascii="Times New Roman" w:hAnsi="Times New Roman"/>
          <w:sz w:val="28"/>
          <w:szCs w:val="28"/>
          <w:shd w:val="clear" w:color="auto" w:fill="FFFFFF"/>
        </w:rPr>
        <w:t>.</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226F64">
        <w:rPr>
          <w:rFonts w:ascii="Times New Roman" w:hAnsi="Times New Roman"/>
          <w:sz w:val="28"/>
          <w:szCs w:val="28"/>
          <w:shd w:val="clear" w:color="auto" w:fill="FFFFFF"/>
        </w:rPr>
        <w:t>Исакова Э.В., Савина В.А. Тонкий эндометрий в циклах вспомогательных репродуктивных технологий – определение, диагностика, причины и патогенез. Часть 1 (обзор литературы)// Проблемы репродукции - 2021. - №.27(1). – С.71-77</w:t>
      </w:r>
      <w:r w:rsidR="00864AEF">
        <w:rPr>
          <w:rFonts w:ascii="Times New Roman" w:hAnsi="Times New Roman"/>
          <w:sz w:val="28"/>
          <w:szCs w:val="28"/>
          <w:shd w:val="clear" w:color="auto" w:fill="FFFFFF"/>
        </w:rPr>
        <w:t>.</w:t>
      </w:r>
    </w:p>
    <w:p w:rsidR="001361B2"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rPr>
      </w:pPr>
      <w:r w:rsidRPr="00226F64">
        <w:rPr>
          <w:rFonts w:ascii="Times New Roman" w:hAnsi="Times New Roman"/>
          <w:sz w:val="28"/>
          <w:szCs w:val="28"/>
          <w:shd w:val="clear" w:color="auto" w:fill="FFFFFF"/>
          <w:lang w:val="en-US"/>
        </w:rPr>
        <w:t>Maekawa R., Taketani T., Mihara Y. Thin endometrium transcriptome analysis reveals a potential mechanism of implantation failure</w:t>
      </w:r>
      <w:r w:rsidR="00864AEF">
        <w:rPr>
          <w:rFonts w:ascii="Times New Roman" w:hAnsi="Times New Roman"/>
          <w:sz w:val="28"/>
          <w:szCs w:val="28"/>
          <w:shd w:val="clear" w:color="auto" w:fill="FFFFFF"/>
          <w:lang w:val="en-US"/>
        </w:rPr>
        <w:t xml:space="preserve">// Reprod. Med.Biol. - 2017. - </w:t>
      </w:r>
      <w:r w:rsidR="00864AEF">
        <w:rPr>
          <w:rFonts w:ascii="Times New Roman" w:hAnsi="Times New Roman"/>
          <w:sz w:val="28"/>
          <w:szCs w:val="28"/>
          <w:shd w:val="clear" w:color="auto" w:fill="FFFFFF"/>
        </w:rPr>
        <w:t>№</w:t>
      </w:r>
      <w:r w:rsidRPr="00226F64">
        <w:rPr>
          <w:rFonts w:ascii="Times New Roman" w:hAnsi="Times New Roman"/>
          <w:sz w:val="28"/>
          <w:szCs w:val="28"/>
          <w:shd w:val="clear" w:color="auto" w:fill="FFFFFF"/>
          <w:lang w:val="en-US"/>
        </w:rPr>
        <w:t xml:space="preserve"> 16. - P. 206-227.</w:t>
      </w:r>
    </w:p>
    <w:p w:rsidR="001361B2" w:rsidRPr="0086007F"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226F64">
        <w:rPr>
          <w:rFonts w:ascii="Times New Roman" w:hAnsi="Times New Roman"/>
          <w:sz w:val="28"/>
          <w:szCs w:val="28"/>
          <w:shd w:val="clear" w:color="auto" w:fill="FFFFFF"/>
          <w:lang w:val="en-US"/>
        </w:rPr>
        <w:t>Von M., Wolff, Fäh M., Roumet M. et al. Thin Endometrium Is Also Associated With Lower Clinical Pregnancy Rate in Unstimulated Menstrual Cycles: A Study Based on Natural Cycle IVF// Front. Endocr</w:t>
      </w:r>
      <w:r w:rsidR="00864AEF">
        <w:rPr>
          <w:rFonts w:ascii="Times New Roman" w:hAnsi="Times New Roman"/>
          <w:sz w:val="28"/>
          <w:szCs w:val="28"/>
          <w:shd w:val="clear" w:color="auto" w:fill="FFFFFF"/>
          <w:lang w:val="en-US"/>
        </w:rPr>
        <w:t xml:space="preserve">inol. - 2018. - N 9. - P. </w:t>
      </w:r>
      <w:r>
        <w:rPr>
          <w:rFonts w:ascii="Times New Roman" w:hAnsi="Times New Roman"/>
          <w:sz w:val="28"/>
          <w:szCs w:val="28"/>
          <w:shd w:val="clear" w:color="auto" w:fill="FFFFFF"/>
          <w:lang w:val="en-US"/>
        </w:rPr>
        <w:t>776.</w:t>
      </w:r>
    </w:p>
    <w:p w:rsidR="001361B2" w:rsidRPr="0086007F"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CF2622">
        <w:rPr>
          <w:rFonts w:ascii="Times New Roman" w:hAnsi="Times New Roman"/>
          <w:sz w:val="28"/>
          <w:szCs w:val="28"/>
          <w:shd w:val="clear" w:color="auto" w:fill="FFFFFF"/>
          <w:lang w:val="en-US"/>
        </w:rPr>
        <w:t>Tandulwadkar S</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R</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Naralkar M</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V</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Surana A</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D</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Selvakarthick M</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Kharat A</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H. Autologous intrauterine platelet-rich plasma instillation for suboptimal endometrium in frozen embryo </w:t>
      </w:r>
      <w:r w:rsidR="00864AEF">
        <w:rPr>
          <w:rFonts w:ascii="Times New Roman" w:hAnsi="Times New Roman"/>
          <w:sz w:val="28"/>
          <w:szCs w:val="28"/>
          <w:shd w:val="clear" w:color="auto" w:fill="FFFFFF"/>
          <w:lang w:val="en-US"/>
        </w:rPr>
        <w:t>transfer cycles: a pilot study</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 xml:space="preserve">J Hum Reprod Sci. </w:t>
      </w:r>
      <w:r w:rsidR="00864AEF" w:rsidRPr="00864AEF">
        <w:rPr>
          <w:rFonts w:ascii="Times New Roman" w:hAnsi="Times New Roman"/>
          <w:sz w:val="28"/>
          <w:szCs w:val="28"/>
          <w:shd w:val="clear" w:color="auto" w:fill="FFFFFF"/>
          <w:lang w:val="en-US"/>
        </w:rPr>
        <w:t xml:space="preserve">– </w:t>
      </w:r>
      <w:r w:rsidR="00864AEF">
        <w:rPr>
          <w:rFonts w:ascii="Times New Roman" w:hAnsi="Times New Roman"/>
          <w:sz w:val="28"/>
          <w:szCs w:val="28"/>
          <w:shd w:val="clear" w:color="auto" w:fill="FFFFFF"/>
          <w:lang w:val="en-US"/>
        </w:rPr>
        <w:t>2017</w:t>
      </w:r>
      <w:r w:rsidR="00864AEF" w:rsidRPr="00864AEF">
        <w:rPr>
          <w:rFonts w:ascii="Times New Roman" w:hAnsi="Times New Roman"/>
          <w:sz w:val="28"/>
          <w:szCs w:val="28"/>
          <w:shd w:val="clear" w:color="auto" w:fill="FFFFFF"/>
          <w:lang w:val="en-US"/>
        </w:rPr>
        <w:t>. - №</w:t>
      </w:r>
      <w:r w:rsidR="00864AEF">
        <w:rPr>
          <w:rFonts w:ascii="Times New Roman" w:hAnsi="Times New Roman"/>
          <w:sz w:val="28"/>
          <w:szCs w:val="28"/>
          <w:shd w:val="clear" w:color="auto" w:fill="FFFFFF"/>
          <w:lang w:val="en-US"/>
        </w:rPr>
        <w:t>10(3)</w:t>
      </w:r>
      <w:r w:rsidR="00864AEF" w:rsidRPr="00864AEF">
        <w:rPr>
          <w:rFonts w:ascii="Times New Roman" w:hAnsi="Times New Roman"/>
          <w:sz w:val="28"/>
          <w:szCs w:val="28"/>
          <w:shd w:val="clear" w:color="auto" w:fill="FFFFFF"/>
          <w:lang w:val="en-US"/>
        </w:rPr>
        <w:t xml:space="preserve">. – </w:t>
      </w:r>
      <w:r w:rsidR="00864AEF">
        <w:rPr>
          <w:rFonts w:ascii="Times New Roman" w:hAnsi="Times New Roman"/>
          <w:sz w:val="28"/>
          <w:szCs w:val="28"/>
          <w:shd w:val="clear" w:color="auto" w:fill="FFFFFF"/>
        </w:rPr>
        <w:t>Р</w:t>
      </w:r>
      <w:r w:rsidR="00864AEF" w:rsidRPr="00864AEF">
        <w:rPr>
          <w:rFonts w:ascii="Times New Roman" w:hAnsi="Times New Roman"/>
          <w:sz w:val="28"/>
          <w:szCs w:val="28"/>
          <w:shd w:val="clear" w:color="auto" w:fill="FFFFFF"/>
          <w:lang w:val="en-US"/>
        </w:rPr>
        <w:t>.</w:t>
      </w:r>
      <w:r w:rsidRPr="00CF2622">
        <w:rPr>
          <w:rFonts w:ascii="Times New Roman" w:hAnsi="Times New Roman"/>
          <w:sz w:val="28"/>
          <w:szCs w:val="28"/>
          <w:shd w:val="clear" w:color="auto" w:fill="FFFFFF"/>
          <w:lang w:val="en-US"/>
        </w:rPr>
        <w:t>208–</w:t>
      </w:r>
      <w:r w:rsidR="00864AEF" w:rsidRPr="00864AEF">
        <w:rPr>
          <w:rFonts w:ascii="Times New Roman" w:hAnsi="Times New Roman"/>
          <w:sz w:val="28"/>
          <w:szCs w:val="28"/>
          <w:shd w:val="clear" w:color="auto" w:fill="FFFFFF"/>
          <w:lang w:val="en-US"/>
        </w:rPr>
        <w:t>2</w:t>
      </w:r>
      <w:r w:rsidRPr="00CF2622">
        <w:rPr>
          <w:rFonts w:ascii="Times New Roman" w:hAnsi="Times New Roman"/>
          <w:sz w:val="28"/>
          <w:szCs w:val="28"/>
          <w:shd w:val="clear" w:color="auto" w:fill="FFFFFF"/>
          <w:lang w:val="en-US"/>
        </w:rPr>
        <w:t>12</w:t>
      </w:r>
      <w:r w:rsidR="00864AEF" w:rsidRPr="00864AEF">
        <w:rPr>
          <w:rFonts w:ascii="Times New Roman" w:hAnsi="Times New Roman"/>
          <w:sz w:val="28"/>
          <w:szCs w:val="28"/>
          <w:shd w:val="clear" w:color="auto" w:fill="FFFFFF"/>
          <w:lang w:val="en-US"/>
        </w:rPr>
        <w:t>.</w:t>
      </w:r>
    </w:p>
    <w:p w:rsidR="001361B2" w:rsidRPr="0086007F" w:rsidRDefault="001361B2" w:rsidP="001361B2">
      <w:pPr>
        <w:pStyle w:val="a5"/>
        <w:numPr>
          <w:ilvl w:val="0"/>
          <w:numId w:val="36"/>
        </w:numPr>
        <w:shd w:val="clear" w:color="auto" w:fill="FFFFFF"/>
        <w:tabs>
          <w:tab w:val="num" w:pos="993"/>
        </w:tabs>
        <w:spacing w:after="0" w:line="240" w:lineRule="auto"/>
        <w:ind w:left="0" w:firstLine="0"/>
        <w:jc w:val="both"/>
        <w:rPr>
          <w:rFonts w:ascii="Times New Roman" w:hAnsi="Times New Roman"/>
          <w:sz w:val="28"/>
          <w:szCs w:val="28"/>
          <w:shd w:val="clear" w:color="auto" w:fill="FFFFFF"/>
          <w:lang w:val="en-US"/>
        </w:rPr>
      </w:pPr>
      <w:r w:rsidRPr="00226F64">
        <w:rPr>
          <w:rFonts w:ascii="Times New Roman" w:hAnsi="Times New Roman"/>
          <w:sz w:val="28"/>
          <w:szCs w:val="28"/>
          <w:shd w:val="clear" w:color="auto" w:fill="FFFFFF"/>
          <w:lang w:val="en-US"/>
        </w:rPr>
        <w:t>Wetendorf M.</w:t>
      </w:r>
      <w:r w:rsidR="00864AEF" w:rsidRPr="00226F64">
        <w:rPr>
          <w:rFonts w:ascii="Times New Roman" w:hAnsi="Times New Roman"/>
          <w:sz w:val="28"/>
          <w:szCs w:val="28"/>
          <w:shd w:val="clear" w:color="auto" w:fill="FFFFFF"/>
          <w:lang w:val="en-US"/>
        </w:rPr>
        <w:t>, DeMayo</w:t>
      </w:r>
      <w:r w:rsidRPr="00226F64">
        <w:rPr>
          <w:rFonts w:ascii="Times New Roman" w:hAnsi="Times New Roman"/>
          <w:sz w:val="28"/>
          <w:szCs w:val="28"/>
          <w:shd w:val="clear" w:color="auto" w:fill="FFFFFF"/>
          <w:lang w:val="en-US"/>
        </w:rPr>
        <w:t xml:space="preserve"> F.J. The progesterone receptor regulates implantation, decidualization, and glandular development via a complex paracine signaling network// Mol. Cell. Endocrinol. - 2012. - N 357 (1-2). - P. 108-118.</w:t>
      </w:r>
    </w:p>
    <w:p w:rsidR="0091763B" w:rsidRPr="00864AEF" w:rsidRDefault="001361B2" w:rsidP="009827BA">
      <w:pPr>
        <w:pStyle w:val="a5"/>
        <w:numPr>
          <w:ilvl w:val="0"/>
          <w:numId w:val="36"/>
        </w:numPr>
        <w:shd w:val="clear" w:color="auto" w:fill="FFFFFF"/>
        <w:tabs>
          <w:tab w:val="num" w:pos="993"/>
        </w:tabs>
        <w:spacing w:after="0" w:line="240" w:lineRule="auto"/>
        <w:ind w:left="0" w:firstLine="0"/>
        <w:jc w:val="both"/>
        <w:rPr>
          <w:rFonts w:ascii="Times New Roman" w:hAnsi="Times New Roman"/>
          <w:color w:val="212121"/>
          <w:sz w:val="28"/>
          <w:szCs w:val="28"/>
          <w:lang w:val="en-US"/>
        </w:rPr>
      </w:pPr>
      <w:r w:rsidRPr="00864AEF">
        <w:rPr>
          <w:rFonts w:ascii="Times New Roman" w:hAnsi="Times New Roman"/>
          <w:sz w:val="28"/>
          <w:szCs w:val="28"/>
          <w:shd w:val="clear" w:color="auto" w:fill="FFFFFF"/>
          <w:lang w:val="en-US"/>
        </w:rPr>
        <w:t>Mouhayar Y., Franasiak J.M.,  Sharara F.I.Obstetrical complications of thin endometrium in assisted reproductive technologies: a systematic review// J. of Assist. Reprod. and Gen. - 2019. - N 36 (4). - P. 607-611.</w:t>
      </w:r>
    </w:p>
    <w:p w:rsidR="0091763B" w:rsidRPr="0012696C" w:rsidRDefault="0091763B" w:rsidP="00954778">
      <w:pPr>
        <w:shd w:val="clear" w:color="auto" w:fill="FFFFFF"/>
        <w:tabs>
          <w:tab w:val="num" w:pos="993"/>
          <w:tab w:val="left" w:pos="9638"/>
        </w:tabs>
        <w:spacing w:after="0" w:line="240" w:lineRule="auto"/>
        <w:contextualSpacing/>
        <w:jc w:val="both"/>
        <w:rPr>
          <w:rFonts w:ascii="Times New Roman" w:hAnsi="Times New Roman"/>
          <w:b/>
          <w:sz w:val="28"/>
          <w:szCs w:val="28"/>
          <w:lang w:val="en-US"/>
        </w:rPr>
      </w:pPr>
    </w:p>
    <w:p w:rsidR="00E54C6F" w:rsidRDefault="00E54C6F" w:rsidP="005149E5">
      <w:pPr>
        <w:shd w:val="clear" w:color="auto" w:fill="FFFFFF"/>
        <w:tabs>
          <w:tab w:val="num" w:pos="993"/>
          <w:tab w:val="left" w:pos="9638"/>
        </w:tabs>
        <w:spacing w:after="0" w:line="240" w:lineRule="auto"/>
        <w:contextualSpacing/>
        <w:jc w:val="center"/>
        <w:rPr>
          <w:rFonts w:ascii="Times New Roman" w:hAnsi="Times New Roman"/>
          <w:b/>
          <w:sz w:val="28"/>
          <w:szCs w:val="28"/>
        </w:rPr>
      </w:pPr>
    </w:p>
    <w:p w:rsidR="00E54C6F" w:rsidRDefault="00E54C6F" w:rsidP="005149E5">
      <w:pPr>
        <w:shd w:val="clear" w:color="auto" w:fill="FFFFFF"/>
        <w:tabs>
          <w:tab w:val="num" w:pos="993"/>
          <w:tab w:val="left" w:pos="9638"/>
        </w:tabs>
        <w:spacing w:after="0" w:line="240" w:lineRule="auto"/>
        <w:contextualSpacing/>
        <w:jc w:val="center"/>
        <w:rPr>
          <w:rFonts w:ascii="Times New Roman" w:hAnsi="Times New Roman"/>
          <w:b/>
          <w:sz w:val="28"/>
          <w:szCs w:val="28"/>
        </w:rPr>
      </w:pPr>
    </w:p>
    <w:p w:rsidR="005149E5" w:rsidRDefault="005149E5" w:rsidP="005149E5">
      <w:pPr>
        <w:shd w:val="clear" w:color="auto" w:fill="FFFFFF"/>
        <w:tabs>
          <w:tab w:val="num" w:pos="993"/>
          <w:tab w:val="left" w:pos="9638"/>
        </w:tabs>
        <w:spacing w:after="0" w:line="240" w:lineRule="auto"/>
        <w:contextualSpacing/>
        <w:jc w:val="center"/>
        <w:rPr>
          <w:rFonts w:ascii="Times New Roman" w:hAnsi="Times New Roman"/>
          <w:b/>
          <w:sz w:val="28"/>
          <w:szCs w:val="28"/>
        </w:rPr>
      </w:pPr>
      <w:r>
        <w:rPr>
          <w:rFonts w:ascii="Times New Roman" w:hAnsi="Times New Roman"/>
          <w:b/>
          <w:sz w:val="28"/>
          <w:szCs w:val="28"/>
        </w:rPr>
        <w:t>ПРИЛОЖЕНИЕ А.</w:t>
      </w:r>
    </w:p>
    <w:p w:rsidR="005149E5" w:rsidRDefault="005149E5" w:rsidP="005149E5">
      <w:pPr>
        <w:shd w:val="clear" w:color="auto" w:fill="FFFFFF"/>
        <w:tabs>
          <w:tab w:val="num" w:pos="993"/>
          <w:tab w:val="left" w:pos="9638"/>
        </w:tabs>
        <w:spacing w:after="0" w:line="240" w:lineRule="auto"/>
        <w:contextualSpacing/>
        <w:jc w:val="center"/>
        <w:rPr>
          <w:rFonts w:ascii="Times New Roman" w:hAnsi="Times New Roman"/>
          <w:sz w:val="28"/>
          <w:szCs w:val="28"/>
        </w:rPr>
      </w:pPr>
      <w:r w:rsidRPr="005149E5">
        <w:rPr>
          <w:rFonts w:ascii="Times New Roman" w:hAnsi="Times New Roman"/>
          <w:sz w:val="28"/>
          <w:szCs w:val="28"/>
        </w:rPr>
        <w:t>Авторские свидетельства.</w:t>
      </w:r>
    </w:p>
    <w:p w:rsidR="005149E5" w:rsidRDefault="005149E5" w:rsidP="005149E5">
      <w:pPr>
        <w:shd w:val="clear" w:color="auto" w:fill="FFFFFF"/>
        <w:tabs>
          <w:tab w:val="num" w:pos="993"/>
          <w:tab w:val="left" w:pos="9638"/>
        </w:tabs>
        <w:spacing w:after="0" w:line="240" w:lineRule="auto"/>
        <w:contextualSpacing/>
        <w:jc w:val="center"/>
        <w:rPr>
          <w:rFonts w:ascii="Times New Roman" w:hAnsi="Times New Roman"/>
          <w:sz w:val="28"/>
          <w:szCs w:val="28"/>
        </w:rPr>
      </w:pPr>
    </w:p>
    <w:p w:rsidR="005149E5" w:rsidRDefault="005149E5" w:rsidP="005149E5">
      <w:pPr>
        <w:shd w:val="clear" w:color="auto" w:fill="FFFFFF"/>
        <w:tabs>
          <w:tab w:val="num" w:pos="993"/>
          <w:tab w:val="left" w:pos="9638"/>
        </w:tabs>
        <w:spacing w:after="0" w:line="240" w:lineRule="auto"/>
        <w:contextualSpacing/>
        <w:rPr>
          <w:rFonts w:ascii="Times New Roman" w:hAnsi="Times New Roman"/>
          <w:sz w:val="28"/>
          <w:szCs w:val="28"/>
        </w:rPr>
      </w:pPr>
      <w:r w:rsidRPr="005149E5">
        <w:rPr>
          <w:rFonts w:ascii="Times New Roman" w:hAnsi="Times New Roman"/>
          <w:noProof/>
          <w:sz w:val="28"/>
          <w:szCs w:val="28"/>
        </w:rPr>
        <w:drawing>
          <wp:inline distT="0" distB="0" distL="0" distR="0">
            <wp:extent cx="5958840" cy="8317548"/>
            <wp:effectExtent l="0" t="0" r="381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l="1750" t="3258" r="2179" b="1496"/>
                    <a:stretch/>
                  </pic:blipFill>
                  <pic:spPr bwMode="auto">
                    <a:xfrm>
                      <a:off x="0" y="0"/>
                      <a:ext cx="5982567" cy="8350666"/>
                    </a:xfrm>
                    <a:prstGeom prst="rect">
                      <a:avLst/>
                    </a:prstGeom>
                    <a:ln>
                      <a:noFill/>
                    </a:ln>
                    <a:extLst>
                      <a:ext uri="{53640926-AAD7-44D8-BBD7-CCE9431645EC}">
                        <a14:shadowObscured xmlns:a14="http://schemas.microsoft.com/office/drawing/2010/main"/>
                      </a:ext>
                    </a:extLst>
                  </pic:spPr>
                </pic:pic>
              </a:graphicData>
            </a:graphic>
          </wp:inline>
        </w:drawing>
      </w:r>
    </w:p>
    <w:p w:rsidR="005149E5" w:rsidRDefault="005149E5" w:rsidP="005149E5">
      <w:pPr>
        <w:shd w:val="clear" w:color="auto" w:fill="FFFFFF"/>
        <w:tabs>
          <w:tab w:val="num" w:pos="993"/>
          <w:tab w:val="left" w:pos="9638"/>
        </w:tabs>
        <w:spacing w:after="0" w:line="240" w:lineRule="auto"/>
        <w:contextualSpacing/>
        <w:rPr>
          <w:rFonts w:ascii="Times New Roman" w:hAnsi="Times New Roman"/>
          <w:sz w:val="28"/>
          <w:szCs w:val="28"/>
        </w:rPr>
      </w:pPr>
    </w:p>
    <w:p w:rsidR="00457F5B" w:rsidRPr="005149E5" w:rsidRDefault="00457F5B" w:rsidP="005149E5">
      <w:pPr>
        <w:shd w:val="clear" w:color="auto" w:fill="FFFFFF"/>
        <w:tabs>
          <w:tab w:val="num" w:pos="993"/>
          <w:tab w:val="left" w:pos="9638"/>
        </w:tabs>
        <w:spacing w:after="0" w:line="240" w:lineRule="auto"/>
        <w:contextualSpacing/>
        <w:rPr>
          <w:rFonts w:ascii="Times New Roman" w:hAnsi="Times New Roman"/>
          <w:sz w:val="28"/>
          <w:szCs w:val="28"/>
        </w:rPr>
      </w:pPr>
    </w:p>
    <w:p w:rsidR="0091763B" w:rsidRDefault="005149E5" w:rsidP="00954778">
      <w:pPr>
        <w:shd w:val="clear" w:color="auto" w:fill="FFFFFF"/>
        <w:tabs>
          <w:tab w:val="num" w:pos="993"/>
          <w:tab w:val="left" w:pos="9638"/>
        </w:tabs>
        <w:spacing w:after="0" w:line="240" w:lineRule="auto"/>
        <w:contextualSpacing/>
        <w:jc w:val="both"/>
        <w:rPr>
          <w:rFonts w:ascii="Times New Roman" w:hAnsi="Times New Roman"/>
          <w:b/>
          <w:sz w:val="28"/>
          <w:szCs w:val="28"/>
        </w:rPr>
      </w:pPr>
      <w:r w:rsidRPr="005149E5">
        <w:rPr>
          <w:rFonts w:ascii="Times New Roman" w:hAnsi="Times New Roman"/>
          <w:b/>
          <w:noProof/>
          <w:sz w:val="28"/>
          <w:szCs w:val="28"/>
        </w:rPr>
        <w:drawing>
          <wp:inline distT="0" distB="0" distL="0" distR="0">
            <wp:extent cx="6051725" cy="8458200"/>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061526" cy="8471899"/>
                    </a:xfrm>
                    <a:prstGeom prst="rect">
                      <a:avLst/>
                    </a:prstGeom>
                  </pic:spPr>
                </pic:pic>
              </a:graphicData>
            </a:graphic>
          </wp:inline>
        </w:drawing>
      </w:r>
    </w:p>
    <w:p w:rsidR="009827BA" w:rsidRDefault="009827BA" w:rsidP="00226F64">
      <w:pPr>
        <w:shd w:val="clear" w:color="auto" w:fill="FFFFFF"/>
        <w:tabs>
          <w:tab w:val="num" w:pos="993"/>
          <w:tab w:val="left" w:pos="9638"/>
        </w:tabs>
        <w:spacing w:after="0" w:line="240" w:lineRule="auto"/>
        <w:contextualSpacing/>
        <w:jc w:val="center"/>
        <w:rPr>
          <w:rFonts w:ascii="Times New Roman" w:hAnsi="Times New Roman"/>
          <w:b/>
          <w:sz w:val="28"/>
          <w:szCs w:val="28"/>
        </w:rPr>
      </w:pPr>
    </w:p>
    <w:p w:rsidR="00457F5B" w:rsidRDefault="00457F5B" w:rsidP="00226F64">
      <w:pPr>
        <w:shd w:val="clear" w:color="auto" w:fill="FFFFFF"/>
        <w:tabs>
          <w:tab w:val="num" w:pos="993"/>
          <w:tab w:val="left" w:pos="9638"/>
        </w:tabs>
        <w:spacing w:after="0" w:line="240" w:lineRule="auto"/>
        <w:contextualSpacing/>
        <w:jc w:val="center"/>
        <w:rPr>
          <w:rFonts w:ascii="Times New Roman" w:hAnsi="Times New Roman"/>
          <w:b/>
          <w:sz w:val="28"/>
          <w:szCs w:val="28"/>
        </w:rPr>
      </w:pPr>
    </w:p>
    <w:p w:rsidR="00226F64" w:rsidRDefault="00226F64" w:rsidP="00226F64">
      <w:pPr>
        <w:shd w:val="clear" w:color="auto" w:fill="FFFFFF"/>
        <w:tabs>
          <w:tab w:val="num" w:pos="993"/>
          <w:tab w:val="left" w:pos="9638"/>
        </w:tabs>
        <w:spacing w:after="0" w:line="240" w:lineRule="auto"/>
        <w:contextualSpacing/>
        <w:jc w:val="center"/>
        <w:rPr>
          <w:rFonts w:ascii="Times New Roman" w:hAnsi="Times New Roman"/>
          <w:b/>
          <w:sz w:val="28"/>
          <w:szCs w:val="28"/>
        </w:rPr>
      </w:pPr>
      <w:r>
        <w:rPr>
          <w:rFonts w:ascii="Times New Roman" w:hAnsi="Times New Roman"/>
          <w:b/>
          <w:sz w:val="28"/>
          <w:szCs w:val="28"/>
        </w:rPr>
        <w:t>ПРИЛОЖЕНИЕ Б.</w:t>
      </w:r>
    </w:p>
    <w:p w:rsidR="00E4164F" w:rsidRDefault="00226F64" w:rsidP="00226F64">
      <w:pPr>
        <w:shd w:val="clear" w:color="auto" w:fill="FFFFFF"/>
        <w:tabs>
          <w:tab w:val="num" w:pos="993"/>
          <w:tab w:val="left" w:pos="9638"/>
        </w:tabs>
        <w:spacing w:after="0" w:line="240" w:lineRule="auto"/>
        <w:contextualSpacing/>
        <w:jc w:val="center"/>
        <w:rPr>
          <w:rFonts w:ascii="Times New Roman" w:hAnsi="Times New Roman"/>
          <w:sz w:val="28"/>
          <w:szCs w:val="28"/>
        </w:rPr>
      </w:pPr>
      <w:r>
        <w:rPr>
          <w:rFonts w:ascii="Times New Roman" w:hAnsi="Times New Roman"/>
          <w:sz w:val="28"/>
          <w:szCs w:val="28"/>
        </w:rPr>
        <w:t>Акты внедрения</w:t>
      </w:r>
    </w:p>
    <w:p w:rsidR="00226F64" w:rsidRDefault="00B03F93" w:rsidP="00226F64">
      <w:pPr>
        <w:shd w:val="clear" w:color="auto" w:fill="FFFFFF"/>
        <w:tabs>
          <w:tab w:val="num" w:pos="993"/>
          <w:tab w:val="left" w:pos="9638"/>
        </w:tabs>
        <w:spacing w:after="0" w:line="240"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5762417" cy="8439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31.27.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2417" cy="8439150"/>
                    </a:xfrm>
                    <a:prstGeom prst="rect">
                      <a:avLst/>
                    </a:prstGeom>
                  </pic:spPr>
                </pic:pic>
              </a:graphicData>
            </a:graphic>
          </wp:inline>
        </w:drawing>
      </w:r>
      <w:r w:rsidR="00226F64" w:rsidRPr="005149E5">
        <w:rPr>
          <w:rFonts w:ascii="Times New Roman" w:hAnsi="Times New Roman"/>
          <w:sz w:val="28"/>
          <w:szCs w:val="28"/>
        </w:rPr>
        <w:t>.</w:t>
      </w:r>
      <w:r w:rsidR="00E4164F" w:rsidRPr="00E4164F">
        <w:rPr>
          <w:rFonts w:ascii="Times New Roman" w:hAnsi="Times New Roman"/>
          <w:noProof/>
          <w:sz w:val="28"/>
          <w:szCs w:val="28"/>
        </w:rPr>
        <w:t xml:space="preserve"> </w:t>
      </w:r>
    </w:p>
    <w:p w:rsidR="00055079" w:rsidRDefault="00B03F93" w:rsidP="00226F64">
      <w:pPr>
        <w:shd w:val="clear" w:color="auto" w:fill="FFFFFF"/>
        <w:tabs>
          <w:tab w:val="num" w:pos="993"/>
          <w:tab w:val="left" w:pos="9638"/>
        </w:tabs>
        <w:spacing w:after="0" w:line="240"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6120130" cy="8636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32.13.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120130" cy="8636000"/>
                    </a:xfrm>
                    <a:prstGeom prst="rect">
                      <a:avLst/>
                    </a:prstGeom>
                  </pic:spPr>
                </pic:pic>
              </a:graphicData>
            </a:graphic>
          </wp:inline>
        </w:drawing>
      </w:r>
      <w:r>
        <w:rPr>
          <w:rFonts w:ascii="Times New Roman" w:hAnsi="Times New Roman"/>
          <w:noProof/>
          <w:sz w:val="28"/>
          <w:szCs w:val="28"/>
        </w:rPr>
        <w:drawing>
          <wp:inline distT="0" distB="0" distL="0" distR="0">
            <wp:extent cx="6120130" cy="89992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32.55.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130" cy="8999220"/>
                    </a:xfrm>
                    <a:prstGeom prst="rect">
                      <a:avLst/>
                    </a:prstGeom>
                  </pic:spPr>
                </pic:pic>
              </a:graphicData>
            </a:graphic>
          </wp:inline>
        </w:drawing>
      </w:r>
      <w:r>
        <w:rPr>
          <w:rFonts w:ascii="Times New Roman" w:hAnsi="Times New Roman"/>
          <w:noProof/>
          <w:sz w:val="28"/>
          <w:szCs w:val="28"/>
        </w:rPr>
        <w:drawing>
          <wp:inline distT="0" distB="0" distL="0" distR="0">
            <wp:extent cx="6120130" cy="85363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33.5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8536305"/>
                    </a:xfrm>
                    <a:prstGeom prst="rect">
                      <a:avLst/>
                    </a:prstGeom>
                  </pic:spPr>
                </pic:pic>
              </a:graphicData>
            </a:graphic>
          </wp:inline>
        </w:drawing>
      </w:r>
      <w:r>
        <w:rPr>
          <w:rFonts w:ascii="Times New Roman" w:hAnsi="Times New Roman"/>
          <w:noProof/>
          <w:sz w:val="28"/>
          <w:szCs w:val="28"/>
        </w:rPr>
        <w:drawing>
          <wp:inline distT="0" distB="0" distL="0" distR="0">
            <wp:extent cx="6120130" cy="89839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20.34.35.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8983980"/>
                    </a:xfrm>
                    <a:prstGeom prst="rect">
                      <a:avLst/>
                    </a:prstGeom>
                  </pic:spPr>
                </pic:pic>
              </a:graphicData>
            </a:graphic>
          </wp:inline>
        </w:drawing>
      </w:r>
    </w:p>
    <w:p w:rsidR="00055079" w:rsidRDefault="00055079" w:rsidP="00954778">
      <w:pPr>
        <w:shd w:val="clear" w:color="auto" w:fill="FFFFFF"/>
        <w:tabs>
          <w:tab w:val="num" w:pos="567"/>
          <w:tab w:val="left" w:pos="9638"/>
        </w:tabs>
        <w:spacing w:after="0" w:line="240" w:lineRule="auto"/>
        <w:contextualSpacing/>
        <w:jc w:val="both"/>
        <w:rPr>
          <w:rFonts w:ascii="Times New Roman" w:hAnsi="Times New Roman"/>
          <w:b/>
          <w:sz w:val="28"/>
          <w:szCs w:val="28"/>
        </w:rPr>
      </w:pPr>
    </w:p>
    <w:p w:rsidR="00055079" w:rsidRDefault="00055079" w:rsidP="00055079">
      <w:pPr>
        <w:shd w:val="clear" w:color="auto" w:fill="FFFFFF"/>
        <w:tabs>
          <w:tab w:val="num" w:pos="993"/>
          <w:tab w:val="left" w:pos="9638"/>
        </w:tabs>
        <w:spacing w:after="0" w:line="240" w:lineRule="auto"/>
        <w:contextualSpacing/>
        <w:jc w:val="center"/>
        <w:rPr>
          <w:rFonts w:ascii="Times New Roman" w:hAnsi="Times New Roman"/>
          <w:b/>
          <w:sz w:val="28"/>
          <w:szCs w:val="28"/>
        </w:rPr>
      </w:pPr>
      <w:r>
        <w:rPr>
          <w:rFonts w:ascii="Times New Roman" w:hAnsi="Times New Roman"/>
          <w:b/>
          <w:sz w:val="28"/>
          <w:szCs w:val="28"/>
        </w:rPr>
        <w:t>ПРИЛОЖЕНИЕ В.</w:t>
      </w:r>
    </w:p>
    <w:p w:rsidR="00055079" w:rsidRDefault="00055079" w:rsidP="00055079">
      <w:pPr>
        <w:shd w:val="clear" w:color="auto" w:fill="FFFFFF"/>
        <w:tabs>
          <w:tab w:val="num" w:pos="567"/>
          <w:tab w:val="left" w:pos="9638"/>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Заключение локального биоэтического комитета.</w:t>
      </w:r>
    </w:p>
    <w:p w:rsidR="00055079" w:rsidRPr="00B44C3B" w:rsidRDefault="00F03CF9" w:rsidP="00055079">
      <w:pPr>
        <w:shd w:val="clear" w:color="auto" w:fill="FFFFFF"/>
        <w:tabs>
          <w:tab w:val="num" w:pos="567"/>
          <w:tab w:val="left" w:pos="9638"/>
        </w:tabs>
        <w:spacing w:after="0" w:line="240" w:lineRule="auto"/>
        <w:contextualSpacing/>
        <w:jc w:val="center"/>
        <w:rPr>
          <w:rFonts w:ascii="Times New Roman" w:hAnsi="Times New Roman"/>
          <w:b/>
          <w:sz w:val="28"/>
          <w:szCs w:val="28"/>
        </w:rPr>
      </w:pPr>
      <w:r w:rsidRPr="00F03CF9">
        <w:rPr>
          <w:rFonts w:ascii="Times New Roman" w:hAnsi="Times New Roman"/>
          <w:b/>
          <w:noProof/>
          <w:sz w:val="28"/>
          <w:szCs w:val="28"/>
        </w:rPr>
        <w:drawing>
          <wp:inline distT="0" distB="0" distL="0" distR="0" wp14:anchorId="21C463B0" wp14:editId="22BF924D">
            <wp:extent cx="5448202" cy="864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BEBA8EAE-BF5A-486C-A8C5-ECC9F3942E4B}">
                          <a14:imgProps xmlns:a14="http://schemas.microsoft.com/office/drawing/2010/main">
                            <a14:imgLayer r:embed="rId68">
                              <a14:imgEffect>
                                <a14:saturation sat="66000"/>
                              </a14:imgEffect>
                            </a14:imgLayer>
                          </a14:imgProps>
                        </a:ext>
                      </a:extLst>
                    </a:blip>
                    <a:srcRect l="9110" b="1483"/>
                    <a:stretch/>
                  </pic:blipFill>
                  <pic:spPr bwMode="auto">
                    <a:xfrm>
                      <a:off x="0" y="0"/>
                      <a:ext cx="5457697" cy="8663773"/>
                    </a:xfrm>
                    <a:prstGeom prst="rect">
                      <a:avLst/>
                    </a:prstGeom>
                    <a:ln>
                      <a:noFill/>
                    </a:ln>
                    <a:extLst>
                      <a:ext uri="{53640926-AAD7-44D8-BBD7-CCE9431645EC}">
                        <a14:shadowObscured xmlns:a14="http://schemas.microsoft.com/office/drawing/2010/main"/>
                      </a:ext>
                    </a:extLst>
                  </pic:spPr>
                </pic:pic>
              </a:graphicData>
            </a:graphic>
          </wp:inline>
        </w:drawing>
      </w:r>
    </w:p>
    <w:sectPr w:rsidR="00055079" w:rsidRPr="00B44C3B" w:rsidSect="00954778">
      <w:footerReference w:type="default" r:id="rId69"/>
      <w:footerReference w:type="first" r:id="rId70"/>
      <w:pgSz w:w="11906" w:h="16838"/>
      <w:pgMar w:top="1134" w:right="567" w:bottom="1134" w:left="1701" w:header="0" w:footer="27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DB506C" w16cex:dateUtc="2024-10-29T13:43:00Z"/>
  <w16cex:commentExtensible w16cex:durableId="229C38FB" w16cex:dateUtc="2024-10-29T11:08:00Z"/>
  <w16cex:commentExtensible w16cex:durableId="5BE5CA52" w16cex:dateUtc="2024-10-29T11:37:00Z"/>
  <w16cex:commentExtensible w16cex:durableId="0B035A05" w16cex:dateUtc="2024-10-29T11:37:00Z"/>
  <w16cex:commentExtensible w16cex:durableId="7C69B068" w16cex:dateUtc="2024-10-29T11:44:00Z"/>
  <w16cex:commentExtensible w16cex:durableId="229BF4CF" w16cex:dateUtc="2024-10-29T11:46:00Z"/>
  <w16cex:commentExtensible w16cex:durableId="184C9D8A" w16cex:dateUtc="2024-10-29T11:49:00Z"/>
  <w16cex:commentExtensible w16cex:durableId="6E3F7DE0" w16cex:dateUtc="2024-10-29T11:50:00Z"/>
  <w16cex:commentExtensible w16cex:durableId="52711CA0" w16cex:dateUtc="2024-10-29T12:08:00Z"/>
  <w16cex:commentExtensible w16cex:durableId="34590CA8" w16cex:dateUtc="2024-10-29T12:42:00Z"/>
  <w16cex:commentExtensible w16cex:durableId="4CB32850" w16cex:dateUtc="2024-10-29T12:54:00Z"/>
  <w16cex:commentExtensible w16cex:durableId="2FF200F8" w16cex:dateUtc="2024-10-29T13:05:00Z"/>
  <w16cex:commentExtensible w16cex:durableId="052E9E85" w16cex:dateUtc="2024-10-29T13:12:00Z"/>
  <w16cex:commentExtensible w16cex:durableId="7336DAE0" w16cex:dateUtc="2024-10-29T13:13:00Z"/>
  <w16cex:commentExtensible w16cex:durableId="73B26810" w16cex:dateUtc="2024-10-29T13:14:00Z"/>
  <w16cex:commentExtensible w16cex:durableId="28405E26" w16cex:dateUtc="2024-10-29T13:15:00Z"/>
  <w16cex:commentExtensible w16cex:durableId="567D9D28" w16cex:dateUtc="2024-10-29T13:18:00Z"/>
  <w16cex:commentExtensible w16cex:durableId="3B454478" w16cex:dateUtc="2024-10-29T13:19:00Z"/>
  <w16cex:commentExtensible w16cex:durableId="044B0505" w16cex:dateUtc="2024-10-29T13:29:00Z"/>
  <w16cex:commentExtensible w16cex:durableId="6EAF5067" w16cex:dateUtc="2024-10-29T13:21:00Z"/>
  <w16cex:commentExtensible w16cex:durableId="1E1F8468" w16cex:dateUtc="2024-10-29T13:28:00Z"/>
  <w16cex:commentExtensible w16cex:durableId="460F2092" w16cex:dateUtc="2024-10-29T13:35:00Z"/>
  <w16cex:commentExtensible w16cex:durableId="293615B0" w16cex:dateUtc="2024-10-29T13:36:00Z"/>
  <w16cex:commentExtensible w16cex:durableId="664BA595" w16cex:dateUtc="2024-10-29T13:37:00Z"/>
  <w16cex:commentExtensible w16cex:durableId="3BE99B0A" w16cex:dateUtc="2024-10-29T13:42:00Z"/>
  <w16cex:commentExtensible w16cex:durableId="6889CC63" w16cex:dateUtc="2024-10-29T13:44:00Z"/>
  <w16cex:commentExtensible w16cex:durableId="084CEE13" w16cex:dateUtc="2024-10-29T13:49:00Z"/>
  <w16cex:commentExtensible w16cex:durableId="66E413B9" w16cex:dateUtc="2024-10-29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4BADA8" w16cid:durableId="2DDB506C"/>
  <w16cid:commentId w16cid:paraId="774CB931" w16cid:durableId="229C38FB"/>
  <w16cid:commentId w16cid:paraId="13FFA3DC" w16cid:durableId="5BE5CA52"/>
  <w16cid:commentId w16cid:paraId="591AAD3A" w16cid:durableId="0B035A05"/>
  <w16cid:commentId w16cid:paraId="2074E6DC" w16cid:durableId="7C69B068"/>
  <w16cid:commentId w16cid:paraId="5C353166" w16cid:durableId="229BF4CF"/>
  <w16cid:commentId w16cid:paraId="190F3F6E" w16cid:durableId="184C9D8A"/>
  <w16cid:commentId w16cid:paraId="265A001F" w16cid:durableId="6E3F7DE0"/>
  <w16cid:commentId w16cid:paraId="086BA6D6" w16cid:durableId="52711CA0"/>
  <w16cid:commentId w16cid:paraId="590D830E" w16cid:durableId="34590CA8"/>
  <w16cid:commentId w16cid:paraId="2CC4A35F" w16cid:durableId="4CB32850"/>
  <w16cid:commentId w16cid:paraId="3F1B210B" w16cid:durableId="2FF200F8"/>
  <w16cid:commentId w16cid:paraId="7EE00DD1" w16cid:durableId="052E9E85"/>
  <w16cid:commentId w16cid:paraId="0C964283" w16cid:durableId="7336DAE0"/>
  <w16cid:commentId w16cid:paraId="68D643A1" w16cid:durableId="73B26810"/>
  <w16cid:commentId w16cid:paraId="15F794D5" w16cid:durableId="28405E26"/>
  <w16cid:commentId w16cid:paraId="1F43E153" w16cid:durableId="567D9D28"/>
  <w16cid:commentId w16cid:paraId="24E081F8" w16cid:durableId="3B454478"/>
  <w16cid:commentId w16cid:paraId="42C073DF" w16cid:durableId="044B0505"/>
  <w16cid:commentId w16cid:paraId="69E2C98D" w16cid:durableId="6EAF5067"/>
  <w16cid:commentId w16cid:paraId="0E16143D" w16cid:durableId="1E1F8468"/>
  <w16cid:commentId w16cid:paraId="0291E609" w16cid:durableId="460F2092"/>
  <w16cid:commentId w16cid:paraId="5F08640A" w16cid:durableId="293615B0"/>
  <w16cid:commentId w16cid:paraId="4FA6E831" w16cid:durableId="664BA595"/>
  <w16cid:commentId w16cid:paraId="6E6574C5" w16cid:durableId="3BE99B0A"/>
  <w16cid:commentId w16cid:paraId="2DC64336" w16cid:durableId="6889CC63"/>
  <w16cid:commentId w16cid:paraId="21A77549" w16cid:durableId="084CEE13"/>
  <w16cid:commentId w16cid:paraId="5E3A8550" w16cid:durableId="66E413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7BE" w:rsidRDefault="00BD07BE" w:rsidP="0069483F">
      <w:pPr>
        <w:spacing w:after="0" w:line="240" w:lineRule="auto"/>
      </w:pPr>
      <w:r>
        <w:separator/>
      </w:r>
    </w:p>
  </w:endnote>
  <w:endnote w:type="continuationSeparator" w:id="0">
    <w:p w:rsidR="00BD07BE" w:rsidRDefault="00BD07BE" w:rsidP="0069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439483"/>
      <w:docPartObj>
        <w:docPartGallery w:val="Page Numbers (Bottom of Page)"/>
        <w:docPartUnique/>
      </w:docPartObj>
    </w:sdtPr>
    <w:sdtEndPr>
      <w:rPr>
        <w:rFonts w:ascii="Times New Roman" w:hAnsi="Times New Roman" w:cs="Times New Roman"/>
        <w:sz w:val="28"/>
        <w:szCs w:val="28"/>
      </w:rPr>
    </w:sdtEndPr>
    <w:sdtContent>
      <w:p w:rsidR="009827BA" w:rsidRPr="00942FF2" w:rsidRDefault="009827BA">
        <w:pPr>
          <w:pStyle w:val="aa"/>
          <w:jc w:val="center"/>
          <w:rPr>
            <w:rFonts w:ascii="Times New Roman" w:hAnsi="Times New Roman" w:cs="Times New Roman"/>
            <w:sz w:val="28"/>
            <w:szCs w:val="28"/>
          </w:rPr>
        </w:pPr>
        <w:r w:rsidRPr="00942FF2">
          <w:rPr>
            <w:rFonts w:ascii="Times New Roman" w:hAnsi="Times New Roman" w:cs="Times New Roman"/>
            <w:sz w:val="28"/>
            <w:szCs w:val="28"/>
          </w:rPr>
          <w:fldChar w:fldCharType="begin"/>
        </w:r>
        <w:r w:rsidRPr="00942FF2">
          <w:rPr>
            <w:rFonts w:ascii="Times New Roman" w:hAnsi="Times New Roman" w:cs="Times New Roman"/>
            <w:sz w:val="28"/>
            <w:szCs w:val="28"/>
          </w:rPr>
          <w:instrText>PAGE   \* MERGEFORMAT</w:instrText>
        </w:r>
        <w:r w:rsidRPr="00942FF2">
          <w:rPr>
            <w:rFonts w:ascii="Times New Roman" w:hAnsi="Times New Roman" w:cs="Times New Roman"/>
            <w:sz w:val="28"/>
            <w:szCs w:val="28"/>
          </w:rPr>
          <w:fldChar w:fldCharType="separate"/>
        </w:r>
        <w:r w:rsidR="000810D6">
          <w:rPr>
            <w:rFonts w:ascii="Times New Roman" w:hAnsi="Times New Roman" w:cs="Times New Roman"/>
            <w:noProof/>
            <w:sz w:val="28"/>
            <w:szCs w:val="28"/>
          </w:rPr>
          <w:t>21</w:t>
        </w:r>
        <w:r w:rsidRPr="00942FF2">
          <w:rPr>
            <w:rFonts w:ascii="Times New Roman" w:hAnsi="Times New Roman" w:cs="Times New Roman"/>
            <w:sz w:val="28"/>
            <w:szCs w:val="28"/>
          </w:rPr>
          <w:fldChar w:fldCharType="end"/>
        </w:r>
      </w:p>
    </w:sdtContent>
  </w:sdt>
  <w:p w:rsidR="009827BA" w:rsidRDefault="009827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7BA" w:rsidRDefault="009827BA">
    <w:pPr>
      <w:pStyle w:val="aa"/>
      <w:jc w:val="right"/>
    </w:pPr>
  </w:p>
  <w:p w:rsidR="009827BA" w:rsidRDefault="009827B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7BE" w:rsidRDefault="00BD07BE" w:rsidP="0069483F">
      <w:pPr>
        <w:spacing w:after="0" w:line="240" w:lineRule="auto"/>
      </w:pPr>
      <w:r>
        <w:separator/>
      </w:r>
    </w:p>
  </w:footnote>
  <w:footnote w:type="continuationSeparator" w:id="0">
    <w:p w:rsidR="00BD07BE" w:rsidRDefault="00BD07BE" w:rsidP="00694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1C4F71E"/>
    <w:lvl w:ilvl="0">
      <w:numFmt w:val="bullet"/>
      <w:lvlText w:val="*"/>
      <w:lvlJc w:val="left"/>
    </w:lvl>
  </w:abstractNum>
  <w:abstractNum w:abstractNumId="1" w15:restartNumberingAfterBreak="0">
    <w:nsid w:val="021E5EE3"/>
    <w:multiLevelType w:val="multilevel"/>
    <w:tmpl w:val="FAB6D958"/>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AA63898"/>
    <w:multiLevelType w:val="hybridMultilevel"/>
    <w:tmpl w:val="C10C9E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D9429D"/>
    <w:multiLevelType w:val="hybridMultilevel"/>
    <w:tmpl w:val="8FEE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B510E2"/>
    <w:multiLevelType w:val="hybridMultilevel"/>
    <w:tmpl w:val="C93E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EC1D10"/>
    <w:multiLevelType w:val="hybridMultilevel"/>
    <w:tmpl w:val="4FB09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23093"/>
    <w:multiLevelType w:val="hybridMultilevel"/>
    <w:tmpl w:val="7A2C8F8A"/>
    <w:lvl w:ilvl="0" w:tplc="4A14644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0913B02"/>
    <w:multiLevelType w:val="hybridMultilevel"/>
    <w:tmpl w:val="EB7A6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AB560D"/>
    <w:multiLevelType w:val="hybridMultilevel"/>
    <w:tmpl w:val="E5CA124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4082F2D"/>
    <w:multiLevelType w:val="hybridMultilevel"/>
    <w:tmpl w:val="215ADFC6"/>
    <w:lvl w:ilvl="0" w:tplc="4A146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6D6AC7"/>
    <w:multiLevelType w:val="multilevel"/>
    <w:tmpl w:val="F62460B8"/>
    <w:lvl w:ilvl="0">
      <w:start w:val="1"/>
      <w:numFmt w:val="decimal"/>
      <w:lvlText w:val="%1."/>
      <w:lvlJc w:val="left"/>
      <w:pPr>
        <w:ind w:left="927"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15:restartNumberingAfterBreak="0">
    <w:nsid w:val="1C6042A1"/>
    <w:multiLevelType w:val="hybridMultilevel"/>
    <w:tmpl w:val="CF9073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DE45864"/>
    <w:multiLevelType w:val="hybridMultilevel"/>
    <w:tmpl w:val="9454F3EA"/>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3" w15:restartNumberingAfterBreak="0">
    <w:nsid w:val="1E0C5C82"/>
    <w:multiLevelType w:val="hybridMultilevel"/>
    <w:tmpl w:val="61820EEC"/>
    <w:lvl w:ilvl="0" w:tplc="F5929926">
      <w:start w:val="1"/>
      <w:numFmt w:val="decimal"/>
      <w:lvlText w:val="%1."/>
      <w:lvlJc w:val="left"/>
      <w:pPr>
        <w:tabs>
          <w:tab w:val="num" w:pos="720"/>
        </w:tabs>
        <w:ind w:left="720" w:hanging="360"/>
      </w:pPr>
    </w:lvl>
    <w:lvl w:ilvl="1" w:tplc="AFB2E7A6" w:tentative="1">
      <w:start w:val="1"/>
      <w:numFmt w:val="decimal"/>
      <w:lvlText w:val="%2."/>
      <w:lvlJc w:val="left"/>
      <w:pPr>
        <w:tabs>
          <w:tab w:val="num" w:pos="1440"/>
        </w:tabs>
        <w:ind w:left="1440" w:hanging="360"/>
      </w:pPr>
    </w:lvl>
    <w:lvl w:ilvl="2" w:tplc="8FBED7FC" w:tentative="1">
      <w:start w:val="1"/>
      <w:numFmt w:val="decimal"/>
      <w:lvlText w:val="%3."/>
      <w:lvlJc w:val="left"/>
      <w:pPr>
        <w:tabs>
          <w:tab w:val="num" w:pos="2160"/>
        </w:tabs>
        <w:ind w:left="2160" w:hanging="360"/>
      </w:pPr>
    </w:lvl>
    <w:lvl w:ilvl="3" w:tplc="9A58BF22" w:tentative="1">
      <w:start w:val="1"/>
      <w:numFmt w:val="decimal"/>
      <w:lvlText w:val="%4."/>
      <w:lvlJc w:val="left"/>
      <w:pPr>
        <w:tabs>
          <w:tab w:val="num" w:pos="2880"/>
        </w:tabs>
        <w:ind w:left="2880" w:hanging="360"/>
      </w:pPr>
    </w:lvl>
    <w:lvl w:ilvl="4" w:tplc="34C01F74" w:tentative="1">
      <w:start w:val="1"/>
      <w:numFmt w:val="decimal"/>
      <w:lvlText w:val="%5."/>
      <w:lvlJc w:val="left"/>
      <w:pPr>
        <w:tabs>
          <w:tab w:val="num" w:pos="3600"/>
        </w:tabs>
        <w:ind w:left="3600" w:hanging="360"/>
      </w:pPr>
    </w:lvl>
    <w:lvl w:ilvl="5" w:tplc="ECDE8E16" w:tentative="1">
      <w:start w:val="1"/>
      <w:numFmt w:val="decimal"/>
      <w:lvlText w:val="%6."/>
      <w:lvlJc w:val="left"/>
      <w:pPr>
        <w:tabs>
          <w:tab w:val="num" w:pos="4320"/>
        </w:tabs>
        <w:ind w:left="4320" w:hanging="360"/>
      </w:pPr>
    </w:lvl>
    <w:lvl w:ilvl="6" w:tplc="4C1647AA" w:tentative="1">
      <w:start w:val="1"/>
      <w:numFmt w:val="decimal"/>
      <w:lvlText w:val="%7."/>
      <w:lvlJc w:val="left"/>
      <w:pPr>
        <w:tabs>
          <w:tab w:val="num" w:pos="5040"/>
        </w:tabs>
        <w:ind w:left="5040" w:hanging="360"/>
      </w:pPr>
    </w:lvl>
    <w:lvl w:ilvl="7" w:tplc="AEEE8D1C" w:tentative="1">
      <w:start w:val="1"/>
      <w:numFmt w:val="decimal"/>
      <w:lvlText w:val="%8."/>
      <w:lvlJc w:val="left"/>
      <w:pPr>
        <w:tabs>
          <w:tab w:val="num" w:pos="5760"/>
        </w:tabs>
        <w:ind w:left="5760" w:hanging="360"/>
      </w:pPr>
    </w:lvl>
    <w:lvl w:ilvl="8" w:tplc="0F884466" w:tentative="1">
      <w:start w:val="1"/>
      <w:numFmt w:val="decimal"/>
      <w:lvlText w:val="%9."/>
      <w:lvlJc w:val="left"/>
      <w:pPr>
        <w:tabs>
          <w:tab w:val="num" w:pos="6480"/>
        </w:tabs>
        <w:ind w:left="6480" w:hanging="360"/>
      </w:pPr>
    </w:lvl>
  </w:abstractNum>
  <w:abstractNum w:abstractNumId="14" w15:restartNumberingAfterBreak="0">
    <w:nsid w:val="22F30EFB"/>
    <w:multiLevelType w:val="hybridMultilevel"/>
    <w:tmpl w:val="215ADFC6"/>
    <w:lvl w:ilvl="0" w:tplc="4A146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99228D"/>
    <w:multiLevelType w:val="hybridMultilevel"/>
    <w:tmpl w:val="70D2B8D2"/>
    <w:lvl w:ilvl="0" w:tplc="E4C869D6">
      <w:start w:val="1"/>
      <w:numFmt w:val="decimal"/>
      <w:lvlText w:val="%1."/>
      <w:lvlJc w:val="left"/>
      <w:pPr>
        <w:tabs>
          <w:tab w:val="num" w:pos="720"/>
        </w:tabs>
        <w:ind w:left="720" w:hanging="360"/>
      </w:pPr>
    </w:lvl>
    <w:lvl w:ilvl="1" w:tplc="A20E59D0">
      <w:start w:val="1"/>
      <w:numFmt w:val="decimal"/>
      <w:lvlText w:val="%2."/>
      <w:lvlJc w:val="left"/>
      <w:pPr>
        <w:tabs>
          <w:tab w:val="num" w:pos="1440"/>
        </w:tabs>
        <w:ind w:left="1440" w:hanging="360"/>
      </w:pPr>
    </w:lvl>
    <w:lvl w:ilvl="2" w:tplc="17B2876C">
      <w:start w:val="1"/>
      <w:numFmt w:val="decimal"/>
      <w:lvlText w:val="%3."/>
      <w:lvlJc w:val="left"/>
      <w:pPr>
        <w:tabs>
          <w:tab w:val="num" w:pos="2160"/>
        </w:tabs>
        <w:ind w:left="2160" w:hanging="360"/>
      </w:pPr>
    </w:lvl>
    <w:lvl w:ilvl="3" w:tplc="D7708BAE">
      <w:start w:val="1"/>
      <w:numFmt w:val="decimal"/>
      <w:lvlText w:val="%4."/>
      <w:lvlJc w:val="left"/>
      <w:pPr>
        <w:tabs>
          <w:tab w:val="num" w:pos="2880"/>
        </w:tabs>
        <w:ind w:left="2880" w:hanging="360"/>
      </w:pPr>
    </w:lvl>
    <w:lvl w:ilvl="4" w:tplc="1BFAB908">
      <w:start w:val="1"/>
      <w:numFmt w:val="decimal"/>
      <w:lvlText w:val="%5."/>
      <w:lvlJc w:val="left"/>
      <w:pPr>
        <w:tabs>
          <w:tab w:val="num" w:pos="3600"/>
        </w:tabs>
        <w:ind w:left="3600" w:hanging="360"/>
      </w:pPr>
    </w:lvl>
    <w:lvl w:ilvl="5" w:tplc="EEE2E4F6">
      <w:start w:val="1"/>
      <w:numFmt w:val="decimal"/>
      <w:lvlText w:val="%6."/>
      <w:lvlJc w:val="left"/>
      <w:pPr>
        <w:tabs>
          <w:tab w:val="num" w:pos="4320"/>
        </w:tabs>
        <w:ind w:left="4320" w:hanging="360"/>
      </w:pPr>
    </w:lvl>
    <w:lvl w:ilvl="6" w:tplc="4C8E32B8">
      <w:start w:val="1"/>
      <w:numFmt w:val="decimal"/>
      <w:lvlText w:val="%7."/>
      <w:lvlJc w:val="left"/>
      <w:pPr>
        <w:tabs>
          <w:tab w:val="num" w:pos="5040"/>
        </w:tabs>
        <w:ind w:left="5040" w:hanging="360"/>
      </w:pPr>
    </w:lvl>
    <w:lvl w:ilvl="7" w:tplc="1160E000">
      <w:start w:val="1"/>
      <w:numFmt w:val="decimal"/>
      <w:lvlText w:val="%8."/>
      <w:lvlJc w:val="left"/>
      <w:pPr>
        <w:tabs>
          <w:tab w:val="num" w:pos="5760"/>
        </w:tabs>
        <w:ind w:left="5760" w:hanging="360"/>
      </w:pPr>
    </w:lvl>
    <w:lvl w:ilvl="8" w:tplc="018EE696">
      <w:start w:val="1"/>
      <w:numFmt w:val="decimal"/>
      <w:lvlText w:val="%9."/>
      <w:lvlJc w:val="left"/>
      <w:pPr>
        <w:tabs>
          <w:tab w:val="num" w:pos="6480"/>
        </w:tabs>
        <w:ind w:left="6480" w:hanging="360"/>
      </w:pPr>
    </w:lvl>
  </w:abstractNum>
  <w:abstractNum w:abstractNumId="16" w15:restartNumberingAfterBreak="0">
    <w:nsid w:val="2EFF1B05"/>
    <w:multiLevelType w:val="hybridMultilevel"/>
    <w:tmpl w:val="FB5E07D6"/>
    <w:lvl w:ilvl="0" w:tplc="94227402">
      <w:start w:val="1"/>
      <w:numFmt w:val="decimal"/>
      <w:lvlText w:val="%1."/>
      <w:lvlJc w:val="left"/>
      <w:pPr>
        <w:ind w:left="-108" w:hanging="360"/>
      </w:pPr>
      <w:rPr>
        <w:rFonts w:hint="default"/>
      </w:rPr>
    </w:lvl>
    <w:lvl w:ilvl="1" w:tplc="04190019" w:tentative="1">
      <w:start w:val="1"/>
      <w:numFmt w:val="lowerLetter"/>
      <w:lvlText w:val="%2."/>
      <w:lvlJc w:val="left"/>
      <w:pPr>
        <w:ind w:left="612" w:hanging="360"/>
      </w:pPr>
    </w:lvl>
    <w:lvl w:ilvl="2" w:tplc="0419001B" w:tentative="1">
      <w:start w:val="1"/>
      <w:numFmt w:val="lowerRoman"/>
      <w:lvlText w:val="%3."/>
      <w:lvlJc w:val="right"/>
      <w:pPr>
        <w:ind w:left="1332" w:hanging="180"/>
      </w:pPr>
    </w:lvl>
    <w:lvl w:ilvl="3" w:tplc="0419000F" w:tentative="1">
      <w:start w:val="1"/>
      <w:numFmt w:val="decimal"/>
      <w:lvlText w:val="%4."/>
      <w:lvlJc w:val="left"/>
      <w:pPr>
        <w:ind w:left="2052" w:hanging="360"/>
      </w:pPr>
    </w:lvl>
    <w:lvl w:ilvl="4" w:tplc="04190019" w:tentative="1">
      <w:start w:val="1"/>
      <w:numFmt w:val="lowerLetter"/>
      <w:lvlText w:val="%5."/>
      <w:lvlJc w:val="left"/>
      <w:pPr>
        <w:ind w:left="2772" w:hanging="360"/>
      </w:pPr>
    </w:lvl>
    <w:lvl w:ilvl="5" w:tplc="0419001B" w:tentative="1">
      <w:start w:val="1"/>
      <w:numFmt w:val="lowerRoman"/>
      <w:lvlText w:val="%6."/>
      <w:lvlJc w:val="right"/>
      <w:pPr>
        <w:ind w:left="3492" w:hanging="180"/>
      </w:pPr>
    </w:lvl>
    <w:lvl w:ilvl="6" w:tplc="0419000F" w:tentative="1">
      <w:start w:val="1"/>
      <w:numFmt w:val="decimal"/>
      <w:lvlText w:val="%7."/>
      <w:lvlJc w:val="left"/>
      <w:pPr>
        <w:ind w:left="4212" w:hanging="360"/>
      </w:pPr>
    </w:lvl>
    <w:lvl w:ilvl="7" w:tplc="04190019" w:tentative="1">
      <w:start w:val="1"/>
      <w:numFmt w:val="lowerLetter"/>
      <w:lvlText w:val="%8."/>
      <w:lvlJc w:val="left"/>
      <w:pPr>
        <w:ind w:left="4932" w:hanging="360"/>
      </w:pPr>
    </w:lvl>
    <w:lvl w:ilvl="8" w:tplc="0419001B" w:tentative="1">
      <w:start w:val="1"/>
      <w:numFmt w:val="lowerRoman"/>
      <w:lvlText w:val="%9."/>
      <w:lvlJc w:val="right"/>
      <w:pPr>
        <w:ind w:left="5652" w:hanging="180"/>
      </w:pPr>
    </w:lvl>
  </w:abstractNum>
  <w:abstractNum w:abstractNumId="17" w15:restartNumberingAfterBreak="0">
    <w:nsid w:val="30957B6D"/>
    <w:multiLevelType w:val="multilevel"/>
    <w:tmpl w:val="2766D2F2"/>
    <w:lvl w:ilvl="0">
      <w:start w:val="1"/>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8" w15:restartNumberingAfterBreak="0">
    <w:nsid w:val="31E9649F"/>
    <w:multiLevelType w:val="hybridMultilevel"/>
    <w:tmpl w:val="C94AD8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27B621D"/>
    <w:multiLevelType w:val="hybridMultilevel"/>
    <w:tmpl w:val="D86C4D4E"/>
    <w:lvl w:ilvl="0" w:tplc="04190011">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56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0" w15:restartNumberingAfterBreak="0">
    <w:nsid w:val="35000B11"/>
    <w:multiLevelType w:val="multilevel"/>
    <w:tmpl w:val="55BEC5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572024B"/>
    <w:multiLevelType w:val="hybridMultilevel"/>
    <w:tmpl w:val="5FEE85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6F81920"/>
    <w:multiLevelType w:val="hybridMultilevel"/>
    <w:tmpl w:val="2F0C6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6F2C1A"/>
    <w:multiLevelType w:val="hybridMultilevel"/>
    <w:tmpl w:val="5648672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7C75A84"/>
    <w:multiLevelType w:val="hybridMultilevel"/>
    <w:tmpl w:val="7D164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8175847"/>
    <w:multiLevelType w:val="multilevel"/>
    <w:tmpl w:val="4078AE36"/>
    <w:lvl w:ilvl="0">
      <w:start w:val="1"/>
      <w:numFmt w:val="decimal"/>
      <w:lvlText w:val="%1."/>
      <w:lvlJc w:val="left"/>
      <w:pPr>
        <w:tabs>
          <w:tab w:val="num" w:pos="360"/>
        </w:tabs>
        <w:ind w:left="360" w:hanging="360"/>
      </w:pPr>
      <w:rPr>
        <w:lang w:val="en-US"/>
      </w:rPr>
    </w:lvl>
    <w:lvl w:ilvl="1">
      <w:start w:val="2018"/>
      <w:numFmt w:val="decimal"/>
      <w:lvlText w:val="%2"/>
      <w:lvlJc w:val="left"/>
      <w:pPr>
        <w:ind w:left="1656" w:hanging="576"/>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66270B"/>
    <w:multiLevelType w:val="hybridMultilevel"/>
    <w:tmpl w:val="1EE80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6C3C6D"/>
    <w:multiLevelType w:val="hybridMultilevel"/>
    <w:tmpl w:val="35ECE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5E0E0B"/>
    <w:multiLevelType w:val="multilevel"/>
    <w:tmpl w:val="D93C6A8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5F67B9A"/>
    <w:multiLevelType w:val="hybridMultilevel"/>
    <w:tmpl w:val="2F0C6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D035EA"/>
    <w:multiLevelType w:val="hybridMultilevel"/>
    <w:tmpl w:val="3CCA787E"/>
    <w:lvl w:ilvl="0" w:tplc="07442016">
      <w:start w:val="1"/>
      <w:numFmt w:val="bullet"/>
      <w:lvlText w:val=""/>
      <w:lvlJc w:val="left"/>
      <w:pPr>
        <w:ind w:left="720" w:hanging="360"/>
      </w:pPr>
      <w:rPr>
        <w:rFonts w:ascii="Symbol" w:hAnsi="Symbol" w:hint="default"/>
        <w:color w:val="FF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CC150C"/>
    <w:multiLevelType w:val="hybridMultilevel"/>
    <w:tmpl w:val="35ECE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55160C"/>
    <w:multiLevelType w:val="singleLevel"/>
    <w:tmpl w:val="ED7EC270"/>
    <w:lvl w:ilvl="0">
      <w:start w:val="1"/>
      <w:numFmt w:val="decimal"/>
      <w:lvlText w:val="%1."/>
      <w:legacy w:legacy="1" w:legacySpace="0" w:legacyIndent="566"/>
      <w:lvlJc w:val="left"/>
      <w:rPr>
        <w:rFonts w:ascii="Times New Roman" w:hAnsi="Times New Roman" w:cs="Times New Roman" w:hint="default"/>
      </w:rPr>
    </w:lvl>
  </w:abstractNum>
  <w:abstractNum w:abstractNumId="33" w15:restartNumberingAfterBreak="0">
    <w:nsid w:val="66883084"/>
    <w:multiLevelType w:val="hybridMultilevel"/>
    <w:tmpl w:val="E8D245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A54607A"/>
    <w:multiLevelType w:val="hybridMultilevel"/>
    <w:tmpl w:val="97AC4188"/>
    <w:lvl w:ilvl="0" w:tplc="4E301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A877B47"/>
    <w:multiLevelType w:val="hybridMultilevel"/>
    <w:tmpl w:val="0F627D0C"/>
    <w:lvl w:ilvl="0" w:tplc="04190001">
      <w:start w:val="1"/>
      <w:numFmt w:val="bullet"/>
      <w:lvlText w:val=""/>
      <w:lvlJc w:val="left"/>
      <w:pPr>
        <w:ind w:left="1147" w:hanging="360"/>
      </w:pPr>
      <w:rPr>
        <w:rFonts w:ascii="Symbol" w:hAnsi="Symbol" w:hint="default"/>
      </w:rPr>
    </w:lvl>
    <w:lvl w:ilvl="1" w:tplc="B080CFB0">
      <w:numFmt w:val="bullet"/>
      <w:lvlText w:val="·"/>
      <w:lvlJc w:val="left"/>
      <w:pPr>
        <w:ind w:left="3397" w:hanging="1890"/>
      </w:pPr>
      <w:rPr>
        <w:rFonts w:ascii="Times New Roman" w:eastAsiaTheme="minorHAnsi" w:hAnsi="Times New Roman" w:cs="Times New Roman"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6" w15:restartNumberingAfterBreak="0">
    <w:nsid w:val="6E476750"/>
    <w:multiLevelType w:val="hybridMultilevel"/>
    <w:tmpl w:val="79CAA2A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02633E6"/>
    <w:multiLevelType w:val="hybridMultilevel"/>
    <w:tmpl w:val="6EE6E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EA6CA0"/>
    <w:multiLevelType w:val="multilevel"/>
    <w:tmpl w:val="20301472"/>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2E17726"/>
    <w:multiLevelType w:val="hybridMultilevel"/>
    <w:tmpl w:val="4BE62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4F61A0"/>
    <w:multiLevelType w:val="hybridMultilevel"/>
    <w:tmpl w:val="1E7CC836"/>
    <w:lvl w:ilvl="0" w:tplc="0419000F">
      <w:start w:val="1"/>
      <w:numFmt w:val="decimal"/>
      <w:lvlText w:val="%1."/>
      <w:lvlJc w:val="left"/>
      <w:pPr>
        <w:ind w:left="252" w:hanging="360"/>
      </w:p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1" w15:restartNumberingAfterBreak="0">
    <w:nsid w:val="7606262F"/>
    <w:multiLevelType w:val="hybridMultilevel"/>
    <w:tmpl w:val="2A6CF5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7EE40B4"/>
    <w:multiLevelType w:val="hybridMultilevel"/>
    <w:tmpl w:val="9EA6C346"/>
    <w:lvl w:ilvl="0" w:tplc="04190001">
      <w:start w:val="1"/>
      <w:numFmt w:val="bullet"/>
      <w:lvlText w:val=""/>
      <w:lvlJc w:val="left"/>
      <w:pPr>
        <w:ind w:left="1429" w:hanging="360"/>
      </w:pPr>
      <w:rPr>
        <w:rFonts w:ascii="Symbol" w:hAnsi="Symbol" w:hint="default"/>
      </w:rPr>
    </w:lvl>
    <w:lvl w:ilvl="1" w:tplc="EDCC712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9D81D26"/>
    <w:multiLevelType w:val="hybridMultilevel"/>
    <w:tmpl w:val="215ADFC6"/>
    <w:lvl w:ilvl="0" w:tplc="4A146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3B2EFF"/>
    <w:multiLevelType w:val="hybridMultilevel"/>
    <w:tmpl w:val="3484F68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9"/>
  </w:num>
  <w:num w:numId="2">
    <w:abstractNumId w:val="38"/>
  </w:num>
  <w:num w:numId="3">
    <w:abstractNumId w:val="19"/>
  </w:num>
  <w:num w:numId="4">
    <w:abstractNumId w:val="28"/>
  </w:num>
  <w:num w:numId="5">
    <w:abstractNumId w:val="17"/>
  </w:num>
  <w:num w:numId="6">
    <w:abstractNumId w:val="1"/>
  </w:num>
  <w:num w:numId="7">
    <w:abstractNumId w:val="31"/>
  </w:num>
  <w:num w:numId="8">
    <w:abstractNumId w:val="5"/>
  </w:num>
  <w:num w:numId="9">
    <w:abstractNumId w:val="32"/>
  </w:num>
  <w:num w:numId="10">
    <w:abstractNumId w:val="7"/>
  </w:num>
  <w:num w:numId="11">
    <w:abstractNumId w:val="10"/>
  </w:num>
  <w:num w:numId="12">
    <w:abstractNumId w:val="0"/>
    <w:lvlOverride w:ilvl="0">
      <w:lvl w:ilvl="0">
        <w:numFmt w:val="bullet"/>
        <w:lvlText w:val="&gt;"/>
        <w:legacy w:legacy="1" w:legacySpace="0" w:legacyIndent="403"/>
        <w:lvlJc w:val="left"/>
        <w:rPr>
          <w:rFonts w:ascii="Times New Roman" w:hAnsi="Times New Roman" w:hint="default"/>
        </w:rPr>
      </w:lvl>
    </w:lvlOverride>
  </w:num>
  <w:num w:numId="13">
    <w:abstractNumId w:val="0"/>
    <w:lvlOverride w:ilvl="0">
      <w:lvl w:ilvl="0">
        <w:numFmt w:val="bullet"/>
        <w:lvlText w:val="&gt;"/>
        <w:legacy w:legacy="1" w:legacySpace="0" w:legacyIndent="408"/>
        <w:lvlJc w:val="left"/>
        <w:rPr>
          <w:rFonts w:ascii="Times New Roman" w:hAnsi="Times New Roman" w:hint="default"/>
        </w:rPr>
      </w:lvl>
    </w:lvlOverride>
  </w:num>
  <w:num w:numId="14">
    <w:abstractNumId w:val="22"/>
  </w:num>
  <w:num w:numId="15">
    <w:abstractNumId w:val="26"/>
  </w:num>
  <w:num w:numId="16">
    <w:abstractNumId w:val="0"/>
    <w:lvlOverride w:ilvl="0">
      <w:lvl w:ilvl="0">
        <w:numFmt w:val="bullet"/>
        <w:lvlText w:val="&gt;"/>
        <w:legacy w:legacy="1" w:legacySpace="0" w:legacyIndent="552"/>
        <w:lvlJc w:val="left"/>
        <w:rPr>
          <w:rFonts w:ascii="Times New Roman" w:hAnsi="Times New Roman" w:hint="default"/>
        </w:rPr>
      </w:lvl>
    </w:lvlOverride>
  </w:num>
  <w:num w:numId="17">
    <w:abstractNumId w:val="24"/>
  </w:num>
  <w:num w:numId="18">
    <w:abstractNumId w:val="12"/>
  </w:num>
  <w:num w:numId="19">
    <w:abstractNumId w:val="35"/>
  </w:num>
  <w:num w:numId="20">
    <w:abstractNumId w:val="11"/>
  </w:num>
  <w:num w:numId="21">
    <w:abstractNumId w:val="36"/>
  </w:num>
  <w:num w:numId="22">
    <w:abstractNumId w:val="4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8"/>
  </w:num>
  <w:num w:numId="26">
    <w:abstractNumId w:val="8"/>
  </w:num>
  <w:num w:numId="27">
    <w:abstractNumId w:val="44"/>
  </w:num>
  <w:num w:numId="28">
    <w:abstractNumId w:val="20"/>
  </w:num>
  <w:num w:numId="29">
    <w:abstractNumId w:val="2"/>
  </w:num>
  <w:num w:numId="30">
    <w:abstractNumId w:val="33"/>
  </w:num>
  <w:num w:numId="31">
    <w:abstractNumId w:val="21"/>
  </w:num>
  <w:num w:numId="32">
    <w:abstractNumId w:val="23"/>
  </w:num>
  <w:num w:numId="33">
    <w:abstractNumId w:val="14"/>
  </w:num>
  <w:num w:numId="34">
    <w:abstractNumId w:val="42"/>
  </w:num>
  <w:num w:numId="35">
    <w:abstractNumId w:val="37"/>
  </w:num>
  <w:num w:numId="36">
    <w:abstractNumId w:val="25"/>
  </w:num>
  <w:num w:numId="37">
    <w:abstractNumId w:val="30"/>
  </w:num>
  <w:num w:numId="38">
    <w:abstractNumId w:val="43"/>
  </w:num>
  <w:num w:numId="39">
    <w:abstractNumId w:val="27"/>
  </w:num>
  <w:num w:numId="40">
    <w:abstractNumId w:val="40"/>
  </w:num>
  <w:num w:numId="41">
    <w:abstractNumId w:val="16"/>
  </w:num>
  <w:num w:numId="42">
    <w:abstractNumId w:val="3"/>
  </w:num>
  <w:num w:numId="43">
    <w:abstractNumId w:val="29"/>
  </w:num>
  <w:num w:numId="44">
    <w:abstractNumId w:val="4"/>
  </w:num>
  <w:num w:numId="45">
    <w:abstractNumId w:val="34"/>
  </w:num>
  <w:num w:numId="46">
    <w:abstractNumId w:val="9"/>
  </w:num>
  <w:num w:numId="4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83F"/>
    <w:rsid w:val="00001575"/>
    <w:rsid w:val="000018A9"/>
    <w:rsid w:val="0000383B"/>
    <w:rsid w:val="00003DBF"/>
    <w:rsid w:val="00003FB0"/>
    <w:rsid w:val="0000405B"/>
    <w:rsid w:val="00004A8C"/>
    <w:rsid w:val="000058A0"/>
    <w:rsid w:val="000061AF"/>
    <w:rsid w:val="00007189"/>
    <w:rsid w:val="000078AF"/>
    <w:rsid w:val="000078FD"/>
    <w:rsid w:val="000100AB"/>
    <w:rsid w:val="00010196"/>
    <w:rsid w:val="000132F0"/>
    <w:rsid w:val="00013359"/>
    <w:rsid w:val="000149EC"/>
    <w:rsid w:val="00014C13"/>
    <w:rsid w:val="00015023"/>
    <w:rsid w:val="00015BCB"/>
    <w:rsid w:val="00015F91"/>
    <w:rsid w:val="0001716C"/>
    <w:rsid w:val="00017706"/>
    <w:rsid w:val="000209F4"/>
    <w:rsid w:val="00020E5B"/>
    <w:rsid w:val="00020EDD"/>
    <w:rsid w:val="000229D5"/>
    <w:rsid w:val="00022B4C"/>
    <w:rsid w:val="00023628"/>
    <w:rsid w:val="0002577E"/>
    <w:rsid w:val="0002622A"/>
    <w:rsid w:val="00027EEA"/>
    <w:rsid w:val="00030126"/>
    <w:rsid w:val="00031635"/>
    <w:rsid w:val="000317CA"/>
    <w:rsid w:val="000326B5"/>
    <w:rsid w:val="00032AD5"/>
    <w:rsid w:val="00033816"/>
    <w:rsid w:val="00033D21"/>
    <w:rsid w:val="00034E31"/>
    <w:rsid w:val="000350D9"/>
    <w:rsid w:val="000356E4"/>
    <w:rsid w:val="00040815"/>
    <w:rsid w:val="00040E25"/>
    <w:rsid w:val="000417FC"/>
    <w:rsid w:val="00041C49"/>
    <w:rsid w:val="00041CA2"/>
    <w:rsid w:val="00042658"/>
    <w:rsid w:val="000426F5"/>
    <w:rsid w:val="00043780"/>
    <w:rsid w:val="00044194"/>
    <w:rsid w:val="00044DC0"/>
    <w:rsid w:val="00044DE9"/>
    <w:rsid w:val="00046334"/>
    <w:rsid w:val="00046FA2"/>
    <w:rsid w:val="000478EE"/>
    <w:rsid w:val="00047A0B"/>
    <w:rsid w:val="00050F58"/>
    <w:rsid w:val="0005133C"/>
    <w:rsid w:val="00051766"/>
    <w:rsid w:val="00051779"/>
    <w:rsid w:val="00052483"/>
    <w:rsid w:val="00053F20"/>
    <w:rsid w:val="0005479B"/>
    <w:rsid w:val="00054A1B"/>
    <w:rsid w:val="00055079"/>
    <w:rsid w:val="00055B6C"/>
    <w:rsid w:val="00055ED7"/>
    <w:rsid w:val="00056379"/>
    <w:rsid w:val="000579C1"/>
    <w:rsid w:val="00057A1E"/>
    <w:rsid w:val="00057C59"/>
    <w:rsid w:val="00057F1C"/>
    <w:rsid w:val="00057FFB"/>
    <w:rsid w:val="00061585"/>
    <w:rsid w:val="00061E72"/>
    <w:rsid w:val="00062B89"/>
    <w:rsid w:val="00063CBD"/>
    <w:rsid w:val="00063D36"/>
    <w:rsid w:val="000652E3"/>
    <w:rsid w:val="00065B60"/>
    <w:rsid w:val="00065C55"/>
    <w:rsid w:val="00067045"/>
    <w:rsid w:val="0006746E"/>
    <w:rsid w:val="00067684"/>
    <w:rsid w:val="0007161E"/>
    <w:rsid w:val="00071696"/>
    <w:rsid w:val="00071F6C"/>
    <w:rsid w:val="00071FBA"/>
    <w:rsid w:val="000731E5"/>
    <w:rsid w:val="00073562"/>
    <w:rsid w:val="00073E8A"/>
    <w:rsid w:val="00074177"/>
    <w:rsid w:val="00074B25"/>
    <w:rsid w:val="000760E0"/>
    <w:rsid w:val="000771F2"/>
    <w:rsid w:val="00077F8C"/>
    <w:rsid w:val="000810D6"/>
    <w:rsid w:val="00081C67"/>
    <w:rsid w:val="00081DAF"/>
    <w:rsid w:val="0008268E"/>
    <w:rsid w:val="00082B27"/>
    <w:rsid w:val="00082DA1"/>
    <w:rsid w:val="00083A97"/>
    <w:rsid w:val="00083FD4"/>
    <w:rsid w:val="000870A6"/>
    <w:rsid w:val="0008741B"/>
    <w:rsid w:val="000878BF"/>
    <w:rsid w:val="00087CBC"/>
    <w:rsid w:val="000913E2"/>
    <w:rsid w:val="0009170D"/>
    <w:rsid w:val="00092160"/>
    <w:rsid w:val="000926F8"/>
    <w:rsid w:val="00094584"/>
    <w:rsid w:val="00095A9C"/>
    <w:rsid w:val="00095FCC"/>
    <w:rsid w:val="00096497"/>
    <w:rsid w:val="00096C44"/>
    <w:rsid w:val="00097045"/>
    <w:rsid w:val="000A06C5"/>
    <w:rsid w:val="000A1608"/>
    <w:rsid w:val="000A210F"/>
    <w:rsid w:val="000A283A"/>
    <w:rsid w:val="000A2AFA"/>
    <w:rsid w:val="000A2BB8"/>
    <w:rsid w:val="000A394F"/>
    <w:rsid w:val="000A3A3B"/>
    <w:rsid w:val="000A47CB"/>
    <w:rsid w:val="000A4E39"/>
    <w:rsid w:val="000A4F49"/>
    <w:rsid w:val="000A58E8"/>
    <w:rsid w:val="000A6793"/>
    <w:rsid w:val="000A6D93"/>
    <w:rsid w:val="000A74DE"/>
    <w:rsid w:val="000A7538"/>
    <w:rsid w:val="000A75DE"/>
    <w:rsid w:val="000A7CC1"/>
    <w:rsid w:val="000B1F9E"/>
    <w:rsid w:val="000B2704"/>
    <w:rsid w:val="000B29E8"/>
    <w:rsid w:val="000B400F"/>
    <w:rsid w:val="000B48D7"/>
    <w:rsid w:val="000B5001"/>
    <w:rsid w:val="000B5816"/>
    <w:rsid w:val="000B6BF5"/>
    <w:rsid w:val="000C0D0F"/>
    <w:rsid w:val="000C0DA7"/>
    <w:rsid w:val="000C0EE5"/>
    <w:rsid w:val="000C12F7"/>
    <w:rsid w:val="000C17F6"/>
    <w:rsid w:val="000C22CA"/>
    <w:rsid w:val="000C2CF8"/>
    <w:rsid w:val="000C5E85"/>
    <w:rsid w:val="000C6542"/>
    <w:rsid w:val="000C6EAC"/>
    <w:rsid w:val="000C6F28"/>
    <w:rsid w:val="000D0469"/>
    <w:rsid w:val="000D0BFC"/>
    <w:rsid w:val="000D11BA"/>
    <w:rsid w:val="000D27BE"/>
    <w:rsid w:val="000D2EE7"/>
    <w:rsid w:val="000D3BD6"/>
    <w:rsid w:val="000D4620"/>
    <w:rsid w:val="000D4E22"/>
    <w:rsid w:val="000D5673"/>
    <w:rsid w:val="000D5963"/>
    <w:rsid w:val="000D7047"/>
    <w:rsid w:val="000D726D"/>
    <w:rsid w:val="000E0241"/>
    <w:rsid w:val="000E10C0"/>
    <w:rsid w:val="000E11FC"/>
    <w:rsid w:val="000E1589"/>
    <w:rsid w:val="000E3706"/>
    <w:rsid w:val="000E3EBC"/>
    <w:rsid w:val="000E4075"/>
    <w:rsid w:val="000E40B3"/>
    <w:rsid w:val="000E45A0"/>
    <w:rsid w:val="000E4F9E"/>
    <w:rsid w:val="000E5188"/>
    <w:rsid w:val="000E51D5"/>
    <w:rsid w:val="000E5C8B"/>
    <w:rsid w:val="000E6187"/>
    <w:rsid w:val="000F198D"/>
    <w:rsid w:val="000F1F55"/>
    <w:rsid w:val="000F2335"/>
    <w:rsid w:val="000F2E8D"/>
    <w:rsid w:val="000F30F9"/>
    <w:rsid w:val="000F46EE"/>
    <w:rsid w:val="000F52C7"/>
    <w:rsid w:val="000F54AC"/>
    <w:rsid w:val="000F57EB"/>
    <w:rsid w:val="000F73DA"/>
    <w:rsid w:val="00101BE2"/>
    <w:rsid w:val="00101CD9"/>
    <w:rsid w:val="00103CD8"/>
    <w:rsid w:val="00103F32"/>
    <w:rsid w:val="00104E0D"/>
    <w:rsid w:val="001053BC"/>
    <w:rsid w:val="0010577B"/>
    <w:rsid w:val="00106295"/>
    <w:rsid w:val="0010728D"/>
    <w:rsid w:val="00110195"/>
    <w:rsid w:val="0011177F"/>
    <w:rsid w:val="0011281C"/>
    <w:rsid w:val="00112E83"/>
    <w:rsid w:val="00115665"/>
    <w:rsid w:val="0011592F"/>
    <w:rsid w:val="00115E09"/>
    <w:rsid w:val="001171C4"/>
    <w:rsid w:val="00117F11"/>
    <w:rsid w:val="0012066A"/>
    <w:rsid w:val="001207D4"/>
    <w:rsid w:val="0012096F"/>
    <w:rsid w:val="00120EE1"/>
    <w:rsid w:val="0012167E"/>
    <w:rsid w:val="00122096"/>
    <w:rsid w:val="00122221"/>
    <w:rsid w:val="00123092"/>
    <w:rsid w:val="0012383C"/>
    <w:rsid w:val="001255D2"/>
    <w:rsid w:val="00125DBE"/>
    <w:rsid w:val="0012670C"/>
    <w:rsid w:val="0012696C"/>
    <w:rsid w:val="00126C56"/>
    <w:rsid w:val="00127E97"/>
    <w:rsid w:val="00130E7D"/>
    <w:rsid w:val="001332F3"/>
    <w:rsid w:val="0013349E"/>
    <w:rsid w:val="001359CB"/>
    <w:rsid w:val="001361B2"/>
    <w:rsid w:val="00136F22"/>
    <w:rsid w:val="001372AC"/>
    <w:rsid w:val="001404F8"/>
    <w:rsid w:val="001412AF"/>
    <w:rsid w:val="001423C9"/>
    <w:rsid w:val="00142FDC"/>
    <w:rsid w:val="00143283"/>
    <w:rsid w:val="001439C0"/>
    <w:rsid w:val="00146176"/>
    <w:rsid w:val="001462F2"/>
    <w:rsid w:val="00146516"/>
    <w:rsid w:val="001465C5"/>
    <w:rsid w:val="00147E45"/>
    <w:rsid w:val="0015012B"/>
    <w:rsid w:val="001520EA"/>
    <w:rsid w:val="00154393"/>
    <w:rsid w:val="00154E53"/>
    <w:rsid w:val="0015519D"/>
    <w:rsid w:val="001553EA"/>
    <w:rsid w:val="00155674"/>
    <w:rsid w:val="00157101"/>
    <w:rsid w:val="001572CC"/>
    <w:rsid w:val="00160061"/>
    <w:rsid w:val="001600BC"/>
    <w:rsid w:val="00160ABC"/>
    <w:rsid w:val="00160DA2"/>
    <w:rsid w:val="001610EF"/>
    <w:rsid w:val="00161449"/>
    <w:rsid w:val="00161666"/>
    <w:rsid w:val="00162379"/>
    <w:rsid w:val="00162504"/>
    <w:rsid w:val="00162E83"/>
    <w:rsid w:val="00163B90"/>
    <w:rsid w:val="00164590"/>
    <w:rsid w:val="001655E2"/>
    <w:rsid w:val="00166B0C"/>
    <w:rsid w:val="00166DAC"/>
    <w:rsid w:val="00167E29"/>
    <w:rsid w:val="00170742"/>
    <w:rsid w:val="00170ED3"/>
    <w:rsid w:val="001710F2"/>
    <w:rsid w:val="001732A3"/>
    <w:rsid w:val="00173647"/>
    <w:rsid w:val="0017406A"/>
    <w:rsid w:val="00175046"/>
    <w:rsid w:val="001760BF"/>
    <w:rsid w:val="001761A1"/>
    <w:rsid w:val="0017742E"/>
    <w:rsid w:val="00180151"/>
    <w:rsid w:val="001808E1"/>
    <w:rsid w:val="001810A6"/>
    <w:rsid w:val="0018119D"/>
    <w:rsid w:val="0018144D"/>
    <w:rsid w:val="00181AF7"/>
    <w:rsid w:val="00182AD3"/>
    <w:rsid w:val="00182ED8"/>
    <w:rsid w:val="001830AE"/>
    <w:rsid w:val="00183A0D"/>
    <w:rsid w:val="00185170"/>
    <w:rsid w:val="001852B2"/>
    <w:rsid w:val="00186DE9"/>
    <w:rsid w:val="00186EB4"/>
    <w:rsid w:val="00191A96"/>
    <w:rsid w:val="00193EA2"/>
    <w:rsid w:val="00195DA6"/>
    <w:rsid w:val="0019653D"/>
    <w:rsid w:val="001965E1"/>
    <w:rsid w:val="00197916"/>
    <w:rsid w:val="001A12C9"/>
    <w:rsid w:val="001A14DD"/>
    <w:rsid w:val="001A1765"/>
    <w:rsid w:val="001A22A9"/>
    <w:rsid w:val="001A3FCE"/>
    <w:rsid w:val="001A51E1"/>
    <w:rsid w:val="001A630D"/>
    <w:rsid w:val="001A6B2E"/>
    <w:rsid w:val="001A7497"/>
    <w:rsid w:val="001B07E8"/>
    <w:rsid w:val="001B0BF7"/>
    <w:rsid w:val="001B135C"/>
    <w:rsid w:val="001B16F3"/>
    <w:rsid w:val="001B26AF"/>
    <w:rsid w:val="001B3F0F"/>
    <w:rsid w:val="001B4178"/>
    <w:rsid w:val="001B41FF"/>
    <w:rsid w:val="001B4DD7"/>
    <w:rsid w:val="001B529D"/>
    <w:rsid w:val="001B64BB"/>
    <w:rsid w:val="001B6FD2"/>
    <w:rsid w:val="001C219C"/>
    <w:rsid w:val="001C23CE"/>
    <w:rsid w:val="001C25EF"/>
    <w:rsid w:val="001C2C72"/>
    <w:rsid w:val="001C619C"/>
    <w:rsid w:val="001C6DC6"/>
    <w:rsid w:val="001C72C3"/>
    <w:rsid w:val="001D0DF2"/>
    <w:rsid w:val="001D0EBB"/>
    <w:rsid w:val="001D1FC3"/>
    <w:rsid w:val="001D3ED8"/>
    <w:rsid w:val="001D482A"/>
    <w:rsid w:val="001D4A55"/>
    <w:rsid w:val="001D5B2E"/>
    <w:rsid w:val="001D7797"/>
    <w:rsid w:val="001D78CB"/>
    <w:rsid w:val="001D7F28"/>
    <w:rsid w:val="001E0037"/>
    <w:rsid w:val="001E019C"/>
    <w:rsid w:val="001E1384"/>
    <w:rsid w:val="001E141E"/>
    <w:rsid w:val="001E1B4A"/>
    <w:rsid w:val="001E2400"/>
    <w:rsid w:val="001E2894"/>
    <w:rsid w:val="001E2993"/>
    <w:rsid w:val="001E35F0"/>
    <w:rsid w:val="001E3CD7"/>
    <w:rsid w:val="001E51CE"/>
    <w:rsid w:val="001E53F0"/>
    <w:rsid w:val="001E5654"/>
    <w:rsid w:val="001E689C"/>
    <w:rsid w:val="001E6D3F"/>
    <w:rsid w:val="001E6D8C"/>
    <w:rsid w:val="001F0915"/>
    <w:rsid w:val="001F0938"/>
    <w:rsid w:val="001F1353"/>
    <w:rsid w:val="001F14B3"/>
    <w:rsid w:val="001F163A"/>
    <w:rsid w:val="001F25A7"/>
    <w:rsid w:val="001F26CA"/>
    <w:rsid w:val="001F2859"/>
    <w:rsid w:val="001F31EF"/>
    <w:rsid w:val="001F41DF"/>
    <w:rsid w:val="001F5584"/>
    <w:rsid w:val="001F563F"/>
    <w:rsid w:val="001F652B"/>
    <w:rsid w:val="001F6B2C"/>
    <w:rsid w:val="001F70B0"/>
    <w:rsid w:val="001F70D9"/>
    <w:rsid w:val="001F7314"/>
    <w:rsid w:val="001F77D7"/>
    <w:rsid w:val="002026FE"/>
    <w:rsid w:val="00202BB3"/>
    <w:rsid w:val="002036EA"/>
    <w:rsid w:val="00203ACB"/>
    <w:rsid w:val="00203D1B"/>
    <w:rsid w:val="00204780"/>
    <w:rsid w:val="00204C64"/>
    <w:rsid w:val="00205453"/>
    <w:rsid w:val="00206513"/>
    <w:rsid w:val="00207EF3"/>
    <w:rsid w:val="00210607"/>
    <w:rsid w:val="002107D7"/>
    <w:rsid w:val="00210A0F"/>
    <w:rsid w:val="00210D6B"/>
    <w:rsid w:val="00212BBC"/>
    <w:rsid w:val="00212E39"/>
    <w:rsid w:val="002140E7"/>
    <w:rsid w:val="0021442C"/>
    <w:rsid w:val="0021469A"/>
    <w:rsid w:val="00215629"/>
    <w:rsid w:val="00216A91"/>
    <w:rsid w:val="002173AD"/>
    <w:rsid w:val="00220051"/>
    <w:rsid w:val="00220B2D"/>
    <w:rsid w:val="00221A14"/>
    <w:rsid w:val="0022237F"/>
    <w:rsid w:val="00222F49"/>
    <w:rsid w:val="00223EA2"/>
    <w:rsid w:val="00224ABB"/>
    <w:rsid w:val="00226B65"/>
    <w:rsid w:val="00226F64"/>
    <w:rsid w:val="002274AB"/>
    <w:rsid w:val="002278CA"/>
    <w:rsid w:val="00234E3B"/>
    <w:rsid w:val="00235381"/>
    <w:rsid w:val="00235952"/>
    <w:rsid w:val="00237533"/>
    <w:rsid w:val="00240751"/>
    <w:rsid w:val="00240AE3"/>
    <w:rsid w:val="00241EE6"/>
    <w:rsid w:val="002421BD"/>
    <w:rsid w:val="00244291"/>
    <w:rsid w:val="0024435E"/>
    <w:rsid w:val="00244F1F"/>
    <w:rsid w:val="00244F5D"/>
    <w:rsid w:val="002456C8"/>
    <w:rsid w:val="00245E6B"/>
    <w:rsid w:val="00247587"/>
    <w:rsid w:val="00251172"/>
    <w:rsid w:val="002528EF"/>
    <w:rsid w:val="00252F24"/>
    <w:rsid w:val="0025317D"/>
    <w:rsid w:val="00254C1D"/>
    <w:rsid w:val="00254CAD"/>
    <w:rsid w:val="00257BFF"/>
    <w:rsid w:val="00260192"/>
    <w:rsid w:val="00260F8F"/>
    <w:rsid w:val="002612AA"/>
    <w:rsid w:val="00261835"/>
    <w:rsid w:val="00262308"/>
    <w:rsid w:val="00263488"/>
    <w:rsid w:val="00263C5E"/>
    <w:rsid w:val="0026470E"/>
    <w:rsid w:val="0026483A"/>
    <w:rsid w:val="00265DF6"/>
    <w:rsid w:val="00267CC9"/>
    <w:rsid w:val="00267EA1"/>
    <w:rsid w:val="002711AC"/>
    <w:rsid w:val="00271585"/>
    <w:rsid w:val="002725F7"/>
    <w:rsid w:val="00272A74"/>
    <w:rsid w:val="00275BC2"/>
    <w:rsid w:val="002762EF"/>
    <w:rsid w:val="0027674B"/>
    <w:rsid w:val="00276AD2"/>
    <w:rsid w:val="00276B25"/>
    <w:rsid w:val="00277533"/>
    <w:rsid w:val="0027757E"/>
    <w:rsid w:val="002778FC"/>
    <w:rsid w:val="002800CC"/>
    <w:rsid w:val="00282006"/>
    <w:rsid w:val="00283800"/>
    <w:rsid w:val="00283C9B"/>
    <w:rsid w:val="00286548"/>
    <w:rsid w:val="00287678"/>
    <w:rsid w:val="0028790A"/>
    <w:rsid w:val="002902F8"/>
    <w:rsid w:val="00290638"/>
    <w:rsid w:val="00290916"/>
    <w:rsid w:val="002917F0"/>
    <w:rsid w:val="0029284C"/>
    <w:rsid w:val="002936FB"/>
    <w:rsid w:val="00293D7D"/>
    <w:rsid w:val="00293E7C"/>
    <w:rsid w:val="002944FC"/>
    <w:rsid w:val="002952EB"/>
    <w:rsid w:val="00295616"/>
    <w:rsid w:val="00295A90"/>
    <w:rsid w:val="00295E44"/>
    <w:rsid w:val="002973BC"/>
    <w:rsid w:val="00297C10"/>
    <w:rsid w:val="002A01CD"/>
    <w:rsid w:val="002A1083"/>
    <w:rsid w:val="002A12ED"/>
    <w:rsid w:val="002A1BB8"/>
    <w:rsid w:val="002A2B69"/>
    <w:rsid w:val="002A32B8"/>
    <w:rsid w:val="002A339A"/>
    <w:rsid w:val="002A3415"/>
    <w:rsid w:val="002A3A31"/>
    <w:rsid w:val="002A3F5D"/>
    <w:rsid w:val="002A3F69"/>
    <w:rsid w:val="002A4092"/>
    <w:rsid w:val="002A49D0"/>
    <w:rsid w:val="002A4B65"/>
    <w:rsid w:val="002A5E34"/>
    <w:rsid w:val="002A5E6A"/>
    <w:rsid w:val="002A6102"/>
    <w:rsid w:val="002A6C41"/>
    <w:rsid w:val="002A6E1D"/>
    <w:rsid w:val="002B01D3"/>
    <w:rsid w:val="002B0A46"/>
    <w:rsid w:val="002B0E85"/>
    <w:rsid w:val="002B1B74"/>
    <w:rsid w:val="002B22AB"/>
    <w:rsid w:val="002B3762"/>
    <w:rsid w:val="002B384F"/>
    <w:rsid w:val="002B3C4D"/>
    <w:rsid w:val="002B466B"/>
    <w:rsid w:val="002B554A"/>
    <w:rsid w:val="002B557E"/>
    <w:rsid w:val="002B58DF"/>
    <w:rsid w:val="002B7A5A"/>
    <w:rsid w:val="002B7BA6"/>
    <w:rsid w:val="002C0CA4"/>
    <w:rsid w:val="002C2642"/>
    <w:rsid w:val="002C28BC"/>
    <w:rsid w:val="002C2E53"/>
    <w:rsid w:val="002C3AA4"/>
    <w:rsid w:val="002C530C"/>
    <w:rsid w:val="002C54AE"/>
    <w:rsid w:val="002C576C"/>
    <w:rsid w:val="002C6660"/>
    <w:rsid w:val="002C69D9"/>
    <w:rsid w:val="002C6A8C"/>
    <w:rsid w:val="002D2490"/>
    <w:rsid w:val="002D3963"/>
    <w:rsid w:val="002D4048"/>
    <w:rsid w:val="002D4553"/>
    <w:rsid w:val="002D549C"/>
    <w:rsid w:val="002D687D"/>
    <w:rsid w:val="002D745E"/>
    <w:rsid w:val="002D7637"/>
    <w:rsid w:val="002D7C25"/>
    <w:rsid w:val="002E13F8"/>
    <w:rsid w:val="002E3584"/>
    <w:rsid w:val="002E4331"/>
    <w:rsid w:val="002E4553"/>
    <w:rsid w:val="002E4AB6"/>
    <w:rsid w:val="002E4F40"/>
    <w:rsid w:val="002E5C4C"/>
    <w:rsid w:val="002E6063"/>
    <w:rsid w:val="002F148D"/>
    <w:rsid w:val="002F19BE"/>
    <w:rsid w:val="002F22C7"/>
    <w:rsid w:val="002F2D30"/>
    <w:rsid w:val="002F3981"/>
    <w:rsid w:val="002F4271"/>
    <w:rsid w:val="002F457B"/>
    <w:rsid w:val="002F4CCC"/>
    <w:rsid w:val="002F5ADD"/>
    <w:rsid w:val="002F63AB"/>
    <w:rsid w:val="0030076D"/>
    <w:rsid w:val="00300D31"/>
    <w:rsid w:val="0030218D"/>
    <w:rsid w:val="0030340C"/>
    <w:rsid w:val="003038CC"/>
    <w:rsid w:val="00303C26"/>
    <w:rsid w:val="00305E3F"/>
    <w:rsid w:val="00306837"/>
    <w:rsid w:val="0030693A"/>
    <w:rsid w:val="00306A29"/>
    <w:rsid w:val="00306AA0"/>
    <w:rsid w:val="003073E1"/>
    <w:rsid w:val="00310429"/>
    <w:rsid w:val="00311A55"/>
    <w:rsid w:val="00311FAA"/>
    <w:rsid w:val="0031205D"/>
    <w:rsid w:val="00312E6F"/>
    <w:rsid w:val="00313731"/>
    <w:rsid w:val="00313C46"/>
    <w:rsid w:val="003158E6"/>
    <w:rsid w:val="00315B8E"/>
    <w:rsid w:val="003160CF"/>
    <w:rsid w:val="0031726E"/>
    <w:rsid w:val="00317D83"/>
    <w:rsid w:val="00317DF3"/>
    <w:rsid w:val="0032144B"/>
    <w:rsid w:val="003216B9"/>
    <w:rsid w:val="00321A4A"/>
    <w:rsid w:val="00321FDE"/>
    <w:rsid w:val="00322EC4"/>
    <w:rsid w:val="00323798"/>
    <w:rsid w:val="003239E3"/>
    <w:rsid w:val="00323D60"/>
    <w:rsid w:val="003249A1"/>
    <w:rsid w:val="00324EE6"/>
    <w:rsid w:val="00325CA0"/>
    <w:rsid w:val="003260C6"/>
    <w:rsid w:val="003260F8"/>
    <w:rsid w:val="00326210"/>
    <w:rsid w:val="00332199"/>
    <w:rsid w:val="00333E8E"/>
    <w:rsid w:val="00335057"/>
    <w:rsid w:val="00335538"/>
    <w:rsid w:val="003366E7"/>
    <w:rsid w:val="003367EE"/>
    <w:rsid w:val="00336A4D"/>
    <w:rsid w:val="00336D24"/>
    <w:rsid w:val="00337130"/>
    <w:rsid w:val="0033732F"/>
    <w:rsid w:val="003373F0"/>
    <w:rsid w:val="003403D4"/>
    <w:rsid w:val="00341050"/>
    <w:rsid w:val="003417D8"/>
    <w:rsid w:val="0034389B"/>
    <w:rsid w:val="00343BCA"/>
    <w:rsid w:val="00344855"/>
    <w:rsid w:val="00344E5E"/>
    <w:rsid w:val="00344FE1"/>
    <w:rsid w:val="00345AC1"/>
    <w:rsid w:val="0034625C"/>
    <w:rsid w:val="0034626B"/>
    <w:rsid w:val="00350006"/>
    <w:rsid w:val="003500B2"/>
    <w:rsid w:val="003506BD"/>
    <w:rsid w:val="00350E68"/>
    <w:rsid w:val="00350EC8"/>
    <w:rsid w:val="003513BF"/>
    <w:rsid w:val="003521B3"/>
    <w:rsid w:val="00352235"/>
    <w:rsid w:val="0035230F"/>
    <w:rsid w:val="00352594"/>
    <w:rsid w:val="00353688"/>
    <w:rsid w:val="00353AFF"/>
    <w:rsid w:val="00354480"/>
    <w:rsid w:val="00354BF3"/>
    <w:rsid w:val="00354CFA"/>
    <w:rsid w:val="0035662C"/>
    <w:rsid w:val="00356C0E"/>
    <w:rsid w:val="00357A8C"/>
    <w:rsid w:val="003618B4"/>
    <w:rsid w:val="003632F8"/>
    <w:rsid w:val="00363385"/>
    <w:rsid w:val="00363674"/>
    <w:rsid w:val="00363A0D"/>
    <w:rsid w:val="003641D8"/>
    <w:rsid w:val="00364A6B"/>
    <w:rsid w:val="00364C86"/>
    <w:rsid w:val="00365311"/>
    <w:rsid w:val="003657ED"/>
    <w:rsid w:val="00366192"/>
    <w:rsid w:val="00366723"/>
    <w:rsid w:val="00366A12"/>
    <w:rsid w:val="00366E1B"/>
    <w:rsid w:val="003671C0"/>
    <w:rsid w:val="003676C8"/>
    <w:rsid w:val="00367A6F"/>
    <w:rsid w:val="003704BE"/>
    <w:rsid w:val="003710C5"/>
    <w:rsid w:val="00371B20"/>
    <w:rsid w:val="00371F1F"/>
    <w:rsid w:val="00372A9C"/>
    <w:rsid w:val="00373265"/>
    <w:rsid w:val="00373BE6"/>
    <w:rsid w:val="0037433C"/>
    <w:rsid w:val="003745C8"/>
    <w:rsid w:val="003769D8"/>
    <w:rsid w:val="00377F31"/>
    <w:rsid w:val="00380328"/>
    <w:rsid w:val="00381E31"/>
    <w:rsid w:val="003823C4"/>
    <w:rsid w:val="003824E5"/>
    <w:rsid w:val="003829F9"/>
    <w:rsid w:val="00382B99"/>
    <w:rsid w:val="00382DBB"/>
    <w:rsid w:val="00382F05"/>
    <w:rsid w:val="00383D16"/>
    <w:rsid w:val="00384236"/>
    <w:rsid w:val="0038476E"/>
    <w:rsid w:val="003867B2"/>
    <w:rsid w:val="00387919"/>
    <w:rsid w:val="00390AEE"/>
    <w:rsid w:val="00390DDE"/>
    <w:rsid w:val="00390F91"/>
    <w:rsid w:val="0039131B"/>
    <w:rsid w:val="00393587"/>
    <w:rsid w:val="00393B6F"/>
    <w:rsid w:val="00394EEB"/>
    <w:rsid w:val="00395FC9"/>
    <w:rsid w:val="00396AEB"/>
    <w:rsid w:val="003971FC"/>
    <w:rsid w:val="00397464"/>
    <w:rsid w:val="00397D3D"/>
    <w:rsid w:val="00397D67"/>
    <w:rsid w:val="003A1164"/>
    <w:rsid w:val="003A1BF0"/>
    <w:rsid w:val="003A28D6"/>
    <w:rsid w:val="003A308E"/>
    <w:rsid w:val="003A3FE4"/>
    <w:rsid w:val="003A4914"/>
    <w:rsid w:val="003A4B75"/>
    <w:rsid w:val="003A5077"/>
    <w:rsid w:val="003A5113"/>
    <w:rsid w:val="003A6185"/>
    <w:rsid w:val="003A6334"/>
    <w:rsid w:val="003A7006"/>
    <w:rsid w:val="003A7BB7"/>
    <w:rsid w:val="003A7DBA"/>
    <w:rsid w:val="003B020F"/>
    <w:rsid w:val="003B25AE"/>
    <w:rsid w:val="003B268D"/>
    <w:rsid w:val="003B2E9C"/>
    <w:rsid w:val="003B452F"/>
    <w:rsid w:val="003B47A2"/>
    <w:rsid w:val="003B47F7"/>
    <w:rsid w:val="003B4DCE"/>
    <w:rsid w:val="003B70B0"/>
    <w:rsid w:val="003B7C68"/>
    <w:rsid w:val="003C36A8"/>
    <w:rsid w:val="003C4D35"/>
    <w:rsid w:val="003C50A4"/>
    <w:rsid w:val="003C62EE"/>
    <w:rsid w:val="003C6F6F"/>
    <w:rsid w:val="003D1311"/>
    <w:rsid w:val="003D1E09"/>
    <w:rsid w:val="003D2A41"/>
    <w:rsid w:val="003D2E5F"/>
    <w:rsid w:val="003D3091"/>
    <w:rsid w:val="003D4206"/>
    <w:rsid w:val="003D4281"/>
    <w:rsid w:val="003D42EF"/>
    <w:rsid w:val="003D4BF0"/>
    <w:rsid w:val="003D552D"/>
    <w:rsid w:val="003D5770"/>
    <w:rsid w:val="003D5DB0"/>
    <w:rsid w:val="003D6408"/>
    <w:rsid w:val="003D709B"/>
    <w:rsid w:val="003D70DB"/>
    <w:rsid w:val="003D73E6"/>
    <w:rsid w:val="003D7467"/>
    <w:rsid w:val="003E06AB"/>
    <w:rsid w:val="003E277F"/>
    <w:rsid w:val="003E3F5A"/>
    <w:rsid w:val="003E3F9C"/>
    <w:rsid w:val="003E4150"/>
    <w:rsid w:val="003E4636"/>
    <w:rsid w:val="003E5BCE"/>
    <w:rsid w:val="003E5EED"/>
    <w:rsid w:val="003E61F4"/>
    <w:rsid w:val="003E6BE1"/>
    <w:rsid w:val="003F01DE"/>
    <w:rsid w:val="003F0553"/>
    <w:rsid w:val="003F0F4D"/>
    <w:rsid w:val="003F25D8"/>
    <w:rsid w:val="003F2C04"/>
    <w:rsid w:val="003F3523"/>
    <w:rsid w:val="003F4CDA"/>
    <w:rsid w:val="003F4CE6"/>
    <w:rsid w:val="003F579D"/>
    <w:rsid w:val="003F6A95"/>
    <w:rsid w:val="003F7E1A"/>
    <w:rsid w:val="00400404"/>
    <w:rsid w:val="004006E2"/>
    <w:rsid w:val="00403197"/>
    <w:rsid w:val="00403238"/>
    <w:rsid w:val="00403649"/>
    <w:rsid w:val="0040426B"/>
    <w:rsid w:val="00410744"/>
    <w:rsid w:val="00411104"/>
    <w:rsid w:val="00411E44"/>
    <w:rsid w:val="0041255B"/>
    <w:rsid w:val="00412C74"/>
    <w:rsid w:val="0041388A"/>
    <w:rsid w:val="00413E70"/>
    <w:rsid w:val="00414476"/>
    <w:rsid w:val="00414F89"/>
    <w:rsid w:val="00415720"/>
    <w:rsid w:val="0041779D"/>
    <w:rsid w:val="00421FD4"/>
    <w:rsid w:val="00421FE1"/>
    <w:rsid w:val="004229CD"/>
    <w:rsid w:val="00423276"/>
    <w:rsid w:val="00423CCF"/>
    <w:rsid w:val="00424358"/>
    <w:rsid w:val="00424A09"/>
    <w:rsid w:val="00424DE6"/>
    <w:rsid w:val="00425A0F"/>
    <w:rsid w:val="00425C4D"/>
    <w:rsid w:val="0042712B"/>
    <w:rsid w:val="00430B3F"/>
    <w:rsid w:val="004310BD"/>
    <w:rsid w:val="00431A34"/>
    <w:rsid w:val="0043215E"/>
    <w:rsid w:val="00433239"/>
    <w:rsid w:val="00433A40"/>
    <w:rsid w:val="00434A49"/>
    <w:rsid w:val="0043505B"/>
    <w:rsid w:val="00435FDA"/>
    <w:rsid w:val="00437366"/>
    <w:rsid w:val="00437586"/>
    <w:rsid w:val="004376B0"/>
    <w:rsid w:val="004376D3"/>
    <w:rsid w:val="00437ECB"/>
    <w:rsid w:val="00437EF1"/>
    <w:rsid w:val="004402D7"/>
    <w:rsid w:val="0044068E"/>
    <w:rsid w:val="00440B82"/>
    <w:rsid w:val="00441918"/>
    <w:rsid w:val="0044191E"/>
    <w:rsid w:val="00442AED"/>
    <w:rsid w:val="00442B80"/>
    <w:rsid w:val="004431A3"/>
    <w:rsid w:val="00446F89"/>
    <w:rsid w:val="004475C7"/>
    <w:rsid w:val="00451D71"/>
    <w:rsid w:val="004524A8"/>
    <w:rsid w:val="00452F5E"/>
    <w:rsid w:val="00454170"/>
    <w:rsid w:val="0045430E"/>
    <w:rsid w:val="00454C9E"/>
    <w:rsid w:val="004563B2"/>
    <w:rsid w:val="0045640B"/>
    <w:rsid w:val="00457AA6"/>
    <w:rsid w:val="00457F5B"/>
    <w:rsid w:val="00461725"/>
    <w:rsid w:val="00461BA0"/>
    <w:rsid w:val="00461E73"/>
    <w:rsid w:val="00463645"/>
    <w:rsid w:val="0046407E"/>
    <w:rsid w:val="0046448E"/>
    <w:rsid w:val="00465B93"/>
    <w:rsid w:val="00465D8C"/>
    <w:rsid w:val="004676CC"/>
    <w:rsid w:val="00467EF9"/>
    <w:rsid w:val="00470216"/>
    <w:rsid w:val="004716F1"/>
    <w:rsid w:val="00472C64"/>
    <w:rsid w:val="00473861"/>
    <w:rsid w:val="00474659"/>
    <w:rsid w:val="00475197"/>
    <w:rsid w:val="0047543F"/>
    <w:rsid w:val="0047560D"/>
    <w:rsid w:val="0047572A"/>
    <w:rsid w:val="00476539"/>
    <w:rsid w:val="00476918"/>
    <w:rsid w:val="00476FBC"/>
    <w:rsid w:val="00477CDC"/>
    <w:rsid w:val="00480EF2"/>
    <w:rsid w:val="004815A1"/>
    <w:rsid w:val="004816FA"/>
    <w:rsid w:val="00483134"/>
    <w:rsid w:val="00483864"/>
    <w:rsid w:val="00483940"/>
    <w:rsid w:val="00485B24"/>
    <w:rsid w:val="0048636B"/>
    <w:rsid w:val="004868AD"/>
    <w:rsid w:val="004869A4"/>
    <w:rsid w:val="004901EE"/>
    <w:rsid w:val="0049046A"/>
    <w:rsid w:val="004906F5"/>
    <w:rsid w:val="004925C1"/>
    <w:rsid w:val="004931F8"/>
    <w:rsid w:val="004945A6"/>
    <w:rsid w:val="00494ADE"/>
    <w:rsid w:val="00494E9C"/>
    <w:rsid w:val="00495040"/>
    <w:rsid w:val="004950A5"/>
    <w:rsid w:val="00495880"/>
    <w:rsid w:val="00495DB9"/>
    <w:rsid w:val="004976DA"/>
    <w:rsid w:val="00497C63"/>
    <w:rsid w:val="004A27CD"/>
    <w:rsid w:val="004A2FBF"/>
    <w:rsid w:val="004A2FE4"/>
    <w:rsid w:val="004A3457"/>
    <w:rsid w:val="004A38F3"/>
    <w:rsid w:val="004A4161"/>
    <w:rsid w:val="004A4437"/>
    <w:rsid w:val="004A4564"/>
    <w:rsid w:val="004A5123"/>
    <w:rsid w:val="004A62A7"/>
    <w:rsid w:val="004A6EF4"/>
    <w:rsid w:val="004B032C"/>
    <w:rsid w:val="004B0574"/>
    <w:rsid w:val="004B1E93"/>
    <w:rsid w:val="004B26DF"/>
    <w:rsid w:val="004B2817"/>
    <w:rsid w:val="004B2EDF"/>
    <w:rsid w:val="004B454F"/>
    <w:rsid w:val="004B4F7A"/>
    <w:rsid w:val="004B6EAA"/>
    <w:rsid w:val="004B728F"/>
    <w:rsid w:val="004B7F83"/>
    <w:rsid w:val="004C086A"/>
    <w:rsid w:val="004C0A61"/>
    <w:rsid w:val="004C0ED7"/>
    <w:rsid w:val="004C19C9"/>
    <w:rsid w:val="004C302B"/>
    <w:rsid w:val="004C358E"/>
    <w:rsid w:val="004C35E6"/>
    <w:rsid w:val="004C5009"/>
    <w:rsid w:val="004C6433"/>
    <w:rsid w:val="004C7BD1"/>
    <w:rsid w:val="004C7F63"/>
    <w:rsid w:val="004D0046"/>
    <w:rsid w:val="004D02B0"/>
    <w:rsid w:val="004D0615"/>
    <w:rsid w:val="004D0DCB"/>
    <w:rsid w:val="004D1E18"/>
    <w:rsid w:val="004D23B5"/>
    <w:rsid w:val="004D3730"/>
    <w:rsid w:val="004D587C"/>
    <w:rsid w:val="004D5F13"/>
    <w:rsid w:val="004D6BFD"/>
    <w:rsid w:val="004D717E"/>
    <w:rsid w:val="004D7933"/>
    <w:rsid w:val="004D7F0A"/>
    <w:rsid w:val="004E08D3"/>
    <w:rsid w:val="004E0E2F"/>
    <w:rsid w:val="004E273D"/>
    <w:rsid w:val="004E2F85"/>
    <w:rsid w:val="004E39CC"/>
    <w:rsid w:val="004E4F1C"/>
    <w:rsid w:val="004E769B"/>
    <w:rsid w:val="004F02E8"/>
    <w:rsid w:val="004F20D7"/>
    <w:rsid w:val="004F21B8"/>
    <w:rsid w:val="004F348C"/>
    <w:rsid w:val="004F372F"/>
    <w:rsid w:val="004F4187"/>
    <w:rsid w:val="004F49E7"/>
    <w:rsid w:val="004F4AC2"/>
    <w:rsid w:val="004F4D80"/>
    <w:rsid w:val="004F5765"/>
    <w:rsid w:val="004F63F8"/>
    <w:rsid w:val="004F6CBC"/>
    <w:rsid w:val="004F7CC8"/>
    <w:rsid w:val="00500913"/>
    <w:rsid w:val="00502D18"/>
    <w:rsid w:val="00503A34"/>
    <w:rsid w:val="00504064"/>
    <w:rsid w:val="005043AA"/>
    <w:rsid w:val="00505B73"/>
    <w:rsid w:val="005077D4"/>
    <w:rsid w:val="005102A3"/>
    <w:rsid w:val="00510428"/>
    <w:rsid w:val="00513695"/>
    <w:rsid w:val="00513DEA"/>
    <w:rsid w:val="005149E5"/>
    <w:rsid w:val="00514A05"/>
    <w:rsid w:val="00514F0A"/>
    <w:rsid w:val="00515183"/>
    <w:rsid w:val="00515C1D"/>
    <w:rsid w:val="0051654D"/>
    <w:rsid w:val="005172A6"/>
    <w:rsid w:val="0052057D"/>
    <w:rsid w:val="005213EA"/>
    <w:rsid w:val="00521645"/>
    <w:rsid w:val="00521CF6"/>
    <w:rsid w:val="00521EC2"/>
    <w:rsid w:val="0052452E"/>
    <w:rsid w:val="00524568"/>
    <w:rsid w:val="00525616"/>
    <w:rsid w:val="005257FE"/>
    <w:rsid w:val="00525DDE"/>
    <w:rsid w:val="005267E5"/>
    <w:rsid w:val="00527AC7"/>
    <w:rsid w:val="00530123"/>
    <w:rsid w:val="005317D9"/>
    <w:rsid w:val="0053220A"/>
    <w:rsid w:val="0053239A"/>
    <w:rsid w:val="00532EB6"/>
    <w:rsid w:val="00533B9A"/>
    <w:rsid w:val="00533FEF"/>
    <w:rsid w:val="0053403C"/>
    <w:rsid w:val="00534649"/>
    <w:rsid w:val="00534E04"/>
    <w:rsid w:val="005361C0"/>
    <w:rsid w:val="00536774"/>
    <w:rsid w:val="00540070"/>
    <w:rsid w:val="00540414"/>
    <w:rsid w:val="00540F67"/>
    <w:rsid w:val="005422D4"/>
    <w:rsid w:val="005428D5"/>
    <w:rsid w:val="00542A09"/>
    <w:rsid w:val="00542ED1"/>
    <w:rsid w:val="00543108"/>
    <w:rsid w:val="005431DA"/>
    <w:rsid w:val="005438CB"/>
    <w:rsid w:val="00543D68"/>
    <w:rsid w:val="005458B1"/>
    <w:rsid w:val="00545C4D"/>
    <w:rsid w:val="00545D78"/>
    <w:rsid w:val="00545E47"/>
    <w:rsid w:val="005467AC"/>
    <w:rsid w:val="00546D79"/>
    <w:rsid w:val="00547E95"/>
    <w:rsid w:val="00550586"/>
    <w:rsid w:val="0055076B"/>
    <w:rsid w:val="00550E93"/>
    <w:rsid w:val="0055209E"/>
    <w:rsid w:val="005522DA"/>
    <w:rsid w:val="00552AA9"/>
    <w:rsid w:val="00553142"/>
    <w:rsid w:val="00553732"/>
    <w:rsid w:val="00553D5D"/>
    <w:rsid w:val="005547CA"/>
    <w:rsid w:val="00554B28"/>
    <w:rsid w:val="00555172"/>
    <w:rsid w:val="0055521E"/>
    <w:rsid w:val="005555A3"/>
    <w:rsid w:val="0056088D"/>
    <w:rsid w:val="005611D6"/>
    <w:rsid w:val="00562645"/>
    <w:rsid w:val="00562E2F"/>
    <w:rsid w:val="00563D88"/>
    <w:rsid w:val="00564685"/>
    <w:rsid w:val="00566134"/>
    <w:rsid w:val="00566EDB"/>
    <w:rsid w:val="00566F02"/>
    <w:rsid w:val="00567914"/>
    <w:rsid w:val="00570777"/>
    <w:rsid w:val="00571194"/>
    <w:rsid w:val="0057316F"/>
    <w:rsid w:val="00573227"/>
    <w:rsid w:val="005745C3"/>
    <w:rsid w:val="00574A99"/>
    <w:rsid w:val="0057622C"/>
    <w:rsid w:val="00580E88"/>
    <w:rsid w:val="005817DE"/>
    <w:rsid w:val="00581BC3"/>
    <w:rsid w:val="00583C9C"/>
    <w:rsid w:val="005874FA"/>
    <w:rsid w:val="00590344"/>
    <w:rsid w:val="00591578"/>
    <w:rsid w:val="00591EE7"/>
    <w:rsid w:val="00592540"/>
    <w:rsid w:val="00592692"/>
    <w:rsid w:val="005928C3"/>
    <w:rsid w:val="005936D1"/>
    <w:rsid w:val="00594628"/>
    <w:rsid w:val="00595278"/>
    <w:rsid w:val="005955E1"/>
    <w:rsid w:val="00595CA8"/>
    <w:rsid w:val="00595ECC"/>
    <w:rsid w:val="00596029"/>
    <w:rsid w:val="00597090"/>
    <w:rsid w:val="005973C8"/>
    <w:rsid w:val="005A024A"/>
    <w:rsid w:val="005A0ACB"/>
    <w:rsid w:val="005A0C41"/>
    <w:rsid w:val="005A0D86"/>
    <w:rsid w:val="005A129F"/>
    <w:rsid w:val="005A1599"/>
    <w:rsid w:val="005A3516"/>
    <w:rsid w:val="005A49D8"/>
    <w:rsid w:val="005A4A40"/>
    <w:rsid w:val="005A4BD6"/>
    <w:rsid w:val="005A5503"/>
    <w:rsid w:val="005A5B88"/>
    <w:rsid w:val="005A5C96"/>
    <w:rsid w:val="005A64F0"/>
    <w:rsid w:val="005A6B0E"/>
    <w:rsid w:val="005A6B79"/>
    <w:rsid w:val="005A727B"/>
    <w:rsid w:val="005A785C"/>
    <w:rsid w:val="005B09E0"/>
    <w:rsid w:val="005B0DE2"/>
    <w:rsid w:val="005B1B93"/>
    <w:rsid w:val="005B3344"/>
    <w:rsid w:val="005B41D6"/>
    <w:rsid w:val="005B49D1"/>
    <w:rsid w:val="005B4D8B"/>
    <w:rsid w:val="005B731D"/>
    <w:rsid w:val="005C122A"/>
    <w:rsid w:val="005C2050"/>
    <w:rsid w:val="005C2382"/>
    <w:rsid w:val="005C2DC9"/>
    <w:rsid w:val="005C3DC0"/>
    <w:rsid w:val="005C42E8"/>
    <w:rsid w:val="005C5457"/>
    <w:rsid w:val="005C5557"/>
    <w:rsid w:val="005C5901"/>
    <w:rsid w:val="005C5DEC"/>
    <w:rsid w:val="005C6AC0"/>
    <w:rsid w:val="005C7948"/>
    <w:rsid w:val="005C7E97"/>
    <w:rsid w:val="005D033C"/>
    <w:rsid w:val="005D133A"/>
    <w:rsid w:val="005D1984"/>
    <w:rsid w:val="005D23EE"/>
    <w:rsid w:val="005D319C"/>
    <w:rsid w:val="005D3BA1"/>
    <w:rsid w:val="005D441B"/>
    <w:rsid w:val="005D442A"/>
    <w:rsid w:val="005D66CE"/>
    <w:rsid w:val="005E0039"/>
    <w:rsid w:val="005E429C"/>
    <w:rsid w:val="005E5501"/>
    <w:rsid w:val="005E5841"/>
    <w:rsid w:val="005E6641"/>
    <w:rsid w:val="005E6C77"/>
    <w:rsid w:val="005E7812"/>
    <w:rsid w:val="005F1059"/>
    <w:rsid w:val="005F1144"/>
    <w:rsid w:val="005F1274"/>
    <w:rsid w:val="005F2507"/>
    <w:rsid w:val="005F2A4B"/>
    <w:rsid w:val="005F55D2"/>
    <w:rsid w:val="005F64DE"/>
    <w:rsid w:val="005F6553"/>
    <w:rsid w:val="005F6FC8"/>
    <w:rsid w:val="005F6FE5"/>
    <w:rsid w:val="005F73CC"/>
    <w:rsid w:val="005F7B93"/>
    <w:rsid w:val="00600117"/>
    <w:rsid w:val="006001BB"/>
    <w:rsid w:val="00600ECD"/>
    <w:rsid w:val="00601129"/>
    <w:rsid w:val="00602682"/>
    <w:rsid w:val="00602A77"/>
    <w:rsid w:val="006034F5"/>
    <w:rsid w:val="006037CB"/>
    <w:rsid w:val="006040D9"/>
    <w:rsid w:val="006042F3"/>
    <w:rsid w:val="00605670"/>
    <w:rsid w:val="00613E49"/>
    <w:rsid w:val="00613E97"/>
    <w:rsid w:val="00613F54"/>
    <w:rsid w:val="00615083"/>
    <w:rsid w:val="00615574"/>
    <w:rsid w:val="00615647"/>
    <w:rsid w:val="006157CD"/>
    <w:rsid w:val="00615982"/>
    <w:rsid w:val="006159BF"/>
    <w:rsid w:val="0061603F"/>
    <w:rsid w:val="0061764A"/>
    <w:rsid w:val="00617F8F"/>
    <w:rsid w:val="00620701"/>
    <w:rsid w:val="00620953"/>
    <w:rsid w:val="00621D36"/>
    <w:rsid w:val="0062253F"/>
    <w:rsid w:val="00622F6B"/>
    <w:rsid w:val="00623AE9"/>
    <w:rsid w:val="00624DB7"/>
    <w:rsid w:val="00626A5C"/>
    <w:rsid w:val="00626D38"/>
    <w:rsid w:val="00626DDC"/>
    <w:rsid w:val="00627BDE"/>
    <w:rsid w:val="00630ABD"/>
    <w:rsid w:val="006310B0"/>
    <w:rsid w:val="0063287A"/>
    <w:rsid w:val="00632A3F"/>
    <w:rsid w:val="00635E2E"/>
    <w:rsid w:val="00635E90"/>
    <w:rsid w:val="006360D3"/>
    <w:rsid w:val="00636CE7"/>
    <w:rsid w:val="00640D58"/>
    <w:rsid w:val="00641EF0"/>
    <w:rsid w:val="00642676"/>
    <w:rsid w:val="00643B71"/>
    <w:rsid w:val="00643C29"/>
    <w:rsid w:val="00645246"/>
    <w:rsid w:val="00645393"/>
    <w:rsid w:val="006468FC"/>
    <w:rsid w:val="00647AAA"/>
    <w:rsid w:val="0065042C"/>
    <w:rsid w:val="0065097E"/>
    <w:rsid w:val="006509D6"/>
    <w:rsid w:val="006510B0"/>
    <w:rsid w:val="00651B59"/>
    <w:rsid w:val="00652151"/>
    <w:rsid w:val="00653E0D"/>
    <w:rsid w:val="00653EEF"/>
    <w:rsid w:val="0065460B"/>
    <w:rsid w:val="00655377"/>
    <w:rsid w:val="00655AB3"/>
    <w:rsid w:val="00655BB9"/>
    <w:rsid w:val="006562A3"/>
    <w:rsid w:val="00657AEC"/>
    <w:rsid w:val="00657B29"/>
    <w:rsid w:val="00657D4B"/>
    <w:rsid w:val="00661462"/>
    <w:rsid w:val="00662C35"/>
    <w:rsid w:val="00662ECF"/>
    <w:rsid w:val="006633D6"/>
    <w:rsid w:val="00664EDE"/>
    <w:rsid w:val="00664F17"/>
    <w:rsid w:val="00665299"/>
    <w:rsid w:val="006668BE"/>
    <w:rsid w:val="00666DAC"/>
    <w:rsid w:val="0067051F"/>
    <w:rsid w:val="00670CB6"/>
    <w:rsid w:val="00671316"/>
    <w:rsid w:val="0067166E"/>
    <w:rsid w:val="006732ED"/>
    <w:rsid w:val="006733CC"/>
    <w:rsid w:val="0067420F"/>
    <w:rsid w:val="006769B3"/>
    <w:rsid w:val="00676F28"/>
    <w:rsid w:val="0068092A"/>
    <w:rsid w:val="00680B29"/>
    <w:rsid w:val="00680C5A"/>
    <w:rsid w:val="0068167D"/>
    <w:rsid w:val="0068186A"/>
    <w:rsid w:val="0068234D"/>
    <w:rsid w:val="00683439"/>
    <w:rsid w:val="00683AA6"/>
    <w:rsid w:val="00683BA7"/>
    <w:rsid w:val="00683F1E"/>
    <w:rsid w:val="00684717"/>
    <w:rsid w:val="006847C8"/>
    <w:rsid w:val="0068759D"/>
    <w:rsid w:val="006913DF"/>
    <w:rsid w:val="006916EE"/>
    <w:rsid w:val="00691BDB"/>
    <w:rsid w:val="006924E7"/>
    <w:rsid w:val="0069274C"/>
    <w:rsid w:val="0069483F"/>
    <w:rsid w:val="00694DBD"/>
    <w:rsid w:val="00694EC3"/>
    <w:rsid w:val="0069537F"/>
    <w:rsid w:val="0069549A"/>
    <w:rsid w:val="00696C20"/>
    <w:rsid w:val="006A018B"/>
    <w:rsid w:val="006A063E"/>
    <w:rsid w:val="006A0CC9"/>
    <w:rsid w:val="006A124A"/>
    <w:rsid w:val="006A2475"/>
    <w:rsid w:val="006A2F71"/>
    <w:rsid w:val="006A3CCB"/>
    <w:rsid w:val="006A465A"/>
    <w:rsid w:val="006A690A"/>
    <w:rsid w:val="006A7076"/>
    <w:rsid w:val="006A78D8"/>
    <w:rsid w:val="006A79B5"/>
    <w:rsid w:val="006A7F9E"/>
    <w:rsid w:val="006A7FBE"/>
    <w:rsid w:val="006B08F1"/>
    <w:rsid w:val="006B0A04"/>
    <w:rsid w:val="006B2763"/>
    <w:rsid w:val="006B3ED5"/>
    <w:rsid w:val="006B4151"/>
    <w:rsid w:val="006B449A"/>
    <w:rsid w:val="006B4523"/>
    <w:rsid w:val="006B48AF"/>
    <w:rsid w:val="006B50A9"/>
    <w:rsid w:val="006B694C"/>
    <w:rsid w:val="006C0A83"/>
    <w:rsid w:val="006C0A9B"/>
    <w:rsid w:val="006C0FB4"/>
    <w:rsid w:val="006C1DC2"/>
    <w:rsid w:val="006C2375"/>
    <w:rsid w:val="006C2FD2"/>
    <w:rsid w:val="006C32C9"/>
    <w:rsid w:val="006C3978"/>
    <w:rsid w:val="006C4A5D"/>
    <w:rsid w:val="006C4A7C"/>
    <w:rsid w:val="006C4B80"/>
    <w:rsid w:val="006C5E84"/>
    <w:rsid w:val="006C6F97"/>
    <w:rsid w:val="006C7A3B"/>
    <w:rsid w:val="006C7BB9"/>
    <w:rsid w:val="006D051D"/>
    <w:rsid w:val="006D0AE1"/>
    <w:rsid w:val="006D0AE5"/>
    <w:rsid w:val="006D1F73"/>
    <w:rsid w:val="006D223C"/>
    <w:rsid w:val="006D251D"/>
    <w:rsid w:val="006D27E2"/>
    <w:rsid w:val="006D4945"/>
    <w:rsid w:val="006D5650"/>
    <w:rsid w:val="006D56D4"/>
    <w:rsid w:val="006D5829"/>
    <w:rsid w:val="006D643F"/>
    <w:rsid w:val="006E0B02"/>
    <w:rsid w:val="006E1090"/>
    <w:rsid w:val="006E1D84"/>
    <w:rsid w:val="006E3350"/>
    <w:rsid w:val="006E3407"/>
    <w:rsid w:val="006E3AD9"/>
    <w:rsid w:val="006E4846"/>
    <w:rsid w:val="006E5BDA"/>
    <w:rsid w:val="006E5D2F"/>
    <w:rsid w:val="006E6B58"/>
    <w:rsid w:val="006E6CF0"/>
    <w:rsid w:val="006F0782"/>
    <w:rsid w:val="006F0BA6"/>
    <w:rsid w:val="006F0E6F"/>
    <w:rsid w:val="006F5323"/>
    <w:rsid w:val="006F58C0"/>
    <w:rsid w:val="006F594F"/>
    <w:rsid w:val="006F5B15"/>
    <w:rsid w:val="006F7264"/>
    <w:rsid w:val="006F7570"/>
    <w:rsid w:val="00700401"/>
    <w:rsid w:val="0070048D"/>
    <w:rsid w:val="00700D6E"/>
    <w:rsid w:val="00700DC6"/>
    <w:rsid w:val="007019CE"/>
    <w:rsid w:val="00701F8C"/>
    <w:rsid w:val="00701FEC"/>
    <w:rsid w:val="00702C08"/>
    <w:rsid w:val="007031B6"/>
    <w:rsid w:val="00703BA4"/>
    <w:rsid w:val="007041F1"/>
    <w:rsid w:val="00704C86"/>
    <w:rsid w:val="00706128"/>
    <w:rsid w:val="007066BC"/>
    <w:rsid w:val="00707FFD"/>
    <w:rsid w:val="00710099"/>
    <w:rsid w:val="00710369"/>
    <w:rsid w:val="00710428"/>
    <w:rsid w:val="00710C04"/>
    <w:rsid w:val="0071184D"/>
    <w:rsid w:val="00712AA9"/>
    <w:rsid w:val="00713348"/>
    <w:rsid w:val="007138D9"/>
    <w:rsid w:val="00713D7C"/>
    <w:rsid w:val="00714A1B"/>
    <w:rsid w:val="00715ECE"/>
    <w:rsid w:val="007160E2"/>
    <w:rsid w:val="00716391"/>
    <w:rsid w:val="007168CB"/>
    <w:rsid w:val="00716B80"/>
    <w:rsid w:val="00717D6C"/>
    <w:rsid w:val="007218B7"/>
    <w:rsid w:val="00724B12"/>
    <w:rsid w:val="00724D87"/>
    <w:rsid w:val="00724F46"/>
    <w:rsid w:val="007255D6"/>
    <w:rsid w:val="00725E96"/>
    <w:rsid w:val="00726385"/>
    <w:rsid w:val="007272E2"/>
    <w:rsid w:val="007273BC"/>
    <w:rsid w:val="0073049B"/>
    <w:rsid w:val="00731C23"/>
    <w:rsid w:val="007329ED"/>
    <w:rsid w:val="007343FA"/>
    <w:rsid w:val="00735547"/>
    <w:rsid w:val="00735ABF"/>
    <w:rsid w:val="00737834"/>
    <w:rsid w:val="00737953"/>
    <w:rsid w:val="00737E2E"/>
    <w:rsid w:val="00741067"/>
    <w:rsid w:val="0074287D"/>
    <w:rsid w:val="007439B9"/>
    <w:rsid w:val="007452DA"/>
    <w:rsid w:val="00745B33"/>
    <w:rsid w:val="0074673C"/>
    <w:rsid w:val="0074674B"/>
    <w:rsid w:val="00746C54"/>
    <w:rsid w:val="00747A62"/>
    <w:rsid w:val="007504CC"/>
    <w:rsid w:val="00751512"/>
    <w:rsid w:val="00751A28"/>
    <w:rsid w:val="00751ADB"/>
    <w:rsid w:val="00751D0A"/>
    <w:rsid w:val="0075229E"/>
    <w:rsid w:val="00752811"/>
    <w:rsid w:val="00753576"/>
    <w:rsid w:val="00753B5C"/>
    <w:rsid w:val="007542A6"/>
    <w:rsid w:val="0075501D"/>
    <w:rsid w:val="0075640C"/>
    <w:rsid w:val="007570ED"/>
    <w:rsid w:val="00760D38"/>
    <w:rsid w:val="00760E42"/>
    <w:rsid w:val="00761371"/>
    <w:rsid w:val="0076245C"/>
    <w:rsid w:val="0076326D"/>
    <w:rsid w:val="007632F6"/>
    <w:rsid w:val="00763E3E"/>
    <w:rsid w:val="00763F90"/>
    <w:rsid w:val="00764BCB"/>
    <w:rsid w:val="00764E1F"/>
    <w:rsid w:val="00764E7F"/>
    <w:rsid w:val="0076566F"/>
    <w:rsid w:val="00765B92"/>
    <w:rsid w:val="0076671B"/>
    <w:rsid w:val="007667E1"/>
    <w:rsid w:val="00767941"/>
    <w:rsid w:val="00770E83"/>
    <w:rsid w:val="00771858"/>
    <w:rsid w:val="0077253E"/>
    <w:rsid w:val="00772CD8"/>
    <w:rsid w:val="007753E7"/>
    <w:rsid w:val="00775E92"/>
    <w:rsid w:val="0077644C"/>
    <w:rsid w:val="0078062A"/>
    <w:rsid w:val="00781857"/>
    <w:rsid w:val="007827C8"/>
    <w:rsid w:val="007841DE"/>
    <w:rsid w:val="007844A4"/>
    <w:rsid w:val="00784A92"/>
    <w:rsid w:val="007854AF"/>
    <w:rsid w:val="00785B31"/>
    <w:rsid w:val="007862C6"/>
    <w:rsid w:val="00786C98"/>
    <w:rsid w:val="007870CE"/>
    <w:rsid w:val="00790CC8"/>
    <w:rsid w:val="00792294"/>
    <w:rsid w:val="007922BA"/>
    <w:rsid w:val="007922C3"/>
    <w:rsid w:val="007925D3"/>
    <w:rsid w:val="00792665"/>
    <w:rsid w:val="007926D8"/>
    <w:rsid w:val="00793AA0"/>
    <w:rsid w:val="00795671"/>
    <w:rsid w:val="007969A3"/>
    <w:rsid w:val="007969EA"/>
    <w:rsid w:val="00796D19"/>
    <w:rsid w:val="00797D2B"/>
    <w:rsid w:val="007A0972"/>
    <w:rsid w:val="007A10D6"/>
    <w:rsid w:val="007A2B4E"/>
    <w:rsid w:val="007A3492"/>
    <w:rsid w:val="007A3EA7"/>
    <w:rsid w:val="007A46A1"/>
    <w:rsid w:val="007A478D"/>
    <w:rsid w:val="007A4F58"/>
    <w:rsid w:val="007A4FE7"/>
    <w:rsid w:val="007A6715"/>
    <w:rsid w:val="007A678E"/>
    <w:rsid w:val="007A71C3"/>
    <w:rsid w:val="007A7D42"/>
    <w:rsid w:val="007B049B"/>
    <w:rsid w:val="007B1229"/>
    <w:rsid w:val="007B1240"/>
    <w:rsid w:val="007B2B0C"/>
    <w:rsid w:val="007B2FBA"/>
    <w:rsid w:val="007B34AA"/>
    <w:rsid w:val="007B3550"/>
    <w:rsid w:val="007B3BA9"/>
    <w:rsid w:val="007B6203"/>
    <w:rsid w:val="007B6B40"/>
    <w:rsid w:val="007B6C00"/>
    <w:rsid w:val="007B6D9F"/>
    <w:rsid w:val="007B7A32"/>
    <w:rsid w:val="007C04B3"/>
    <w:rsid w:val="007C0D19"/>
    <w:rsid w:val="007C1A29"/>
    <w:rsid w:val="007C1B09"/>
    <w:rsid w:val="007C38B4"/>
    <w:rsid w:val="007C3EAD"/>
    <w:rsid w:val="007C4226"/>
    <w:rsid w:val="007C5B47"/>
    <w:rsid w:val="007C7F6A"/>
    <w:rsid w:val="007D0384"/>
    <w:rsid w:val="007D0C00"/>
    <w:rsid w:val="007D1515"/>
    <w:rsid w:val="007D2014"/>
    <w:rsid w:val="007D23CC"/>
    <w:rsid w:val="007D2484"/>
    <w:rsid w:val="007D2561"/>
    <w:rsid w:val="007D266C"/>
    <w:rsid w:val="007D2993"/>
    <w:rsid w:val="007D2E1B"/>
    <w:rsid w:val="007D3085"/>
    <w:rsid w:val="007D3FC2"/>
    <w:rsid w:val="007D4060"/>
    <w:rsid w:val="007D493F"/>
    <w:rsid w:val="007D5AB2"/>
    <w:rsid w:val="007E0651"/>
    <w:rsid w:val="007E0D5F"/>
    <w:rsid w:val="007E24C3"/>
    <w:rsid w:val="007E26B6"/>
    <w:rsid w:val="007E28D4"/>
    <w:rsid w:val="007E336B"/>
    <w:rsid w:val="007E36D3"/>
    <w:rsid w:val="007E418A"/>
    <w:rsid w:val="007E592B"/>
    <w:rsid w:val="007E7C7D"/>
    <w:rsid w:val="007F1362"/>
    <w:rsid w:val="007F2B38"/>
    <w:rsid w:val="007F3645"/>
    <w:rsid w:val="007F3B99"/>
    <w:rsid w:val="007F3CE2"/>
    <w:rsid w:val="00800A7F"/>
    <w:rsid w:val="0080170A"/>
    <w:rsid w:val="00802494"/>
    <w:rsid w:val="00802A98"/>
    <w:rsid w:val="00804851"/>
    <w:rsid w:val="008051C3"/>
    <w:rsid w:val="008055E2"/>
    <w:rsid w:val="00805C3F"/>
    <w:rsid w:val="008101F1"/>
    <w:rsid w:val="00810754"/>
    <w:rsid w:val="00811EF3"/>
    <w:rsid w:val="00812303"/>
    <w:rsid w:val="0081267F"/>
    <w:rsid w:val="00812BD2"/>
    <w:rsid w:val="00812E3E"/>
    <w:rsid w:val="008132AA"/>
    <w:rsid w:val="00813582"/>
    <w:rsid w:val="00813819"/>
    <w:rsid w:val="00813A46"/>
    <w:rsid w:val="00814638"/>
    <w:rsid w:val="008156C9"/>
    <w:rsid w:val="0081641B"/>
    <w:rsid w:val="00816A23"/>
    <w:rsid w:val="008173A3"/>
    <w:rsid w:val="008200DD"/>
    <w:rsid w:val="0082024C"/>
    <w:rsid w:val="00822EFE"/>
    <w:rsid w:val="00823534"/>
    <w:rsid w:val="00823DE7"/>
    <w:rsid w:val="00824284"/>
    <w:rsid w:val="00824829"/>
    <w:rsid w:val="00824E4E"/>
    <w:rsid w:val="00825736"/>
    <w:rsid w:val="00825861"/>
    <w:rsid w:val="00825E7C"/>
    <w:rsid w:val="00826374"/>
    <w:rsid w:val="0082650B"/>
    <w:rsid w:val="0082651D"/>
    <w:rsid w:val="00826817"/>
    <w:rsid w:val="00827708"/>
    <w:rsid w:val="008277CC"/>
    <w:rsid w:val="00827C63"/>
    <w:rsid w:val="00827EB0"/>
    <w:rsid w:val="00830D21"/>
    <w:rsid w:val="00831208"/>
    <w:rsid w:val="008318A7"/>
    <w:rsid w:val="0083192D"/>
    <w:rsid w:val="00831E27"/>
    <w:rsid w:val="00832399"/>
    <w:rsid w:val="00832CF3"/>
    <w:rsid w:val="00833566"/>
    <w:rsid w:val="008340CD"/>
    <w:rsid w:val="00834516"/>
    <w:rsid w:val="0083625D"/>
    <w:rsid w:val="00836BC6"/>
    <w:rsid w:val="00840A1A"/>
    <w:rsid w:val="00843441"/>
    <w:rsid w:val="008462C8"/>
    <w:rsid w:val="00847C0C"/>
    <w:rsid w:val="00847CC5"/>
    <w:rsid w:val="00850DCC"/>
    <w:rsid w:val="00850DE0"/>
    <w:rsid w:val="0085102E"/>
    <w:rsid w:val="00851477"/>
    <w:rsid w:val="00851502"/>
    <w:rsid w:val="00852625"/>
    <w:rsid w:val="008529E0"/>
    <w:rsid w:val="00852D46"/>
    <w:rsid w:val="00852EC7"/>
    <w:rsid w:val="00853A98"/>
    <w:rsid w:val="0085602A"/>
    <w:rsid w:val="00857C0A"/>
    <w:rsid w:val="00857D9F"/>
    <w:rsid w:val="00857DFB"/>
    <w:rsid w:val="00857E97"/>
    <w:rsid w:val="00857F11"/>
    <w:rsid w:val="00860A70"/>
    <w:rsid w:val="0086424F"/>
    <w:rsid w:val="008642B1"/>
    <w:rsid w:val="00864AEF"/>
    <w:rsid w:val="00864CCB"/>
    <w:rsid w:val="00864ECC"/>
    <w:rsid w:val="00865B32"/>
    <w:rsid w:val="008675EB"/>
    <w:rsid w:val="00870A09"/>
    <w:rsid w:val="00870B1F"/>
    <w:rsid w:val="00873CDA"/>
    <w:rsid w:val="008746BC"/>
    <w:rsid w:val="00875548"/>
    <w:rsid w:val="0087608D"/>
    <w:rsid w:val="00876348"/>
    <w:rsid w:val="008763E7"/>
    <w:rsid w:val="0087791D"/>
    <w:rsid w:val="00877B6D"/>
    <w:rsid w:val="00877F47"/>
    <w:rsid w:val="00880BFE"/>
    <w:rsid w:val="0088223F"/>
    <w:rsid w:val="0088264F"/>
    <w:rsid w:val="008835ED"/>
    <w:rsid w:val="00883DF2"/>
    <w:rsid w:val="00884B47"/>
    <w:rsid w:val="00884DC0"/>
    <w:rsid w:val="00885C6B"/>
    <w:rsid w:val="0088626D"/>
    <w:rsid w:val="0088628F"/>
    <w:rsid w:val="0088642F"/>
    <w:rsid w:val="00886D2A"/>
    <w:rsid w:val="00887264"/>
    <w:rsid w:val="00887843"/>
    <w:rsid w:val="00887A8B"/>
    <w:rsid w:val="00890167"/>
    <w:rsid w:val="00890710"/>
    <w:rsid w:val="00890DA1"/>
    <w:rsid w:val="008915CD"/>
    <w:rsid w:val="00892201"/>
    <w:rsid w:val="008923C5"/>
    <w:rsid w:val="008929FC"/>
    <w:rsid w:val="00892D60"/>
    <w:rsid w:val="00892E0C"/>
    <w:rsid w:val="008931B3"/>
    <w:rsid w:val="008931C1"/>
    <w:rsid w:val="00893850"/>
    <w:rsid w:val="008943FF"/>
    <w:rsid w:val="00894861"/>
    <w:rsid w:val="00894D12"/>
    <w:rsid w:val="00895964"/>
    <w:rsid w:val="00895B78"/>
    <w:rsid w:val="00895D7D"/>
    <w:rsid w:val="00896211"/>
    <w:rsid w:val="008966E1"/>
    <w:rsid w:val="00896813"/>
    <w:rsid w:val="0089689B"/>
    <w:rsid w:val="0089729C"/>
    <w:rsid w:val="008A0124"/>
    <w:rsid w:val="008A18F0"/>
    <w:rsid w:val="008A1A28"/>
    <w:rsid w:val="008A6708"/>
    <w:rsid w:val="008A75F2"/>
    <w:rsid w:val="008B00A1"/>
    <w:rsid w:val="008B19A3"/>
    <w:rsid w:val="008B1A02"/>
    <w:rsid w:val="008B1C9E"/>
    <w:rsid w:val="008B22E3"/>
    <w:rsid w:val="008B55A6"/>
    <w:rsid w:val="008B578B"/>
    <w:rsid w:val="008B5D23"/>
    <w:rsid w:val="008B790C"/>
    <w:rsid w:val="008B7922"/>
    <w:rsid w:val="008C0322"/>
    <w:rsid w:val="008C3217"/>
    <w:rsid w:val="008C3511"/>
    <w:rsid w:val="008C4947"/>
    <w:rsid w:val="008C5C04"/>
    <w:rsid w:val="008C6A79"/>
    <w:rsid w:val="008D022B"/>
    <w:rsid w:val="008D09DE"/>
    <w:rsid w:val="008D1A06"/>
    <w:rsid w:val="008D1ABA"/>
    <w:rsid w:val="008D2285"/>
    <w:rsid w:val="008D2D9D"/>
    <w:rsid w:val="008D363F"/>
    <w:rsid w:val="008D38C6"/>
    <w:rsid w:val="008D3913"/>
    <w:rsid w:val="008D3F92"/>
    <w:rsid w:val="008D4CBB"/>
    <w:rsid w:val="008D4D9B"/>
    <w:rsid w:val="008E0261"/>
    <w:rsid w:val="008E05CB"/>
    <w:rsid w:val="008E089C"/>
    <w:rsid w:val="008E128F"/>
    <w:rsid w:val="008E32C8"/>
    <w:rsid w:val="008E3C5B"/>
    <w:rsid w:val="008E3EEE"/>
    <w:rsid w:val="008E4AED"/>
    <w:rsid w:val="008E5E15"/>
    <w:rsid w:val="008E5F6A"/>
    <w:rsid w:val="008E6752"/>
    <w:rsid w:val="008E7133"/>
    <w:rsid w:val="008E75E4"/>
    <w:rsid w:val="008E7783"/>
    <w:rsid w:val="008E7B9D"/>
    <w:rsid w:val="008F217C"/>
    <w:rsid w:val="008F2228"/>
    <w:rsid w:val="008F265C"/>
    <w:rsid w:val="008F382E"/>
    <w:rsid w:val="008F39C7"/>
    <w:rsid w:val="008F3D97"/>
    <w:rsid w:val="008F4B0E"/>
    <w:rsid w:val="008F4EA2"/>
    <w:rsid w:val="008F56D2"/>
    <w:rsid w:val="008F59AD"/>
    <w:rsid w:val="008F7D8E"/>
    <w:rsid w:val="009000ED"/>
    <w:rsid w:val="009007A8"/>
    <w:rsid w:val="00900E89"/>
    <w:rsid w:val="00901013"/>
    <w:rsid w:val="009016D8"/>
    <w:rsid w:val="00901BC0"/>
    <w:rsid w:val="00902052"/>
    <w:rsid w:val="009024C4"/>
    <w:rsid w:val="009025D5"/>
    <w:rsid w:val="009050FA"/>
    <w:rsid w:val="0090524D"/>
    <w:rsid w:val="00907C6F"/>
    <w:rsid w:val="00907FF3"/>
    <w:rsid w:val="00911159"/>
    <w:rsid w:val="0091481C"/>
    <w:rsid w:val="00914980"/>
    <w:rsid w:val="00914A21"/>
    <w:rsid w:val="00915188"/>
    <w:rsid w:val="00915439"/>
    <w:rsid w:val="0091575E"/>
    <w:rsid w:val="009161C4"/>
    <w:rsid w:val="0091687E"/>
    <w:rsid w:val="00917585"/>
    <w:rsid w:val="0091763B"/>
    <w:rsid w:val="0092002D"/>
    <w:rsid w:val="00920224"/>
    <w:rsid w:val="00921651"/>
    <w:rsid w:val="00924E29"/>
    <w:rsid w:val="009264B9"/>
    <w:rsid w:val="00926547"/>
    <w:rsid w:val="00930C55"/>
    <w:rsid w:val="0093181C"/>
    <w:rsid w:val="00932306"/>
    <w:rsid w:val="009331CE"/>
    <w:rsid w:val="0093323D"/>
    <w:rsid w:val="00933573"/>
    <w:rsid w:val="00933FA3"/>
    <w:rsid w:val="0093437D"/>
    <w:rsid w:val="00934ED6"/>
    <w:rsid w:val="00935A10"/>
    <w:rsid w:val="00936CCF"/>
    <w:rsid w:val="0094019D"/>
    <w:rsid w:val="009405E6"/>
    <w:rsid w:val="00941A99"/>
    <w:rsid w:val="009428A2"/>
    <w:rsid w:val="00942FF2"/>
    <w:rsid w:val="00943579"/>
    <w:rsid w:val="00943891"/>
    <w:rsid w:val="0094396C"/>
    <w:rsid w:val="00943992"/>
    <w:rsid w:val="009468F5"/>
    <w:rsid w:val="00946F82"/>
    <w:rsid w:val="00950629"/>
    <w:rsid w:val="00950BEF"/>
    <w:rsid w:val="00950DCB"/>
    <w:rsid w:val="00951650"/>
    <w:rsid w:val="0095194E"/>
    <w:rsid w:val="00951A96"/>
    <w:rsid w:val="00951C81"/>
    <w:rsid w:val="009522AB"/>
    <w:rsid w:val="00953A1E"/>
    <w:rsid w:val="00953EE2"/>
    <w:rsid w:val="009546A0"/>
    <w:rsid w:val="00954778"/>
    <w:rsid w:val="00955CC8"/>
    <w:rsid w:val="00956308"/>
    <w:rsid w:val="00956510"/>
    <w:rsid w:val="009571D6"/>
    <w:rsid w:val="0095745C"/>
    <w:rsid w:val="00960A75"/>
    <w:rsid w:val="00960B47"/>
    <w:rsid w:val="009619CA"/>
    <w:rsid w:val="00964230"/>
    <w:rsid w:val="0096492D"/>
    <w:rsid w:val="009658D0"/>
    <w:rsid w:val="00965F80"/>
    <w:rsid w:val="00967447"/>
    <w:rsid w:val="00967DA1"/>
    <w:rsid w:val="00970A27"/>
    <w:rsid w:val="009716BA"/>
    <w:rsid w:val="00971956"/>
    <w:rsid w:val="009721EC"/>
    <w:rsid w:val="0097340B"/>
    <w:rsid w:val="00973A24"/>
    <w:rsid w:val="00975A7B"/>
    <w:rsid w:val="00975AE4"/>
    <w:rsid w:val="00976153"/>
    <w:rsid w:val="00976676"/>
    <w:rsid w:val="00980A0B"/>
    <w:rsid w:val="00980CB6"/>
    <w:rsid w:val="00980D0E"/>
    <w:rsid w:val="0098177C"/>
    <w:rsid w:val="009824BA"/>
    <w:rsid w:val="009825FE"/>
    <w:rsid w:val="009827BA"/>
    <w:rsid w:val="00982F58"/>
    <w:rsid w:val="009845A5"/>
    <w:rsid w:val="00984710"/>
    <w:rsid w:val="00984BCB"/>
    <w:rsid w:val="00984C48"/>
    <w:rsid w:val="009854E9"/>
    <w:rsid w:val="00986016"/>
    <w:rsid w:val="0098690A"/>
    <w:rsid w:val="00986F18"/>
    <w:rsid w:val="0098730D"/>
    <w:rsid w:val="009876F1"/>
    <w:rsid w:val="00987BC7"/>
    <w:rsid w:val="00990F5A"/>
    <w:rsid w:val="00991041"/>
    <w:rsid w:val="00991C71"/>
    <w:rsid w:val="00991F24"/>
    <w:rsid w:val="009942B4"/>
    <w:rsid w:val="00995C24"/>
    <w:rsid w:val="009960D8"/>
    <w:rsid w:val="00996F30"/>
    <w:rsid w:val="00997772"/>
    <w:rsid w:val="00997AF6"/>
    <w:rsid w:val="009A0A1F"/>
    <w:rsid w:val="009A1082"/>
    <w:rsid w:val="009A10A9"/>
    <w:rsid w:val="009A14B1"/>
    <w:rsid w:val="009A1772"/>
    <w:rsid w:val="009A60B5"/>
    <w:rsid w:val="009A67EA"/>
    <w:rsid w:val="009A7540"/>
    <w:rsid w:val="009A757C"/>
    <w:rsid w:val="009A77DB"/>
    <w:rsid w:val="009B17DE"/>
    <w:rsid w:val="009B18D5"/>
    <w:rsid w:val="009B2082"/>
    <w:rsid w:val="009B2234"/>
    <w:rsid w:val="009B2B61"/>
    <w:rsid w:val="009B2C5D"/>
    <w:rsid w:val="009B4D66"/>
    <w:rsid w:val="009B4F8A"/>
    <w:rsid w:val="009B5520"/>
    <w:rsid w:val="009B5A01"/>
    <w:rsid w:val="009B5BDF"/>
    <w:rsid w:val="009B693E"/>
    <w:rsid w:val="009C0ABD"/>
    <w:rsid w:val="009C1B66"/>
    <w:rsid w:val="009C1F10"/>
    <w:rsid w:val="009C2087"/>
    <w:rsid w:val="009C3759"/>
    <w:rsid w:val="009C4A96"/>
    <w:rsid w:val="009C4F89"/>
    <w:rsid w:val="009C56AB"/>
    <w:rsid w:val="009D03D3"/>
    <w:rsid w:val="009D0540"/>
    <w:rsid w:val="009D0E14"/>
    <w:rsid w:val="009D1A62"/>
    <w:rsid w:val="009D1ECF"/>
    <w:rsid w:val="009D2013"/>
    <w:rsid w:val="009D5B8D"/>
    <w:rsid w:val="009D5FCF"/>
    <w:rsid w:val="009D65DA"/>
    <w:rsid w:val="009D6B65"/>
    <w:rsid w:val="009D6FA1"/>
    <w:rsid w:val="009E0823"/>
    <w:rsid w:val="009E09F2"/>
    <w:rsid w:val="009E1152"/>
    <w:rsid w:val="009E148A"/>
    <w:rsid w:val="009E1DC3"/>
    <w:rsid w:val="009E2465"/>
    <w:rsid w:val="009E261D"/>
    <w:rsid w:val="009E266C"/>
    <w:rsid w:val="009E2720"/>
    <w:rsid w:val="009E2799"/>
    <w:rsid w:val="009E49DA"/>
    <w:rsid w:val="009E4A6C"/>
    <w:rsid w:val="009E5431"/>
    <w:rsid w:val="009E5A47"/>
    <w:rsid w:val="009E63ED"/>
    <w:rsid w:val="009E64A3"/>
    <w:rsid w:val="009E6913"/>
    <w:rsid w:val="009E7E83"/>
    <w:rsid w:val="009F1C82"/>
    <w:rsid w:val="009F1CA9"/>
    <w:rsid w:val="009F1D4E"/>
    <w:rsid w:val="009F2103"/>
    <w:rsid w:val="009F233F"/>
    <w:rsid w:val="009F2709"/>
    <w:rsid w:val="009F384E"/>
    <w:rsid w:val="009F3989"/>
    <w:rsid w:val="009F3CE1"/>
    <w:rsid w:val="009F4C6C"/>
    <w:rsid w:val="009F63EE"/>
    <w:rsid w:val="009F6538"/>
    <w:rsid w:val="009F68F5"/>
    <w:rsid w:val="009F69CD"/>
    <w:rsid w:val="009F739C"/>
    <w:rsid w:val="009F7477"/>
    <w:rsid w:val="00A002E1"/>
    <w:rsid w:val="00A00918"/>
    <w:rsid w:val="00A01E81"/>
    <w:rsid w:val="00A0222C"/>
    <w:rsid w:val="00A022B2"/>
    <w:rsid w:val="00A029D6"/>
    <w:rsid w:val="00A03CC4"/>
    <w:rsid w:val="00A04062"/>
    <w:rsid w:val="00A043B4"/>
    <w:rsid w:val="00A0464C"/>
    <w:rsid w:val="00A05D8F"/>
    <w:rsid w:val="00A06395"/>
    <w:rsid w:val="00A06A7E"/>
    <w:rsid w:val="00A06C65"/>
    <w:rsid w:val="00A076A9"/>
    <w:rsid w:val="00A0799D"/>
    <w:rsid w:val="00A10964"/>
    <w:rsid w:val="00A1174C"/>
    <w:rsid w:val="00A13003"/>
    <w:rsid w:val="00A1310A"/>
    <w:rsid w:val="00A13257"/>
    <w:rsid w:val="00A13527"/>
    <w:rsid w:val="00A13C21"/>
    <w:rsid w:val="00A14792"/>
    <w:rsid w:val="00A149AB"/>
    <w:rsid w:val="00A160D8"/>
    <w:rsid w:val="00A170C5"/>
    <w:rsid w:val="00A17574"/>
    <w:rsid w:val="00A178EE"/>
    <w:rsid w:val="00A22517"/>
    <w:rsid w:val="00A22C68"/>
    <w:rsid w:val="00A24373"/>
    <w:rsid w:val="00A259C9"/>
    <w:rsid w:val="00A26380"/>
    <w:rsid w:val="00A26BE5"/>
    <w:rsid w:val="00A26FAD"/>
    <w:rsid w:val="00A2742D"/>
    <w:rsid w:val="00A27CBD"/>
    <w:rsid w:val="00A30073"/>
    <w:rsid w:val="00A305EF"/>
    <w:rsid w:val="00A30CC7"/>
    <w:rsid w:val="00A30D03"/>
    <w:rsid w:val="00A31843"/>
    <w:rsid w:val="00A31E77"/>
    <w:rsid w:val="00A31EFF"/>
    <w:rsid w:val="00A321AA"/>
    <w:rsid w:val="00A32BEB"/>
    <w:rsid w:val="00A33CA8"/>
    <w:rsid w:val="00A34611"/>
    <w:rsid w:val="00A356FE"/>
    <w:rsid w:val="00A40F15"/>
    <w:rsid w:val="00A411FE"/>
    <w:rsid w:val="00A42A2F"/>
    <w:rsid w:val="00A4380D"/>
    <w:rsid w:val="00A43847"/>
    <w:rsid w:val="00A438E2"/>
    <w:rsid w:val="00A43BFE"/>
    <w:rsid w:val="00A4461F"/>
    <w:rsid w:val="00A449A9"/>
    <w:rsid w:val="00A45B58"/>
    <w:rsid w:val="00A45C67"/>
    <w:rsid w:val="00A4672F"/>
    <w:rsid w:val="00A46AE5"/>
    <w:rsid w:val="00A5041A"/>
    <w:rsid w:val="00A50CF9"/>
    <w:rsid w:val="00A5224D"/>
    <w:rsid w:val="00A5237A"/>
    <w:rsid w:val="00A5360E"/>
    <w:rsid w:val="00A54FA2"/>
    <w:rsid w:val="00A55737"/>
    <w:rsid w:val="00A55DBA"/>
    <w:rsid w:val="00A57600"/>
    <w:rsid w:val="00A5770F"/>
    <w:rsid w:val="00A57763"/>
    <w:rsid w:val="00A578DB"/>
    <w:rsid w:val="00A57C17"/>
    <w:rsid w:val="00A57DA6"/>
    <w:rsid w:val="00A6224B"/>
    <w:rsid w:val="00A62506"/>
    <w:rsid w:val="00A6253E"/>
    <w:rsid w:val="00A647CC"/>
    <w:rsid w:val="00A70187"/>
    <w:rsid w:val="00A709AA"/>
    <w:rsid w:val="00A71112"/>
    <w:rsid w:val="00A71B4B"/>
    <w:rsid w:val="00A72D9A"/>
    <w:rsid w:val="00A732C5"/>
    <w:rsid w:val="00A73450"/>
    <w:rsid w:val="00A7484D"/>
    <w:rsid w:val="00A76C28"/>
    <w:rsid w:val="00A76E54"/>
    <w:rsid w:val="00A77955"/>
    <w:rsid w:val="00A77D29"/>
    <w:rsid w:val="00A80940"/>
    <w:rsid w:val="00A80AA8"/>
    <w:rsid w:val="00A8156B"/>
    <w:rsid w:val="00A81CCF"/>
    <w:rsid w:val="00A82CC6"/>
    <w:rsid w:val="00A85261"/>
    <w:rsid w:val="00A85E36"/>
    <w:rsid w:val="00A862C0"/>
    <w:rsid w:val="00A865D8"/>
    <w:rsid w:val="00A872DF"/>
    <w:rsid w:val="00A903D6"/>
    <w:rsid w:val="00A93C54"/>
    <w:rsid w:val="00A93CAE"/>
    <w:rsid w:val="00A93E52"/>
    <w:rsid w:val="00A94C7D"/>
    <w:rsid w:val="00A959BC"/>
    <w:rsid w:val="00A969EA"/>
    <w:rsid w:val="00A971EE"/>
    <w:rsid w:val="00A97876"/>
    <w:rsid w:val="00AA047A"/>
    <w:rsid w:val="00AA0D77"/>
    <w:rsid w:val="00AA2574"/>
    <w:rsid w:val="00AA2BE9"/>
    <w:rsid w:val="00AA4335"/>
    <w:rsid w:val="00AA4B1C"/>
    <w:rsid w:val="00AA4C1B"/>
    <w:rsid w:val="00AA5E5B"/>
    <w:rsid w:val="00AA706C"/>
    <w:rsid w:val="00AA7BFF"/>
    <w:rsid w:val="00AA7E04"/>
    <w:rsid w:val="00AB20BC"/>
    <w:rsid w:val="00AB30AE"/>
    <w:rsid w:val="00AB4771"/>
    <w:rsid w:val="00AB6920"/>
    <w:rsid w:val="00AB6AF7"/>
    <w:rsid w:val="00AB74D4"/>
    <w:rsid w:val="00AC0330"/>
    <w:rsid w:val="00AC0AAE"/>
    <w:rsid w:val="00AC0B19"/>
    <w:rsid w:val="00AC19E7"/>
    <w:rsid w:val="00AC23D6"/>
    <w:rsid w:val="00AC27D6"/>
    <w:rsid w:val="00AC3058"/>
    <w:rsid w:val="00AC4BCD"/>
    <w:rsid w:val="00AC51BA"/>
    <w:rsid w:val="00AC628A"/>
    <w:rsid w:val="00AC7A04"/>
    <w:rsid w:val="00AC7C16"/>
    <w:rsid w:val="00AC7F7C"/>
    <w:rsid w:val="00AD126F"/>
    <w:rsid w:val="00AD227B"/>
    <w:rsid w:val="00AD22A5"/>
    <w:rsid w:val="00AD2518"/>
    <w:rsid w:val="00AD26C7"/>
    <w:rsid w:val="00AD278A"/>
    <w:rsid w:val="00AD31A5"/>
    <w:rsid w:val="00AD40E8"/>
    <w:rsid w:val="00AD4765"/>
    <w:rsid w:val="00AD4F72"/>
    <w:rsid w:val="00AD66F2"/>
    <w:rsid w:val="00AD6B2D"/>
    <w:rsid w:val="00AD6D26"/>
    <w:rsid w:val="00AE0079"/>
    <w:rsid w:val="00AE018B"/>
    <w:rsid w:val="00AE09F3"/>
    <w:rsid w:val="00AE18DF"/>
    <w:rsid w:val="00AE26E2"/>
    <w:rsid w:val="00AE32DA"/>
    <w:rsid w:val="00AE43E2"/>
    <w:rsid w:val="00AE4D55"/>
    <w:rsid w:val="00AE5991"/>
    <w:rsid w:val="00AE5D35"/>
    <w:rsid w:val="00AE73C4"/>
    <w:rsid w:val="00AE7786"/>
    <w:rsid w:val="00AF0F6F"/>
    <w:rsid w:val="00AF24DD"/>
    <w:rsid w:val="00AF2598"/>
    <w:rsid w:val="00AF2805"/>
    <w:rsid w:val="00AF3702"/>
    <w:rsid w:val="00AF4AAD"/>
    <w:rsid w:val="00AF5C23"/>
    <w:rsid w:val="00B01004"/>
    <w:rsid w:val="00B021AC"/>
    <w:rsid w:val="00B039CE"/>
    <w:rsid w:val="00B03F93"/>
    <w:rsid w:val="00B06603"/>
    <w:rsid w:val="00B06611"/>
    <w:rsid w:val="00B06D20"/>
    <w:rsid w:val="00B071E6"/>
    <w:rsid w:val="00B0723D"/>
    <w:rsid w:val="00B07732"/>
    <w:rsid w:val="00B10147"/>
    <w:rsid w:val="00B102E5"/>
    <w:rsid w:val="00B11EB2"/>
    <w:rsid w:val="00B12006"/>
    <w:rsid w:val="00B12059"/>
    <w:rsid w:val="00B12792"/>
    <w:rsid w:val="00B12F50"/>
    <w:rsid w:val="00B13176"/>
    <w:rsid w:val="00B13566"/>
    <w:rsid w:val="00B13B47"/>
    <w:rsid w:val="00B13C0E"/>
    <w:rsid w:val="00B13F59"/>
    <w:rsid w:val="00B1410D"/>
    <w:rsid w:val="00B1471B"/>
    <w:rsid w:val="00B1476A"/>
    <w:rsid w:val="00B14789"/>
    <w:rsid w:val="00B14C85"/>
    <w:rsid w:val="00B14E76"/>
    <w:rsid w:val="00B161D7"/>
    <w:rsid w:val="00B20171"/>
    <w:rsid w:val="00B215DC"/>
    <w:rsid w:val="00B22B7D"/>
    <w:rsid w:val="00B232BE"/>
    <w:rsid w:val="00B2344C"/>
    <w:rsid w:val="00B237E5"/>
    <w:rsid w:val="00B24319"/>
    <w:rsid w:val="00B2494D"/>
    <w:rsid w:val="00B25627"/>
    <w:rsid w:val="00B25DF6"/>
    <w:rsid w:val="00B26BB3"/>
    <w:rsid w:val="00B277AF"/>
    <w:rsid w:val="00B27D31"/>
    <w:rsid w:val="00B31170"/>
    <w:rsid w:val="00B328D4"/>
    <w:rsid w:val="00B33602"/>
    <w:rsid w:val="00B33693"/>
    <w:rsid w:val="00B33C67"/>
    <w:rsid w:val="00B3410A"/>
    <w:rsid w:val="00B3431D"/>
    <w:rsid w:val="00B356F5"/>
    <w:rsid w:val="00B35A85"/>
    <w:rsid w:val="00B3667D"/>
    <w:rsid w:val="00B36BA8"/>
    <w:rsid w:val="00B36E91"/>
    <w:rsid w:val="00B37172"/>
    <w:rsid w:val="00B379EE"/>
    <w:rsid w:val="00B40839"/>
    <w:rsid w:val="00B44C3B"/>
    <w:rsid w:val="00B4514D"/>
    <w:rsid w:val="00B45C52"/>
    <w:rsid w:val="00B46934"/>
    <w:rsid w:val="00B46A98"/>
    <w:rsid w:val="00B514AA"/>
    <w:rsid w:val="00B51651"/>
    <w:rsid w:val="00B51B6A"/>
    <w:rsid w:val="00B51C80"/>
    <w:rsid w:val="00B5233F"/>
    <w:rsid w:val="00B526FB"/>
    <w:rsid w:val="00B52EED"/>
    <w:rsid w:val="00B5379E"/>
    <w:rsid w:val="00B53E31"/>
    <w:rsid w:val="00B543B5"/>
    <w:rsid w:val="00B54DBA"/>
    <w:rsid w:val="00B55583"/>
    <w:rsid w:val="00B55B27"/>
    <w:rsid w:val="00B55B53"/>
    <w:rsid w:val="00B56199"/>
    <w:rsid w:val="00B56A80"/>
    <w:rsid w:val="00B5702D"/>
    <w:rsid w:val="00B60129"/>
    <w:rsid w:val="00B61369"/>
    <w:rsid w:val="00B628A4"/>
    <w:rsid w:val="00B62B1B"/>
    <w:rsid w:val="00B63262"/>
    <w:rsid w:val="00B6347C"/>
    <w:rsid w:val="00B634FE"/>
    <w:rsid w:val="00B63CBC"/>
    <w:rsid w:val="00B645E0"/>
    <w:rsid w:val="00B64647"/>
    <w:rsid w:val="00B6695C"/>
    <w:rsid w:val="00B66BEC"/>
    <w:rsid w:val="00B670C3"/>
    <w:rsid w:val="00B67DB3"/>
    <w:rsid w:val="00B67FF3"/>
    <w:rsid w:val="00B72F9D"/>
    <w:rsid w:val="00B74D38"/>
    <w:rsid w:val="00B75162"/>
    <w:rsid w:val="00B75BD2"/>
    <w:rsid w:val="00B76CF7"/>
    <w:rsid w:val="00B77EB3"/>
    <w:rsid w:val="00B77FB5"/>
    <w:rsid w:val="00B812B8"/>
    <w:rsid w:val="00B81EB8"/>
    <w:rsid w:val="00B8373B"/>
    <w:rsid w:val="00B83A7C"/>
    <w:rsid w:val="00B84182"/>
    <w:rsid w:val="00B8515C"/>
    <w:rsid w:val="00B853F8"/>
    <w:rsid w:val="00B85E57"/>
    <w:rsid w:val="00B85F17"/>
    <w:rsid w:val="00B85FDE"/>
    <w:rsid w:val="00B861BF"/>
    <w:rsid w:val="00B86C51"/>
    <w:rsid w:val="00B902FA"/>
    <w:rsid w:val="00B91144"/>
    <w:rsid w:val="00B91214"/>
    <w:rsid w:val="00B92409"/>
    <w:rsid w:val="00B93317"/>
    <w:rsid w:val="00B93B63"/>
    <w:rsid w:val="00B9409D"/>
    <w:rsid w:val="00B94E33"/>
    <w:rsid w:val="00B956FC"/>
    <w:rsid w:val="00B95FB2"/>
    <w:rsid w:val="00BA01AD"/>
    <w:rsid w:val="00BA0DBC"/>
    <w:rsid w:val="00BA188D"/>
    <w:rsid w:val="00BA1A66"/>
    <w:rsid w:val="00BA1CD3"/>
    <w:rsid w:val="00BA2051"/>
    <w:rsid w:val="00BA2C5D"/>
    <w:rsid w:val="00BA3383"/>
    <w:rsid w:val="00BA381D"/>
    <w:rsid w:val="00BA40DB"/>
    <w:rsid w:val="00BA6279"/>
    <w:rsid w:val="00BA6E40"/>
    <w:rsid w:val="00BA74A4"/>
    <w:rsid w:val="00BB0139"/>
    <w:rsid w:val="00BB0FA2"/>
    <w:rsid w:val="00BB20AA"/>
    <w:rsid w:val="00BB30C2"/>
    <w:rsid w:val="00BB31B9"/>
    <w:rsid w:val="00BB350F"/>
    <w:rsid w:val="00BB3F9D"/>
    <w:rsid w:val="00BB425F"/>
    <w:rsid w:val="00BB4329"/>
    <w:rsid w:val="00BB4DF1"/>
    <w:rsid w:val="00BB553B"/>
    <w:rsid w:val="00BB6478"/>
    <w:rsid w:val="00BB6E22"/>
    <w:rsid w:val="00BB756E"/>
    <w:rsid w:val="00BC025C"/>
    <w:rsid w:val="00BC075E"/>
    <w:rsid w:val="00BC13B7"/>
    <w:rsid w:val="00BC2FFD"/>
    <w:rsid w:val="00BC501F"/>
    <w:rsid w:val="00BC54DB"/>
    <w:rsid w:val="00BC5C85"/>
    <w:rsid w:val="00BC7260"/>
    <w:rsid w:val="00BC74E6"/>
    <w:rsid w:val="00BC7B23"/>
    <w:rsid w:val="00BC7B2A"/>
    <w:rsid w:val="00BD00F4"/>
    <w:rsid w:val="00BD07BE"/>
    <w:rsid w:val="00BD144A"/>
    <w:rsid w:val="00BD3A6D"/>
    <w:rsid w:val="00BD3D89"/>
    <w:rsid w:val="00BD4BB5"/>
    <w:rsid w:val="00BD5DD0"/>
    <w:rsid w:val="00BD71C9"/>
    <w:rsid w:val="00BD755B"/>
    <w:rsid w:val="00BD7930"/>
    <w:rsid w:val="00BD7B71"/>
    <w:rsid w:val="00BE0A40"/>
    <w:rsid w:val="00BE1E5D"/>
    <w:rsid w:val="00BE24EE"/>
    <w:rsid w:val="00BE2B35"/>
    <w:rsid w:val="00BE3350"/>
    <w:rsid w:val="00BE342E"/>
    <w:rsid w:val="00BE4D93"/>
    <w:rsid w:val="00BE4DCA"/>
    <w:rsid w:val="00BE64DE"/>
    <w:rsid w:val="00BE6BDD"/>
    <w:rsid w:val="00BF1ABB"/>
    <w:rsid w:val="00BF2A6A"/>
    <w:rsid w:val="00BF3CB3"/>
    <w:rsid w:val="00BF565F"/>
    <w:rsid w:val="00BF6DDC"/>
    <w:rsid w:val="00BF75F7"/>
    <w:rsid w:val="00BF7ADE"/>
    <w:rsid w:val="00C01324"/>
    <w:rsid w:val="00C025ED"/>
    <w:rsid w:val="00C03334"/>
    <w:rsid w:val="00C0361A"/>
    <w:rsid w:val="00C054FB"/>
    <w:rsid w:val="00C0580B"/>
    <w:rsid w:val="00C07793"/>
    <w:rsid w:val="00C106E7"/>
    <w:rsid w:val="00C12414"/>
    <w:rsid w:val="00C1243E"/>
    <w:rsid w:val="00C12AF7"/>
    <w:rsid w:val="00C142A7"/>
    <w:rsid w:val="00C14869"/>
    <w:rsid w:val="00C1681A"/>
    <w:rsid w:val="00C21700"/>
    <w:rsid w:val="00C22713"/>
    <w:rsid w:val="00C22A7F"/>
    <w:rsid w:val="00C22C3C"/>
    <w:rsid w:val="00C232CA"/>
    <w:rsid w:val="00C253ED"/>
    <w:rsid w:val="00C254B7"/>
    <w:rsid w:val="00C25D9F"/>
    <w:rsid w:val="00C26153"/>
    <w:rsid w:val="00C27225"/>
    <w:rsid w:val="00C31C86"/>
    <w:rsid w:val="00C31FF6"/>
    <w:rsid w:val="00C32706"/>
    <w:rsid w:val="00C32EEE"/>
    <w:rsid w:val="00C34CFE"/>
    <w:rsid w:val="00C35B80"/>
    <w:rsid w:val="00C4101C"/>
    <w:rsid w:val="00C41F07"/>
    <w:rsid w:val="00C43A19"/>
    <w:rsid w:val="00C43AE2"/>
    <w:rsid w:val="00C43ECE"/>
    <w:rsid w:val="00C44341"/>
    <w:rsid w:val="00C44945"/>
    <w:rsid w:val="00C44A0B"/>
    <w:rsid w:val="00C44E3A"/>
    <w:rsid w:val="00C45B43"/>
    <w:rsid w:val="00C45CA2"/>
    <w:rsid w:val="00C46AE6"/>
    <w:rsid w:val="00C50CE0"/>
    <w:rsid w:val="00C51234"/>
    <w:rsid w:val="00C51744"/>
    <w:rsid w:val="00C518CB"/>
    <w:rsid w:val="00C51D04"/>
    <w:rsid w:val="00C52299"/>
    <w:rsid w:val="00C52CA5"/>
    <w:rsid w:val="00C54854"/>
    <w:rsid w:val="00C54EE5"/>
    <w:rsid w:val="00C554CA"/>
    <w:rsid w:val="00C55CCD"/>
    <w:rsid w:val="00C55DC6"/>
    <w:rsid w:val="00C56433"/>
    <w:rsid w:val="00C5713C"/>
    <w:rsid w:val="00C5768A"/>
    <w:rsid w:val="00C5789D"/>
    <w:rsid w:val="00C60B00"/>
    <w:rsid w:val="00C61360"/>
    <w:rsid w:val="00C61BFC"/>
    <w:rsid w:val="00C63192"/>
    <w:rsid w:val="00C64176"/>
    <w:rsid w:val="00C643AF"/>
    <w:rsid w:val="00C64CB9"/>
    <w:rsid w:val="00C65504"/>
    <w:rsid w:val="00C65F43"/>
    <w:rsid w:val="00C661E6"/>
    <w:rsid w:val="00C66954"/>
    <w:rsid w:val="00C66D97"/>
    <w:rsid w:val="00C66E86"/>
    <w:rsid w:val="00C67371"/>
    <w:rsid w:val="00C71D8F"/>
    <w:rsid w:val="00C7228C"/>
    <w:rsid w:val="00C73E90"/>
    <w:rsid w:val="00C741E4"/>
    <w:rsid w:val="00C7642F"/>
    <w:rsid w:val="00C80DF6"/>
    <w:rsid w:val="00C81B16"/>
    <w:rsid w:val="00C81B17"/>
    <w:rsid w:val="00C8331F"/>
    <w:rsid w:val="00C83ED5"/>
    <w:rsid w:val="00C84C5E"/>
    <w:rsid w:val="00C85530"/>
    <w:rsid w:val="00C86426"/>
    <w:rsid w:val="00C8733B"/>
    <w:rsid w:val="00C90BE0"/>
    <w:rsid w:val="00C91870"/>
    <w:rsid w:val="00C918E9"/>
    <w:rsid w:val="00C91DC0"/>
    <w:rsid w:val="00C9418B"/>
    <w:rsid w:val="00C94465"/>
    <w:rsid w:val="00C9511C"/>
    <w:rsid w:val="00C95B98"/>
    <w:rsid w:val="00C95DBB"/>
    <w:rsid w:val="00C95F73"/>
    <w:rsid w:val="00C9754C"/>
    <w:rsid w:val="00C97949"/>
    <w:rsid w:val="00CA0371"/>
    <w:rsid w:val="00CA343E"/>
    <w:rsid w:val="00CA3D7B"/>
    <w:rsid w:val="00CA4353"/>
    <w:rsid w:val="00CA6570"/>
    <w:rsid w:val="00CA67D0"/>
    <w:rsid w:val="00CA6979"/>
    <w:rsid w:val="00CA7991"/>
    <w:rsid w:val="00CA7D89"/>
    <w:rsid w:val="00CA7E1D"/>
    <w:rsid w:val="00CB000A"/>
    <w:rsid w:val="00CB0DA1"/>
    <w:rsid w:val="00CB1926"/>
    <w:rsid w:val="00CB1991"/>
    <w:rsid w:val="00CB3F7A"/>
    <w:rsid w:val="00CB4546"/>
    <w:rsid w:val="00CB4845"/>
    <w:rsid w:val="00CB4E56"/>
    <w:rsid w:val="00CB5001"/>
    <w:rsid w:val="00CB511F"/>
    <w:rsid w:val="00CB665C"/>
    <w:rsid w:val="00CB684A"/>
    <w:rsid w:val="00CB6A9D"/>
    <w:rsid w:val="00CB6CB3"/>
    <w:rsid w:val="00CB7CE5"/>
    <w:rsid w:val="00CC0041"/>
    <w:rsid w:val="00CC0C14"/>
    <w:rsid w:val="00CC1908"/>
    <w:rsid w:val="00CC19E0"/>
    <w:rsid w:val="00CC1F49"/>
    <w:rsid w:val="00CC2765"/>
    <w:rsid w:val="00CC2D0F"/>
    <w:rsid w:val="00CC322B"/>
    <w:rsid w:val="00CC34CF"/>
    <w:rsid w:val="00CC3CA6"/>
    <w:rsid w:val="00CC3EC5"/>
    <w:rsid w:val="00CC4E0D"/>
    <w:rsid w:val="00CC5411"/>
    <w:rsid w:val="00CC5490"/>
    <w:rsid w:val="00CC58AA"/>
    <w:rsid w:val="00CC5D18"/>
    <w:rsid w:val="00CC5DEF"/>
    <w:rsid w:val="00CC6123"/>
    <w:rsid w:val="00CC70D5"/>
    <w:rsid w:val="00CC762B"/>
    <w:rsid w:val="00CC77C3"/>
    <w:rsid w:val="00CC7CA3"/>
    <w:rsid w:val="00CD0533"/>
    <w:rsid w:val="00CD0923"/>
    <w:rsid w:val="00CD10D4"/>
    <w:rsid w:val="00CD22C6"/>
    <w:rsid w:val="00CD22CA"/>
    <w:rsid w:val="00CD2759"/>
    <w:rsid w:val="00CD3566"/>
    <w:rsid w:val="00CD3BA5"/>
    <w:rsid w:val="00CD3D59"/>
    <w:rsid w:val="00CD3E69"/>
    <w:rsid w:val="00CD3E6A"/>
    <w:rsid w:val="00CD485C"/>
    <w:rsid w:val="00CD5CF8"/>
    <w:rsid w:val="00CD6485"/>
    <w:rsid w:val="00CD6830"/>
    <w:rsid w:val="00CE1150"/>
    <w:rsid w:val="00CE2237"/>
    <w:rsid w:val="00CE2545"/>
    <w:rsid w:val="00CE28FA"/>
    <w:rsid w:val="00CE380D"/>
    <w:rsid w:val="00CE3CF0"/>
    <w:rsid w:val="00CE46D6"/>
    <w:rsid w:val="00CE4827"/>
    <w:rsid w:val="00CE54C2"/>
    <w:rsid w:val="00CE5EFD"/>
    <w:rsid w:val="00CE6084"/>
    <w:rsid w:val="00CE668D"/>
    <w:rsid w:val="00CE7081"/>
    <w:rsid w:val="00CE740D"/>
    <w:rsid w:val="00CE791C"/>
    <w:rsid w:val="00CF00D3"/>
    <w:rsid w:val="00CF0BA3"/>
    <w:rsid w:val="00CF1237"/>
    <w:rsid w:val="00CF13FD"/>
    <w:rsid w:val="00CF2C61"/>
    <w:rsid w:val="00CF37AD"/>
    <w:rsid w:val="00CF40F7"/>
    <w:rsid w:val="00CF49FE"/>
    <w:rsid w:val="00CF4F30"/>
    <w:rsid w:val="00CF5B99"/>
    <w:rsid w:val="00CF5C43"/>
    <w:rsid w:val="00CF5EE9"/>
    <w:rsid w:val="00CF6550"/>
    <w:rsid w:val="00CF6E58"/>
    <w:rsid w:val="00CF7269"/>
    <w:rsid w:val="00CF72E0"/>
    <w:rsid w:val="00CF74C5"/>
    <w:rsid w:val="00D0011F"/>
    <w:rsid w:val="00D00E53"/>
    <w:rsid w:val="00D018D5"/>
    <w:rsid w:val="00D02939"/>
    <w:rsid w:val="00D03071"/>
    <w:rsid w:val="00D0366B"/>
    <w:rsid w:val="00D04368"/>
    <w:rsid w:val="00D04F17"/>
    <w:rsid w:val="00D05559"/>
    <w:rsid w:val="00D05D3A"/>
    <w:rsid w:val="00D06723"/>
    <w:rsid w:val="00D06B23"/>
    <w:rsid w:val="00D101FF"/>
    <w:rsid w:val="00D103A0"/>
    <w:rsid w:val="00D1132D"/>
    <w:rsid w:val="00D11872"/>
    <w:rsid w:val="00D133EA"/>
    <w:rsid w:val="00D13541"/>
    <w:rsid w:val="00D15408"/>
    <w:rsid w:val="00D15C2F"/>
    <w:rsid w:val="00D21B4A"/>
    <w:rsid w:val="00D22C19"/>
    <w:rsid w:val="00D2332E"/>
    <w:rsid w:val="00D23E7D"/>
    <w:rsid w:val="00D25C3D"/>
    <w:rsid w:val="00D25E79"/>
    <w:rsid w:val="00D26AF4"/>
    <w:rsid w:val="00D26C0E"/>
    <w:rsid w:val="00D270E6"/>
    <w:rsid w:val="00D27261"/>
    <w:rsid w:val="00D27635"/>
    <w:rsid w:val="00D27C7F"/>
    <w:rsid w:val="00D27EB9"/>
    <w:rsid w:val="00D31C4B"/>
    <w:rsid w:val="00D3285C"/>
    <w:rsid w:val="00D33042"/>
    <w:rsid w:val="00D35317"/>
    <w:rsid w:val="00D35714"/>
    <w:rsid w:val="00D359C6"/>
    <w:rsid w:val="00D364A4"/>
    <w:rsid w:val="00D36934"/>
    <w:rsid w:val="00D40E2B"/>
    <w:rsid w:val="00D41B1B"/>
    <w:rsid w:val="00D41C8C"/>
    <w:rsid w:val="00D43FE5"/>
    <w:rsid w:val="00D44784"/>
    <w:rsid w:val="00D45A17"/>
    <w:rsid w:val="00D45BD0"/>
    <w:rsid w:val="00D46421"/>
    <w:rsid w:val="00D46B01"/>
    <w:rsid w:val="00D4755E"/>
    <w:rsid w:val="00D50256"/>
    <w:rsid w:val="00D51237"/>
    <w:rsid w:val="00D53434"/>
    <w:rsid w:val="00D537D1"/>
    <w:rsid w:val="00D54511"/>
    <w:rsid w:val="00D5625F"/>
    <w:rsid w:val="00D5746F"/>
    <w:rsid w:val="00D57493"/>
    <w:rsid w:val="00D57619"/>
    <w:rsid w:val="00D57A74"/>
    <w:rsid w:val="00D57BA4"/>
    <w:rsid w:val="00D57CE0"/>
    <w:rsid w:val="00D601FD"/>
    <w:rsid w:val="00D6027A"/>
    <w:rsid w:val="00D619E4"/>
    <w:rsid w:val="00D61E11"/>
    <w:rsid w:val="00D633D6"/>
    <w:rsid w:val="00D64100"/>
    <w:rsid w:val="00D64C87"/>
    <w:rsid w:val="00D64FB3"/>
    <w:rsid w:val="00D651F9"/>
    <w:rsid w:val="00D65D40"/>
    <w:rsid w:val="00D65DA4"/>
    <w:rsid w:val="00D670E8"/>
    <w:rsid w:val="00D67863"/>
    <w:rsid w:val="00D70935"/>
    <w:rsid w:val="00D70B26"/>
    <w:rsid w:val="00D71134"/>
    <w:rsid w:val="00D726C4"/>
    <w:rsid w:val="00D72AE9"/>
    <w:rsid w:val="00D72F4A"/>
    <w:rsid w:val="00D732E6"/>
    <w:rsid w:val="00D74A03"/>
    <w:rsid w:val="00D75174"/>
    <w:rsid w:val="00D7531E"/>
    <w:rsid w:val="00D762FC"/>
    <w:rsid w:val="00D77828"/>
    <w:rsid w:val="00D81695"/>
    <w:rsid w:val="00D84301"/>
    <w:rsid w:val="00D84BEC"/>
    <w:rsid w:val="00D84C50"/>
    <w:rsid w:val="00D84E48"/>
    <w:rsid w:val="00D8670D"/>
    <w:rsid w:val="00D875B7"/>
    <w:rsid w:val="00D91B88"/>
    <w:rsid w:val="00D92395"/>
    <w:rsid w:val="00D936F3"/>
    <w:rsid w:val="00D93A09"/>
    <w:rsid w:val="00D93B18"/>
    <w:rsid w:val="00D93C73"/>
    <w:rsid w:val="00D940FB"/>
    <w:rsid w:val="00D94C82"/>
    <w:rsid w:val="00D9535B"/>
    <w:rsid w:val="00D95D52"/>
    <w:rsid w:val="00D95E96"/>
    <w:rsid w:val="00D960E3"/>
    <w:rsid w:val="00D97AED"/>
    <w:rsid w:val="00D97E73"/>
    <w:rsid w:val="00DA17AB"/>
    <w:rsid w:val="00DA269D"/>
    <w:rsid w:val="00DA2B3D"/>
    <w:rsid w:val="00DA2CD6"/>
    <w:rsid w:val="00DA3B5F"/>
    <w:rsid w:val="00DA42DB"/>
    <w:rsid w:val="00DA5330"/>
    <w:rsid w:val="00DA739F"/>
    <w:rsid w:val="00DA74D7"/>
    <w:rsid w:val="00DB05E4"/>
    <w:rsid w:val="00DB0970"/>
    <w:rsid w:val="00DB0A5C"/>
    <w:rsid w:val="00DB0F79"/>
    <w:rsid w:val="00DB1280"/>
    <w:rsid w:val="00DB1B2B"/>
    <w:rsid w:val="00DB2BD8"/>
    <w:rsid w:val="00DB34EA"/>
    <w:rsid w:val="00DB40C3"/>
    <w:rsid w:val="00DB4867"/>
    <w:rsid w:val="00DB522B"/>
    <w:rsid w:val="00DB5BB8"/>
    <w:rsid w:val="00DB69C7"/>
    <w:rsid w:val="00DB7B65"/>
    <w:rsid w:val="00DB7FA8"/>
    <w:rsid w:val="00DC07EF"/>
    <w:rsid w:val="00DC0825"/>
    <w:rsid w:val="00DC222F"/>
    <w:rsid w:val="00DC344D"/>
    <w:rsid w:val="00DC3B4D"/>
    <w:rsid w:val="00DC3F9D"/>
    <w:rsid w:val="00DC69AE"/>
    <w:rsid w:val="00DC6C58"/>
    <w:rsid w:val="00DD0106"/>
    <w:rsid w:val="00DD0C55"/>
    <w:rsid w:val="00DD1C6E"/>
    <w:rsid w:val="00DD26C3"/>
    <w:rsid w:val="00DD3AC2"/>
    <w:rsid w:val="00DD4089"/>
    <w:rsid w:val="00DD4217"/>
    <w:rsid w:val="00DD58DD"/>
    <w:rsid w:val="00DD77E9"/>
    <w:rsid w:val="00DD7BE7"/>
    <w:rsid w:val="00DD7DD9"/>
    <w:rsid w:val="00DD7EED"/>
    <w:rsid w:val="00DE0921"/>
    <w:rsid w:val="00DE11F9"/>
    <w:rsid w:val="00DE2B2B"/>
    <w:rsid w:val="00DE3235"/>
    <w:rsid w:val="00DE386E"/>
    <w:rsid w:val="00DE3A8D"/>
    <w:rsid w:val="00DE3A9E"/>
    <w:rsid w:val="00DE5351"/>
    <w:rsid w:val="00DE6256"/>
    <w:rsid w:val="00DE63C1"/>
    <w:rsid w:val="00DE6BBB"/>
    <w:rsid w:val="00DE6FA2"/>
    <w:rsid w:val="00DE749A"/>
    <w:rsid w:val="00DE7F2A"/>
    <w:rsid w:val="00DF0714"/>
    <w:rsid w:val="00DF0992"/>
    <w:rsid w:val="00DF1EDA"/>
    <w:rsid w:val="00DF2B10"/>
    <w:rsid w:val="00DF2FD8"/>
    <w:rsid w:val="00DF397B"/>
    <w:rsid w:val="00DF48D0"/>
    <w:rsid w:val="00DF4ED4"/>
    <w:rsid w:val="00DF50B0"/>
    <w:rsid w:val="00DF583D"/>
    <w:rsid w:val="00DF593A"/>
    <w:rsid w:val="00DF67D0"/>
    <w:rsid w:val="00DF7FBC"/>
    <w:rsid w:val="00E00052"/>
    <w:rsid w:val="00E00263"/>
    <w:rsid w:val="00E0053C"/>
    <w:rsid w:val="00E02121"/>
    <w:rsid w:val="00E02146"/>
    <w:rsid w:val="00E02462"/>
    <w:rsid w:val="00E04B4C"/>
    <w:rsid w:val="00E059C6"/>
    <w:rsid w:val="00E05A21"/>
    <w:rsid w:val="00E05A6B"/>
    <w:rsid w:val="00E05E5C"/>
    <w:rsid w:val="00E06CFE"/>
    <w:rsid w:val="00E070C1"/>
    <w:rsid w:val="00E079BA"/>
    <w:rsid w:val="00E07ADE"/>
    <w:rsid w:val="00E131D3"/>
    <w:rsid w:val="00E1322B"/>
    <w:rsid w:val="00E13417"/>
    <w:rsid w:val="00E1581D"/>
    <w:rsid w:val="00E15BEF"/>
    <w:rsid w:val="00E16BA4"/>
    <w:rsid w:val="00E2086A"/>
    <w:rsid w:val="00E20E87"/>
    <w:rsid w:val="00E21774"/>
    <w:rsid w:val="00E21C47"/>
    <w:rsid w:val="00E234DB"/>
    <w:rsid w:val="00E235D2"/>
    <w:rsid w:val="00E24D3E"/>
    <w:rsid w:val="00E24E25"/>
    <w:rsid w:val="00E254E5"/>
    <w:rsid w:val="00E27483"/>
    <w:rsid w:val="00E27F1A"/>
    <w:rsid w:val="00E315D7"/>
    <w:rsid w:val="00E321F6"/>
    <w:rsid w:val="00E355B3"/>
    <w:rsid w:val="00E357B4"/>
    <w:rsid w:val="00E359DF"/>
    <w:rsid w:val="00E360A8"/>
    <w:rsid w:val="00E36EC0"/>
    <w:rsid w:val="00E36FE8"/>
    <w:rsid w:val="00E377F4"/>
    <w:rsid w:val="00E40961"/>
    <w:rsid w:val="00E40CEB"/>
    <w:rsid w:val="00E41433"/>
    <w:rsid w:val="00E4164F"/>
    <w:rsid w:val="00E4190E"/>
    <w:rsid w:val="00E41EA9"/>
    <w:rsid w:val="00E42241"/>
    <w:rsid w:val="00E42669"/>
    <w:rsid w:val="00E42EAE"/>
    <w:rsid w:val="00E44065"/>
    <w:rsid w:val="00E45481"/>
    <w:rsid w:val="00E4647B"/>
    <w:rsid w:val="00E46C32"/>
    <w:rsid w:val="00E46CEF"/>
    <w:rsid w:val="00E47161"/>
    <w:rsid w:val="00E47287"/>
    <w:rsid w:val="00E51439"/>
    <w:rsid w:val="00E51FDD"/>
    <w:rsid w:val="00E52839"/>
    <w:rsid w:val="00E5387B"/>
    <w:rsid w:val="00E54A4E"/>
    <w:rsid w:val="00E54C6F"/>
    <w:rsid w:val="00E56562"/>
    <w:rsid w:val="00E56895"/>
    <w:rsid w:val="00E604D7"/>
    <w:rsid w:val="00E60C7B"/>
    <w:rsid w:val="00E617F1"/>
    <w:rsid w:val="00E62237"/>
    <w:rsid w:val="00E64173"/>
    <w:rsid w:val="00E652F0"/>
    <w:rsid w:val="00E653EB"/>
    <w:rsid w:val="00E663FF"/>
    <w:rsid w:val="00E666A3"/>
    <w:rsid w:val="00E66BBE"/>
    <w:rsid w:val="00E67D0E"/>
    <w:rsid w:val="00E71643"/>
    <w:rsid w:val="00E72109"/>
    <w:rsid w:val="00E724D0"/>
    <w:rsid w:val="00E725E1"/>
    <w:rsid w:val="00E725E4"/>
    <w:rsid w:val="00E73F7C"/>
    <w:rsid w:val="00E745E0"/>
    <w:rsid w:val="00E75781"/>
    <w:rsid w:val="00E77228"/>
    <w:rsid w:val="00E7765F"/>
    <w:rsid w:val="00E7767A"/>
    <w:rsid w:val="00E800B1"/>
    <w:rsid w:val="00E80283"/>
    <w:rsid w:val="00E80963"/>
    <w:rsid w:val="00E80E02"/>
    <w:rsid w:val="00E80E55"/>
    <w:rsid w:val="00E8172C"/>
    <w:rsid w:val="00E84919"/>
    <w:rsid w:val="00E8521F"/>
    <w:rsid w:val="00E85BAE"/>
    <w:rsid w:val="00E86CEE"/>
    <w:rsid w:val="00E86DFE"/>
    <w:rsid w:val="00E8720F"/>
    <w:rsid w:val="00E903AE"/>
    <w:rsid w:val="00E9052D"/>
    <w:rsid w:val="00E90D7F"/>
    <w:rsid w:val="00E91781"/>
    <w:rsid w:val="00E9267C"/>
    <w:rsid w:val="00E933B5"/>
    <w:rsid w:val="00E93966"/>
    <w:rsid w:val="00E93CE0"/>
    <w:rsid w:val="00E93EB0"/>
    <w:rsid w:val="00E94674"/>
    <w:rsid w:val="00E954E2"/>
    <w:rsid w:val="00E95E96"/>
    <w:rsid w:val="00E9746B"/>
    <w:rsid w:val="00E97800"/>
    <w:rsid w:val="00EA0048"/>
    <w:rsid w:val="00EA01D1"/>
    <w:rsid w:val="00EA0647"/>
    <w:rsid w:val="00EA0784"/>
    <w:rsid w:val="00EA0CCA"/>
    <w:rsid w:val="00EA0F26"/>
    <w:rsid w:val="00EA219B"/>
    <w:rsid w:val="00EA3116"/>
    <w:rsid w:val="00EA54AD"/>
    <w:rsid w:val="00EA5B6B"/>
    <w:rsid w:val="00EA762E"/>
    <w:rsid w:val="00EA7737"/>
    <w:rsid w:val="00EB0EA6"/>
    <w:rsid w:val="00EB1188"/>
    <w:rsid w:val="00EB1F9E"/>
    <w:rsid w:val="00EB2841"/>
    <w:rsid w:val="00EB3540"/>
    <w:rsid w:val="00EB3837"/>
    <w:rsid w:val="00EB3CBF"/>
    <w:rsid w:val="00EB43AE"/>
    <w:rsid w:val="00EB48F7"/>
    <w:rsid w:val="00EB4BED"/>
    <w:rsid w:val="00EB4F38"/>
    <w:rsid w:val="00EB5D05"/>
    <w:rsid w:val="00EB6BE4"/>
    <w:rsid w:val="00EB6E76"/>
    <w:rsid w:val="00EB796B"/>
    <w:rsid w:val="00EC0E7A"/>
    <w:rsid w:val="00EC16EC"/>
    <w:rsid w:val="00EC1B9B"/>
    <w:rsid w:val="00EC3640"/>
    <w:rsid w:val="00EC37DB"/>
    <w:rsid w:val="00EC4390"/>
    <w:rsid w:val="00EC463D"/>
    <w:rsid w:val="00EC47B3"/>
    <w:rsid w:val="00EC481B"/>
    <w:rsid w:val="00EC491F"/>
    <w:rsid w:val="00EC4D3F"/>
    <w:rsid w:val="00EC4FCA"/>
    <w:rsid w:val="00EC573C"/>
    <w:rsid w:val="00EC7245"/>
    <w:rsid w:val="00ED02C4"/>
    <w:rsid w:val="00ED0547"/>
    <w:rsid w:val="00ED15A2"/>
    <w:rsid w:val="00ED22D9"/>
    <w:rsid w:val="00ED23A4"/>
    <w:rsid w:val="00ED4853"/>
    <w:rsid w:val="00ED5FE8"/>
    <w:rsid w:val="00ED6738"/>
    <w:rsid w:val="00EE067D"/>
    <w:rsid w:val="00EE076A"/>
    <w:rsid w:val="00EE0C9E"/>
    <w:rsid w:val="00EE0DC3"/>
    <w:rsid w:val="00EE0DC8"/>
    <w:rsid w:val="00EE0F05"/>
    <w:rsid w:val="00EE100A"/>
    <w:rsid w:val="00EE1026"/>
    <w:rsid w:val="00EE138A"/>
    <w:rsid w:val="00EE1B7C"/>
    <w:rsid w:val="00EE1D79"/>
    <w:rsid w:val="00EE2FCB"/>
    <w:rsid w:val="00EE3B7E"/>
    <w:rsid w:val="00EE576C"/>
    <w:rsid w:val="00EE5DC6"/>
    <w:rsid w:val="00EE5E25"/>
    <w:rsid w:val="00EE609E"/>
    <w:rsid w:val="00EE662B"/>
    <w:rsid w:val="00EE67ED"/>
    <w:rsid w:val="00EE68E1"/>
    <w:rsid w:val="00EF1B45"/>
    <w:rsid w:val="00EF2E2D"/>
    <w:rsid w:val="00EF3261"/>
    <w:rsid w:val="00EF4BA0"/>
    <w:rsid w:val="00EF5C79"/>
    <w:rsid w:val="00EF5CE3"/>
    <w:rsid w:val="00EF5F61"/>
    <w:rsid w:val="00EF69DB"/>
    <w:rsid w:val="00EF7B7C"/>
    <w:rsid w:val="00F00984"/>
    <w:rsid w:val="00F01150"/>
    <w:rsid w:val="00F01261"/>
    <w:rsid w:val="00F016DB"/>
    <w:rsid w:val="00F01ADE"/>
    <w:rsid w:val="00F01C15"/>
    <w:rsid w:val="00F025A0"/>
    <w:rsid w:val="00F02DED"/>
    <w:rsid w:val="00F03CF9"/>
    <w:rsid w:val="00F04AB2"/>
    <w:rsid w:val="00F04AD0"/>
    <w:rsid w:val="00F061BE"/>
    <w:rsid w:val="00F065B3"/>
    <w:rsid w:val="00F0661C"/>
    <w:rsid w:val="00F074F0"/>
    <w:rsid w:val="00F100A9"/>
    <w:rsid w:val="00F1030A"/>
    <w:rsid w:val="00F1150F"/>
    <w:rsid w:val="00F11D3C"/>
    <w:rsid w:val="00F12833"/>
    <w:rsid w:val="00F12BAB"/>
    <w:rsid w:val="00F12CD1"/>
    <w:rsid w:val="00F13C62"/>
    <w:rsid w:val="00F13F52"/>
    <w:rsid w:val="00F14596"/>
    <w:rsid w:val="00F157DC"/>
    <w:rsid w:val="00F15988"/>
    <w:rsid w:val="00F15A9E"/>
    <w:rsid w:val="00F16ADC"/>
    <w:rsid w:val="00F16CD5"/>
    <w:rsid w:val="00F1714C"/>
    <w:rsid w:val="00F178EE"/>
    <w:rsid w:val="00F21C19"/>
    <w:rsid w:val="00F22C80"/>
    <w:rsid w:val="00F22F62"/>
    <w:rsid w:val="00F23026"/>
    <w:rsid w:val="00F2308A"/>
    <w:rsid w:val="00F238FF"/>
    <w:rsid w:val="00F23E18"/>
    <w:rsid w:val="00F256D6"/>
    <w:rsid w:val="00F25750"/>
    <w:rsid w:val="00F25AF4"/>
    <w:rsid w:val="00F25F15"/>
    <w:rsid w:val="00F26818"/>
    <w:rsid w:val="00F27F86"/>
    <w:rsid w:val="00F304AB"/>
    <w:rsid w:val="00F31ABC"/>
    <w:rsid w:val="00F321F1"/>
    <w:rsid w:val="00F33BC0"/>
    <w:rsid w:val="00F341F9"/>
    <w:rsid w:val="00F3431A"/>
    <w:rsid w:val="00F34367"/>
    <w:rsid w:val="00F35950"/>
    <w:rsid w:val="00F36A26"/>
    <w:rsid w:val="00F37ED2"/>
    <w:rsid w:val="00F41FE8"/>
    <w:rsid w:val="00F42C5C"/>
    <w:rsid w:val="00F4307A"/>
    <w:rsid w:val="00F439A9"/>
    <w:rsid w:val="00F44906"/>
    <w:rsid w:val="00F44A29"/>
    <w:rsid w:val="00F45EC9"/>
    <w:rsid w:val="00F47EB0"/>
    <w:rsid w:val="00F47EB5"/>
    <w:rsid w:val="00F505F9"/>
    <w:rsid w:val="00F50803"/>
    <w:rsid w:val="00F51551"/>
    <w:rsid w:val="00F545E8"/>
    <w:rsid w:val="00F549CF"/>
    <w:rsid w:val="00F55564"/>
    <w:rsid w:val="00F56AC9"/>
    <w:rsid w:val="00F56DF1"/>
    <w:rsid w:val="00F57578"/>
    <w:rsid w:val="00F57FDF"/>
    <w:rsid w:val="00F614AC"/>
    <w:rsid w:val="00F6244E"/>
    <w:rsid w:val="00F62F1A"/>
    <w:rsid w:val="00F646DA"/>
    <w:rsid w:val="00F65929"/>
    <w:rsid w:val="00F6695B"/>
    <w:rsid w:val="00F67507"/>
    <w:rsid w:val="00F700D6"/>
    <w:rsid w:val="00F70B89"/>
    <w:rsid w:val="00F70E5F"/>
    <w:rsid w:val="00F7100E"/>
    <w:rsid w:val="00F7185F"/>
    <w:rsid w:val="00F7268E"/>
    <w:rsid w:val="00F72760"/>
    <w:rsid w:val="00F72AA3"/>
    <w:rsid w:val="00F73695"/>
    <w:rsid w:val="00F73E18"/>
    <w:rsid w:val="00F73F63"/>
    <w:rsid w:val="00F749F4"/>
    <w:rsid w:val="00F74EEE"/>
    <w:rsid w:val="00F75847"/>
    <w:rsid w:val="00F7628C"/>
    <w:rsid w:val="00F76754"/>
    <w:rsid w:val="00F779D2"/>
    <w:rsid w:val="00F77CE9"/>
    <w:rsid w:val="00F81187"/>
    <w:rsid w:val="00F81224"/>
    <w:rsid w:val="00F81CF5"/>
    <w:rsid w:val="00F820C7"/>
    <w:rsid w:val="00F82194"/>
    <w:rsid w:val="00F835B5"/>
    <w:rsid w:val="00F8607B"/>
    <w:rsid w:val="00F879F3"/>
    <w:rsid w:val="00F87B9B"/>
    <w:rsid w:val="00F91094"/>
    <w:rsid w:val="00F920AA"/>
    <w:rsid w:val="00F92BFC"/>
    <w:rsid w:val="00F937C1"/>
    <w:rsid w:val="00F957CE"/>
    <w:rsid w:val="00F968DF"/>
    <w:rsid w:val="00F973A8"/>
    <w:rsid w:val="00F97F31"/>
    <w:rsid w:val="00FA0018"/>
    <w:rsid w:val="00FA12F8"/>
    <w:rsid w:val="00FA19D8"/>
    <w:rsid w:val="00FA2C83"/>
    <w:rsid w:val="00FA37B6"/>
    <w:rsid w:val="00FA460E"/>
    <w:rsid w:val="00FA5D2E"/>
    <w:rsid w:val="00FA69CD"/>
    <w:rsid w:val="00FA76F2"/>
    <w:rsid w:val="00FA7D51"/>
    <w:rsid w:val="00FB11DE"/>
    <w:rsid w:val="00FB1CD6"/>
    <w:rsid w:val="00FB4E35"/>
    <w:rsid w:val="00FB5481"/>
    <w:rsid w:val="00FB5860"/>
    <w:rsid w:val="00FB5932"/>
    <w:rsid w:val="00FB6C9B"/>
    <w:rsid w:val="00FB7611"/>
    <w:rsid w:val="00FC0E2E"/>
    <w:rsid w:val="00FC11E5"/>
    <w:rsid w:val="00FC1384"/>
    <w:rsid w:val="00FC1CC1"/>
    <w:rsid w:val="00FC21B0"/>
    <w:rsid w:val="00FC3293"/>
    <w:rsid w:val="00FC3407"/>
    <w:rsid w:val="00FC37BD"/>
    <w:rsid w:val="00FC3CD4"/>
    <w:rsid w:val="00FC4C0D"/>
    <w:rsid w:val="00FC54BE"/>
    <w:rsid w:val="00FC6249"/>
    <w:rsid w:val="00FC6318"/>
    <w:rsid w:val="00FC6939"/>
    <w:rsid w:val="00FC6DC6"/>
    <w:rsid w:val="00FD031E"/>
    <w:rsid w:val="00FD1473"/>
    <w:rsid w:val="00FD248E"/>
    <w:rsid w:val="00FD25FD"/>
    <w:rsid w:val="00FD2F2E"/>
    <w:rsid w:val="00FD37DB"/>
    <w:rsid w:val="00FD3AF7"/>
    <w:rsid w:val="00FD3FF1"/>
    <w:rsid w:val="00FD404C"/>
    <w:rsid w:val="00FD405C"/>
    <w:rsid w:val="00FD4A31"/>
    <w:rsid w:val="00FD4C8C"/>
    <w:rsid w:val="00FD6151"/>
    <w:rsid w:val="00FD686C"/>
    <w:rsid w:val="00FD7155"/>
    <w:rsid w:val="00FE0B88"/>
    <w:rsid w:val="00FE257B"/>
    <w:rsid w:val="00FE32E7"/>
    <w:rsid w:val="00FE3B45"/>
    <w:rsid w:val="00FE3DDD"/>
    <w:rsid w:val="00FE4373"/>
    <w:rsid w:val="00FE44E8"/>
    <w:rsid w:val="00FE45B4"/>
    <w:rsid w:val="00FE56AA"/>
    <w:rsid w:val="00FE5882"/>
    <w:rsid w:val="00FF0199"/>
    <w:rsid w:val="00FF029A"/>
    <w:rsid w:val="00FF0AC5"/>
    <w:rsid w:val="00FF173C"/>
    <w:rsid w:val="00FF3AC7"/>
    <w:rsid w:val="00FF40F0"/>
    <w:rsid w:val="00FF5BE8"/>
    <w:rsid w:val="00FF63F6"/>
    <w:rsid w:val="00FF7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09DAA5-1554-4994-B2C7-B905E1BC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1C6E"/>
    <w:pPr>
      <w:spacing w:after="200" w:line="276" w:lineRule="auto"/>
    </w:pPr>
    <w:rPr>
      <w:rFonts w:ascii="Calibri" w:hAnsi="Calibri"/>
      <w:lang w:eastAsia="ru-RU"/>
    </w:rPr>
  </w:style>
  <w:style w:type="paragraph" w:styleId="1">
    <w:name w:val="heading 1"/>
    <w:basedOn w:val="a"/>
    <w:link w:val="10"/>
    <w:uiPriority w:val="9"/>
    <w:qFormat/>
    <w:rsid w:val="00B628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DD1C6E"/>
    <w:pPr>
      <w:keepNext/>
      <w:spacing w:before="240" w:after="60"/>
      <w:outlineLvl w:val="1"/>
    </w:pPr>
    <w:rPr>
      <w:rFonts w:ascii="Arial" w:eastAsia="Times New Roman" w:hAnsi="Arial" w:cs="Arial"/>
      <w:b/>
      <w:bCs/>
      <w:i/>
      <w:iCs/>
      <w:sz w:val="28"/>
      <w:szCs w:val="28"/>
    </w:rPr>
  </w:style>
  <w:style w:type="paragraph" w:styleId="3">
    <w:name w:val="heading 3"/>
    <w:basedOn w:val="a"/>
    <w:next w:val="a"/>
    <w:link w:val="30"/>
    <w:uiPriority w:val="9"/>
    <w:unhideWhenUsed/>
    <w:qFormat/>
    <w:rsid w:val="00B628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B69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D1C6E"/>
    <w:rPr>
      <w:rFonts w:ascii="Arial" w:eastAsia="Times New Roman" w:hAnsi="Arial" w:cs="Arial"/>
      <w:b/>
      <w:bCs/>
      <w:i/>
      <w:iCs/>
      <w:sz w:val="28"/>
      <w:szCs w:val="28"/>
      <w:lang w:eastAsia="ru-RU"/>
    </w:rPr>
  </w:style>
  <w:style w:type="character" w:styleId="a3">
    <w:name w:val="Strong"/>
    <w:basedOn w:val="a0"/>
    <w:uiPriority w:val="22"/>
    <w:qFormat/>
    <w:rsid w:val="00DD1C6E"/>
    <w:rPr>
      <w:b/>
      <w:bCs/>
    </w:rPr>
  </w:style>
  <w:style w:type="character" w:styleId="a4">
    <w:name w:val="Emphasis"/>
    <w:uiPriority w:val="20"/>
    <w:qFormat/>
    <w:rsid w:val="00DD1C6E"/>
    <w:rPr>
      <w:i/>
      <w:iCs/>
    </w:rPr>
  </w:style>
  <w:style w:type="paragraph" w:styleId="a5">
    <w:name w:val="List Paragraph"/>
    <w:basedOn w:val="a"/>
    <w:uiPriority w:val="34"/>
    <w:qFormat/>
    <w:rsid w:val="00DD1C6E"/>
    <w:pPr>
      <w:ind w:left="720"/>
      <w:contextualSpacing/>
    </w:pPr>
    <w:rPr>
      <w:rFonts w:eastAsia="Times New Roman" w:cs="Times New Roman"/>
    </w:rPr>
  </w:style>
  <w:style w:type="paragraph" w:styleId="a6">
    <w:name w:val="Normal (Web)"/>
    <w:basedOn w:val="a"/>
    <w:uiPriority w:val="99"/>
    <w:unhideWhenUsed/>
    <w:rsid w:val="006948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a0"/>
    <w:rsid w:val="0069483F"/>
  </w:style>
  <w:style w:type="character" w:styleId="a7">
    <w:name w:val="Hyperlink"/>
    <w:basedOn w:val="a0"/>
    <w:uiPriority w:val="99"/>
    <w:unhideWhenUsed/>
    <w:rsid w:val="0069483F"/>
    <w:rPr>
      <w:color w:val="0000FF"/>
      <w:u w:val="single"/>
    </w:rPr>
  </w:style>
  <w:style w:type="paragraph" w:styleId="a8">
    <w:name w:val="header"/>
    <w:basedOn w:val="a"/>
    <w:link w:val="a9"/>
    <w:uiPriority w:val="99"/>
    <w:unhideWhenUsed/>
    <w:rsid w:val="0069483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483F"/>
    <w:rPr>
      <w:rFonts w:ascii="Calibri" w:hAnsi="Calibri"/>
      <w:lang w:eastAsia="ru-RU"/>
    </w:rPr>
  </w:style>
  <w:style w:type="paragraph" w:styleId="aa">
    <w:name w:val="footer"/>
    <w:basedOn w:val="a"/>
    <w:link w:val="ab"/>
    <w:uiPriority w:val="99"/>
    <w:unhideWhenUsed/>
    <w:rsid w:val="0069483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483F"/>
    <w:rPr>
      <w:rFonts w:ascii="Calibri" w:hAnsi="Calibri"/>
      <w:lang w:eastAsia="ru-RU"/>
    </w:rPr>
  </w:style>
  <w:style w:type="character" w:customStyle="1" w:styleId="11">
    <w:name w:val="Неразрешенное упоминание1"/>
    <w:basedOn w:val="a0"/>
    <w:uiPriority w:val="99"/>
    <w:semiHidden/>
    <w:unhideWhenUsed/>
    <w:rsid w:val="00997AF6"/>
    <w:rPr>
      <w:color w:val="605E5C"/>
      <w:shd w:val="clear" w:color="auto" w:fill="E1DFDD"/>
    </w:rPr>
  </w:style>
  <w:style w:type="paragraph" w:styleId="ac">
    <w:name w:val="Revision"/>
    <w:hidden/>
    <w:uiPriority w:val="99"/>
    <w:semiHidden/>
    <w:rsid w:val="007D1515"/>
    <w:pPr>
      <w:spacing w:after="0" w:line="240" w:lineRule="auto"/>
    </w:pPr>
    <w:rPr>
      <w:rFonts w:ascii="Calibri" w:hAnsi="Calibri"/>
      <w:lang w:eastAsia="ru-RU"/>
    </w:rPr>
  </w:style>
  <w:style w:type="character" w:customStyle="1" w:styleId="internalref">
    <w:name w:val="internalref"/>
    <w:basedOn w:val="a0"/>
    <w:rsid w:val="00FE32E7"/>
  </w:style>
  <w:style w:type="character" w:customStyle="1" w:styleId="citationref">
    <w:name w:val="citationref"/>
    <w:basedOn w:val="a0"/>
    <w:rsid w:val="00FE32E7"/>
  </w:style>
  <w:style w:type="character" w:customStyle="1" w:styleId="10">
    <w:name w:val="Заголовок 1 Знак"/>
    <w:basedOn w:val="a0"/>
    <w:link w:val="1"/>
    <w:uiPriority w:val="9"/>
    <w:rsid w:val="00B628A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628A4"/>
    <w:rPr>
      <w:rFonts w:asciiTheme="majorHAnsi" w:eastAsiaTheme="majorEastAsia" w:hAnsiTheme="majorHAnsi" w:cstheme="majorBidi"/>
      <w:color w:val="1F3763" w:themeColor="accent1" w:themeShade="7F"/>
      <w:sz w:val="24"/>
      <w:szCs w:val="24"/>
      <w:lang w:eastAsia="ru-RU"/>
    </w:rPr>
  </w:style>
  <w:style w:type="character" w:customStyle="1" w:styleId="ad">
    <w:name w:val="_"/>
    <w:basedOn w:val="a0"/>
    <w:rsid w:val="00B628A4"/>
  </w:style>
  <w:style w:type="character" w:customStyle="1" w:styleId="ws1e">
    <w:name w:val="ws1e"/>
    <w:basedOn w:val="a0"/>
    <w:rsid w:val="00B628A4"/>
  </w:style>
  <w:style w:type="character" w:customStyle="1" w:styleId="ff8">
    <w:name w:val="ff8"/>
    <w:basedOn w:val="a0"/>
    <w:rsid w:val="00B628A4"/>
  </w:style>
  <w:style w:type="character" w:customStyle="1" w:styleId="ws1f">
    <w:name w:val="ws1f"/>
    <w:basedOn w:val="a0"/>
    <w:rsid w:val="00B628A4"/>
  </w:style>
  <w:style w:type="character" w:customStyle="1" w:styleId="ws20">
    <w:name w:val="ws20"/>
    <w:basedOn w:val="a0"/>
    <w:rsid w:val="00B628A4"/>
  </w:style>
  <w:style w:type="character" w:customStyle="1" w:styleId="ws5">
    <w:name w:val="ws5"/>
    <w:basedOn w:val="a0"/>
    <w:rsid w:val="00B628A4"/>
  </w:style>
  <w:style w:type="character" w:customStyle="1" w:styleId="ws21">
    <w:name w:val="ws21"/>
    <w:basedOn w:val="a0"/>
    <w:rsid w:val="00B628A4"/>
  </w:style>
  <w:style w:type="character" w:customStyle="1" w:styleId="ws22">
    <w:name w:val="ws22"/>
    <w:basedOn w:val="a0"/>
    <w:rsid w:val="00B628A4"/>
  </w:style>
  <w:style w:type="character" w:customStyle="1" w:styleId="ws24">
    <w:name w:val="ws24"/>
    <w:basedOn w:val="a0"/>
    <w:rsid w:val="00B628A4"/>
  </w:style>
  <w:style w:type="character" w:customStyle="1" w:styleId="ffc">
    <w:name w:val="ffc"/>
    <w:basedOn w:val="a0"/>
    <w:rsid w:val="00B628A4"/>
  </w:style>
  <w:style w:type="character" w:customStyle="1" w:styleId="fc4">
    <w:name w:val="fc4"/>
    <w:basedOn w:val="a0"/>
    <w:rsid w:val="00B628A4"/>
  </w:style>
  <w:style w:type="character" w:customStyle="1" w:styleId="title-text">
    <w:name w:val="title-text"/>
    <w:basedOn w:val="a0"/>
    <w:rsid w:val="00B628A4"/>
  </w:style>
  <w:style w:type="character" w:customStyle="1" w:styleId="sr-only">
    <w:name w:val="sr-only"/>
    <w:basedOn w:val="a0"/>
    <w:rsid w:val="00B628A4"/>
  </w:style>
  <w:style w:type="character" w:customStyle="1" w:styleId="text">
    <w:name w:val="text"/>
    <w:basedOn w:val="a0"/>
    <w:rsid w:val="00B628A4"/>
  </w:style>
  <w:style w:type="character" w:customStyle="1" w:styleId="anchor-text">
    <w:name w:val="anchor-text"/>
    <w:basedOn w:val="a0"/>
    <w:rsid w:val="00B628A4"/>
  </w:style>
  <w:style w:type="table" w:styleId="ae">
    <w:name w:val="Table Grid"/>
    <w:basedOn w:val="a1"/>
    <w:uiPriority w:val="39"/>
    <w:rsid w:val="007A4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a"/>
    <w:rsid w:val="001C21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lication-metatype">
    <w:name w:val="publication-meta__type"/>
    <w:basedOn w:val="a0"/>
    <w:rsid w:val="00AB4771"/>
  </w:style>
  <w:style w:type="character" w:customStyle="1" w:styleId="nova-c-buttonlabel">
    <w:name w:val="nova-c-button__label"/>
    <w:basedOn w:val="a0"/>
    <w:rsid w:val="00AB4771"/>
  </w:style>
  <w:style w:type="paragraph" w:customStyle="1" w:styleId="nova-e-listitem">
    <w:name w:val="nova-e-list__item"/>
    <w:basedOn w:val="a"/>
    <w:rsid w:val="00AB47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6B694C"/>
    <w:rPr>
      <w:rFonts w:asciiTheme="majorHAnsi" w:eastAsiaTheme="majorEastAsia" w:hAnsiTheme="majorHAnsi" w:cstheme="majorBidi"/>
      <w:i/>
      <w:iCs/>
      <w:color w:val="2F5496" w:themeColor="accent1" w:themeShade="BF"/>
      <w:lang w:eastAsia="ru-RU"/>
    </w:rPr>
  </w:style>
  <w:style w:type="paragraph" w:styleId="af">
    <w:name w:val="Balloon Text"/>
    <w:basedOn w:val="a"/>
    <w:link w:val="af0"/>
    <w:uiPriority w:val="99"/>
    <w:semiHidden/>
    <w:unhideWhenUsed/>
    <w:rsid w:val="00DF1EDA"/>
    <w:pPr>
      <w:spacing w:after="0" w:line="240" w:lineRule="auto"/>
    </w:pPr>
    <w:rPr>
      <w:rFonts w:ascii="Segoe UI" w:eastAsia="Calibri" w:hAnsi="Segoe UI" w:cs="Times New Roman"/>
      <w:sz w:val="18"/>
      <w:szCs w:val="18"/>
    </w:rPr>
  </w:style>
  <w:style w:type="character" w:customStyle="1" w:styleId="af0">
    <w:name w:val="Текст выноски Знак"/>
    <w:basedOn w:val="a0"/>
    <w:link w:val="af"/>
    <w:uiPriority w:val="99"/>
    <w:semiHidden/>
    <w:rsid w:val="00DF1EDA"/>
    <w:rPr>
      <w:rFonts w:ascii="Segoe UI" w:eastAsia="Calibri" w:hAnsi="Segoe UI" w:cs="Times New Roman"/>
      <w:sz w:val="18"/>
      <w:szCs w:val="18"/>
    </w:rPr>
  </w:style>
  <w:style w:type="character" w:customStyle="1" w:styleId="accented">
    <w:name w:val="accented"/>
    <w:basedOn w:val="a0"/>
    <w:rsid w:val="008529E0"/>
  </w:style>
  <w:style w:type="character" w:styleId="af1">
    <w:name w:val="Placeholder Text"/>
    <w:basedOn w:val="a0"/>
    <w:uiPriority w:val="99"/>
    <w:semiHidden/>
    <w:rsid w:val="00B13F59"/>
    <w:rPr>
      <w:color w:val="808080"/>
    </w:rPr>
  </w:style>
  <w:style w:type="paragraph" w:styleId="af2">
    <w:name w:val="Body Text"/>
    <w:basedOn w:val="a"/>
    <w:link w:val="af3"/>
    <w:uiPriority w:val="1"/>
    <w:qFormat/>
    <w:rsid w:val="00C12414"/>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f3">
    <w:name w:val="Основной текст Знак"/>
    <w:basedOn w:val="a0"/>
    <w:link w:val="af2"/>
    <w:uiPriority w:val="1"/>
    <w:rsid w:val="00C12414"/>
    <w:rPr>
      <w:rFonts w:ascii="Times New Roman" w:eastAsia="Times New Roman" w:hAnsi="Times New Roman" w:cs="Times New Roman"/>
      <w:sz w:val="24"/>
      <w:szCs w:val="24"/>
    </w:rPr>
  </w:style>
  <w:style w:type="character" w:customStyle="1" w:styleId="authorname">
    <w:name w:val="authorname"/>
    <w:basedOn w:val="a0"/>
    <w:rsid w:val="0091763B"/>
  </w:style>
  <w:style w:type="character" w:customStyle="1" w:styleId="separator">
    <w:name w:val="separator"/>
    <w:basedOn w:val="a0"/>
    <w:rsid w:val="0091763B"/>
  </w:style>
  <w:style w:type="character" w:customStyle="1" w:styleId="12">
    <w:name w:val="Дата1"/>
    <w:basedOn w:val="a0"/>
    <w:rsid w:val="0091763B"/>
  </w:style>
  <w:style w:type="character" w:customStyle="1" w:styleId="arttitle">
    <w:name w:val="art_title"/>
    <w:basedOn w:val="a0"/>
    <w:rsid w:val="0091763B"/>
  </w:style>
  <w:style w:type="character" w:styleId="af4">
    <w:name w:val="annotation reference"/>
    <w:basedOn w:val="a0"/>
    <w:uiPriority w:val="99"/>
    <w:semiHidden/>
    <w:unhideWhenUsed/>
    <w:rsid w:val="001E2993"/>
    <w:rPr>
      <w:sz w:val="16"/>
      <w:szCs w:val="16"/>
    </w:rPr>
  </w:style>
  <w:style w:type="paragraph" w:styleId="af5">
    <w:name w:val="annotation text"/>
    <w:basedOn w:val="a"/>
    <w:link w:val="af6"/>
    <w:uiPriority w:val="99"/>
    <w:semiHidden/>
    <w:unhideWhenUsed/>
    <w:rsid w:val="001E2993"/>
    <w:pPr>
      <w:spacing w:line="240" w:lineRule="auto"/>
    </w:pPr>
    <w:rPr>
      <w:sz w:val="20"/>
      <w:szCs w:val="20"/>
    </w:rPr>
  </w:style>
  <w:style w:type="character" w:customStyle="1" w:styleId="af6">
    <w:name w:val="Текст примечания Знак"/>
    <w:basedOn w:val="a0"/>
    <w:link w:val="af5"/>
    <w:uiPriority w:val="99"/>
    <w:semiHidden/>
    <w:rsid w:val="001E2993"/>
    <w:rPr>
      <w:rFonts w:ascii="Calibri" w:hAnsi="Calibri"/>
      <w:sz w:val="20"/>
      <w:szCs w:val="20"/>
      <w:lang w:eastAsia="ru-RU"/>
    </w:rPr>
  </w:style>
  <w:style w:type="paragraph" w:styleId="af7">
    <w:name w:val="annotation subject"/>
    <w:basedOn w:val="af5"/>
    <w:next w:val="af5"/>
    <w:link w:val="af8"/>
    <w:uiPriority w:val="99"/>
    <w:semiHidden/>
    <w:unhideWhenUsed/>
    <w:rsid w:val="001E2993"/>
    <w:rPr>
      <w:b/>
      <w:bCs/>
    </w:rPr>
  </w:style>
  <w:style w:type="character" w:customStyle="1" w:styleId="af8">
    <w:name w:val="Тема примечания Знак"/>
    <w:basedOn w:val="af6"/>
    <w:link w:val="af7"/>
    <w:uiPriority w:val="99"/>
    <w:semiHidden/>
    <w:rsid w:val="001E2993"/>
    <w:rPr>
      <w:rFonts w:ascii="Calibri" w:hAnsi="Calibri"/>
      <w:b/>
      <w:bCs/>
      <w:sz w:val="20"/>
      <w:szCs w:val="20"/>
      <w:lang w:eastAsia="ru-RU"/>
    </w:rPr>
  </w:style>
  <w:style w:type="character" w:customStyle="1" w:styleId="UnresolvedMention">
    <w:name w:val="Unresolved Mention"/>
    <w:basedOn w:val="a0"/>
    <w:uiPriority w:val="99"/>
    <w:semiHidden/>
    <w:unhideWhenUsed/>
    <w:rsid w:val="00EE1B7C"/>
    <w:rPr>
      <w:color w:val="605E5C"/>
      <w:shd w:val="clear" w:color="auto" w:fill="E1DFDD"/>
    </w:rPr>
  </w:style>
  <w:style w:type="character" w:styleId="af9">
    <w:name w:val="FollowedHyperlink"/>
    <w:basedOn w:val="a0"/>
    <w:uiPriority w:val="99"/>
    <w:semiHidden/>
    <w:unhideWhenUsed/>
    <w:rsid w:val="001423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4805">
      <w:bodyDiv w:val="1"/>
      <w:marLeft w:val="0"/>
      <w:marRight w:val="0"/>
      <w:marTop w:val="0"/>
      <w:marBottom w:val="0"/>
      <w:divBdr>
        <w:top w:val="none" w:sz="0" w:space="0" w:color="auto"/>
        <w:left w:val="none" w:sz="0" w:space="0" w:color="auto"/>
        <w:bottom w:val="none" w:sz="0" w:space="0" w:color="auto"/>
        <w:right w:val="none" w:sz="0" w:space="0" w:color="auto"/>
      </w:divBdr>
    </w:div>
    <w:div w:id="76289611">
      <w:bodyDiv w:val="1"/>
      <w:marLeft w:val="0"/>
      <w:marRight w:val="0"/>
      <w:marTop w:val="0"/>
      <w:marBottom w:val="0"/>
      <w:divBdr>
        <w:top w:val="none" w:sz="0" w:space="0" w:color="auto"/>
        <w:left w:val="none" w:sz="0" w:space="0" w:color="auto"/>
        <w:bottom w:val="none" w:sz="0" w:space="0" w:color="auto"/>
        <w:right w:val="none" w:sz="0" w:space="0" w:color="auto"/>
      </w:divBdr>
    </w:div>
    <w:div w:id="78987905">
      <w:bodyDiv w:val="1"/>
      <w:marLeft w:val="0"/>
      <w:marRight w:val="0"/>
      <w:marTop w:val="0"/>
      <w:marBottom w:val="0"/>
      <w:divBdr>
        <w:top w:val="none" w:sz="0" w:space="0" w:color="auto"/>
        <w:left w:val="none" w:sz="0" w:space="0" w:color="auto"/>
        <w:bottom w:val="none" w:sz="0" w:space="0" w:color="auto"/>
        <w:right w:val="none" w:sz="0" w:space="0" w:color="auto"/>
      </w:divBdr>
    </w:div>
    <w:div w:id="175271076">
      <w:bodyDiv w:val="1"/>
      <w:marLeft w:val="0"/>
      <w:marRight w:val="0"/>
      <w:marTop w:val="0"/>
      <w:marBottom w:val="0"/>
      <w:divBdr>
        <w:top w:val="none" w:sz="0" w:space="0" w:color="auto"/>
        <w:left w:val="none" w:sz="0" w:space="0" w:color="auto"/>
        <w:bottom w:val="none" w:sz="0" w:space="0" w:color="auto"/>
        <w:right w:val="none" w:sz="0" w:space="0" w:color="auto"/>
      </w:divBdr>
    </w:div>
    <w:div w:id="202403101">
      <w:bodyDiv w:val="1"/>
      <w:marLeft w:val="0"/>
      <w:marRight w:val="0"/>
      <w:marTop w:val="0"/>
      <w:marBottom w:val="0"/>
      <w:divBdr>
        <w:top w:val="none" w:sz="0" w:space="0" w:color="auto"/>
        <w:left w:val="none" w:sz="0" w:space="0" w:color="auto"/>
        <w:bottom w:val="none" w:sz="0" w:space="0" w:color="auto"/>
        <w:right w:val="none" w:sz="0" w:space="0" w:color="auto"/>
      </w:divBdr>
    </w:div>
    <w:div w:id="273756887">
      <w:bodyDiv w:val="1"/>
      <w:marLeft w:val="0"/>
      <w:marRight w:val="0"/>
      <w:marTop w:val="0"/>
      <w:marBottom w:val="0"/>
      <w:divBdr>
        <w:top w:val="none" w:sz="0" w:space="0" w:color="auto"/>
        <w:left w:val="none" w:sz="0" w:space="0" w:color="auto"/>
        <w:bottom w:val="none" w:sz="0" w:space="0" w:color="auto"/>
        <w:right w:val="none" w:sz="0" w:space="0" w:color="auto"/>
      </w:divBdr>
    </w:div>
    <w:div w:id="290289976">
      <w:bodyDiv w:val="1"/>
      <w:marLeft w:val="0"/>
      <w:marRight w:val="0"/>
      <w:marTop w:val="0"/>
      <w:marBottom w:val="0"/>
      <w:divBdr>
        <w:top w:val="none" w:sz="0" w:space="0" w:color="auto"/>
        <w:left w:val="none" w:sz="0" w:space="0" w:color="auto"/>
        <w:bottom w:val="none" w:sz="0" w:space="0" w:color="auto"/>
        <w:right w:val="none" w:sz="0" w:space="0" w:color="auto"/>
      </w:divBdr>
    </w:div>
    <w:div w:id="307370423">
      <w:bodyDiv w:val="1"/>
      <w:marLeft w:val="0"/>
      <w:marRight w:val="0"/>
      <w:marTop w:val="0"/>
      <w:marBottom w:val="0"/>
      <w:divBdr>
        <w:top w:val="none" w:sz="0" w:space="0" w:color="auto"/>
        <w:left w:val="none" w:sz="0" w:space="0" w:color="auto"/>
        <w:bottom w:val="none" w:sz="0" w:space="0" w:color="auto"/>
        <w:right w:val="none" w:sz="0" w:space="0" w:color="auto"/>
      </w:divBdr>
    </w:div>
    <w:div w:id="376047909">
      <w:bodyDiv w:val="1"/>
      <w:marLeft w:val="0"/>
      <w:marRight w:val="0"/>
      <w:marTop w:val="0"/>
      <w:marBottom w:val="0"/>
      <w:divBdr>
        <w:top w:val="none" w:sz="0" w:space="0" w:color="auto"/>
        <w:left w:val="none" w:sz="0" w:space="0" w:color="auto"/>
        <w:bottom w:val="none" w:sz="0" w:space="0" w:color="auto"/>
        <w:right w:val="none" w:sz="0" w:space="0" w:color="auto"/>
      </w:divBdr>
      <w:divsChild>
        <w:div w:id="503857429">
          <w:marLeft w:val="0"/>
          <w:marRight w:val="0"/>
          <w:marTop w:val="0"/>
          <w:marBottom w:val="300"/>
          <w:divBdr>
            <w:top w:val="none" w:sz="0" w:space="0" w:color="auto"/>
            <w:left w:val="none" w:sz="0" w:space="0" w:color="auto"/>
            <w:bottom w:val="none" w:sz="0" w:space="0" w:color="auto"/>
            <w:right w:val="none" w:sz="0" w:space="0" w:color="auto"/>
          </w:divBdr>
          <w:divsChild>
            <w:div w:id="370958562">
              <w:marLeft w:val="0"/>
              <w:marRight w:val="0"/>
              <w:marTop w:val="0"/>
              <w:marBottom w:val="75"/>
              <w:divBdr>
                <w:top w:val="none" w:sz="0" w:space="0" w:color="auto"/>
                <w:left w:val="none" w:sz="0" w:space="0" w:color="auto"/>
                <w:bottom w:val="none" w:sz="0" w:space="0" w:color="auto"/>
                <w:right w:val="none" w:sz="0" w:space="0" w:color="auto"/>
              </w:divBdr>
            </w:div>
            <w:div w:id="1852184815">
              <w:marLeft w:val="0"/>
              <w:marRight w:val="0"/>
              <w:marTop w:val="0"/>
              <w:marBottom w:val="0"/>
              <w:divBdr>
                <w:top w:val="none" w:sz="0" w:space="0" w:color="auto"/>
                <w:left w:val="none" w:sz="0" w:space="0" w:color="auto"/>
                <w:bottom w:val="none" w:sz="0" w:space="0" w:color="auto"/>
                <w:right w:val="none" w:sz="0" w:space="0" w:color="auto"/>
              </w:divBdr>
            </w:div>
          </w:divsChild>
        </w:div>
        <w:div w:id="2026397686">
          <w:marLeft w:val="0"/>
          <w:marRight w:val="0"/>
          <w:marTop w:val="0"/>
          <w:marBottom w:val="0"/>
          <w:divBdr>
            <w:top w:val="single" w:sz="6" w:space="0" w:color="DDDDDD"/>
            <w:left w:val="single" w:sz="6" w:space="0" w:color="DDDDDD"/>
            <w:bottom w:val="single" w:sz="6" w:space="0" w:color="DDDDDD"/>
            <w:right w:val="single" w:sz="6" w:space="0" w:color="DDDDDD"/>
          </w:divBdr>
          <w:divsChild>
            <w:div w:id="1353414314">
              <w:marLeft w:val="0"/>
              <w:marRight w:val="0"/>
              <w:marTop w:val="0"/>
              <w:marBottom w:val="0"/>
              <w:divBdr>
                <w:top w:val="none" w:sz="0" w:space="0" w:color="auto"/>
                <w:left w:val="none" w:sz="0" w:space="0" w:color="auto"/>
                <w:bottom w:val="none" w:sz="0" w:space="0" w:color="auto"/>
                <w:right w:val="none" w:sz="0" w:space="0" w:color="auto"/>
              </w:divBdr>
              <w:divsChild>
                <w:div w:id="1587957828">
                  <w:marLeft w:val="0"/>
                  <w:marRight w:val="0"/>
                  <w:marTop w:val="0"/>
                  <w:marBottom w:val="0"/>
                  <w:divBdr>
                    <w:top w:val="none" w:sz="0" w:space="0" w:color="auto"/>
                    <w:left w:val="none" w:sz="0" w:space="0" w:color="auto"/>
                    <w:bottom w:val="none" w:sz="0" w:space="0" w:color="auto"/>
                    <w:right w:val="none" w:sz="0" w:space="0" w:color="auto"/>
                  </w:divBdr>
                  <w:divsChild>
                    <w:div w:id="2134666270">
                      <w:marLeft w:val="-75"/>
                      <w:marRight w:val="-75"/>
                      <w:marTop w:val="0"/>
                      <w:marBottom w:val="0"/>
                      <w:divBdr>
                        <w:top w:val="none" w:sz="0" w:space="0" w:color="auto"/>
                        <w:left w:val="none" w:sz="0" w:space="0" w:color="auto"/>
                        <w:bottom w:val="none" w:sz="0" w:space="0" w:color="auto"/>
                        <w:right w:val="none" w:sz="0" w:space="0" w:color="auto"/>
                      </w:divBdr>
                      <w:divsChild>
                        <w:div w:id="1021204465">
                          <w:marLeft w:val="0"/>
                          <w:marRight w:val="0"/>
                          <w:marTop w:val="0"/>
                          <w:marBottom w:val="0"/>
                          <w:divBdr>
                            <w:top w:val="none" w:sz="0" w:space="0" w:color="auto"/>
                            <w:left w:val="none" w:sz="0" w:space="0" w:color="auto"/>
                            <w:bottom w:val="none" w:sz="0" w:space="0" w:color="auto"/>
                            <w:right w:val="none" w:sz="0" w:space="0" w:color="auto"/>
                          </w:divBdr>
                        </w:div>
                        <w:div w:id="540286901">
                          <w:marLeft w:val="0"/>
                          <w:marRight w:val="0"/>
                          <w:marTop w:val="0"/>
                          <w:marBottom w:val="0"/>
                          <w:divBdr>
                            <w:top w:val="none" w:sz="0" w:space="0" w:color="auto"/>
                            <w:left w:val="none" w:sz="0" w:space="0" w:color="auto"/>
                            <w:bottom w:val="none" w:sz="0" w:space="0" w:color="auto"/>
                            <w:right w:val="none" w:sz="0" w:space="0" w:color="auto"/>
                          </w:divBdr>
                          <w:divsChild>
                            <w:div w:id="479420974">
                              <w:marLeft w:val="0"/>
                              <w:marRight w:val="0"/>
                              <w:marTop w:val="0"/>
                              <w:marBottom w:val="0"/>
                              <w:divBdr>
                                <w:top w:val="none" w:sz="0" w:space="0" w:color="auto"/>
                                <w:left w:val="none" w:sz="0" w:space="0" w:color="auto"/>
                                <w:bottom w:val="none" w:sz="0" w:space="0" w:color="auto"/>
                                <w:right w:val="none" w:sz="0" w:space="0" w:color="auto"/>
                              </w:divBdr>
                              <w:divsChild>
                                <w:div w:id="1977491679">
                                  <w:marLeft w:val="0"/>
                                  <w:marRight w:val="0"/>
                                  <w:marTop w:val="0"/>
                                  <w:marBottom w:val="0"/>
                                  <w:divBdr>
                                    <w:top w:val="none" w:sz="0" w:space="0" w:color="auto"/>
                                    <w:left w:val="none" w:sz="0" w:space="0" w:color="auto"/>
                                    <w:bottom w:val="none" w:sz="0" w:space="0" w:color="auto"/>
                                    <w:right w:val="none" w:sz="0" w:space="0" w:color="auto"/>
                                  </w:divBdr>
                                  <w:divsChild>
                                    <w:div w:id="187838911">
                                      <w:marLeft w:val="0"/>
                                      <w:marRight w:val="0"/>
                                      <w:marTop w:val="0"/>
                                      <w:marBottom w:val="0"/>
                                      <w:divBdr>
                                        <w:top w:val="none" w:sz="0" w:space="0" w:color="auto"/>
                                        <w:left w:val="none" w:sz="0" w:space="0" w:color="auto"/>
                                        <w:bottom w:val="none" w:sz="0" w:space="0" w:color="auto"/>
                                        <w:right w:val="none" w:sz="0" w:space="0" w:color="auto"/>
                                      </w:divBdr>
                                      <w:divsChild>
                                        <w:div w:id="1583097609">
                                          <w:marLeft w:val="0"/>
                                          <w:marRight w:val="0"/>
                                          <w:marTop w:val="0"/>
                                          <w:marBottom w:val="0"/>
                                          <w:divBdr>
                                            <w:top w:val="none" w:sz="0" w:space="0" w:color="auto"/>
                                            <w:left w:val="none" w:sz="0" w:space="0" w:color="auto"/>
                                            <w:bottom w:val="none" w:sz="0" w:space="0" w:color="auto"/>
                                            <w:right w:val="none" w:sz="0" w:space="0" w:color="auto"/>
                                          </w:divBdr>
                                          <w:divsChild>
                                            <w:div w:id="12733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724457">
          <w:marLeft w:val="0"/>
          <w:marRight w:val="0"/>
          <w:marTop w:val="0"/>
          <w:marBottom w:val="0"/>
          <w:divBdr>
            <w:top w:val="single" w:sz="6" w:space="0" w:color="DDDDDD"/>
            <w:left w:val="single" w:sz="6" w:space="0" w:color="DDDDDD"/>
            <w:bottom w:val="single" w:sz="6" w:space="0" w:color="DDDDDD"/>
            <w:right w:val="single" w:sz="6" w:space="0" w:color="DDDDDD"/>
          </w:divBdr>
          <w:divsChild>
            <w:div w:id="1723014032">
              <w:marLeft w:val="0"/>
              <w:marRight w:val="0"/>
              <w:marTop w:val="0"/>
              <w:marBottom w:val="0"/>
              <w:divBdr>
                <w:top w:val="none" w:sz="0" w:space="0" w:color="auto"/>
                <w:left w:val="none" w:sz="0" w:space="0" w:color="auto"/>
                <w:bottom w:val="none" w:sz="0" w:space="0" w:color="auto"/>
                <w:right w:val="none" w:sz="0" w:space="0" w:color="auto"/>
              </w:divBdr>
              <w:divsChild>
                <w:div w:id="1042635611">
                  <w:marLeft w:val="0"/>
                  <w:marRight w:val="0"/>
                  <w:marTop w:val="0"/>
                  <w:marBottom w:val="0"/>
                  <w:divBdr>
                    <w:top w:val="none" w:sz="0" w:space="0" w:color="auto"/>
                    <w:left w:val="none" w:sz="0" w:space="0" w:color="auto"/>
                    <w:bottom w:val="none" w:sz="0" w:space="0" w:color="auto"/>
                    <w:right w:val="none" w:sz="0" w:space="0" w:color="auto"/>
                  </w:divBdr>
                  <w:divsChild>
                    <w:div w:id="1266229742">
                      <w:marLeft w:val="-75"/>
                      <w:marRight w:val="-75"/>
                      <w:marTop w:val="0"/>
                      <w:marBottom w:val="0"/>
                      <w:divBdr>
                        <w:top w:val="none" w:sz="0" w:space="0" w:color="auto"/>
                        <w:left w:val="none" w:sz="0" w:space="0" w:color="auto"/>
                        <w:bottom w:val="none" w:sz="0" w:space="0" w:color="auto"/>
                        <w:right w:val="none" w:sz="0" w:space="0" w:color="auto"/>
                      </w:divBdr>
                      <w:divsChild>
                        <w:div w:id="2128505717">
                          <w:marLeft w:val="0"/>
                          <w:marRight w:val="0"/>
                          <w:marTop w:val="0"/>
                          <w:marBottom w:val="0"/>
                          <w:divBdr>
                            <w:top w:val="none" w:sz="0" w:space="0" w:color="auto"/>
                            <w:left w:val="none" w:sz="0" w:space="0" w:color="auto"/>
                            <w:bottom w:val="none" w:sz="0" w:space="0" w:color="auto"/>
                            <w:right w:val="none" w:sz="0" w:space="0" w:color="auto"/>
                          </w:divBdr>
                        </w:div>
                        <w:div w:id="1706563401">
                          <w:marLeft w:val="0"/>
                          <w:marRight w:val="0"/>
                          <w:marTop w:val="0"/>
                          <w:marBottom w:val="0"/>
                          <w:divBdr>
                            <w:top w:val="none" w:sz="0" w:space="0" w:color="auto"/>
                            <w:left w:val="none" w:sz="0" w:space="0" w:color="auto"/>
                            <w:bottom w:val="none" w:sz="0" w:space="0" w:color="auto"/>
                            <w:right w:val="none" w:sz="0" w:space="0" w:color="auto"/>
                          </w:divBdr>
                          <w:divsChild>
                            <w:div w:id="1744714602">
                              <w:marLeft w:val="0"/>
                              <w:marRight w:val="0"/>
                              <w:marTop w:val="0"/>
                              <w:marBottom w:val="0"/>
                              <w:divBdr>
                                <w:top w:val="none" w:sz="0" w:space="0" w:color="auto"/>
                                <w:left w:val="none" w:sz="0" w:space="0" w:color="auto"/>
                                <w:bottom w:val="none" w:sz="0" w:space="0" w:color="auto"/>
                                <w:right w:val="none" w:sz="0" w:space="0" w:color="auto"/>
                              </w:divBdr>
                              <w:divsChild>
                                <w:div w:id="1325865124">
                                  <w:marLeft w:val="0"/>
                                  <w:marRight w:val="0"/>
                                  <w:marTop w:val="0"/>
                                  <w:marBottom w:val="0"/>
                                  <w:divBdr>
                                    <w:top w:val="none" w:sz="0" w:space="0" w:color="auto"/>
                                    <w:left w:val="none" w:sz="0" w:space="0" w:color="auto"/>
                                    <w:bottom w:val="none" w:sz="0" w:space="0" w:color="auto"/>
                                    <w:right w:val="none" w:sz="0" w:space="0" w:color="auto"/>
                                  </w:divBdr>
                                  <w:divsChild>
                                    <w:div w:id="406655246">
                                      <w:marLeft w:val="0"/>
                                      <w:marRight w:val="0"/>
                                      <w:marTop w:val="0"/>
                                      <w:marBottom w:val="0"/>
                                      <w:divBdr>
                                        <w:top w:val="none" w:sz="0" w:space="0" w:color="auto"/>
                                        <w:left w:val="none" w:sz="0" w:space="0" w:color="auto"/>
                                        <w:bottom w:val="none" w:sz="0" w:space="0" w:color="auto"/>
                                        <w:right w:val="none" w:sz="0" w:space="0" w:color="auto"/>
                                      </w:divBdr>
                                      <w:divsChild>
                                        <w:div w:id="1290864060">
                                          <w:marLeft w:val="0"/>
                                          <w:marRight w:val="0"/>
                                          <w:marTop w:val="0"/>
                                          <w:marBottom w:val="0"/>
                                          <w:divBdr>
                                            <w:top w:val="none" w:sz="0" w:space="0" w:color="auto"/>
                                            <w:left w:val="none" w:sz="0" w:space="0" w:color="auto"/>
                                            <w:bottom w:val="none" w:sz="0" w:space="0" w:color="auto"/>
                                            <w:right w:val="none" w:sz="0" w:space="0" w:color="auto"/>
                                          </w:divBdr>
                                          <w:divsChild>
                                            <w:div w:id="21391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82836">
          <w:marLeft w:val="150"/>
          <w:marRight w:val="0"/>
          <w:marTop w:val="0"/>
          <w:marBottom w:val="0"/>
          <w:divBdr>
            <w:top w:val="single" w:sz="6" w:space="0" w:color="DDDDDD"/>
            <w:left w:val="single" w:sz="6" w:space="0" w:color="DDDDDD"/>
            <w:bottom w:val="single" w:sz="6" w:space="0" w:color="DDDDDD"/>
            <w:right w:val="single" w:sz="6" w:space="0" w:color="DDDDDD"/>
          </w:divBdr>
          <w:divsChild>
            <w:div w:id="964851798">
              <w:marLeft w:val="0"/>
              <w:marRight w:val="0"/>
              <w:marTop w:val="0"/>
              <w:marBottom w:val="0"/>
              <w:divBdr>
                <w:top w:val="none" w:sz="0" w:space="0" w:color="auto"/>
                <w:left w:val="none" w:sz="0" w:space="0" w:color="auto"/>
                <w:bottom w:val="none" w:sz="0" w:space="0" w:color="auto"/>
                <w:right w:val="none" w:sz="0" w:space="0" w:color="auto"/>
              </w:divBdr>
            </w:div>
          </w:divsChild>
        </w:div>
        <w:div w:id="835924025">
          <w:marLeft w:val="0"/>
          <w:marRight w:val="0"/>
          <w:marTop w:val="0"/>
          <w:marBottom w:val="0"/>
          <w:divBdr>
            <w:top w:val="single" w:sz="6" w:space="0" w:color="DDDDDD"/>
            <w:left w:val="single" w:sz="6" w:space="0" w:color="DDDDDD"/>
            <w:bottom w:val="single" w:sz="6" w:space="0" w:color="DDDDDD"/>
            <w:right w:val="single" w:sz="6" w:space="0" w:color="DDDDDD"/>
          </w:divBdr>
          <w:divsChild>
            <w:div w:id="511992443">
              <w:marLeft w:val="0"/>
              <w:marRight w:val="0"/>
              <w:marTop w:val="0"/>
              <w:marBottom w:val="0"/>
              <w:divBdr>
                <w:top w:val="none" w:sz="0" w:space="0" w:color="auto"/>
                <w:left w:val="none" w:sz="0" w:space="0" w:color="auto"/>
                <w:bottom w:val="none" w:sz="0" w:space="0" w:color="auto"/>
                <w:right w:val="none" w:sz="0" w:space="0" w:color="auto"/>
              </w:divBdr>
              <w:divsChild>
                <w:div w:id="1066729706">
                  <w:marLeft w:val="0"/>
                  <w:marRight w:val="0"/>
                  <w:marTop w:val="0"/>
                  <w:marBottom w:val="0"/>
                  <w:divBdr>
                    <w:top w:val="none" w:sz="0" w:space="0" w:color="auto"/>
                    <w:left w:val="none" w:sz="0" w:space="0" w:color="auto"/>
                    <w:bottom w:val="none" w:sz="0" w:space="0" w:color="auto"/>
                    <w:right w:val="none" w:sz="0" w:space="0" w:color="auto"/>
                  </w:divBdr>
                  <w:divsChild>
                    <w:div w:id="950432050">
                      <w:marLeft w:val="-75"/>
                      <w:marRight w:val="-75"/>
                      <w:marTop w:val="0"/>
                      <w:marBottom w:val="0"/>
                      <w:divBdr>
                        <w:top w:val="none" w:sz="0" w:space="0" w:color="auto"/>
                        <w:left w:val="none" w:sz="0" w:space="0" w:color="auto"/>
                        <w:bottom w:val="none" w:sz="0" w:space="0" w:color="auto"/>
                        <w:right w:val="none" w:sz="0" w:space="0" w:color="auto"/>
                      </w:divBdr>
                      <w:divsChild>
                        <w:div w:id="1169755576">
                          <w:marLeft w:val="0"/>
                          <w:marRight w:val="0"/>
                          <w:marTop w:val="0"/>
                          <w:marBottom w:val="0"/>
                          <w:divBdr>
                            <w:top w:val="none" w:sz="0" w:space="0" w:color="auto"/>
                            <w:left w:val="none" w:sz="0" w:space="0" w:color="auto"/>
                            <w:bottom w:val="none" w:sz="0" w:space="0" w:color="auto"/>
                            <w:right w:val="none" w:sz="0" w:space="0" w:color="auto"/>
                          </w:divBdr>
                        </w:div>
                        <w:div w:id="2033337433">
                          <w:marLeft w:val="0"/>
                          <w:marRight w:val="0"/>
                          <w:marTop w:val="0"/>
                          <w:marBottom w:val="0"/>
                          <w:divBdr>
                            <w:top w:val="none" w:sz="0" w:space="0" w:color="auto"/>
                            <w:left w:val="none" w:sz="0" w:space="0" w:color="auto"/>
                            <w:bottom w:val="none" w:sz="0" w:space="0" w:color="auto"/>
                            <w:right w:val="none" w:sz="0" w:space="0" w:color="auto"/>
                          </w:divBdr>
                          <w:divsChild>
                            <w:div w:id="426313685">
                              <w:marLeft w:val="0"/>
                              <w:marRight w:val="0"/>
                              <w:marTop w:val="0"/>
                              <w:marBottom w:val="0"/>
                              <w:divBdr>
                                <w:top w:val="none" w:sz="0" w:space="0" w:color="auto"/>
                                <w:left w:val="none" w:sz="0" w:space="0" w:color="auto"/>
                                <w:bottom w:val="none" w:sz="0" w:space="0" w:color="auto"/>
                                <w:right w:val="none" w:sz="0" w:space="0" w:color="auto"/>
                              </w:divBdr>
                              <w:divsChild>
                                <w:div w:id="1966691061">
                                  <w:marLeft w:val="0"/>
                                  <w:marRight w:val="0"/>
                                  <w:marTop w:val="0"/>
                                  <w:marBottom w:val="0"/>
                                  <w:divBdr>
                                    <w:top w:val="none" w:sz="0" w:space="0" w:color="auto"/>
                                    <w:left w:val="none" w:sz="0" w:space="0" w:color="auto"/>
                                    <w:bottom w:val="none" w:sz="0" w:space="0" w:color="auto"/>
                                    <w:right w:val="none" w:sz="0" w:space="0" w:color="auto"/>
                                  </w:divBdr>
                                  <w:divsChild>
                                    <w:div w:id="2020619838">
                                      <w:marLeft w:val="0"/>
                                      <w:marRight w:val="0"/>
                                      <w:marTop w:val="0"/>
                                      <w:marBottom w:val="0"/>
                                      <w:divBdr>
                                        <w:top w:val="none" w:sz="0" w:space="0" w:color="auto"/>
                                        <w:left w:val="none" w:sz="0" w:space="0" w:color="auto"/>
                                        <w:bottom w:val="none" w:sz="0" w:space="0" w:color="auto"/>
                                        <w:right w:val="none" w:sz="0" w:space="0" w:color="auto"/>
                                      </w:divBdr>
                                      <w:divsChild>
                                        <w:div w:id="1483547784">
                                          <w:marLeft w:val="0"/>
                                          <w:marRight w:val="0"/>
                                          <w:marTop w:val="0"/>
                                          <w:marBottom w:val="0"/>
                                          <w:divBdr>
                                            <w:top w:val="none" w:sz="0" w:space="0" w:color="auto"/>
                                            <w:left w:val="none" w:sz="0" w:space="0" w:color="auto"/>
                                            <w:bottom w:val="none" w:sz="0" w:space="0" w:color="auto"/>
                                            <w:right w:val="none" w:sz="0" w:space="0" w:color="auto"/>
                                          </w:divBdr>
                                          <w:divsChild>
                                            <w:div w:id="12217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925223">
      <w:bodyDiv w:val="1"/>
      <w:marLeft w:val="0"/>
      <w:marRight w:val="0"/>
      <w:marTop w:val="0"/>
      <w:marBottom w:val="0"/>
      <w:divBdr>
        <w:top w:val="none" w:sz="0" w:space="0" w:color="auto"/>
        <w:left w:val="none" w:sz="0" w:space="0" w:color="auto"/>
        <w:bottom w:val="none" w:sz="0" w:space="0" w:color="auto"/>
        <w:right w:val="none" w:sz="0" w:space="0" w:color="auto"/>
      </w:divBdr>
    </w:div>
    <w:div w:id="449209606">
      <w:bodyDiv w:val="1"/>
      <w:marLeft w:val="0"/>
      <w:marRight w:val="0"/>
      <w:marTop w:val="0"/>
      <w:marBottom w:val="0"/>
      <w:divBdr>
        <w:top w:val="none" w:sz="0" w:space="0" w:color="auto"/>
        <w:left w:val="none" w:sz="0" w:space="0" w:color="auto"/>
        <w:bottom w:val="none" w:sz="0" w:space="0" w:color="auto"/>
        <w:right w:val="none" w:sz="0" w:space="0" w:color="auto"/>
      </w:divBdr>
    </w:div>
    <w:div w:id="451288922">
      <w:bodyDiv w:val="1"/>
      <w:marLeft w:val="0"/>
      <w:marRight w:val="0"/>
      <w:marTop w:val="0"/>
      <w:marBottom w:val="0"/>
      <w:divBdr>
        <w:top w:val="none" w:sz="0" w:space="0" w:color="auto"/>
        <w:left w:val="none" w:sz="0" w:space="0" w:color="auto"/>
        <w:bottom w:val="none" w:sz="0" w:space="0" w:color="auto"/>
        <w:right w:val="none" w:sz="0" w:space="0" w:color="auto"/>
      </w:divBdr>
    </w:div>
    <w:div w:id="470951023">
      <w:bodyDiv w:val="1"/>
      <w:marLeft w:val="0"/>
      <w:marRight w:val="0"/>
      <w:marTop w:val="0"/>
      <w:marBottom w:val="0"/>
      <w:divBdr>
        <w:top w:val="none" w:sz="0" w:space="0" w:color="auto"/>
        <w:left w:val="none" w:sz="0" w:space="0" w:color="auto"/>
        <w:bottom w:val="none" w:sz="0" w:space="0" w:color="auto"/>
        <w:right w:val="none" w:sz="0" w:space="0" w:color="auto"/>
      </w:divBdr>
      <w:divsChild>
        <w:div w:id="1798721569">
          <w:marLeft w:val="0"/>
          <w:marRight w:val="0"/>
          <w:marTop w:val="0"/>
          <w:marBottom w:val="0"/>
          <w:divBdr>
            <w:top w:val="none" w:sz="0" w:space="0" w:color="auto"/>
            <w:left w:val="none" w:sz="0" w:space="0" w:color="auto"/>
            <w:bottom w:val="none" w:sz="0" w:space="0" w:color="auto"/>
            <w:right w:val="none" w:sz="0" w:space="0" w:color="auto"/>
          </w:divBdr>
        </w:div>
      </w:divsChild>
    </w:div>
    <w:div w:id="502014643">
      <w:bodyDiv w:val="1"/>
      <w:marLeft w:val="0"/>
      <w:marRight w:val="0"/>
      <w:marTop w:val="0"/>
      <w:marBottom w:val="0"/>
      <w:divBdr>
        <w:top w:val="none" w:sz="0" w:space="0" w:color="auto"/>
        <w:left w:val="none" w:sz="0" w:space="0" w:color="auto"/>
        <w:bottom w:val="none" w:sz="0" w:space="0" w:color="auto"/>
        <w:right w:val="none" w:sz="0" w:space="0" w:color="auto"/>
      </w:divBdr>
    </w:div>
    <w:div w:id="512762657">
      <w:bodyDiv w:val="1"/>
      <w:marLeft w:val="0"/>
      <w:marRight w:val="0"/>
      <w:marTop w:val="0"/>
      <w:marBottom w:val="0"/>
      <w:divBdr>
        <w:top w:val="none" w:sz="0" w:space="0" w:color="auto"/>
        <w:left w:val="none" w:sz="0" w:space="0" w:color="auto"/>
        <w:bottom w:val="none" w:sz="0" w:space="0" w:color="auto"/>
        <w:right w:val="none" w:sz="0" w:space="0" w:color="auto"/>
      </w:divBdr>
    </w:div>
    <w:div w:id="517545425">
      <w:bodyDiv w:val="1"/>
      <w:marLeft w:val="0"/>
      <w:marRight w:val="0"/>
      <w:marTop w:val="0"/>
      <w:marBottom w:val="0"/>
      <w:divBdr>
        <w:top w:val="none" w:sz="0" w:space="0" w:color="auto"/>
        <w:left w:val="none" w:sz="0" w:space="0" w:color="auto"/>
        <w:bottom w:val="none" w:sz="0" w:space="0" w:color="auto"/>
        <w:right w:val="none" w:sz="0" w:space="0" w:color="auto"/>
      </w:divBdr>
      <w:divsChild>
        <w:div w:id="488520959">
          <w:marLeft w:val="0"/>
          <w:marRight w:val="0"/>
          <w:marTop w:val="0"/>
          <w:marBottom w:val="0"/>
          <w:divBdr>
            <w:top w:val="none" w:sz="0" w:space="0" w:color="auto"/>
            <w:left w:val="none" w:sz="0" w:space="0" w:color="auto"/>
            <w:bottom w:val="none" w:sz="0" w:space="0" w:color="auto"/>
            <w:right w:val="none" w:sz="0" w:space="0" w:color="auto"/>
          </w:divBdr>
        </w:div>
      </w:divsChild>
    </w:div>
    <w:div w:id="525290102">
      <w:bodyDiv w:val="1"/>
      <w:marLeft w:val="0"/>
      <w:marRight w:val="0"/>
      <w:marTop w:val="0"/>
      <w:marBottom w:val="0"/>
      <w:divBdr>
        <w:top w:val="none" w:sz="0" w:space="0" w:color="auto"/>
        <w:left w:val="none" w:sz="0" w:space="0" w:color="auto"/>
        <w:bottom w:val="none" w:sz="0" w:space="0" w:color="auto"/>
        <w:right w:val="none" w:sz="0" w:space="0" w:color="auto"/>
      </w:divBdr>
    </w:div>
    <w:div w:id="526334919">
      <w:bodyDiv w:val="1"/>
      <w:marLeft w:val="0"/>
      <w:marRight w:val="0"/>
      <w:marTop w:val="0"/>
      <w:marBottom w:val="0"/>
      <w:divBdr>
        <w:top w:val="none" w:sz="0" w:space="0" w:color="auto"/>
        <w:left w:val="none" w:sz="0" w:space="0" w:color="auto"/>
        <w:bottom w:val="none" w:sz="0" w:space="0" w:color="auto"/>
        <w:right w:val="none" w:sz="0" w:space="0" w:color="auto"/>
      </w:divBdr>
    </w:div>
    <w:div w:id="532571664">
      <w:bodyDiv w:val="1"/>
      <w:marLeft w:val="0"/>
      <w:marRight w:val="0"/>
      <w:marTop w:val="0"/>
      <w:marBottom w:val="0"/>
      <w:divBdr>
        <w:top w:val="none" w:sz="0" w:space="0" w:color="auto"/>
        <w:left w:val="none" w:sz="0" w:space="0" w:color="auto"/>
        <w:bottom w:val="none" w:sz="0" w:space="0" w:color="auto"/>
        <w:right w:val="none" w:sz="0" w:space="0" w:color="auto"/>
      </w:divBdr>
      <w:divsChild>
        <w:div w:id="246227915">
          <w:marLeft w:val="0"/>
          <w:marRight w:val="0"/>
          <w:marTop w:val="0"/>
          <w:marBottom w:val="150"/>
          <w:divBdr>
            <w:top w:val="none" w:sz="0" w:space="0" w:color="auto"/>
            <w:left w:val="none" w:sz="0" w:space="0" w:color="auto"/>
            <w:bottom w:val="none" w:sz="0" w:space="0" w:color="auto"/>
            <w:right w:val="none" w:sz="0" w:space="0" w:color="auto"/>
          </w:divBdr>
        </w:div>
        <w:div w:id="1675912737">
          <w:marLeft w:val="0"/>
          <w:marRight w:val="-75"/>
          <w:marTop w:val="225"/>
          <w:marBottom w:val="0"/>
          <w:divBdr>
            <w:top w:val="none" w:sz="0" w:space="0" w:color="auto"/>
            <w:left w:val="none" w:sz="0" w:space="0" w:color="auto"/>
            <w:bottom w:val="none" w:sz="0" w:space="0" w:color="auto"/>
            <w:right w:val="none" w:sz="0" w:space="0" w:color="auto"/>
          </w:divBdr>
          <w:divsChild>
            <w:div w:id="6266191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84001764">
      <w:bodyDiv w:val="1"/>
      <w:marLeft w:val="0"/>
      <w:marRight w:val="0"/>
      <w:marTop w:val="0"/>
      <w:marBottom w:val="0"/>
      <w:divBdr>
        <w:top w:val="none" w:sz="0" w:space="0" w:color="auto"/>
        <w:left w:val="none" w:sz="0" w:space="0" w:color="auto"/>
        <w:bottom w:val="none" w:sz="0" w:space="0" w:color="auto"/>
        <w:right w:val="none" w:sz="0" w:space="0" w:color="auto"/>
      </w:divBdr>
      <w:divsChild>
        <w:div w:id="1915434802">
          <w:marLeft w:val="547"/>
          <w:marRight w:val="0"/>
          <w:marTop w:val="0"/>
          <w:marBottom w:val="0"/>
          <w:divBdr>
            <w:top w:val="none" w:sz="0" w:space="0" w:color="auto"/>
            <w:left w:val="none" w:sz="0" w:space="0" w:color="auto"/>
            <w:bottom w:val="none" w:sz="0" w:space="0" w:color="auto"/>
            <w:right w:val="none" w:sz="0" w:space="0" w:color="auto"/>
          </w:divBdr>
        </w:div>
      </w:divsChild>
    </w:div>
    <w:div w:id="605116238">
      <w:bodyDiv w:val="1"/>
      <w:marLeft w:val="0"/>
      <w:marRight w:val="0"/>
      <w:marTop w:val="0"/>
      <w:marBottom w:val="0"/>
      <w:divBdr>
        <w:top w:val="none" w:sz="0" w:space="0" w:color="auto"/>
        <w:left w:val="none" w:sz="0" w:space="0" w:color="auto"/>
        <w:bottom w:val="none" w:sz="0" w:space="0" w:color="auto"/>
        <w:right w:val="none" w:sz="0" w:space="0" w:color="auto"/>
      </w:divBdr>
      <w:divsChild>
        <w:div w:id="1776317509">
          <w:marLeft w:val="547"/>
          <w:marRight w:val="0"/>
          <w:marTop w:val="0"/>
          <w:marBottom w:val="0"/>
          <w:divBdr>
            <w:top w:val="none" w:sz="0" w:space="0" w:color="auto"/>
            <w:left w:val="none" w:sz="0" w:space="0" w:color="auto"/>
            <w:bottom w:val="none" w:sz="0" w:space="0" w:color="auto"/>
            <w:right w:val="none" w:sz="0" w:space="0" w:color="auto"/>
          </w:divBdr>
        </w:div>
      </w:divsChild>
    </w:div>
    <w:div w:id="620379945">
      <w:bodyDiv w:val="1"/>
      <w:marLeft w:val="0"/>
      <w:marRight w:val="0"/>
      <w:marTop w:val="0"/>
      <w:marBottom w:val="0"/>
      <w:divBdr>
        <w:top w:val="none" w:sz="0" w:space="0" w:color="auto"/>
        <w:left w:val="none" w:sz="0" w:space="0" w:color="auto"/>
        <w:bottom w:val="none" w:sz="0" w:space="0" w:color="auto"/>
        <w:right w:val="none" w:sz="0" w:space="0" w:color="auto"/>
      </w:divBdr>
    </w:div>
    <w:div w:id="623317499">
      <w:bodyDiv w:val="1"/>
      <w:marLeft w:val="0"/>
      <w:marRight w:val="0"/>
      <w:marTop w:val="0"/>
      <w:marBottom w:val="0"/>
      <w:divBdr>
        <w:top w:val="none" w:sz="0" w:space="0" w:color="auto"/>
        <w:left w:val="none" w:sz="0" w:space="0" w:color="auto"/>
        <w:bottom w:val="none" w:sz="0" w:space="0" w:color="auto"/>
        <w:right w:val="none" w:sz="0" w:space="0" w:color="auto"/>
      </w:divBdr>
    </w:div>
    <w:div w:id="667026203">
      <w:bodyDiv w:val="1"/>
      <w:marLeft w:val="0"/>
      <w:marRight w:val="0"/>
      <w:marTop w:val="0"/>
      <w:marBottom w:val="0"/>
      <w:divBdr>
        <w:top w:val="none" w:sz="0" w:space="0" w:color="auto"/>
        <w:left w:val="none" w:sz="0" w:space="0" w:color="auto"/>
        <w:bottom w:val="none" w:sz="0" w:space="0" w:color="auto"/>
        <w:right w:val="none" w:sz="0" w:space="0" w:color="auto"/>
      </w:divBdr>
    </w:div>
    <w:div w:id="672994411">
      <w:bodyDiv w:val="1"/>
      <w:marLeft w:val="0"/>
      <w:marRight w:val="0"/>
      <w:marTop w:val="0"/>
      <w:marBottom w:val="0"/>
      <w:divBdr>
        <w:top w:val="none" w:sz="0" w:space="0" w:color="auto"/>
        <w:left w:val="none" w:sz="0" w:space="0" w:color="auto"/>
        <w:bottom w:val="none" w:sz="0" w:space="0" w:color="auto"/>
        <w:right w:val="none" w:sz="0" w:space="0" w:color="auto"/>
      </w:divBdr>
    </w:div>
    <w:div w:id="687564846">
      <w:bodyDiv w:val="1"/>
      <w:marLeft w:val="0"/>
      <w:marRight w:val="0"/>
      <w:marTop w:val="0"/>
      <w:marBottom w:val="0"/>
      <w:divBdr>
        <w:top w:val="none" w:sz="0" w:space="0" w:color="auto"/>
        <w:left w:val="none" w:sz="0" w:space="0" w:color="auto"/>
        <w:bottom w:val="none" w:sz="0" w:space="0" w:color="auto"/>
        <w:right w:val="none" w:sz="0" w:space="0" w:color="auto"/>
      </w:divBdr>
    </w:div>
    <w:div w:id="709571054">
      <w:bodyDiv w:val="1"/>
      <w:marLeft w:val="0"/>
      <w:marRight w:val="0"/>
      <w:marTop w:val="0"/>
      <w:marBottom w:val="0"/>
      <w:divBdr>
        <w:top w:val="none" w:sz="0" w:space="0" w:color="auto"/>
        <w:left w:val="none" w:sz="0" w:space="0" w:color="auto"/>
        <w:bottom w:val="none" w:sz="0" w:space="0" w:color="auto"/>
        <w:right w:val="none" w:sz="0" w:space="0" w:color="auto"/>
      </w:divBdr>
    </w:div>
    <w:div w:id="741878984">
      <w:bodyDiv w:val="1"/>
      <w:marLeft w:val="0"/>
      <w:marRight w:val="0"/>
      <w:marTop w:val="0"/>
      <w:marBottom w:val="0"/>
      <w:divBdr>
        <w:top w:val="none" w:sz="0" w:space="0" w:color="auto"/>
        <w:left w:val="none" w:sz="0" w:space="0" w:color="auto"/>
        <w:bottom w:val="none" w:sz="0" w:space="0" w:color="auto"/>
        <w:right w:val="none" w:sz="0" w:space="0" w:color="auto"/>
      </w:divBdr>
    </w:div>
    <w:div w:id="771776661">
      <w:bodyDiv w:val="1"/>
      <w:marLeft w:val="0"/>
      <w:marRight w:val="0"/>
      <w:marTop w:val="0"/>
      <w:marBottom w:val="0"/>
      <w:divBdr>
        <w:top w:val="none" w:sz="0" w:space="0" w:color="auto"/>
        <w:left w:val="none" w:sz="0" w:space="0" w:color="auto"/>
        <w:bottom w:val="none" w:sz="0" w:space="0" w:color="auto"/>
        <w:right w:val="none" w:sz="0" w:space="0" w:color="auto"/>
      </w:divBdr>
    </w:div>
    <w:div w:id="772439773">
      <w:bodyDiv w:val="1"/>
      <w:marLeft w:val="0"/>
      <w:marRight w:val="0"/>
      <w:marTop w:val="0"/>
      <w:marBottom w:val="0"/>
      <w:divBdr>
        <w:top w:val="none" w:sz="0" w:space="0" w:color="auto"/>
        <w:left w:val="none" w:sz="0" w:space="0" w:color="auto"/>
        <w:bottom w:val="none" w:sz="0" w:space="0" w:color="auto"/>
        <w:right w:val="none" w:sz="0" w:space="0" w:color="auto"/>
      </w:divBdr>
    </w:div>
    <w:div w:id="784927378">
      <w:bodyDiv w:val="1"/>
      <w:marLeft w:val="0"/>
      <w:marRight w:val="0"/>
      <w:marTop w:val="0"/>
      <w:marBottom w:val="0"/>
      <w:divBdr>
        <w:top w:val="none" w:sz="0" w:space="0" w:color="auto"/>
        <w:left w:val="none" w:sz="0" w:space="0" w:color="auto"/>
        <w:bottom w:val="none" w:sz="0" w:space="0" w:color="auto"/>
        <w:right w:val="none" w:sz="0" w:space="0" w:color="auto"/>
      </w:divBdr>
    </w:div>
    <w:div w:id="785077518">
      <w:bodyDiv w:val="1"/>
      <w:marLeft w:val="0"/>
      <w:marRight w:val="0"/>
      <w:marTop w:val="0"/>
      <w:marBottom w:val="0"/>
      <w:divBdr>
        <w:top w:val="none" w:sz="0" w:space="0" w:color="auto"/>
        <w:left w:val="none" w:sz="0" w:space="0" w:color="auto"/>
        <w:bottom w:val="none" w:sz="0" w:space="0" w:color="auto"/>
        <w:right w:val="none" w:sz="0" w:space="0" w:color="auto"/>
      </w:divBdr>
    </w:div>
    <w:div w:id="811093165">
      <w:bodyDiv w:val="1"/>
      <w:marLeft w:val="0"/>
      <w:marRight w:val="0"/>
      <w:marTop w:val="0"/>
      <w:marBottom w:val="0"/>
      <w:divBdr>
        <w:top w:val="none" w:sz="0" w:space="0" w:color="auto"/>
        <w:left w:val="none" w:sz="0" w:space="0" w:color="auto"/>
        <w:bottom w:val="none" w:sz="0" w:space="0" w:color="auto"/>
        <w:right w:val="none" w:sz="0" w:space="0" w:color="auto"/>
      </w:divBdr>
    </w:div>
    <w:div w:id="821893109">
      <w:bodyDiv w:val="1"/>
      <w:marLeft w:val="0"/>
      <w:marRight w:val="0"/>
      <w:marTop w:val="0"/>
      <w:marBottom w:val="0"/>
      <w:divBdr>
        <w:top w:val="none" w:sz="0" w:space="0" w:color="auto"/>
        <w:left w:val="none" w:sz="0" w:space="0" w:color="auto"/>
        <w:bottom w:val="none" w:sz="0" w:space="0" w:color="auto"/>
        <w:right w:val="none" w:sz="0" w:space="0" w:color="auto"/>
      </w:divBdr>
    </w:div>
    <w:div w:id="827284349">
      <w:bodyDiv w:val="1"/>
      <w:marLeft w:val="0"/>
      <w:marRight w:val="0"/>
      <w:marTop w:val="0"/>
      <w:marBottom w:val="0"/>
      <w:divBdr>
        <w:top w:val="none" w:sz="0" w:space="0" w:color="auto"/>
        <w:left w:val="none" w:sz="0" w:space="0" w:color="auto"/>
        <w:bottom w:val="none" w:sz="0" w:space="0" w:color="auto"/>
        <w:right w:val="none" w:sz="0" w:space="0" w:color="auto"/>
      </w:divBdr>
    </w:div>
    <w:div w:id="844054589">
      <w:bodyDiv w:val="1"/>
      <w:marLeft w:val="0"/>
      <w:marRight w:val="0"/>
      <w:marTop w:val="0"/>
      <w:marBottom w:val="0"/>
      <w:divBdr>
        <w:top w:val="none" w:sz="0" w:space="0" w:color="auto"/>
        <w:left w:val="none" w:sz="0" w:space="0" w:color="auto"/>
        <w:bottom w:val="none" w:sz="0" w:space="0" w:color="auto"/>
        <w:right w:val="none" w:sz="0" w:space="0" w:color="auto"/>
      </w:divBdr>
    </w:div>
    <w:div w:id="870606502">
      <w:bodyDiv w:val="1"/>
      <w:marLeft w:val="0"/>
      <w:marRight w:val="0"/>
      <w:marTop w:val="0"/>
      <w:marBottom w:val="0"/>
      <w:divBdr>
        <w:top w:val="none" w:sz="0" w:space="0" w:color="auto"/>
        <w:left w:val="none" w:sz="0" w:space="0" w:color="auto"/>
        <w:bottom w:val="none" w:sz="0" w:space="0" w:color="auto"/>
        <w:right w:val="none" w:sz="0" w:space="0" w:color="auto"/>
      </w:divBdr>
    </w:div>
    <w:div w:id="926622154">
      <w:bodyDiv w:val="1"/>
      <w:marLeft w:val="0"/>
      <w:marRight w:val="0"/>
      <w:marTop w:val="0"/>
      <w:marBottom w:val="0"/>
      <w:divBdr>
        <w:top w:val="none" w:sz="0" w:space="0" w:color="auto"/>
        <w:left w:val="none" w:sz="0" w:space="0" w:color="auto"/>
        <w:bottom w:val="none" w:sz="0" w:space="0" w:color="auto"/>
        <w:right w:val="none" w:sz="0" w:space="0" w:color="auto"/>
      </w:divBdr>
    </w:div>
    <w:div w:id="947657490">
      <w:bodyDiv w:val="1"/>
      <w:marLeft w:val="0"/>
      <w:marRight w:val="0"/>
      <w:marTop w:val="0"/>
      <w:marBottom w:val="0"/>
      <w:divBdr>
        <w:top w:val="none" w:sz="0" w:space="0" w:color="auto"/>
        <w:left w:val="none" w:sz="0" w:space="0" w:color="auto"/>
        <w:bottom w:val="none" w:sz="0" w:space="0" w:color="auto"/>
        <w:right w:val="none" w:sz="0" w:space="0" w:color="auto"/>
      </w:divBdr>
    </w:div>
    <w:div w:id="952976568">
      <w:bodyDiv w:val="1"/>
      <w:marLeft w:val="0"/>
      <w:marRight w:val="0"/>
      <w:marTop w:val="0"/>
      <w:marBottom w:val="0"/>
      <w:divBdr>
        <w:top w:val="none" w:sz="0" w:space="0" w:color="auto"/>
        <w:left w:val="none" w:sz="0" w:space="0" w:color="auto"/>
        <w:bottom w:val="none" w:sz="0" w:space="0" w:color="auto"/>
        <w:right w:val="none" w:sz="0" w:space="0" w:color="auto"/>
      </w:divBdr>
    </w:div>
    <w:div w:id="1029993320">
      <w:bodyDiv w:val="1"/>
      <w:marLeft w:val="0"/>
      <w:marRight w:val="0"/>
      <w:marTop w:val="0"/>
      <w:marBottom w:val="0"/>
      <w:divBdr>
        <w:top w:val="none" w:sz="0" w:space="0" w:color="auto"/>
        <w:left w:val="none" w:sz="0" w:space="0" w:color="auto"/>
        <w:bottom w:val="none" w:sz="0" w:space="0" w:color="auto"/>
        <w:right w:val="none" w:sz="0" w:space="0" w:color="auto"/>
      </w:divBdr>
    </w:div>
    <w:div w:id="1033268305">
      <w:bodyDiv w:val="1"/>
      <w:marLeft w:val="0"/>
      <w:marRight w:val="0"/>
      <w:marTop w:val="0"/>
      <w:marBottom w:val="0"/>
      <w:divBdr>
        <w:top w:val="none" w:sz="0" w:space="0" w:color="auto"/>
        <w:left w:val="none" w:sz="0" w:space="0" w:color="auto"/>
        <w:bottom w:val="none" w:sz="0" w:space="0" w:color="auto"/>
        <w:right w:val="none" w:sz="0" w:space="0" w:color="auto"/>
      </w:divBdr>
    </w:div>
    <w:div w:id="1047416246">
      <w:bodyDiv w:val="1"/>
      <w:marLeft w:val="0"/>
      <w:marRight w:val="0"/>
      <w:marTop w:val="0"/>
      <w:marBottom w:val="0"/>
      <w:divBdr>
        <w:top w:val="none" w:sz="0" w:space="0" w:color="auto"/>
        <w:left w:val="none" w:sz="0" w:space="0" w:color="auto"/>
        <w:bottom w:val="none" w:sz="0" w:space="0" w:color="auto"/>
        <w:right w:val="none" w:sz="0" w:space="0" w:color="auto"/>
      </w:divBdr>
    </w:div>
    <w:div w:id="1060253844">
      <w:bodyDiv w:val="1"/>
      <w:marLeft w:val="0"/>
      <w:marRight w:val="0"/>
      <w:marTop w:val="0"/>
      <w:marBottom w:val="0"/>
      <w:divBdr>
        <w:top w:val="none" w:sz="0" w:space="0" w:color="auto"/>
        <w:left w:val="none" w:sz="0" w:space="0" w:color="auto"/>
        <w:bottom w:val="none" w:sz="0" w:space="0" w:color="auto"/>
        <w:right w:val="none" w:sz="0" w:space="0" w:color="auto"/>
      </w:divBdr>
    </w:div>
    <w:div w:id="1089695426">
      <w:bodyDiv w:val="1"/>
      <w:marLeft w:val="0"/>
      <w:marRight w:val="0"/>
      <w:marTop w:val="0"/>
      <w:marBottom w:val="0"/>
      <w:divBdr>
        <w:top w:val="none" w:sz="0" w:space="0" w:color="auto"/>
        <w:left w:val="none" w:sz="0" w:space="0" w:color="auto"/>
        <w:bottom w:val="none" w:sz="0" w:space="0" w:color="auto"/>
        <w:right w:val="none" w:sz="0" w:space="0" w:color="auto"/>
      </w:divBdr>
    </w:div>
    <w:div w:id="1113284144">
      <w:bodyDiv w:val="1"/>
      <w:marLeft w:val="0"/>
      <w:marRight w:val="0"/>
      <w:marTop w:val="0"/>
      <w:marBottom w:val="0"/>
      <w:divBdr>
        <w:top w:val="none" w:sz="0" w:space="0" w:color="auto"/>
        <w:left w:val="none" w:sz="0" w:space="0" w:color="auto"/>
        <w:bottom w:val="none" w:sz="0" w:space="0" w:color="auto"/>
        <w:right w:val="none" w:sz="0" w:space="0" w:color="auto"/>
      </w:divBdr>
    </w:div>
    <w:div w:id="1177621022">
      <w:bodyDiv w:val="1"/>
      <w:marLeft w:val="0"/>
      <w:marRight w:val="0"/>
      <w:marTop w:val="0"/>
      <w:marBottom w:val="0"/>
      <w:divBdr>
        <w:top w:val="none" w:sz="0" w:space="0" w:color="auto"/>
        <w:left w:val="none" w:sz="0" w:space="0" w:color="auto"/>
        <w:bottom w:val="none" w:sz="0" w:space="0" w:color="auto"/>
        <w:right w:val="none" w:sz="0" w:space="0" w:color="auto"/>
      </w:divBdr>
    </w:div>
    <w:div w:id="1277328085">
      <w:bodyDiv w:val="1"/>
      <w:marLeft w:val="0"/>
      <w:marRight w:val="0"/>
      <w:marTop w:val="0"/>
      <w:marBottom w:val="0"/>
      <w:divBdr>
        <w:top w:val="none" w:sz="0" w:space="0" w:color="auto"/>
        <w:left w:val="none" w:sz="0" w:space="0" w:color="auto"/>
        <w:bottom w:val="none" w:sz="0" w:space="0" w:color="auto"/>
        <w:right w:val="none" w:sz="0" w:space="0" w:color="auto"/>
      </w:divBdr>
    </w:div>
    <w:div w:id="1299801790">
      <w:bodyDiv w:val="1"/>
      <w:marLeft w:val="0"/>
      <w:marRight w:val="0"/>
      <w:marTop w:val="0"/>
      <w:marBottom w:val="0"/>
      <w:divBdr>
        <w:top w:val="none" w:sz="0" w:space="0" w:color="auto"/>
        <w:left w:val="none" w:sz="0" w:space="0" w:color="auto"/>
        <w:bottom w:val="none" w:sz="0" w:space="0" w:color="auto"/>
        <w:right w:val="none" w:sz="0" w:space="0" w:color="auto"/>
      </w:divBdr>
    </w:div>
    <w:div w:id="1372531882">
      <w:bodyDiv w:val="1"/>
      <w:marLeft w:val="0"/>
      <w:marRight w:val="0"/>
      <w:marTop w:val="0"/>
      <w:marBottom w:val="0"/>
      <w:divBdr>
        <w:top w:val="none" w:sz="0" w:space="0" w:color="auto"/>
        <w:left w:val="none" w:sz="0" w:space="0" w:color="auto"/>
        <w:bottom w:val="none" w:sz="0" w:space="0" w:color="auto"/>
        <w:right w:val="none" w:sz="0" w:space="0" w:color="auto"/>
      </w:divBdr>
    </w:div>
    <w:div w:id="1396664972">
      <w:bodyDiv w:val="1"/>
      <w:marLeft w:val="0"/>
      <w:marRight w:val="0"/>
      <w:marTop w:val="0"/>
      <w:marBottom w:val="0"/>
      <w:divBdr>
        <w:top w:val="none" w:sz="0" w:space="0" w:color="auto"/>
        <w:left w:val="none" w:sz="0" w:space="0" w:color="auto"/>
        <w:bottom w:val="none" w:sz="0" w:space="0" w:color="auto"/>
        <w:right w:val="none" w:sz="0" w:space="0" w:color="auto"/>
      </w:divBdr>
      <w:divsChild>
        <w:div w:id="272979528">
          <w:marLeft w:val="0"/>
          <w:marRight w:val="0"/>
          <w:marTop w:val="0"/>
          <w:marBottom w:val="0"/>
          <w:divBdr>
            <w:top w:val="none" w:sz="0" w:space="0" w:color="auto"/>
            <w:left w:val="none" w:sz="0" w:space="0" w:color="auto"/>
            <w:bottom w:val="none" w:sz="0" w:space="0" w:color="auto"/>
            <w:right w:val="none" w:sz="0" w:space="0" w:color="auto"/>
          </w:divBdr>
        </w:div>
        <w:div w:id="1817214421">
          <w:marLeft w:val="0"/>
          <w:marRight w:val="0"/>
          <w:marTop w:val="0"/>
          <w:marBottom w:val="0"/>
          <w:divBdr>
            <w:top w:val="none" w:sz="0" w:space="0" w:color="auto"/>
            <w:left w:val="none" w:sz="0" w:space="0" w:color="auto"/>
            <w:bottom w:val="none" w:sz="0" w:space="0" w:color="auto"/>
            <w:right w:val="none" w:sz="0" w:space="0" w:color="auto"/>
          </w:divBdr>
          <w:divsChild>
            <w:div w:id="800807134">
              <w:marLeft w:val="0"/>
              <w:marRight w:val="0"/>
              <w:marTop w:val="0"/>
              <w:marBottom w:val="0"/>
              <w:divBdr>
                <w:top w:val="none" w:sz="0" w:space="0" w:color="auto"/>
                <w:left w:val="none" w:sz="0" w:space="0" w:color="auto"/>
                <w:bottom w:val="none" w:sz="0" w:space="0" w:color="auto"/>
                <w:right w:val="none" w:sz="0" w:space="0" w:color="auto"/>
              </w:divBdr>
            </w:div>
          </w:divsChild>
        </w:div>
        <w:div w:id="1755474383">
          <w:marLeft w:val="0"/>
          <w:marRight w:val="0"/>
          <w:marTop w:val="30"/>
          <w:marBottom w:val="0"/>
          <w:divBdr>
            <w:top w:val="none" w:sz="0" w:space="0" w:color="auto"/>
            <w:left w:val="none" w:sz="0" w:space="0" w:color="auto"/>
            <w:bottom w:val="none" w:sz="0" w:space="0" w:color="auto"/>
            <w:right w:val="none" w:sz="0" w:space="0" w:color="auto"/>
          </w:divBdr>
          <w:divsChild>
            <w:div w:id="654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4090">
      <w:bodyDiv w:val="1"/>
      <w:marLeft w:val="0"/>
      <w:marRight w:val="0"/>
      <w:marTop w:val="0"/>
      <w:marBottom w:val="0"/>
      <w:divBdr>
        <w:top w:val="none" w:sz="0" w:space="0" w:color="auto"/>
        <w:left w:val="none" w:sz="0" w:space="0" w:color="auto"/>
        <w:bottom w:val="none" w:sz="0" w:space="0" w:color="auto"/>
        <w:right w:val="none" w:sz="0" w:space="0" w:color="auto"/>
      </w:divBdr>
    </w:div>
    <w:div w:id="1539078289">
      <w:bodyDiv w:val="1"/>
      <w:marLeft w:val="0"/>
      <w:marRight w:val="0"/>
      <w:marTop w:val="0"/>
      <w:marBottom w:val="0"/>
      <w:divBdr>
        <w:top w:val="none" w:sz="0" w:space="0" w:color="auto"/>
        <w:left w:val="none" w:sz="0" w:space="0" w:color="auto"/>
        <w:bottom w:val="none" w:sz="0" w:space="0" w:color="auto"/>
        <w:right w:val="none" w:sz="0" w:space="0" w:color="auto"/>
      </w:divBdr>
    </w:div>
    <w:div w:id="1557081650">
      <w:bodyDiv w:val="1"/>
      <w:marLeft w:val="0"/>
      <w:marRight w:val="0"/>
      <w:marTop w:val="0"/>
      <w:marBottom w:val="0"/>
      <w:divBdr>
        <w:top w:val="none" w:sz="0" w:space="0" w:color="auto"/>
        <w:left w:val="none" w:sz="0" w:space="0" w:color="auto"/>
        <w:bottom w:val="none" w:sz="0" w:space="0" w:color="auto"/>
        <w:right w:val="none" w:sz="0" w:space="0" w:color="auto"/>
      </w:divBdr>
      <w:divsChild>
        <w:div w:id="1568493611">
          <w:marLeft w:val="547"/>
          <w:marRight w:val="0"/>
          <w:marTop w:val="0"/>
          <w:marBottom w:val="0"/>
          <w:divBdr>
            <w:top w:val="none" w:sz="0" w:space="0" w:color="auto"/>
            <w:left w:val="none" w:sz="0" w:space="0" w:color="auto"/>
            <w:bottom w:val="none" w:sz="0" w:space="0" w:color="auto"/>
            <w:right w:val="none" w:sz="0" w:space="0" w:color="auto"/>
          </w:divBdr>
        </w:div>
        <w:div w:id="1552762043">
          <w:marLeft w:val="547"/>
          <w:marRight w:val="0"/>
          <w:marTop w:val="0"/>
          <w:marBottom w:val="0"/>
          <w:divBdr>
            <w:top w:val="none" w:sz="0" w:space="0" w:color="auto"/>
            <w:left w:val="none" w:sz="0" w:space="0" w:color="auto"/>
            <w:bottom w:val="none" w:sz="0" w:space="0" w:color="auto"/>
            <w:right w:val="none" w:sz="0" w:space="0" w:color="auto"/>
          </w:divBdr>
        </w:div>
      </w:divsChild>
    </w:div>
    <w:div w:id="1560286456">
      <w:bodyDiv w:val="1"/>
      <w:marLeft w:val="0"/>
      <w:marRight w:val="0"/>
      <w:marTop w:val="0"/>
      <w:marBottom w:val="0"/>
      <w:divBdr>
        <w:top w:val="none" w:sz="0" w:space="0" w:color="auto"/>
        <w:left w:val="none" w:sz="0" w:space="0" w:color="auto"/>
        <w:bottom w:val="none" w:sz="0" w:space="0" w:color="auto"/>
        <w:right w:val="none" w:sz="0" w:space="0" w:color="auto"/>
      </w:divBdr>
    </w:div>
    <w:div w:id="1574854238">
      <w:bodyDiv w:val="1"/>
      <w:marLeft w:val="0"/>
      <w:marRight w:val="0"/>
      <w:marTop w:val="0"/>
      <w:marBottom w:val="0"/>
      <w:divBdr>
        <w:top w:val="none" w:sz="0" w:space="0" w:color="auto"/>
        <w:left w:val="none" w:sz="0" w:space="0" w:color="auto"/>
        <w:bottom w:val="none" w:sz="0" w:space="0" w:color="auto"/>
        <w:right w:val="none" w:sz="0" w:space="0" w:color="auto"/>
      </w:divBdr>
    </w:div>
    <w:div w:id="1577088441">
      <w:bodyDiv w:val="1"/>
      <w:marLeft w:val="0"/>
      <w:marRight w:val="0"/>
      <w:marTop w:val="0"/>
      <w:marBottom w:val="0"/>
      <w:divBdr>
        <w:top w:val="none" w:sz="0" w:space="0" w:color="auto"/>
        <w:left w:val="none" w:sz="0" w:space="0" w:color="auto"/>
        <w:bottom w:val="none" w:sz="0" w:space="0" w:color="auto"/>
        <w:right w:val="none" w:sz="0" w:space="0" w:color="auto"/>
      </w:divBdr>
    </w:div>
    <w:div w:id="1598171159">
      <w:bodyDiv w:val="1"/>
      <w:marLeft w:val="0"/>
      <w:marRight w:val="0"/>
      <w:marTop w:val="0"/>
      <w:marBottom w:val="0"/>
      <w:divBdr>
        <w:top w:val="none" w:sz="0" w:space="0" w:color="auto"/>
        <w:left w:val="none" w:sz="0" w:space="0" w:color="auto"/>
        <w:bottom w:val="none" w:sz="0" w:space="0" w:color="auto"/>
        <w:right w:val="none" w:sz="0" w:space="0" w:color="auto"/>
      </w:divBdr>
    </w:div>
    <w:div w:id="1613170419">
      <w:bodyDiv w:val="1"/>
      <w:marLeft w:val="0"/>
      <w:marRight w:val="0"/>
      <w:marTop w:val="0"/>
      <w:marBottom w:val="0"/>
      <w:divBdr>
        <w:top w:val="none" w:sz="0" w:space="0" w:color="auto"/>
        <w:left w:val="none" w:sz="0" w:space="0" w:color="auto"/>
        <w:bottom w:val="none" w:sz="0" w:space="0" w:color="auto"/>
        <w:right w:val="none" w:sz="0" w:space="0" w:color="auto"/>
      </w:divBdr>
    </w:div>
    <w:div w:id="1624965545">
      <w:bodyDiv w:val="1"/>
      <w:marLeft w:val="0"/>
      <w:marRight w:val="0"/>
      <w:marTop w:val="0"/>
      <w:marBottom w:val="0"/>
      <w:divBdr>
        <w:top w:val="none" w:sz="0" w:space="0" w:color="auto"/>
        <w:left w:val="none" w:sz="0" w:space="0" w:color="auto"/>
        <w:bottom w:val="none" w:sz="0" w:space="0" w:color="auto"/>
        <w:right w:val="none" w:sz="0" w:space="0" w:color="auto"/>
      </w:divBdr>
    </w:div>
    <w:div w:id="1626041447">
      <w:bodyDiv w:val="1"/>
      <w:marLeft w:val="0"/>
      <w:marRight w:val="0"/>
      <w:marTop w:val="0"/>
      <w:marBottom w:val="0"/>
      <w:divBdr>
        <w:top w:val="none" w:sz="0" w:space="0" w:color="auto"/>
        <w:left w:val="none" w:sz="0" w:space="0" w:color="auto"/>
        <w:bottom w:val="none" w:sz="0" w:space="0" w:color="auto"/>
        <w:right w:val="none" w:sz="0" w:space="0" w:color="auto"/>
      </w:divBdr>
    </w:div>
    <w:div w:id="1635403893">
      <w:bodyDiv w:val="1"/>
      <w:marLeft w:val="0"/>
      <w:marRight w:val="0"/>
      <w:marTop w:val="0"/>
      <w:marBottom w:val="0"/>
      <w:divBdr>
        <w:top w:val="none" w:sz="0" w:space="0" w:color="auto"/>
        <w:left w:val="none" w:sz="0" w:space="0" w:color="auto"/>
        <w:bottom w:val="none" w:sz="0" w:space="0" w:color="auto"/>
        <w:right w:val="none" w:sz="0" w:space="0" w:color="auto"/>
      </w:divBdr>
    </w:div>
    <w:div w:id="1671979273">
      <w:bodyDiv w:val="1"/>
      <w:marLeft w:val="0"/>
      <w:marRight w:val="0"/>
      <w:marTop w:val="0"/>
      <w:marBottom w:val="0"/>
      <w:divBdr>
        <w:top w:val="none" w:sz="0" w:space="0" w:color="auto"/>
        <w:left w:val="none" w:sz="0" w:space="0" w:color="auto"/>
        <w:bottom w:val="none" w:sz="0" w:space="0" w:color="auto"/>
        <w:right w:val="none" w:sz="0" w:space="0" w:color="auto"/>
      </w:divBdr>
    </w:div>
    <w:div w:id="1673023033">
      <w:bodyDiv w:val="1"/>
      <w:marLeft w:val="0"/>
      <w:marRight w:val="0"/>
      <w:marTop w:val="0"/>
      <w:marBottom w:val="0"/>
      <w:divBdr>
        <w:top w:val="none" w:sz="0" w:space="0" w:color="auto"/>
        <w:left w:val="none" w:sz="0" w:space="0" w:color="auto"/>
        <w:bottom w:val="none" w:sz="0" w:space="0" w:color="auto"/>
        <w:right w:val="none" w:sz="0" w:space="0" w:color="auto"/>
      </w:divBdr>
    </w:div>
    <w:div w:id="1693259446">
      <w:bodyDiv w:val="1"/>
      <w:marLeft w:val="0"/>
      <w:marRight w:val="0"/>
      <w:marTop w:val="0"/>
      <w:marBottom w:val="0"/>
      <w:divBdr>
        <w:top w:val="none" w:sz="0" w:space="0" w:color="auto"/>
        <w:left w:val="none" w:sz="0" w:space="0" w:color="auto"/>
        <w:bottom w:val="none" w:sz="0" w:space="0" w:color="auto"/>
        <w:right w:val="none" w:sz="0" w:space="0" w:color="auto"/>
      </w:divBdr>
    </w:div>
    <w:div w:id="1736851578">
      <w:bodyDiv w:val="1"/>
      <w:marLeft w:val="0"/>
      <w:marRight w:val="0"/>
      <w:marTop w:val="0"/>
      <w:marBottom w:val="0"/>
      <w:divBdr>
        <w:top w:val="none" w:sz="0" w:space="0" w:color="auto"/>
        <w:left w:val="none" w:sz="0" w:space="0" w:color="auto"/>
        <w:bottom w:val="none" w:sz="0" w:space="0" w:color="auto"/>
        <w:right w:val="none" w:sz="0" w:space="0" w:color="auto"/>
      </w:divBdr>
    </w:div>
    <w:div w:id="1742559340">
      <w:bodyDiv w:val="1"/>
      <w:marLeft w:val="0"/>
      <w:marRight w:val="0"/>
      <w:marTop w:val="0"/>
      <w:marBottom w:val="0"/>
      <w:divBdr>
        <w:top w:val="none" w:sz="0" w:space="0" w:color="auto"/>
        <w:left w:val="none" w:sz="0" w:space="0" w:color="auto"/>
        <w:bottom w:val="none" w:sz="0" w:space="0" w:color="auto"/>
        <w:right w:val="none" w:sz="0" w:space="0" w:color="auto"/>
      </w:divBdr>
    </w:div>
    <w:div w:id="1763406992">
      <w:bodyDiv w:val="1"/>
      <w:marLeft w:val="0"/>
      <w:marRight w:val="0"/>
      <w:marTop w:val="0"/>
      <w:marBottom w:val="0"/>
      <w:divBdr>
        <w:top w:val="none" w:sz="0" w:space="0" w:color="auto"/>
        <w:left w:val="none" w:sz="0" w:space="0" w:color="auto"/>
        <w:bottom w:val="none" w:sz="0" w:space="0" w:color="auto"/>
        <w:right w:val="none" w:sz="0" w:space="0" w:color="auto"/>
      </w:divBdr>
    </w:div>
    <w:div w:id="1790126880">
      <w:bodyDiv w:val="1"/>
      <w:marLeft w:val="0"/>
      <w:marRight w:val="0"/>
      <w:marTop w:val="0"/>
      <w:marBottom w:val="0"/>
      <w:divBdr>
        <w:top w:val="none" w:sz="0" w:space="0" w:color="auto"/>
        <w:left w:val="none" w:sz="0" w:space="0" w:color="auto"/>
        <w:bottom w:val="none" w:sz="0" w:space="0" w:color="auto"/>
        <w:right w:val="none" w:sz="0" w:space="0" w:color="auto"/>
      </w:divBdr>
    </w:div>
    <w:div w:id="1807771643">
      <w:bodyDiv w:val="1"/>
      <w:marLeft w:val="0"/>
      <w:marRight w:val="0"/>
      <w:marTop w:val="0"/>
      <w:marBottom w:val="0"/>
      <w:divBdr>
        <w:top w:val="none" w:sz="0" w:space="0" w:color="auto"/>
        <w:left w:val="none" w:sz="0" w:space="0" w:color="auto"/>
        <w:bottom w:val="none" w:sz="0" w:space="0" w:color="auto"/>
        <w:right w:val="none" w:sz="0" w:space="0" w:color="auto"/>
      </w:divBdr>
    </w:div>
    <w:div w:id="1815176175">
      <w:bodyDiv w:val="1"/>
      <w:marLeft w:val="0"/>
      <w:marRight w:val="0"/>
      <w:marTop w:val="0"/>
      <w:marBottom w:val="0"/>
      <w:divBdr>
        <w:top w:val="none" w:sz="0" w:space="0" w:color="auto"/>
        <w:left w:val="none" w:sz="0" w:space="0" w:color="auto"/>
        <w:bottom w:val="none" w:sz="0" w:space="0" w:color="auto"/>
        <w:right w:val="none" w:sz="0" w:space="0" w:color="auto"/>
      </w:divBdr>
    </w:div>
    <w:div w:id="1877623780">
      <w:bodyDiv w:val="1"/>
      <w:marLeft w:val="0"/>
      <w:marRight w:val="0"/>
      <w:marTop w:val="0"/>
      <w:marBottom w:val="0"/>
      <w:divBdr>
        <w:top w:val="none" w:sz="0" w:space="0" w:color="auto"/>
        <w:left w:val="none" w:sz="0" w:space="0" w:color="auto"/>
        <w:bottom w:val="none" w:sz="0" w:space="0" w:color="auto"/>
        <w:right w:val="none" w:sz="0" w:space="0" w:color="auto"/>
      </w:divBdr>
    </w:div>
    <w:div w:id="1919168231">
      <w:bodyDiv w:val="1"/>
      <w:marLeft w:val="0"/>
      <w:marRight w:val="0"/>
      <w:marTop w:val="0"/>
      <w:marBottom w:val="0"/>
      <w:divBdr>
        <w:top w:val="none" w:sz="0" w:space="0" w:color="auto"/>
        <w:left w:val="none" w:sz="0" w:space="0" w:color="auto"/>
        <w:bottom w:val="none" w:sz="0" w:space="0" w:color="auto"/>
        <w:right w:val="none" w:sz="0" w:space="0" w:color="auto"/>
      </w:divBdr>
    </w:div>
    <w:div w:id="1942301062">
      <w:bodyDiv w:val="1"/>
      <w:marLeft w:val="0"/>
      <w:marRight w:val="0"/>
      <w:marTop w:val="0"/>
      <w:marBottom w:val="0"/>
      <w:divBdr>
        <w:top w:val="none" w:sz="0" w:space="0" w:color="auto"/>
        <w:left w:val="none" w:sz="0" w:space="0" w:color="auto"/>
        <w:bottom w:val="none" w:sz="0" w:space="0" w:color="auto"/>
        <w:right w:val="none" w:sz="0" w:space="0" w:color="auto"/>
      </w:divBdr>
    </w:div>
    <w:div w:id="1943688668">
      <w:bodyDiv w:val="1"/>
      <w:marLeft w:val="0"/>
      <w:marRight w:val="0"/>
      <w:marTop w:val="0"/>
      <w:marBottom w:val="0"/>
      <w:divBdr>
        <w:top w:val="none" w:sz="0" w:space="0" w:color="auto"/>
        <w:left w:val="none" w:sz="0" w:space="0" w:color="auto"/>
        <w:bottom w:val="none" w:sz="0" w:space="0" w:color="auto"/>
        <w:right w:val="none" w:sz="0" w:space="0" w:color="auto"/>
      </w:divBdr>
      <w:divsChild>
        <w:div w:id="2062319443">
          <w:marLeft w:val="0"/>
          <w:marRight w:val="0"/>
          <w:marTop w:val="0"/>
          <w:marBottom w:val="0"/>
          <w:divBdr>
            <w:top w:val="single" w:sz="2" w:space="0" w:color="D9D9E3"/>
            <w:left w:val="single" w:sz="2" w:space="0" w:color="D9D9E3"/>
            <w:bottom w:val="single" w:sz="2" w:space="0" w:color="D9D9E3"/>
            <w:right w:val="single" w:sz="2" w:space="0" w:color="D9D9E3"/>
          </w:divBdr>
          <w:divsChild>
            <w:div w:id="1355350903">
              <w:marLeft w:val="0"/>
              <w:marRight w:val="0"/>
              <w:marTop w:val="0"/>
              <w:marBottom w:val="0"/>
              <w:divBdr>
                <w:top w:val="single" w:sz="2" w:space="0" w:color="auto"/>
                <w:left w:val="single" w:sz="2" w:space="0" w:color="auto"/>
                <w:bottom w:val="single" w:sz="6" w:space="0" w:color="auto"/>
                <w:right w:val="single" w:sz="2" w:space="0" w:color="auto"/>
              </w:divBdr>
              <w:divsChild>
                <w:div w:id="1233928098">
                  <w:marLeft w:val="0"/>
                  <w:marRight w:val="0"/>
                  <w:marTop w:val="100"/>
                  <w:marBottom w:val="100"/>
                  <w:divBdr>
                    <w:top w:val="single" w:sz="2" w:space="0" w:color="D9D9E3"/>
                    <w:left w:val="single" w:sz="2" w:space="0" w:color="D9D9E3"/>
                    <w:bottom w:val="single" w:sz="2" w:space="0" w:color="D9D9E3"/>
                    <w:right w:val="single" w:sz="2" w:space="0" w:color="D9D9E3"/>
                  </w:divBdr>
                  <w:divsChild>
                    <w:div w:id="127165739">
                      <w:marLeft w:val="0"/>
                      <w:marRight w:val="0"/>
                      <w:marTop w:val="0"/>
                      <w:marBottom w:val="0"/>
                      <w:divBdr>
                        <w:top w:val="single" w:sz="2" w:space="0" w:color="D9D9E3"/>
                        <w:left w:val="single" w:sz="2" w:space="0" w:color="D9D9E3"/>
                        <w:bottom w:val="single" w:sz="2" w:space="0" w:color="D9D9E3"/>
                        <w:right w:val="single" w:sz="2" w:space="0" w:color="D9D9E3"/>
                      </w:divBdr>
                      <w:divsChild>
                        <w:div w:id="1478717091">
                          <w:marLeft w:val="0"/>
                          <w:marRight w:val="0"/>
                          <w:marTop w:val="0"/>
                          <w:marBottom w:val="0"/>
                          <w:divBdr>
                            <w:top w:val="single" w:sz="2" w:space="0" w:color="D9D9E3"/>
                            <w:left w:val="single" w:sz="2" w:space="0" w:color="D9D9E3"/>
                            <w:bottom w:val="single" w:sz="2" w:space="0" w:color="D9D9E3"/>
                            <w:right w:val="single" w:sz="2" w:space="0" w:color="D9D9E3"/>
                          </w:divBdr>
                          <w:divsChild>
                            <w:div w:id="11550726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5820121">
      <w:bodyDiv w:val="1"/>
      <w:marLeft w:val="0"/>
      <w:marRight w:val="0"/>
      <w:marTop w:val="0"/>
      <w:marBottom w:val="0"/>
      <w:divBdr>
        <w:top w:val="none" w:sz="0" w:space="0" w:color="auto"/>
        <w:left w:val="none" w:sz="0" w:space="0" w:color="auto"/>
        <w:bottom w:val="none" w:sz="0" w:space="0" w:color="auto"/>
        <w:right w:val="none" w:sz="0" w:space="0" w:color="auto"/>
      </w:divBdr>
    </w:div>
    <w:div w:id="1978342642">
      <w:bodyDiv w:val="1"/>
      <w:marLeft w:val="0"/>
      <w:marRight w:val="0"/>
      <w:marTop w:val="0"/>
      <w:marBottom w:val="0"/>
      <w:divBdr>
        <w:top w:val="none" w:sz="0" w:space="0" w:color="auto"/>
        <w:left w:val="none" w:sz="0" w:space="0" w:color="auto"/>
        <w:bottom w:val="none" w:sz="0" w:space="0" w:color="auto"/>
        <w:right w:val="none" w:sz="0" w:space="0" w:color="auto"/>
      </w:divBdr>
    </w:div>
    <w:div w:id="1989432998">
      <w:bodyDiv w:val="1"/>
      <w:marLeft w:val="0"/>
      <w:marRight w:val="0"/>
      <w:marTop w:val="0"/>
      <w:marBottom w:val="0"/>
      <w:divBdr>
        <w:top w:val="none" w:sz="0" w:space="0" w:color="auto"/>
        <w:left w:val="none" w:sz="0" w:space="0" w:color="auto"/>
        <w:bottom w:val="none" w:sz="0" w:space="0" w:color="auto"/>
        <w:right w:val="none" w:sz="0" w:space="0" w:color="auto"/>
      </w:divBdr>
    </w:div>
    <w:div w:id="2020039047">
      <w:bodyDiv w:val="1"/>
      <w:marLeft w:val="0"/>
      <w:marRight w:val="0"/>
      <w:marTop w:val="0"/>
      <w:marBottom w:val="0"/>
      <w:divBdr>
        <w:top w:val="none" w:sz="0" w:space="0" w:color="auto"/>
        <w:left w:val="none" w:sz="0" w:space="0" w:color="auto"/>
        <w:bottom w:val="none" w:sz="0" w:space="0" w:color="auto"/>
        <w:right w:val="none" w:sz="0" w:space="0" w:color="auto"/>
      </w:divBdr>
    </w:div>
    <w:div w:id="2024474611">
      <w:bodyDiv w:val="1"/>
      <w:marLeft w:val="0"/>
      <w:marRight w:val="0"/>
      <w:marTop w:val="0"/>
      <w:marBottom w:val="0"/>
      <w:divBdr>
        <w:top w:val="none" w:sz="0" w:space="0" w:color="auto"/>
        <w:left w:val="none" w:sz="0" w:space="0" w:color="auto"/>
        <w:bottom w:val="none" w:sz="0" w:space="0" w:color="auto"/>
        <w:right w:val="none" w:sz="0" w:space="0" w:color="auto"/>
      </w:divBdr>
    </w:div>
    <w:div w:id="2033846763">
      <w:bodyDiv w:val="1"/>
      <w:marLeft w:val="0"/>
      <w:marRight w:val="0"/>
      <w:marTop w:val="0"/>
      <w:marBottom w:val="0"/>
      <w:divBdr>
        <w:top w:val="none" w:sz="0" w:space="0" w:color="auto"/>
        <w:left w:val="none" w:sz="0" w:space="0" w:color="auto"/>
        <w:bottom w:val="none" w:sz="0" w:space="0" w:color="auto"/>
        <w:right w:val="none" w:sz="0" w:space="0" w:color="auto"/>
      </w:divBdr>
    </w:div>
    <w:div w:id="2072386909">
      <w:bodyDiv w:val="1"/>
      <w:marLeft w:val="0"/>
      <w:marRight w:val="0"/>
      <w:marTop w:val="0"/>
      <w:marBottom w:val="0"/>
      <w:divBdr>
        <w:top w:val="none" w:sz="0" w:space="0" w:color="auto"/>
        <w:left w:val="none" w:sz="0" w:space="0" w:color="auto"/>
        <w:bottom w:val="none" w:sz="0" w:space="0" w:color="auto"/>
        <w:right w:val="none" w:sz="0" w:space="0" w:color="auto"/>
      </w:divBdr>
    </w:div>
    <w:div w:id="2075155043">
      <w:bodyDiv w:val="1"/>
      <w:marLeft w:val="0"/>
      <w:marRight w:val="0"/>
      <w:marTop w:val="0"/>
      <w:marBottom w:val="0"/>
      <w:divBdr>
        <w:top w:val="none" w:sz="0" w:space="0" w:color="auto"/>
        <w:left w:val="none" w:sz="0" w:space="0" w:color="auto"/>
        <w:bottom w:val="none" w:sz="0" w:space="0" w:color="auto"/>
        <w:right w:val="none" w:sz="0" w:space="0" w:color="auto"/>
      </w:divBdr>
    </w:div>
    <w:div w:id="2085488201">
      <w:bodyDiv w:val="1"/>
      <w:marLeft w:val="0"/>
      <w:marRight w:val="0"/>
      <w:marTop w:val="0"/>
      <w:marBottom w:val="0"/>
      <w:divBdr>
        <w:top w:val="none" w:sz="0" w:space="0" w:color="auto"/>
        <w:left w:val="none" w:sz="0" w:space="0" w:color="auto"/>
        <w:bottom w:val="none" w:sz="0" w:space="0" w:color="auto"/>
        <w:right w:val="none" w:sz="0" w:space="0" w:color="auto"/>
      </w:divBdr>
    </w:div>
    <w:div w:id="2133667768">
      <w:bodyDiv w:val="1"/>
      <w:marLeft w:val="0"/>
      <w:marRight w:val="0"/>
      <w:marTop w:val="0"/>
      <w:marBottom w:val="0"/>
      <w:divBdr>
        <w:top w:val="none" w:sz="0" w:space="0" w:color="auto"/>
        <w:left w:val="none" w:sz="0" w:space="0" w:color="auto"/>
        <w:bottom w:val="none" w:sz="0" w:space="0" w:color="auto"/>
        <w:right w:val="none" w:sz="0" w:space="0" w:color="auto"/>
      </w:divBdr>
    </w:div>
    <w:div w:id="2141339559">
      <w:bodyDiv w:val="1"/>
      <w:marLeft w:val="0"/>
      <w:marRight w:val="0"/>
      <w:marTop w:val="0"/>
      <w:marBottom w:val="0"/>
      <w:divBdr>
        <w:top w:val="none" w:sz="0" w:space="0" w:color="auto"/>
        <w:left w:val="none" w:sz="0" w:space="0" w:color="auto"/>
        <w:bottom w:val="none" w:sz="0" w:space="0" w:color="auto"/>
        <w:right w:val="none" w:sz="0" w:space="0" w:color="auto"/>
      </w:divBdr>
    </w:div>
    <w:div w:id="214515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9.xml"/><Relationship Id="rId42" Type="http://schemas.openxmlformats.org/officeDocument/2006/relationships/chart" Target="charts/chart15.xml"/><Relationship Id="rId47" Type="http://schemas.openxmlformats.org/officeDocument/2006/relationships/chart" Target="charts/chart20.xml"/><Relationship Id="rId63" Type="http://schemas.openxmlformats.org/officeDocument/2006/relationships/image" Target="media/image26.jpeg"/><Relationship Id="rId68" Type="http://schemas.microsoft.com/office/2007/relationships/hdphoto" Target="media/hdphoto1.wdp"/><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chart" Target="charts/chart13.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chart" Target="charts/chart18.xml"/><Relationship Id="rId53" Type="http://schemas.openxmlformats.org/officeDocument/2006/relationships/chart" Target="charts/chart23.xml"/><Relationship Id="rId58" Type="http://schemas.openxmlformats.org/officeDocument/2006/relationships/diagramColors" Target="diagrams/colors1.xml"/><Relationship Id="rId66"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1.xm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diagramLayout" Target="diagrams/layout1.xml"/><Relationship Id="rId64" Type="http://schemas.openxmlformats.org/officeDocument/2006/relationships/image" Target="media/image27.jpeg"/><Relationship Id="rId69" Type="http://schemas.openxmlformats.org/officeDocument/2006/relationships/footer" Target="footer1.xml"/><Relationship Id="rId77" Type="http://schemas.microsoft.com/office/2018/08/relationships/commentsExtensible" Target="commentsExtensible.xml"/><Relationship Id="rId8" Type="http://schemas.openxmlformats.org/officeDocument/2006/relationships/hyperlink" Target="https://www.booksite.ru/fulltext/1/001/008/121/214.htm" TargetMode="Externa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chart" Target="charts/chart19.xml"/><Relationship Id="rId59" Type="http://schemas.microsoft.com/office/2007/relationships/diagramDrawing" Target="diagrams/drawing1.xml"/><Relationship Id="rId67" Type="http://schemas.openxmlformats.org/officeDocument/2006/relationships/image" Target="media/image30.png"/><Relationship Id="rId20" Type="http://schemas.openxmlformats.org/officeDocument/2006/relationships/chart" Target="charts/chart8.xml"/><Relationship Id="rId41" Type="http://schemas.openxmlformats.org/officeDocument/2006/relationships/chart" Target="charts/chart14.xml"/><Relationship Id="rId54" Type="http://schemas.openxmlformats.org/officeDocument/2006/relationships/chart" Target="charts/chart24.xml"/><Relationship Id="rId62" Type="http://schemas.openxmlformats.org/officeDocument/2006/relationships/image" Target="media/image2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chart" Target="charts/chart12.xml"/><Relationship Id="rId36" Type="http://schemas.openxmlformats.org/officeDocument/2006/relationships/image" Target="media/image15.png"/><Relationship Id="rId49" Type="http://schemas.openxmlformats.org/officeDocument/2006/relationships/chart" Target="charts/chart22.xml"/><Relationship Id="rId57" Type="http://schemas.openxmlformats.org/officeDocument/2006/relationships/diagramQuickStyle" Target="diagrams/quickStyle1.xml"/><Relationship Id="rId10"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chart" Target="charts/chart17.xml"/><Relationship Id="rId52" Type="http://schemas.openxmlformats.org/officeDocument/2006/relationships/image" Target="media/image22.png"/><Relationship Id="rId60" Type="http://schemas.openxmlformats.org/officeDocument/2006/relationships/image" Target="media/image23.png"/><Relationship Id="rId65" Type="http://schemas.openxmlformats.org/officeDocument/2006/relationships/image" Target="media/image28.jpeg"/><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diagramData" Target="diagrams/data1.xml"/><Relationship Id="rId7" Type="http://schemas.openxmlformats.org/officeDocument/2006/relationships/endnotes" Target="endnotes.xm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70;&#1083;&#1080;&#1103;\Desktop\&#1059;&#1095;&#1077;&#1073;&#1072;%20&#1076;&#1086;&#1082;&#1090;&#1086;&#1088;&#1072;&#1085;&#1090;&#1091;&#1088;&#1072;\1%20&#1044;&#1080;&#1089;&#1089;&#1077;&#1088;&#1090;&#1072;&#1094;&#1080;&#1103;%20&#1084;&#1086;&#1103;\&#1041;&#1072;&#1079;&#1072;%20&#1076;&#1072;&#1085;&#1085;&#1099;&#10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Таблицы!$B$173</c:f>
              <c:strCache>
                <c:ptCount val="1"/>
                <c:pt idx="0">
                  <c:v>Группа 2 (n=100)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Таблицы!$A$174:$A$177</c:f>
              <c:strCache>
                <c:ptCount val="4"/>
                <c:pt idx="0">
                  <c:v>Брак зарегистрирован</c:v>
                </c:pt>
                <c:pt idx="1">
                  <c:v>Брак не зарегистрирован</c:v>
                </c:pt>
                <c:pt idx="2">
                  <c:v>Есть высшее образование</c:v>
                </c:pt>
                <c:pt idx="3">
                  <c:v>Нет высшего образования</c:v>
                </c:pt>
              </c:strCache>
            </c:strRef>
          </c:cat>
          <c:val>
            <c:numRef>
              <c:f>Таблицы!$B$174:$B$177</c:f>
              <c:numCache>
                <c:formatCode>0%</c:formatCode>
                <c:ptCount val="4"/>
                <c:pt idx="0">
                  <c:v>0.88000000000000012</c:v>
                </c:pt>
                <c:pt idx="1">
                  <c:v>0.12000000000000002</c:v>
                </c:pt>
                <c:pt idx="2">
                  <c:v>0.61000000000000065</c:v>
                </c:pt>
                <c:pt idx="3">
                  <c:v>0.3900000000000004</c:v>
                </c:pt>
              </c:numCache>
            </c:numRef>
          </c:val>
          <c:extLst xmlns:c16r2="http://schemas.microsoft.com/office/drawing/2015/06/chart">
            <c:ext xmlns:c16="http://schemas.microsoft.com/office/drawing/2014/chart" uri="{C3380CC4-5D6E-409C-BE32-E72D297353CC}">
              <c16:uniqueId val="{00000000-266C-4E4B-AE7B-FE0D80AB0052}"/>
            </c:ext>
          </c:extLst>
        </c:ser>
        <c:ser>
          <c:idx val="1"/>
          <c:order val="1"/>
          <c:tx>
            <c:strRef>
              <c:f>Таблицы!$C$173</c:f>
              <c:strCache>
                <c:ptCount val="1"/>
                <c:pt idx="0">
                  <c:v>Группа 1 (n=100)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Таблицы!$A$174:$A$177</c:f>
              <c:strCache>
                <c:ptCount val="4"/>
                <c:pt idx="0">
                  <c:v>Брак зарегистрирован</c:v>
                </c:pt>
                <c:pt idx="1">
                  <c:v>Брак не зарегистрирован</c:v>
                </c:pt>
                <c:pt idx="2">
                  <c:v>Есть высшее образование</c:v>
                </c:pt>
                <c:pt idx="3">
                  <c:v>Нет высшего образования</c:v>
                </c:pt>
              </c:strCache>
            </c:strRef>
          </c:cat>
          <c:val>
            <c:numRef>
              <c:f>Таблицы!$C$174:$C$177</c:f>
              <c:numCache>
                <c:formatCode>0%</c:formatCode>
                <c:ptCount val="4"/>
                <c:pt idx="0">
                  <c:v>0.82000000000000062</c:v>
                </c:pt>
                <c:pt idx="1">
                  <c:v>0.18000000000000016</c:v>
                </c:pt>
                <c:pt idx="2">
                  <c:v>0.66000000000000092</c:v>
                </c:pt>
                <c:pt idx="3">
                  <c:v>0.34000000000000008</c:v>
                </c:pt>
              </c:numCache>
            </c:numRef>
          </c:val>
          <c:extLst xmlns:c16r2="http://schemas.microsoft.com/office/drawing/2015/06/chart">
            <c:ext xmlns:c16="http://schemas.microsoft.com/office/drawing/2014/chart" uri="{C3380CC4-5D6E-409C-BE32-E72D297353CC}">
              <c16:uniqueId val="{00000001-266C-4E4B-AE7B-FE0D80AB0052}"/>
            </c:ext>
          </c:extLst>
        </c:ser>
        <c:dLbls>
          <c:showLegendKey val="0"/>
          <c:showVal val="0"/>
          <c:showCatName val="0"/>
          <c:showSerName val="0"/>
          <c:showPercent val="0"/>
          <c:showBubbleSize val="0"/>
        </c:dLbls>
        <c:gapWidth val="150"/>
        <c:shape val="box"/>
        <c:axId val="1936952512"/>
        <c:axId val="1936953056"/>
        <c:axId val="0"/>
      </c:bar3DChart>
      <c:catAx>
        <c:axId val="19369525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953056"/>
        <c:crosses val="autoZero"/>
        <c:auto val="1"/>
        <c:lblAlgn val="ctr"/>
        <c:lblOffset val="100"/>
        <c:noMultiLvlLbl val="0"/>
      </c:catAx>
      <c:valAx>
        <c:axId val="193695305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95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93978308821151"/>
          <c:y val="3.6608108676764443E-2"/>
          <c:w val="0.85006021691178979"/>
          <c:h val="0.73744535116086163"/>
        </c:manualLayout>
      </c:layout>
      <c:bar3DChart>
        <c:barDir val="col"/>
        <c:grouping val="clustered"/>
        <c:varyColors val="0"/>
        <c:ser>
          <c:idx val="0"/>
          <c:order val="0"/>
          <c:tx>
            <c:strRef>
              <c:f>Таблицы!$B$60</c:f>
              <c:strCache>
                <c:ptCount val="1"/>
                <c:pt idx="0">
                  <c:v>Группа 1</c:v>
                </c:pt>
              </c:strCache>
            </c:strRef>
          </c:tx>
          <c:spPr>
            <a:solidFill>
              <a:schemeClr val="accent1"/>
            </a:solidFill>
            <a:ln>
              <a:noFill/>
            </a:ln>
            <a:effectLst/>
            <a:sp3d/>
          </c:spPr>
          <c:invertIfNegative val="0"/>
          <c:dLbls>
            <c:delete val="1"/>
          </c:dLbls>
          <c:cat>
            <c:numRef>
              <c:f>Таблицы!$A$61:$A$67</c:f>
              <c:numCache>
                <c:formatCode>General</c:formatCode>
                <c:ptCount val="7"/>
                <c:pt idx="0">
                  <c:v>1</c:v>
                </c:pt>
                <c:pt idx="1">
                  <c:v>2</c:v>
                </c:pt>
                <c:pt idx="2">
                  <c:v>3</c:v>
                </c:pt>
                <c:pt idx="3">
                  <c:v>4</c:v>
                </c:pt>
                <c:pt idx="4">
                  <c:v>5</c:v>
                </c:pt>
                <c:pt idx="5">
                  <c:v>6</c:v>
                </c:pt>
                <c:pt idx="6">
                  <c:v>7</c:v>
                </c:pt>
              </c:numCache>
            </c:numRef>
          </c:cat>
          <c:val>
            <c:numRef>
              <c:f>Таблицы!$B$61:$B$67</c:f>
              <c:numCache>
                <c:formatCode>0%</c:formatCode>
                <c:ptCount val="7"/>
                <c:pt idx="0">
                  <c:v>0.25</c:v>
                </c:pt>
                <c:pt idx="1">
                  <c:v>8.0000000000000043E-2</c:v>
                </c:pt>
                <c:pt idx="2">
                  <c:v>6.0000000000000032E-2</c:v>
                </c:pt>
                <c:pt idx="3">
                  <c:v>0.05</c:v>
                </c:pt>
                <c:pt idx="4">
                  <c:v>9.0000000000000024E-2</c:v>
                </c:pt>
                <c:pt idx="5">
                  <c:v>3.0000000000000002E-2</c:v>
                </c:pt>
                <c:pt idx="6">
                  <c:v>0.44</c:v>
                </c:pt>
              </c:numCache>
            </c:numRef>
          </c:val>
          <c:extLst xmlns:c16r2="http://schemas.microsoft.com/office/drawing/2015/06/chart">
            <c:ext xmlns:c16="http://schemas.microsoft.com/office/drawing/2014/chart" uri="{C3380CC4-5D6E-409C-BE32-E72D297353CC}">
              <c16:uniqueId val="{00000000-9244-4A5F-B5DD-C836BFFA4CB0}"/>
            </c:ext>
          </c:extLst>
        </c:ser>
        <c:ser>
          <c:idx val="1"/>
          <c:order val="1"/>
          <c:tx>
            <c:strRef>
              <c:f>Таблицы!$C$60</c:f>
              <c:strCache>
                <c:ptCount val="1"/>
                <c:pt idx="0">
                  <c:v>Группа 2</c:v>
                </c:pt>
              </c:strCache>
            </c:strRef>
          </c:tx>
          <c:spPr>
            <a:solidFill>
              <a:schemeClr val="accent2"/>
            </a:solidFill>
            <a:ln>
              <a:noFill/>
            </a:ln>
            <a:effectLst/>
            <a:sp3d/>
          </c:spPr>
          <c:invertIfNegative val="0"/>
          <c:dLbls>
            <c:delete val="1"/>
          </c:dLbls>
          <c:cat>
            <c:numRef>
              <c:f>Таблицы!$A$61:$A$67</c:f>
              <c:numCache>
                <c:formatCode>General</c:formatCode>
                <c:ptCount val="7"/>
                <c:pt idx="0">
                  <c:v>1</c:v>
                </c:pt>
                <c:pt idx="1">
                  <c:v>2</c:v>
                </c:pt>
                <c:pt idx="2">
                  <c:v>3</c:v>
                </c:pt>
                <c:pt idx="3">
                  <c:v>4</c:v>
                </c:pt>
                <c:pt idx="4">
                  <c:v>5</c:v>
                </c:pt>
                <c:pt idx="5">
                  <c:v>6</c:v>
                </c:pt>
                <c:pt idx="6">
                  <c:v>7</c:v>
                </c:pt>
              </c:numCache>
            </c:numRef>
          </c:cat>
          <c:val>
            <c:numRef>
              <c:f>Таблицы!$C$61:$C$67</c:f>
              <c:numCache>
                <c:formatCode>0%</c:formatCode>
                <c:ptCount val="7"/>
                <c:pt idx="0">
                  <c:v>0.19</c:v>
                </c:pt>
                <c:pt idx="1">
                  <c:v>4.0000000000000022E-2</c:v>
                </c:pt>
                <c:pt idx="2">
                  <c:v>0.05</c:v>
                </c:pt>
                <c:pt idx="3">
                  <c:v>6.0000000000000032E-2</c:v>
                </c:pt>
                <c:pt idx="4">
                  <c:v>0.11</c:v>
                </c:pt>
                <c:pt idx="5">
                  <c:v>8.0000000000000043E-2</c:v>
                </c:pt>
                <c:pt idx="6">
                  <c:v>0.47000000000000008</c:v>
                </c:pt>
              </c:numCache>
            </c:numRef>
          </c:val>
          <c:extLst xmlns:c16r2="http://schemas.microsoft.com/office/drawing/2015/06/chart">
            <c:ext xmlns:c16="http://schemas.microsoft.com/office/drawing/2014/chart" uri="{C3380CC4-5D6E-409C-BE32-E72D297353CC}">
              <c16:uniqueId val="{00000001-9244-4A5F-B5DD-C836BFFA4CB0}"/>
            </c:ext>
          </c:extLst>
        </c:ser>
        <c:dLbls>
          <c:showLegendKey val="0"/>
          <c:showVal val="1"/>
          <c:showCatName val="0"/>
          <c:showSerName val="0"/>
          <c:showPercent val="0"/>
          <c:showBubbleSize val="0"/>
        </c:dLbls>
        <c:gapWidth val="150"/>
        <c:shape val="box"/>
        <c:axId val="1936442304"/>
        <c:axId val="1936448832"/>
        <c:axId val="0"/>
      </c:bar3DChart>
      <c:catAx>
        <c:axId val="1936442304"/>
        <c:scaling>
          <c:orientation val="minMax"/>
        </c:scaling>
        <c:delete val="1"/>
        <c:axPos val="b"/>
        <c:numFmt formatCode="General" sourceLinked="1"/>
        <c:majorTickMark val="none"/>
        <c:minorTickMark val="none"/>
        <c:tickLblPos val="none"/>
        <c:crossAx val="1936448832"/>
        <c:crosses val="autoZero"/>
        <c:auto val="1"/>
        <c:lblAlgn val="ctr"/>
        <c:lblOffset val="100"/>
        <c:noMultiLvlLbl val="0"/>
      </c:catAx>
      <c:valAx>
        <c:axId val="19364488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6442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layout>
        <c:manualLayout>
          <c:xMode val="edge"/>
          <c:yMode val="edge"/>
          <c:x val="0.27760716319437673"/>
          <c:y val="0.910548240400471"/>
          <c:w val="0.33880063620476469"/>
          <c:h val="7.7975467352295366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519253631564559E-2"/>
          <c:y val="5.0657894736842103E-2"/>
          <c:w val="0.64008091366245556"/>
          <c:h val="0.8104825712575392"/>
        </c:manualLayout>
      </c:layout>
      <c:bar3DChart>
        <c:barDir val="col"/>
        <c:grouping val="clustered"/>
        <c:varyColors val="0"/>
        <c:ser>
          <c:idx val="0"/>
          <c:order val="0"/>
          <c:tx>
            <c:strRef>
              <c:f>Таблицы!$A$63</c:f>
              <c:strCache>
                <c:ptCount val="1"/>
                <c:pt idx="0">
                  <c:v>Толщина эндометрия до лечения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8337769861039137E-17"/>
                  <c:y val="-4.4765840220385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2E-428D-8F8A-228CF665EC9D}"/>
                </c:ext>
                <c:ext xmlns:c15="http://schemas.microsoft.com/office/drawing/2012/chart" uri="{CE6537A1-D6FC-4f65-9D91-7224C49458BB}"/>
              </c:extLst>
            </c:dLbl>
            <c:dLbl>
              <c:idx val="1"/>
              <c:layout>
                <c:manualLayout>
                  <c:x val="0"/>
                  <c:y val="-4.4765840220385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2E-428D-8F8A-228CF665EC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Таблицы!$B$62:$C$62</c:f>
              <c:strCache>
                <c:ptCount val="2"/>
                <c:pt idx="0">
                  <c:v>Группа 1 </c:v>
                </c:pt>
                <c:pt idx="1">
                  <c:v>Группа 2 </c:v>
                </c:pt>
              </c:strCache>
            </c:strRef>
          </c:cat>
          <c:val>
            <c:numRef>
              <c:f>Таблицы!$B$63:$C$63</c:f>
              <c:numCache>
                <c:formatCode>General</c:formatCode>
                <c:ptCount val="2"/>
                <c:pt idx="0">
                  <c:v>5.8</c:v>
                </c:pt>
                <c:pt idx="1">
                  <c:v>6.2</c:v>
                </c:pt>
              </c:numCache>
            </c:numRef>
          </c:val>
          <c:extLst xmlns:c16r2="http://schemas.microsoft.com/office/drawing/2015/06/chart">
            <c:ext xmlns:c16="http://schemas.microsoft.com/office/drawing/2014/chart" uri="{C3380CC4-5D6E-409C-BE32-E72D297353CC}">
              <c16:uniqueId val="{00000000-C12E-428D-8F8A-228CF665EC9D}"/>
            </c:ext>
          </c:extLst>
        </c:ser>
        <c:ser>
          <c:idx val="1"/>
          <c:order val="1"/>
          <c:tx>
            <c:strRef>
              <c:f>Таблицы!$A$64</c:f>
              <c:strCache>
                <c:ptCount val="1"/>
                <c:pt idx="0">
                  <c:v>Толщина эндометрия после лечения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7641154328732711E-2"/>
                  <c:y val="-4.1322314049586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2E-428D-8F8A-228CF665EC9D}"/>
                </c:ext>
                <c:ext xmlns:c15="http://schemas.microsoft.com/office/drawing/2012/chart" uri="{CE6537A1-D6FC-4f65-9D91-7224C49458BB}"/>
              </c:extLst>
            </c:dLbl>
            <c:dLbl>
              <c:idx val="1"/>
              <c:layout>
                <c:manualLayout>
                  <c:x val="2.9276453366792129E-2"/>
                  <c:y val="-2.75482093663911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2E-428D-8F8A-228CF665EC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Таблицы!$B$62:$C$62</c:f>
              <c:strCache>
                <c:ptCount val="2"/>
                <c:pt idx="0">
                  <c:v>Группа 1 </c:v>
                </c:pt>
                <c:pt idx="1">
                  <c:v>Группа 2 </c:v>
                </c:pt>
              </c:strCache>
            </c:strRef>
          </c:cat>
          <c:val>
            <c:numRef>
              <c:f>Таблицы!$B$64:$C$64</c:f>
              <c:numCache>
                <c:formatCode>General</c:formatCode>
                <c:ptCount val="2"/>
                <c:pt idx="0">
                  <c:v>7.5</c:v>
                </c:pt>
                <c:pt idx="1">
                  <c:v>8.7000000000000011</c:v>
                </c:pt>
              </c:numCache>
            </c:numRef>
          </c:val>
          <c:extLst xmlns:c16r2="http://schemas.microsoft.com/office/drawing/2015/06/chart">
            <c:ext xmlns:c16="http://schemas.microsoft.com/office/drawing/2014/chart" uri="{C3380CC4-5D6E-409C-BE32-E72D297353CC}">
              <c16:uniqueId val="{00000001-C12E-428D-8F8A-228CF665EC9D}"/>
            </c:ext>
          </c:extLst>
        </c:ser>
        <c:dLbls>
          <c:showLegendKey val="0"/>
          <c:showVal val="0"/>
          <c:showCatName val="0"/>
          <c:showSerName val="0"/>
          <c:showPercent val="0"/>
          <c:showBubbleSize val="0"/>
        </c:dLbls>
        <c:gapWidth val="150"/>
        <c:shape val="box"/>
        <c:axId val="1936442848"/>
        <c:axId val="1936443936"/>
        <c:axId val="0"/>
      </c:bar3DChart>
      <c:catAx>
        <c:axId val="1936442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43936"/>
        <c:crosses val="autoZero"/>
        <c:auto val="1"/>
        <c:lblAlgn val="ctr"/>
        <c:lblOffset val="100"/>
        <c:noMultiLvlLbl val="0"/>
      </c:catAx>
      <c:valAx>
        <c:axId val="19364439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42848"/>
        <c:crosses val="autoZero"/>
        <c:crossBetween val="between"/>
      </c:valAx>
      <c:spPr>
        <a:noFill/>
        <a:ln>
          <a:noFill/>
        </a:ln>
        <a:effectLst/>
      </c:spPr>
    </c:plotArea>
    <c:legend>
      <c:legendPos val="b"/>
      <c:layout>
        <c:manualLayout>
          <c:xMode val="edge"/>
          <c:yMode val="edge"/>
          <c:x val="0.72384664275811328"/>
          <c:y val="0.20107692130588917"/>
          <c:w val="0.26121495634877512"/>
          <c:h val="0.55038506699820422"/>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6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Таблицы!$B$147</c:f>
              <c:strCache>
                <c:ptCount val="1"/>
                <c:pt idx="0">
                  <c:v>Группа 1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8034865293185442E-2"/>
                  <c:y val="-1.7057569296375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71-459C-888B-472171CF6458}"/>
                </c:ext>
                <c:ext xmlns:c15="http://schemas.microsoft.com/office/drawing/2012/chart" uri="{CE6537A1-D6FC-4f65-9D91-7224C49458BB}"/>
              </c:extLst>
            </c:dLbl>
            <c:dLbl>
              <c:idx val="1"/>
              <c:layout>
                <c:manualLayout>
                  <c:x val="-8.4521922873745554E-3"/>
                  <c:y val="-2.8429282160625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71-459C-888B-472171CF6458}"/>
                </c:ext>
                <c:ext xmlns:c15="http://schemas.microsoft.com/office/drawing/2012/chart" uri="{CE6537A1-D6FC-4f65-9D91-7224C49458BB}"/>
              </c:extLst>
            </c:dLbl>
            <c:dLbl>
              <c:idx val="2"/>
              <c:layout>
                <c:manualLayout>
                  <c:x val="-1.4791336502905518E-2"/>
                  <c:y val="-2.5586353944562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71-459C-888B-472171CF6458}"/>
                </c:ext>
                <c:ext xmlns:c15="http://schemas.microsoft.com/office/drawing/2012/chart" uri="{CE6537A1-D6FC-4f65-9D91-7224C49458BB}"/>
              </c:extLst>
            </c:dLbl>
            <c:dLbl>
              <c:idx val="3"/>
              <c:layout>
                <c:manualLayout>
                  <c:x val="-1.9017432646592721E-2"/>
                  <c:y val="-2.274342572850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371-459C-888B-472171CF64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Таблицы!$A$148:$A$151</c:f>
              <c:strCache>
                <c:ptCount val="4"/>
                <c:pt idx="0">
                  <c:v>Рецеторы к прогестерону в железах</c:v>
                </c:pt>
                <c:pt idx="1">
                  <c:v>Рецеторы к прогестерону в строме</c:v>
                </c:pt>
                <c:pt idx="2">
                  <c:v>Рецепторы к эстрогенам в железах</c:v>
                </c:pt>
                <c:pt idx="3">
                  <c:v>Рецепторы к эстрогенам в строме</c:v>
                </c:pt>
              </c:strCache>
            </c:strRef>
          </c:cat>
          <c:val>
            <c:numRef>
              <c:f>Таблицы!$B$148:$B$151</c:f>
              <c:numCache>
                <c:formatCode>0.00</c:formatCode>
                <c:ptCount val="4"/>
                <c:pt idx="0">
                  <c:v>115.5</c:v>
                </c:pt>
                <c:pt idx="1">
                  <c:v>118</c:v>
                </c:pt>
                <c:pt idx="2">
                  <c:v>89</c:v>
                </c:pt>
                <c:pt idx="3">
                  <c:v>86</c:v>
                </c:pt>
              </c:numCache>
            </c:numRef>
          </c:val>
          <c:extLst xmlns:c16r2="http://schemas.microsoft.com/office/drawing/2015/06/chart">
            <c:ext xmlns:c16="http://schemas.microsoft.com/office/drawing/2014/chart" uri="{C3380CC4-5D6E-409C-BE32-E72D297353CC}">
              <c16:uniqueId val="{00000000-E371-459C-888B-472171CF6458}"/>
            </c:ext>
          </c:extLst>
        </c:ser>
        <c:ser>
          <c:idx val="1"/>
          <c:order val="1"/>
          <c:tx>
            <c:strRef>
              <c:f>Таблицы!$C$147</c:f>
              <c:strCache>
                <c:ptCount val="1"/>
                <c:pt idx="0">
                  <c:v>Группа 2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6904384574749041E-2"/>
                  <c:y val="-1.99004975124378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71-459C-888B-472171CF6458}"/>
                </c:ext>
                <c:ext xmlns:c15="http://schemas.microsoft.com/office/drawing/2012/chart" uri="{CE6537A1-D6FC-4f65-9D91-7224C49458BB}"/>
              </c:extLst>
            </c:dLbl>
            <c:dLbl>
              <c:idx val="1"/>
              <c:layout>
                <c:manualLayout>
                  <c:x val="4.8600105652403566E-2"/>
                  <c:y val="-1.9900497512437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71-459C-888B-472171CF6458}"/>
                </c:ext>
                <c:ext xmlns:c15="http://schemas.microsoft.com/office/drawing/2012/chart" uri="{CE6537A1-D6FC-4f65-9D91-7224C49458BB}"/>
              </c:extLst>
            </c:dLbl>
            <c:dLbl>
              <c:idx val="2"/>
              <c:layout>
                <c:manualLayout>
                  <c:x val="1.2678288431061804E-2"/>
                  <c:y val="-2.55863539445629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371-459C-888B-472171CF6458}"/>
                </c:ext>
                <c:ext xmlns:c15="http://schemas.microsoft.com/office/drawing/2012/chart" uri="{CE6537A1-D6FC-4f65-9D91-7224C49458BB}"/>
              </c:extLst>
            </c:dLbl>
            <c:dLbl>
              <c:idx val="3"/>
              <c:layout>
                <c:manualLayout>
                  <c:x val="1.2678288431061804E-2"/>
                  <c:y val="-8.52878464818765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371-459C-888B-472171CF64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Таблицы!$A$148:$A$151</c:f>
              <c:strCache>
                <c:ptCount val="4"/>
                <c:pt idx="0">
                  <c:v>Рецеторы к прогестерону в железах</c:v>
                </c:pt>
                <c:pt idx="1">
                  <c:v>Рецеторы к прогестерону в строме</c:v>
                </c:pt>
                <c:pt idx="2">
                  <c:v>Рецепторы к эстрогенам в железах</c:v>
                </c:pt>
                <c:pt idx="3">
                  <c:v>Рецепторы к эстрогенам в строме</c:v>
                </c:pt>
              </c:strCache>
            </c:strRef>
          </c:cat>
          <c:val>
            <c:numRef>
              <c:f>Таблицы!$C$148:$C$151</c:f>
              <c:numCache>
                <c:formatCode>0.00</c:formatCode>
                <c:ptCount val="4"/>
                <c:pt idx="0">
                  <c:v>114.5</c:v>
                </c:pt>
                <c:pt idx="1">
                  <c:v>115</c:v>
                </c:pt>
                <c:pt idx="2">
                  <c:v>90</c:v>
                </c:pt>
                <c:pt idx="3">
                  <c:v>88</c:v>
                </c:pt>
              </c:numCache>
            </c:numRef>
          </c:val>
          <c:extLst xmlns:c16r2="http://schemas.microsoft.com/office/drawing/2015/06/chart">
            <c:ext xmlns:c16="http://schemas.microsoft.com/office/drawing/2014/chart" uri="{C3380CC4-5D6E-409C-BE32-E72D297353CC}">
              <c16:uniqueId val="{00000001-E371-459C-888B-472171CF6458}"/>
            </c:ext>
          </c:extLst>
        </c:ser>
        <c:dLbls>
          <c:showLegendKey val="0"/>
          <c:showVal val="0"/>
          <c:showCatName val="0"/>
          <c:showSerName val="0"/>
          <c:showPercent val="0"/>
          <c:showBubbleSize val="0"/>
        </c:dLbls>
        <c:gapWidth val="150"/>
        <c:shape val="box"/>
        <c:axId val="1936444480"/>
        <c:axId val="1936445568"/>
        <c:axId val="0"/>
      </c:bar3DChart>
      <c:catAx>
        <c:axId val="1936444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445568"/>
        <c:crosses val="autoZero"/>
        <c:auto val="1"/>
        <c:lblAlgn val="ctr"/>
        <c:lblOffset val="100"/>
        <c:noMultiLvlLbl val="0"/>
      </c:catAx>
      <c:valAx>
        <c:axId val="193644556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4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Таблицы!$B$70</c:f>
              <c:strCache>
                <c:ptCount val="1"/>
                <c:pt idx="0">
                  <c:v>Группа 1 </c:v>
                </c:pt>
              </c:strCache>
            </c:strRef>
          </c:tx>
          <c:spPr>
            <a:solidFill>
              <a:schemeClr val="accent1"/>
            </a:solidFill>
            <a:ln>
              <a:noFill/>
            </a:ln>
            <a:effectLst/>
            <a:sp3d/>
          </c:spPr>
          <c:invertIfNegative val="0"/>
          <c:dLbls>
            <c:dLbl>
              <c:idx val="0"/>
              <c:layout>
                <c:manualLayout>
                  <c:x val="-2.1197668256491982E-3"/>
                  <c:y val="-3.9971448965025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00-4E4A-AC34-338C88E0B05E}"/>
                </c:ext>
                <c:ext xmlns:c15="http://schemas.microsoft.com/office/drawing/2012/chart" uri="{CE6537A1-D6FC-4f65-9D91-7224C49458BB}"/>
              </c:extLst>
            </c:dLbl>
            <c:dLbl>
              <c:idx val="1"/>
              <c:layout>
                <c:manualLayout>
                  <c:x val="0"/>
                  <c:y val="-2.56959314775161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00-4E4A-AC34-338C88E0B05E}"/>
                </c:ext>
                <c:ext xmlns:c15="http://schemas.microsoft.com/office/drawing/2012/chart" uri="{CE6537A1-D6FC-4f65-9D91-7224C49458BB}"/>
              </c:extLst>
            </c:dLbl>
            <c:dLbl>
              <c:idx val="2"/>
              <c:layout>
                <c:manualLayout>
                  <c:x val="-8.4790673025967322E-3"/>
                  <c:y val="-1.71306209850107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200-4E4A-AC34-338C88E0B05E}"/>
                </c:ext>
                <c:ext xmlns:c15="http://schemas.microsoft.com/office/drawing/2012/chart" uri="{CE6537A1-D6FC-4f65-9D91-7224C49458BB}"/>
              </c:extLst>
            </c:dLbl>
            <c:dLbl>
              <c:idx val="3"/>
              <c:layout>
                <c:manualLayout>
                  <c:x val="-2.1197668256493375E-3"/>
                  <c:y val="-2.56959314775161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200-4E4A-AC34-338C88E0B0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Таблицы!$A$71:$A$74</c:f>
              <c:strCache>
                <c:ptCount val="4"/>
                <c:pt idx="0">
                  <c:v>Рецеторы к прогестерону в железах</c:v>
                </c:pt>
                <c:pt idx="1">
                  <c:v>Рецеторы к прогестерону в строме</c:v>
                </c:pt>
                <c:pt idx="2">
                  <c:v>Рецепторы к эстрогенам в железах</c:v>
                </c:pt>
                <c:pt idx="3">
                  <c:v>Рецепторы к эстрогенам в строме</c:v>
                </c:pt>
              </c:strCache>
            </c:strRef>
          </c:cat>
          <c:val>
            <c:numRef>
              <c:f>Таблицы!$B$71:$B$74</c:f>
              <c:numCache>
                <c:formatCode>0.00</c:formatCode>
                <c:ptCount val="4"/>
                <c:pt idx="0">
                  <c:v>165</c:v>
                </c:pt>
                <c:pt idx="1">
                  <c:v>172</c:v>
                </c:pt>
                <c:pt idx="2">
                  <c:v>95</c:v>
                </c:pt>
                <c:pt idx="3">
                  <c:v>95</c:v>
                </c:pt>
              </c:numCache>
            </c:numRef>
          </c:val>
          <c:extLst xmlns:c16r2="http://schemas.microsoft.com/office/drawing/2015/06/chart">
            <c:ext xmlns:c16="http://schemas.microsoft.com/office/drawing/2014/chart" uri="{C3380CC4-5D6E-409C-BE32-E72D297353CC}">
              <c16:uniqueId val="{00000004-A200-4E4A-AC34-338C88E0B05E}"/>
            </c:ext>
          </c:extLst>
        </c:ser>
        <c:ser>
          <c:idx val="1"/>
          <c:order val="1"/>
          <c:tx>
            <c:strRef>
              <c:f>Таблицы!$C$70</c:f>
              <c:strCache>
                <c:ptCount val="1"/>
                <c:pt idx="0">
                  <c:v>Группа 2 </c:v>
                </c:pt>
              </c:strCache>
            </c:strRef>
          </c:tx>
          <c:spPr>
            <a:solidFill>
              <a:schemeClr val="accent2"/>
            </a:solidFill>
            <a:ln>
              <a:noFill/>
            </a:ln>
            <a:effectLst/>
            <a:sp3d/>
          </c:spPr>
          <c:invertIfNegative val="0"/>
          <c:dLbls>
            <c:dLbl>
              <c:idx val="0"/>
              <c:layout>
                <c:manualLayout>
                  <c:x val="2.3317435082140972E-2"/>
                  <c:y val="-2.56959314775161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200-4E4A-AC34-338C88E0B05E}"/>
                </c:ext>
                <c:ext xmlns:c15="http://schemas.microsoft.com/office/drawing/2012/chart" uri="{CE6537A1-D6FC-4f65-9D91-7224C49458BB}"/>
              </c:extLst>
            </c:dLbl>
            <c:dLbl>
              <c:idx val="1"/>
              <c:layout>
                <c:manualLayout>
                  <c:x val="1.9077901430842606E-2"/>
                  <c:y val="-3.42612419700214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200-4E4A-AC34-338C88E0B05E}"/>
                </c:ext>
                <c:ext xmlns:c15="http://schemas.microsoft.com/office/drawing/2012/chart" uri="{CE6537A1-D6FC-4f65-9D91-7224C49458BB}"/>
              </c:extLst>
            </c:dLbl>
            <c:dLbl>
              <c:idx val="2"/>
              <c:layout>
                <c:manualLayout>
                  <c:x val="1.271860095389496E-2"/>
                  <c:y val="-2.56959314775161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200-4E4A-AC34-338C88E0B05E}"/>
                </c:ext>
                <c:ext xmlns:c15="http://schemas.microsoft.com/office/drawing/2012/chart" uri="{CE6537A1-D6FC-4f65-9D91-7224C49458BB}"/>
              </c:extLst>
            </c:dLbl>
            <c:dLbl>
              <c:idx val="3"/>
              <c:layout>
                <c:manualLayout>
                  <c:x val="1.0598834128245738E-2"/>
                  <c:y val="-2.85510349750178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200-4E4A-AC34-338C88E0B0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Таблицы!$A$71:$A$74</c:f>
              <c:strCache>
                <c:ptCount val="4"/>
                <c:pt idx="0">
                  <c:v>Рецеторы к прогестерону в железах</c:v>
                </c:pt>
                <c:pt idx="1">
                  <c:v>Рецеторы к прогестерону в строме</c:v>
                </c:pt>
                <c:pt idx="2">
                  <c:v>Рецепторы к эстрогенам в железах</c:v>
                </c:pt>
                <c:pt idx="3">
                  <c:v>Рецепторы к эстрогенам в строме</c:v>
                </c:pt>
              </c:strCache>
            </c:strRef>
          </c:cat>
          <c:val>
            <c:numRef>
              <c:f>Таблицы!$C$71:$C$74</c:f>
              <c:numCache>
                <c:formatCode>0.00</c:formatCode>
                <c:ptCount val="4"/>
                <c:pt idx="0">
                  <c:v>210</c:v>
                </c:pt>
                <c:pt idx="1">
                  <c:v>210</c:v>
                </c:pt>
                <c:pt idx="2">
                  <c:v>110</c:v>
                </c:pt>
                <c:pt idx="3">
                  <c:v>105</c:v>
                </c:pt>
              </c:numCache>
            </c:numRef>
          </c:val>
          <c:extLst xmlns:c16r2="http://schemas.microsoft.com/office/drawing/2015/06/chart">
            <c:ext xmlns:c16="http://schemas.microsoft.com/office/drawing/2014/chart" uri="{C3380CC4-5D6E-409C-BE32-E72D297353CC}">
              <c16:uniqueId val="{00000009-A200-4E4A-AC34-338C88E0B05E}"/>
            </c:ext>
          </c:extLst>
        </c:ser>
        <c:dLbls>
          <c:showLegendKey val="0"/>
          <c:showVal val="0"/>
          <c:showCatName val="0"/>
          <c:showSerName val="0"/>
          <c:showPercent val="0"/>
          <c:showBubbleSize val="0"/>
        </c:dLbls>
        <c:gapWidth val="150"/>
        <c:shape val="box"/>
        <c:axId val="1936446112"/>
        <c:axId val="1982572208"/>
        <c:axId val="0"/>
      </c:bar3DChart>
      <c:catAx>
        <c:axId val="1936446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72208"/>
        <c:crosses val="autoZero"/>
        <c:auto val="1"/>
        <c:lblAlgn val="ctr"/>
        <c:lblOffset val="100"/>
        <c:noMultiLvlLbl val="0"/>
      </c:catAx>
      <c:valAx>
        <c:axId val="1982572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4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Таблицы!$A$82</c:f>
              <c:strCache>
                <c:ptCount val="1"/>
                <c:pt idx="0">
                  <c:v>Цикл с переносом</c:v>
                </c:pt>
              </c:strCache>
            </c:strRef>
          </c:tx>
          <c:spPr>
            <a:solidFill>
              <a:srgbClr val="00B050"/>
            </a:solidFill>
            <a:ln>
              <a:noFill/>
            </a:ln>
            <a:effectLst/>
            <a:sp3d/>
          </c:spPr>
          <c:invertIfNegative val="0"/>
          <c:dLbls>
            <c:dLbl>
              <c:idx val="0"/>
              <c:layout>
                <c:manualLayout>
                  <c:x val="2.4911770811708582E-2"/>
                  <c:y val="-6.02409638554218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D0-4EB1-B833-22375A28E939}"/>
                </c:ext>
                <c:ext xmlns:c15="http://schemas.microsoft.com/office/drawing/2012/chart" uri="{CE6537A1-D6FC-4f65-9D91-7224C49458BB}"/>
              </c:extLst>
            </c:dLbl>
            <c:dLbl>
              <c:idx val="1"/>
              <c:layout>
                <c:manualLayout>
                  <c:x val="3.3215694415611452E-2"/>
                  <c:y val="-4.81927710843374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D0-4EB1-B833-22375A28E9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Таблицы!$B$81:$C$81</c:f>
              <c:strCache>
                <c:ptCount val="2"/>
                <c:pt idx="0">
                  <c:v>Группа 1 (n=100)</c:v>
                </c:pt>
                <c:pt idx="1">
                  <c:v>Группа 2 (n=100)</c:v>
                </c:pt>
              </c:strCache>
            </c:strRef>
          </c:cat>
          <c:val>
            <c:numRef>
              <c:f>Таблицы!$B$82:$C$82</c:f>
              <c:numCache>
                <c:formatCode>0%</c:formatCode>
                <c:ptCount val="2"/>
                <c:pt idx="0">
                  <c:v>0.86000000000000065</c:v>
                </c:pt>
                <c:pt idx="1">
                  <c:v>0.96000000000000063</c:v>
                </c:pt>
              </c:numCache>
            </c:numRef>
          </c:val>
          <c:extLst xmlns:c16r2="http://schemas.microsoft.com/office/drawing/2015/06/chart">
            <c:ext xmlns:c16="http://schemas.microsoft.com/office/drawing/2014/chart" uri="{C3380CC4-5D6E-409C-BE32-E72D297353CC}">
              <c16:uniqueId val="{00000000-A5D0-4EB1-B833-22375A28E939}"/>
            </c:ext>
          </c:extLst>
        </c:ser>
        <c:ser>
          <c:idx val="1"/>
          <c:order val="1"/>
          <c:tx>
            <c:strRef>
              <c:f>Таблицы!$A$83</c:f>
              <c:strCache>
                <c:ptCount val="1"/>
                <c:pt idx="0">
                  <c:v>Отмена переноса</c:v>
                </c:pt>
              </c:strCache>
            </c:strRef>
          </c:tx>
          <c:spPr>
            <a:solidFill>
              <a:srgbClr val="FF0000"/>
            </a:solidFill>
            <a:ln>
              <a:noFill/>
            </a:ln>
            <a:effectLst/>
            <a:sp3d/>
          </c:spPr>
          <c:invertIfNegative val="0"/>
          <c:dLbls>
            <c:dLbl>
              <c:idx val="0"/>
              <c:layout>
                <c:manualLayout>
                  <c:x val="3.3215694415611299E-2"/>
                  <c:y val="-3.6144578313253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D0-4EB1-B833-22375A28E939}"/>
                </c:ext>
                <c:ext xmlns:c15="http://schemas.microsoft.com/office/drawing/2012/chart" uri="{CE6537A1-D6FC-4f65-9D91-7224C49458BB}"/>
              </c:extLst>
            </c:dLbl>
            <c:dLbl>
              <c:idx val="1"/>
              <c:layout>
                <c:manualLayout>
                  <c:x val="4.9823541623416914E-2"/>
                  <c:y val="-4.81927710843374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D0-4EB1-B833-22375A28E9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Таблицы!$B$81:$C$81</c:f>
              <c:strCache>
                <c:ptCount val="2"/>
                <c:pt idx="0">
                  <c:v>Группа 1 (n=100)</c:v>
                </c:pt>
                <c:pt idx="1">
                  <c:v>Группа 2 (n=100)</c:v>
                </c:pt>
              </c:strCache>
            </c:strRef>
          </c:cat>
          <c:val>
            <c:numRef>
              <c:f>Таблицы!$B$83:$C$83</c:f>
              <c:numCache>
                <c:formatCode>0%</c:formatCode>
                <c:ptCount val="2"/>
                <c:pt idx="0">
                  <c:v>0.14000000000000001</c:v>
                </c:pt>
                <c:pt idx="1">
                  <c:v>4.0000000000000022E-2</c:v>
                </c:pt>
              </c:numCache>
            </c:numRef>
          </c:val>
          <c:extLst xmlns:c16r2="http://schemas.microsoft.com/office/drawing/2015/06/chart">
            <c:ext xmlns:c16="http://schemas.microsoft.com/office/drawing/2014/chart" uri="{C3380CC4-5D6E-409C-BE32-E72D297353CC}">
              <c16:uniqueId val="{00000001-A5D0-4EB1-B833-22375A28E939}"/>
            </c:ext>
          </c:extLst>
        </c:ser>
        <c:dLbls>
          <c:showLegendKey val="0"/>
          <c:showVal val="0"/>
          <c:showCatName val="0"/>
          <c:showSerName val="0"/>
          <c:showPercent val="0"/>
          <c:showBubbleSize val="0"/>
        </c:dLbls>
        <c:gapWidth val="150"/>
        <c:shape val="box"/>
        <c:axId val="1982573296"/>
        <c:axId val="1982560240"/>
        <c:axId val="0"/>
      </c:bar3DChart>
      <c:catAx>
        <c:axId val="1982573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60240"/>
        <c:crosses val="autoZero"/>
        <c:auto val="1"/>
        <c:lblAlgn val="ctr"/>
        <c:lblOffset val="100"/>
        <c:noMultiLvlLbl val="0"/>
      </c:catAx>
      <c:valAx>
        <c:axId val="198256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7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Таблицы!$A$87</c:f>
              <c:strCache>
                <c:ptCount val="1"/>
                <c:pt idx="0">
                  <c:v>Положительный результат</c:v>
                </c:pt>
              </c:strCache>
            </c:strRef>
          </c:tx>
          <c:spPr>
            <a:solidFill>
              <a:srgbClr val="00B0F0"/>
            </a:solidFill>
            <a:ln>
              <a:noFill/>
            </a:ln>
            <a:effectLst/>
            <a:sp3d/>
          </c:spPr>
          <c:invertIfNegative val="0"/>
          <c:dLbls>
            <c:dLbl>
              <c:idx val="0"/>
              <c:layout>
                <c:manualLayout>
                  <c:x val="2.0764119601328905E-3"/>
                  <c:y val="-5.07246376811594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11-49AB-9B37-41946AFAF9FA}"/>
                </c:ext>
                <c:ext xmlns:c15="http://schemas.microsoft.com/office/drawing/2012/chart" uri="{CE6537A1-D6FC-4f65-9D91-7224C49458BB}"/>
              </c:extLst>
            </c:dLbl>
            <c:dLbl>
              <c:idx val="1"/>
              <c:layout>
                <c:manualLayout>
                  <c:x val="2.4916943521594612E-2"/>
                  <c:y val="-5.79710144927536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11-49AB-9B37-41946AFAF9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Таблицы!$B$86:$C$86</c:f>
              <c:strCache>
                <c:ptCount val="2"/>
                <c:pt idx="0">
                  <c:v>Группа 1 (n=86)</c:v>
                </c:pt>
                <c:pt idx="1">
                  <c:v>Группа 2 (n=96)</c:v>
                </c:pt>
              </c:strCache>
            </c:strRef>
          </c:cat>
          <c:val>
            <c:numRef>
              <c:f>Таблицы!$B$87:$C$87</c:f>
              <c:numCache>
                <c:formatCode>0.0%</c:formatCode>
                <c:ptCount val="2"/>
                <c:pt idx="0" formatCode="0%">
                  <c:v>0.36000000000000032</c:v>
                </c:pt>
                <c:pt idx="1">
                  <c:v>0.52100000000000002</c:v>
                </c:pt>
              </c:numCache>
            </c:numRef>
          </c:val>
          <c:extLst xmlns:c16r2="http://schemas.microsoft.com/office/drawing/2015/06/chart">
            <c:ext xmlns:c16="http://schemas.microsoft.com/office/drawing/2014/chart" uri="{C3380CC4-5D6E-409C-BE32-E72D297353CC}">
              <c16:uniqueId val="{00000000-0011-49AB-9B37-41946AFAF9FA}"/>
            </c:ext>
          </c:extLst>
        </c:ser>
        <c:ser>
          <c:idx val="1"/>
          <c:order val="1"/>
          <c:tx>
            <c:strRef>
              <c:f>Таблицы!$A$88</c:f>
              <c:strCache>
                <c:ptCount val="1"/>
                <c:pt idx="0">
                  <c:v>Отрицательный результат</c:v>
                </c:pt>
              </c:strCache>
            </c:strRef>
          </c:tx>
          <c:spPr>
            <a:solidFill>
              <a:srgbClr val="FFFF00"/>
            </a:solidFill>
            <a:ln>
              <a:noFill/>
            </a:ln>
            <a:effectLst/>
            <a:sp3d/>
          </c:spPr>
          <c:invertIfNegative val="0"/>
          <c:dLbls>
            <c:dLbl>
              <c:idx val="0"/>
              <c:layout>
                <c:manualLayout>
                  <c:x val="3.5299003322259194E-2"/>
                  <c:y val="-4.3478260869565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11-49AB-9B37-41946AFAF9FA}"/>
                </c:ext>
                <c:ext xmlns:c15="http://schemas.microsoft.com/office/drawing/2012/chart" uri="{CE6537A1-D6FC-4f65-9D91-7224C49458BB}"/>
              </c:extLst>
            </c:dLbl>
            <c:dLbl>
              <c:idx val="1"/>
              <c:layout>
                <c:manualLayout>
                  <c:x val="4.5681063122923589E-2"/>
                  <c:y val="-3.6231884057971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11-49AB-9B37-41946AFAF9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Таблицы!$B$86:$C$86</c:f>
              <c:strCache>
                <c:ptCount val="2"/>
                <c:pt idx="0">
                  <c:v>Группа 1 (n=86)</c:v>
                </c:pt>
                <c:pt idx="1">
                  <c:v>Группа 2 (n=96)</c:v>
                </c:pt>
              </c:strCache>
            </c:strRef>
          </c:cat>
          <c:val>
            <c:numRef>
              <c:f>Таблицы!$B$88:$C$88</c:f>
              <c:numCache>
                <c:formatCode>0.0%</c:formatCode>
                <c:ptCount val="2"/>
                <c:pt idx="0" formatCode="0%">
                  <c:v>0.64000000000000101</c:v>
                </c:pt>
                <c:pt idx="1">
                  <c:v>0.47900000000000031</c:v>
                </c:pt>
              </c:numCache>
            </c:numRef>
          </c:val>
          <c:extLst xmlns:c16r2="http://schemas.microsoft.com/office/drawing/2015/06/chart">
            <c:ext xmlns:c16="http://schemas.microsoft.com/office/drawing/2014/chart" uri="{C3380CC4-5D6E-409C-BE32-E72D297353CC}">
              <c16:uniqueId val="{00000001-0011-49AB-9B37-41946AFAF9FA}"/>
            </c:ext>
          </c:extLst>
        </c:ser>
        <c:dLbls>
          <c:showLegendKey val="0"/>
          <c:showVal val="0"/>
          <c:showCatName val="0"/>
          <c:showSerName val="0"/>
          <c:showPercent val="0"/>
          <c:showBubbleSize val="0"/>
        </c:dLbls>
        <c:gapWidth val="150"/>
        <c:shape val="box"/>
        <c:axId val="1982560784"/>
        <c:axId val="1982561872"/>
        <c:axId val="0"/>
      </c:bar3DChart>
      <c:catAx>
        <c:axId val="198256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61872"/>
        <c:crosses val="autoZero"/>
        <c:auto val="1"/>
        <c:lblAlgn val="ctr"/>
        <c:lblOffset val="100"/>
        <c:noMultiLvlLbl val="0"/>
      </c:catAx>
      <c:valAx>
        <c:axId val="198256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6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Таблицы!$A$92</c:f>
              <c:strCache>
                <c:ptCount val="1"/>
                <c:pt idx="0">
                  <c:v>Положительный результат</c:v>
                </c:pt>
              </c:strCache>
            </c:strRef>
          </c:tx>
          <c:spPr>
            <a:solidFill>
              <a:srgbClr val="C444A9"/>
            </a:solidFill>
            <a:ln>
              <a:noFill/>
            </a:ln>
            <a:effectLst/>
            <a:sp3d/>
          </c:spPr>
          <c:invertIfNegative val="0"/>
          <c:dLbls>
            <c:dLbl>
              <c:idx val="0"/>
              <c:layout>
                <c:manualLayout>
                  <c:x val="-0.12478849407783425"/>
                  <c:y val="1.05932203389830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A56-4135-AFA8-6350F7BFAAD9}"/>
                </c:ext>
                <c:ext xmlns:c15="http://schemas.microsoft.com/office/drawing/2012/chart" uri="{CE6537A1-D6FC-4f65-9D91-7224C49458BB}"/>
              </c:extLst>
            </c:dLbl>
            <c:dLbl>
              <c:idx val="1"/>
              <c:layout>
                <c:manualLayout>
                  <c:x val="-0.11421319796954323"/>
                  <c:y val="7.062146892655302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A56-4135-AFA8-6350F7BFAA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Таблицы!$B$91:$C$91</c:f>
              <c:strCache>
                <c:ptCount val="2"/>
                <c:pt idx="0">
                  <c:v>Группа 2</c:v>
                </c:pt>
                <c:pt idx="1">
                  <c:v>Группа 1</c:v>
                </c:pt>
              </c:strCache>
            </c:strRef>
          </c:cat>
          <c:val>
            <c:numRef>
              <c:f>Таблицы!$B$92:$C$92</c:f>
              <c:numCache>
                <c:formatCode>0.0%</c:formatCode>
                <c:ptCount val="2"/>
                <c:pt idx="0">
                  <c:v>0.46900000000000008</c:v>
                </c:pt>
                <c:pt idx="1">
                  <c:v>0.31400000000000045</c:v>
                </c:pt>
              </c:numCache>
            </c:numRef>
          </c:val>
          <c:extLst xmlns:c16r2="http://schemas.microsoft.com/office/drawing/2015/06/chart">
            <c:ext xmlns:c16="http://schemas.microsoft.com/office/drawing/2014/chart" uri="{C3380CC4-5D6E-409C-BE32-E72D297353CC}">
              <c16:uniqueId val="{00000000-9A56-4135-AFA8-6350F7BFAAD9}"/>
            </c:ext>
          </c:extLst>
        </c:ser>
        <c:ser>
          <c:idx val="1"/>
          <c:order val="1"/>
          <c:tx>
            <c:strRef>
              <c:f>Таблицы!$A$93</c:f>
              <c:strCache>
                <c:ptCount val="1"/>
                <c:pt idx="0">
                  <c:v>Отрицательный результат</c:v>
                </c:pt>
              </c:strCache>
            </c:strRef>
          </c:tx>
          <c:spPr>
            <a:solidFill>
              <a:srgbClr val="56DF3F"/>
            </a:solidFill>
            <a:ln>
              <a:noFill/>
            </a:ln>
            <a:effectLst/>
            <a:sp3d/>
          </c:spPr>
          <c:invertIfNegative val="0"/>
          <c:dLbls>
            <c:dLbl>
              <c:idx val="0"/>
              <c:layout>
                <c:manualLayout>
                  <c:x val="-0.11209813874788493"/>
                  <c:y val="-7.0621468926554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A56-4135-AFA8-6350F7BFAAD9}"/>
                </c:ext>
                <c:ext xmlns:c15="http://schemas.microsoft.com/office/drawing/2012/chart" uri="{CE6537A1-D6FC-4f65-9D91-7224C49458BB}"/>
              </c:extLst>
            </c:dLbl>
            <c:dLbl>
              <c:idx val="1"/>
              <c:layout>
                <c:manualLayout>
                  <c:x val="-0.13965186458291698"/>
                  <c:y val="-7.06214689265537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A56-4135-AFA8-6350F7BFAA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Таблицы!$B$91:$C$91</c:f>
              <c:strCache>
                <c:ptCount val="2"/>
                <c:pt idx="0">
                  <c:v>Группа 2</c:v>
                </c:pt>
                <c:pt idx="1">
                  <c:v>Группа 1</c:v>
                </c:pt>
              </c:strCache>
            </c:strRef>
          </c:cat>
          <c:val>
            <c:numRef>
              <c:f>Таблицы!$B$93:$C$93</c:f>
              <c:numCache>
                <c:formatCode>0.0%</c:formatCode>
                <c:ptCount val="2"/>
                <c:pt idx="0">
                  <c:v>0.53100000000000003</c:v>
                </c:pt>
                <c:pt idx="1">
                  <c:v>0.68600000000000005</c:v>
                </c:pt>
              </c:numCache>
            </c:numRef>
          </c:val>
          <c:extLst xmlns:c16r2="http://schemas.microsoft.com/office/drawing/2015/06/chart">
            <c:ext xmlns:c16="http://schemas.microsoft.com/office/drawing/2014/chart" uri="{C3380CC4-5D6E-409C-BE32-E72D297353CC}">
              <c16:uniqueId val="{00000001-9A56-4135-AFA8-6350F7BFAAD9}"/>
            </c:ext>
          </c:extLst>
        </c:ser>
        <c:dLbls>
          <c:showLegendKey val="0"/>
          <c:showVal val="0"/>
          <c:showCatName val="0"/>
          <c:showSerName val="0"/>
          <c:showPercent val="0"/>
          <c:showBubbleSize val="0"/>
        </c:dLbls>
        <c:gapWidth val="150"/>
        <c:shape val="box"/>
        <c:axId val="1982564592"/>
        <c:axId val="1982562416"/>
        <c:axId val="0"/>
      </c:bar3DChart>
      <c:catAx>
        <c:axId val="1982564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62416"/>
        <c:crosses val="autoZero"/>
        <c:auto val="1"/>
        <c:lblAlgn val="ctr"/>
        <c:lblOffset val="100"/>
        <c:noMultiLvlLbl val="0"/>
      </c:catAx>
      <c:valAx>
        <c:axId val="19825624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25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3402472239683E-2"/>
          <c:y val="0.12314904623343056"/>
          <c:w val="0.89314896291640478"/>
          <c:h val="0.73499800158345996"/>
        </c:manualLayout>
      </c:layout>
      <c:pie3DChart>
        <c:varyColors val="1"/>
        <c:ser>
          <c:idx val="0"/>
          <c:order val="0"/>
          <c:tx>
            <c:strRef>
              <c:f>Таблицы!$B$100</c:f>
              <c:strCache>
                <c:ptCount val="1"/>
                <c:pt idx="0">
                  <c:v>1 группа</c:v>
                </c:pt>
              </c:strCache>
            </c:strRef>
          </c:tx>
          <c:dPt>
            <c:idx val="0"/>
            <c:bubble3D val="0"/>
            <c:spPr>
              <a:solidFill>
                <a:srgbClr val="2FF12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6D5-4AAD-B133-596F7B451B5D}"/>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6D5-4AAD-B133-596F7B451B5D}"/>
              </c:ext>
            </c:extLst>
          </c:dPt>
          <c:dPt>
            <c:idx val="2"/>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6D5-4AAD-B133-596F7B451B5D}"/>
              </c:ext>
            </c:extLst>
          </c:dPt>
          <c:dLbls>
            <c:dLbl>
              <c:idx val="0"/>
              <c:layout>
                <c:manualLayout>
                  <c:x val="-0.27115962327462095"/>
                  <c:y val="-0.186971087876867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6D5-4AAD-B133-596F7B451B5D}"/>
                </c:ext>
                <c:ext xmlns:c15="http://schemas.microsoft.com/office/drawing/2012/chart" uri="{CE6537A1-D6FC-4f65-9D91-7224C49458BB}"/>
              </c:extLst>
            </c:dLbl>
            <c:dLbl>
              <c:idx val="1"/>
              <c:layout>
                <c:manualLayout>
                  <c:x val="0.13107002809438262"/>
                  <c:y val="7.18498209062373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6D5-4AAD-B133-596F7B451B5D}"/>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6D5-4AAD-B133-596F7B451B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Таблицы!$A$101:$A$103</c:f>
              <c:strCache>
                <c:ptCount val="3"/>
                <c:pt idx="0">
                  <c:v>Роды</c:v>
                </c:pt>
                <c:pt idx="1">
                  <c:v>Самопроизвольный выкидыш</c:v>
                </c:pt>
                <c:pt idx="2">
                  <c:v>Внематочная беременность</c:v>
                </c:pt>
              </c:strCache>
            </c:strRef>
          </c:cat>
          <c:val>
            <c:numRef>
              <c:f>Таблицы!$B$101:$B$103</c:f>
              <c:numCache>
                <c:formatCode>0.0%</c:formatCode>
                <c:ptCount val="3"/>
                <c:pt idx="0">
                  <c:v>0.77800000000000114</c:v>
                </c:pt>
                <c:pt idx="1">
                  <c:v>0.14800000000000021</c:v>
                </c:pt>
                <c:pt idx="2">
                  <c:v>7.3999999999999996E-2</c:v>
                </c:pt>
              </c:numCache>
            </c:numRef>
          </c:val>
          <c:extLst xmlns:c16r2="http://schemas.microsoft.com/office/drawing/2015/06/chart">
            <c:ext xmlns:c16="http://schemas.microsoft.com/office/drawing/2014/chart" uri="{C3380CC4-5D6E-409C-BE32-E72D297353CC}">
              <c16:uniqueId val="{00000006-26D5-4AAD-B133-596F7B451B5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Таблицы!$B$106</c:f>
              <c:strCache>
                <c:ptCount val="1"/>
                <c:pt idx="0">
                  <c:v>2 группа</c:v>
                </c:pt>
              </c:strCache>
            </c:strRef>
          </c:tx>
          <c:spPr>
            <a:solidFill>
              <a:srgbClr val="2FF12F"/>
            </a:solidFill>
          </c:spPr>
          <c:dPt>
            <c:idx val="0"/>
            <c:bubble3D val="0"/>
            <c:spPr>
              <a:solidFill>
                <a:srgbClr val="2FF12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859-4EBB-BE76-F5E207CDF284}"/>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859-4EBB-BE76-F5E207CDF284}"/>
              </c:ext>
            </c:extLst>
          </c:dPt>
          <c:dPt>
            <c:idx val="2"/>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859-4EBB-BE76-F5E207CDF284}"/>
              </c:ext>
            </c:extLst>
          </c:dPt>
          <c:dLbls>
            <c:dLbl>
              <c:idx val="0"/>
              <c:layout>
                <c:manualLayout>
                  <c:x val="-6.0270666208486312E-2"/>
                  <c:y val="-0.285084658535330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59-4EBB-BE76-F5E207CDF284}"/>
                </c:ext>
                <c:ext xmlns:c15="http://schemas.microsoft.com/office/drawing/2012/chart" uri="{CE6537A1-D6FC-4f65-9D91-7224C49458BB}"/>
              </c:extLst>
            </c:dLbl>
            <c:dLbl>
              <c:idx val="1"/>
              <c:layout>
                <c:manualLayout>
                  <c:x val="-4.4754465203229891E-2"/>
                  <c:y val="-1.7642427049560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59-4EBB-BE76-F5E207CDF284}"/>
                </c:ext>
                <c:ext xmlns:c15="http://schemas.microsoft.com/office/drawing/2012/chart" uri="{CE6537A1-D6FC-4f65-9D91-7224C49458BB}"/>
              </c:extLst>
            </c:dLbl>
            <c:dLbl>
              <c:idx val="2"/>
              <c:layout>
                <c:manualLayout>
                  <c:x val="3.1686295529617658E-2"/>
                  <c:y val="-2.0984766610056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59-4EBB-BE76-F5E207CDF2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Таблицы!$A$107:$A$109</c:f>
              <c:strCache>
                <c:ptCount val="3"/>
                <c:pt idx="0">
                  <c:v>Роды</c:v>
                </c:pt>
                <c:pt idx="1">
                  <c:v>Самопроизвольный выкидыш</c:v>
                </c:pt>
                <c:pt idx="2">
                  <c:v>Внематочная беременность</c:v>
                </c:pt>
              </c:strCache>
            </c:strRef>
          </c:cat>
          <c:val>
            <c:numRef>
              <c:f>Таблицы!$B$107:$B$109</c:f>
              <c:numCache>
                <c:formatCode>0.0%</c:formatCode>
                <c:ptCount val="3"/>
                <c:pt idx="0">
                  <c:v>0.93400000000000005</c:v>
                </c:pt>
                <c:pt idx="1">
                  <c:v>4.3999999999999997E-2</c:v>
                </c:pt>
                <c:pt idx="2">
                  <c:v>2.1999999999999999E-2</c:v>
                </c:pt>
              </c:numCache>
            </c:numRef>
          </c:val>
          <c:extLst xmlns:c16r2="http://schemas.microsoft.com/office/drawing/2015/06/chart">
            <c:ext xmlns:c16="http://schemas.microsoft.com/office/drawing/2014/chart" uri="{C3380CC4-5D6E-409C-BE32-E72D297353CC}">
              <c16:uniqueId val="{00000006-4859-4EBB-BE76-F5E207CDF28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Таблицы!$B$113</c:f>
              <c:strCache>
                <c:ptCount val="1"/>
                <c:pt idx="0">
                  <c:v>1 группа</c:v>
                </c:pt>
              </c:strCache>
            </c:strRef>
          </c:tx>
          <c:spPr>
            <a:gradFill>
              <a:gsLst>
                <a:gs pos="0">
                  <a:srgbClr val="C00000"/>
                </a:gs>
                <a:gs pos="95000">
                  <a:srgbClr val="FFC000"/>
                </a:gs>
                <a:gs pos="100000">
                  <a:srgbClr val="FFC000"/>
                </a:gs>
              </a:gsLst>
              <a:lin ang="16200000" scaled="0"/>
            </a:gradFill>
            <a:ln>
              <a:noFill/>
            </a:ln>
            <a:effectLst/>
            <a:sp3d/>
          </c:spPr>
          <c:invertIfNegative val="0"/>
          <c:dLbls>
            <c:dLbl>
              <c:idx val="0"/>
              <c:layout>
                <c:manualLayout>
                  <c:x val="-1.2658227848101304E-2"/>
                  <c:y val="-4.82160077145613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300-486D-A3DE-04B5FA75D43C}"/>
                </c:ext>
                <c:ext xmlns:c15="http://schemas.microsoft.com/office/drawing/2012/chart" uri="{CE6537A1-D6FC-4f65-9D91-7224C49458BB}"/>
              </c:extLst>
            </c:dLbl>
            <c:dLbl>
              <c:idx val="1"/>
              <c:layout>
                <c:manualLayout>
                  <c:x val="0"/>
                  <c:y val="-4.1787206685953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300-486D-A3DE-04B5FA75D43C}"/>
                </c:ext>
                <c:ext xmlns:c15="http://schemas.microsoft.com/office/drawing/2012/chart" uri="{CE6537A1-D6FC-4f65-9D91-7224C49458BB}"/>
              </c:extLst>
            </c:dLbl>
            <c:dLbl>
              <c:idx val="2"/>
              <c:layout>
                <c:manualLayout>
                  <c:x val="6.3291139240506406E-3"/>
                  <c:y val="-3.21440051430408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300-486D-A3DE-04B5FA75D43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Таблицы!$A$114:$A$116</c:f>
              <c:strCache>
                <c:ptCount val="3"/>
                <c:pt idx="0">
                  <c:v>Роды</c:v>
                </c:pt>
                <c:pt idx="1">
                  <c:v>Самопроизвольный выкидыш</c:v>
                </c:pt>
                <c:pt idx="2">
                  <c:v>Внематочная беременность</c:v>
                </c:pt>
              </c:strCache>
            </c:strRef>
          </c:cat>
          <c:val>
            <c:numRef>
              <c:f>Таблицы!$B$114:$B$116</c:f>
              <c:numCache>
                <c:formatCode>0.0%</c:formatCode>
                <c:ptCount val="3"/>
                <c:pt idx="0">
                  <c:v>0.77800000000000114</c:v>
                </c:pt>
                <c:pt idx="1">
                  <c:v>0.14800000000000021</c:v>
                </c:pt>
                <c:pt idx="2">
                  <c:v>7.3999999999999996E-2</c:v>
                </c:pt>
              </c:numCache>
            </c:numRef>
          </c:val>
          <c:extLst xmlns:c16r2="http://schemas.microsoft.com/office/drawing/2015/06/chart">
            <c:ext xmlns:c16="http://schemas.microsoft.com/office/drawing/2014/chart" uri="{C3380CC4-5D6E-409C-BE32-E72D297353CC}">
              <c16:uniqueId val="{00000000-F300-486D-A3DE-04B5FA75D43C}"/>
            </c:ext>
          </c:extLst>
        </c:ser>
        <c:ser>
          <c:idx val="1"/>
          <c:order val="1"/>
          <c:tx>
            <c:strRef>
              <c:f>Таблицы!$C$113</c:f>
              <c:strCache>
                <c:ptCount val="1"/>
                <c:pt idx="0">
                  <c:v>2 группа</c:v>
                </c:pt>
              </c:strCache>
            </c:strRef>
          </c:tx>
          <c:spPr>
            <a:gradFill>
              <a:gsLst>
                <a:gs pos="0">
                  <a:schemeClr val="accent1">
                    <a:shade val="51000"/>
                    <a:satMod val="130000"/>
                  </a:schemeClr>
                </a:gs>
                <a:gs pos="62000">
                  <a:schemeClr val="accent1">
                    <a:shade val="93000"/>
                    <a:satMod val="130000"/>
                  </a:schemeClr>
                </a:gs>
                <a:gs pos="100000">
                  <a:schemeClr val="accent1">
                    <a:lumMod val="40000"/>
                    <a:lumOff val="60000"/>
                  </a:schemeClr>
                </a:gs>
              </a:gsLst>
              <a:lin ang="16200000" scaled="0"/>
            </a:gradFill>
            <a:ln>
              <a:noFill/>
            </a:ln>
            <a:effectLst/>
            <a:sp3d/>
          </c:spPr>
          <c:invertIfNegative val="0"/>
          <c:dLbls>
            <c:dLbl>
              <c:idx val="0"/>
              <c:layout>
                <c:manualLayout>
                  <c:x val="2.5316455696202445E-2"/>
                  <c:y val="-3.5358405657344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300-486D-A3DE-04B5FA75D43C}"/>
                </c:ext>
                <c:ext xmlns:c15="http://schemas.microsoft.com/office/drawing/2012/chart" uri="{CE6537A1-D6FC-4f65-9D91-7224C49458BB}"/>
              </c:extLst>
            </c:dLbl>
            <c:dLbl>
              <c:idx val="1"/>
              <c:layout>
                <c:manualLayout>
                  <c:x val="2.3206751054852228E-2"/>
                  <c:y val="-3.8572806171649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300-486D-A3DE-04B5FA75D43C}"/>
                </c:ext>
                <c:ext xmlns:c15="http://schemas.microsoft.com/office/drawing/2012/chart" uri="{CE6537A1-D6FC-4f65-9D91-7224C49458BB}"/>
              </c:extLst>
            </c:dLbl>
            <c:dLbl>
              <c:idx val="2"/>
              <c:layout>
                <c:manualLayout>
                  <c:x val="2.9535864978902981E-2"/>
                  <c:y val="-3.85728061716489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300-486D-A3DE-04B5FA75D43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Таблицы!$A$114:$A$116</c:f>
              <c:strCache>
                <c:ptCount val="3"/>
                <c:pt idx="0">
                  <c:v>Роды</c:v>
                </c:pt>
                <c:pt idx="1">
                  <c:v>Самопроизвольный выкидыш</c:v>
                </c:pt>
                <c:pt idx="2">
                  <c:v>Внематочная беременность</c:v>
                </c:pt>
              </c:strCache>
            </c:strRef>
          </c:cat>
          <c:val>
            <c:numRef>
              <c:f>Таблицы!$C$114:$C$116</c:f>
              <c:numCache>
                <c:formatCode>0.0%</c:formatCode>
                <c:ptCount val="3"/>
                <c:pt idx="0">
                  <c:v>0.93400000000000005</c:v>
                </c:pt>
                <c:pt idx="1">
                  <c:v>4.3999999999999997E-2</c:v>
                </c:pt>
                <c:pt idx="2">
                  <c:v>2.1999999999999999E-2</c:v>
                </c:pt>
              </c:numCache>
            </c:numRef>
          </c:val>
          <c:extLst xmlns:c16r2="http://schemas.microsoft.com/office/drawing/2015/06/chart">
            <c:ext xmlns:c16="http://schemas.microsoft.com/office/drawing/2014/chart" uri="{C3380CC4-5D6E-409C-BE32-E72D297353CC}">
              <c16:uniqueId val="{00000001-F300-486D-A3DE-04B5FA75D43C}"/>
            </c:ext>
          </c:extLst>
        </c:ser>
        <c:dLbls>
          <c:showLegendKey val="0"/>
          <c:showVal val="0"/>
          <c:showCatName val="0"/>
          <c:showSerName val="0"/>
          <c:showPercent val="0"/>
          <c:showBubbleSize val="0"/>
        </c:dLbls>
        <c:gapWidth val="150"/>
        <c:shape val="box"/>
        <c:axId val="1982564048"/>
        <c:axId val="1982565136"/>
        <c:axId val="0"/>
      </c:bar3DChart>
      <c:catAx>
        <c:axId val="1982564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82565136"/>
        <c:crosses val="autoZero"/>
        <c:auto val="1"/>
        <c:lblAlgn val="ctr"/>
        <c:lblOffset val="100"/>
        <c:noMultiLvlLbl val="0"/>
      </c:catAx>
      <c:valAx>
        <c:axId val="1982565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8256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Таблицы!$G$2</c:f>
              <c:strCache>
                <c:ptCount val="1"/>
                <c:pt idx="0">
                  <c:v>Группа 1 (n=100)</c:v>
                </c:pt>
              </c:strCache>
            </c:strRef>
          </c:tx>
          <c:dPt>
            <c:idx val="0"/>
            <c:bubble3D val="0"/>
            <c:spPr>
              <a:solidFill>
                <a:srgbClr val="FF99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844-409D-B116-89673DAB393A}"/>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844-409D-B116-89673DAB393A}"/>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844-409D-B116-89673DAB393A}"/>
              </c:ext>
            </c:extLst>
          </c:dPt>
          <c:dPt>
            <c:idx val="3"/>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844-409D-B116-89673DAB393A}"/>
              </c:ext>
            </c:extLst>
          </c:dPt>
          <c:dPt>
            <c:idx val="4"/>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844-409D-B116-89673DAB393A}"/>
              </c:ext>
            </c:extLst>
          </c:dPt>
          <c:dPt>
            <c:idx val="5"/>
            <c:bubble3D val="0"/>
            <c:spPr>
              <a:solidFill>
                <a:srgbClr val="00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844-409D-B116-89673DAB393A}"/>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44-409D-B116-89673DAB393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44-409D-B116-89673DAB393A}"/>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44-409D-B116-89673DAB393A}"/>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844-409D-B116-89673DAB393A}"/>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44-409D-B116-89673DAB393A}"/>
                </c:ext>
                <c:ext xmlns:c15="http://schemas.microsoft.com/office/drawing/2012/chart" uri="{CE6537A1-D6FC-4f65-9D91-7224C49458BB}"/>
              </c:extLst>
            </c:dLbl>
            <c:dLbl>
              <c:idx val="5"/>
              <c:layout>
                <c:manualLayout>
                  <c:x val="0.11836370689512871"/>
                  <c:y val="-0.1348251869459714"/>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844-409D-B116-89673DAB393A}"/>
                </c:ext>
                <c:ext xmlns:c15="http://schemas.microsoft.com/office/drawing/2012/chart" uri="{CE6537A1-D6FC-4f65-9D91-7224C49458BB}">
                  <c15:layout>
                    <c:manualLayout>
                      <c:w val="8.385744234800839E-2"/>
                      <c:h val="0.10080597236666171"/>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Таблицы!$F$3:$F$8</c:f>
              <c:strCache>
                <c:ptCount val="6"/>
                <c:pt idx="0">
                  <c:v>Миома</c:v>
                </c:pt>
                <c:pt idx="1">
                  <c:v>Эндометриоз</c:v>
                </c:pt>
                <c:pt idx="2">
                  <c:v>Хр.эндометрит</c:v>
                </c:pt>
                <c:pt idx="3">
                  <c:v>ИППП</c:v>
                </c:pt>
                <c:pt idx="4">
                  <c:v>Полип</c:v>
                </c:pt>
                <c:pt idx="5">
                  <c:v>Заболевания отсутствуют</c:v>
                </c:pt>
              </c:strCache>
            </c:strRef>
          </c:cat>
          <c:val>
            <c:numRef>
              <c:f>Таблицы!$G$3:$G$8</c:f>
              <c:numCache>
                <c:formatCode>0%</c:formatCode>
                <c:ptCount val="6"/>
                <c:pt idx="0">
                  <c:v>3.0000000000000002E-2</c:v>
                </c:pt>
                <c:pt idx="1">
                  <c:v>2.0000000000000011E-2</c:v>
                </c:pt>
                <c:pt idx="2">
                  <c:v>0.2</c:v>
                </c:pt>
                <c:pt idx="3">
                  <c:v>7.0000000000000021E-2</c:v>
                </c:pt>
                <c:pt idx="4">
                  <c:v>6.0000000000000032E-2</c:v>
                </c:pt>
                <c:pt idx="5">
                  <c:v>0.62000000000000088</c:v>
                </c:pt>
              </c:numCache>
            </c:numRef>
          </c:val>
          <c:extLst xmlns:c16r2="http://schemas.microsoft.com/office/drawing/2015/06/chart">
            <c:ext xmlns:c16="http://schemas.microsoft.com/office/drawing/2014/chart" uri="{C3380CC4-5D6E-409C-BE32-E72D297353CC}">
              <c16:uniqueId val="{0000000C-A844-409D-B116-89673DAB393A}"/>
            </c:ext>
          </c:extLst>
        </c:ser>
        <c:ser>
          <c:idx val="1"/>
          <c:order val="1"/>
          <c:tx>
            <c:strRef>
              <c:f>Таблицы!$H$2</c:f>
              <c:strCache>
                <c:ptCount val="1"/>
                <c:pt idx="0">
                  <c:v>Группа 2 (n=100)</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A844-409D-B116-89673DAB393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A844-409D-B116-89673DAB393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A844-409D-B116-89673DAB393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A844-409D-B116-89673DAB393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A844-409D-B116-89673DAB393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A844-409D-B116-89673DAB393A}"/>
              </c:ext>
            </c:extLst>
          </c:dPt>
          <c:cat>
            <c:strRef>
              <c:f>Таблицы!$F$3:$F$8</c:f>
              <c:strCache>
                <c:ptCount val="6"/>
                <c:pt idx="0">
                  <c:v>Миома</c:v>
                </c:pt>
                <c:pt idx="1">
                  <c:v>Эндометриоз</c:v>
                </c:pt>
                <c:pt idx="2">
                  <c:v>Хр.эндометрит</c:v>
                </c:pt>
                <c:pt idx="3">
                  <c:v>ИППП</c:v>
                </c:pt>
                <c:pt idx="4">
                  <c:v>Полип</c:v>
                </c:pt>
                <c:pt idx="5">
                  <c:v>Заболевания отсутствуют</c:v>
                </c:pt>
              </c:strCache>
            </c:strRef>
          </c:cat>
          <c:val>
            <c:numRef>
              <c:f>Таблицы!$H$3:$H$8</c:f>
              <c:numCache>
                <c:formatCode>0%</c:formatCode>
                <c:ptCount val="6"/>
                <c:pt idx="0">
                  <c:v>4.0000000000000022E-2</c:v>
                </c:pt>
                <c:pt idx="1">
                  <c:v>4.0000000000000022E-2</c:v>
                </c:pt>
                <c:pt idx="2">
                  <c:v>0.14000000000000001</c:v>
                </c:pt>
                <c:pt idx="3">
                  <c:v>4.0000000000000022E-2</c:v>
                </c:pt>
                <c:pt idx="4">
                  <c:v>0.05</c:v>
                </c:pt>
                <c:pt idx="5">
                  <c:v>0.69000000000000061</c:v>
                </c:pt>
              </c:numCache>
            </c:numRef>
          </c:val>
          <c:extLst xmlns:c16r2="http://schemas.microsoft.com/office/drawing/2015/06/chart">
            <c:ext xmlns:c16="http://schemas.microsoft.com/office/drawing/2014/chart" uri="{C3380CC4-5D6E-409C-BE32-E72D297353CC}">
              <c16:uniqueId val="{00000019-A844-409D-B116-89673DAB393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6332227339507105E-2"/>
          <c:y val="0.77815610427337456"/>
          <c:w val="0.93781772561448684"/>
          <c:h val="0.2024264199984712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Таблицы!$B$106</c:f>
              <c:strCache>
                <c:ptCount val="1"/>
                <c:pt idx="0">
                  <c:v>Группа 2 (n=42)</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7210884353741534E-2"/>
                  <c:y val="3.52733686067020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023-4354-8477-71D92BACA343}"/>
                </c:ext>
                <c:ext xmlns:c15="http://schemas.microsoft.com/office/drawing/2012/chart" uri="{CE6537A1-D6FC-4f65-9D91-7224C49458BB}"/>
              </c:extLst>
            </c:dLbl>
            <c:dLbl>
              <c:idx val="1"/>
              <c:layout>
                <c:manualLayout>
                  <c:x val="3.34903192046047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023-4354-8477-71D92BACA343}"/>
                </c:ext>
                <c:ext xmlns:c15="http://schemas.microsoft.com/office/drawing/2012/chart" uri="{CE6537A1-D6FC-4f65-9D91-7224C49458BB}"/>
              </c:extLst>
            </c:dLbl>
            <c:dLbl>
              <c:idx val="2"/>
              <c:layout>
                <c:manualLayout>
                  <c:x val="1.46520146520146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023-4354-8477-71D92BACA3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Таблицы!$A$107:$A$109</c:f>
              <c:strCache>
                <c:ptCount val="3"/>
                <c:pt idx="0">
                  <c:v>41+</c:v>
                </c:pt>
                <c:pt idx="1">
                  <c:v>37-40+6</c:v>
                </c:pt>
                <c:pt idx="2">
                  <c:v>34-36+6</c:v>
                </c:pt>
              </c:strCache>
            </c:strRef>
          </c:cat>
          <c:val>
            <c:numRef>
              <c:f>Таблицы!$B$107:$B$109</c:f>
              <c:numCache>
                <c:formatCode>0.00%</c:formatCode>
                <c:ptCount val="3"/>
                <c:pt idx="0">
                  <c:v>4.8000000000000001E-2</c:v>
                </c:pt>
                <c:pt idx="1">
                  <c:v>0.88900000000000001</c:v>
                </c:pt>
                <c:pt idx="2">
                  <c:v>7.0999999999999994E-2</c:v>
                </c:pt>
              </c:numCache>
            </c:numRef>
          </c:val>
          <c:extLst xmlns:c16r2="http://schemas.microsoft.com/office/drawing/2015/06/chart">
            <c:ext xmlns:c16="http://schemas.microsoft.com/office/drawing/2014/chart" uri="{C3380CC4-5D6E-409C-BE32-E72D297353CC}">
              <c16:uniqueId val="{00000000-C023-4354-8477-71D92BACA343}"/>
            </c:ext>
          </c:extLst>
        </c:ser>
        <c:ser>
          <c:idx val="1"/>
          <c:order val="1"/>
          <c:tx>
            <c:strRef>
              <c:f>Таблицы!$C$106</c:f>
              <c:strCache>
                <c:ptCount val="1"/>
                <c:pt idx="0">
                  <c:v>Группа 1 (n=21)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1.8838304552590262E-2"/>
                  <c:y val="-1.2933419081163259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023-4354-8477-71D92BACA343}"/>
                </c:ext>
                <c:ext xmlns:c15="http://schemas.microsoft.com/office/drawing/2012/chart" uri="{CE6537A1-D6FC-4f65-9D91-7224C49458BB}"/>
              </c:extLst>
            </c:dLbl>
            <c:dLbl>
              <c:idx val="1"/>
              <c:layout>
                <c:manualLayout>
                  <c:x val="2.72108843537414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023-4354-8477-71D92BACA343}"/>
                </c:ext>
                <c:ext xmlns:c15="http://schemas.microsoft.com/office/drawing/2012/chart" uri="{CE6537A1-D6FC-4f65-9D91-7224C49458BB}"/>
              </c:extLst>
            </c:dLbl>
            <c:dLbl>
              <c:idx val="2"/>
              <c:layout>
                <c:manualLayout>
                  <c:x val="2.0931449502878091E-2"/>
                  <c:y val="-1.7636684303350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023-4354-8477-71D92BACA34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Таблицы!$A$107:$A$109</c:f>
              <c:strCache>
                <c:ptCount val="3"/>
                <c:pt idx="0">
                  <c:v>41+</c:v>
                </c:pt>
                <c:pt idx="1">
                  <c:v>37-40+6</c:v>
                </c:pt>
                <c:pt idx="2">
                  <c:v>34-36+6</c:v>
                </c:pt>
              </c:strCache>
            </c:strRef>
          </c:cat>
          <c:val>
            <c:numRef>
              <c:f>Таблицы!$C$107:$C$109</c:f>
              <c:numCache>
                <c:formatCode>0.00%</c:formatCode>
                <c:ptCount val="3"/>
                <c:pt idx="0">
                  <c:v>4.8000000000000001E-2</c:v>
                </c:pt>
                <c:pt idx="1">
                  <c:v>0.90500000000000003</c:v>
                </c:pt>
                <c:pt idx="2">
                  <c:v>4.8000000000000001E-2</c:v>
                </c:pt>
              </c:numCache>
            </c:numRef>
          </c:val>
          <c:extLst xmlns:c16r2="http://schemas.microsoft.com/office/drawing/2015/06/chart">
            <c:ext xmlns:c16="http://schemas.microsoft.com/office/drawing/2014/chart" uri="{C3380CC4-5D6E-409C-BE32-E72D297353CC}">
              <c16:uniqueId val="{00000001-C023-4354-8477-71D92BACA343}"/>
            </c:ext>
          </c:extLst>
        </c:ser>
        <c:dLbls>
          <c:showLegendKey val="0"/>
          <c:showVal val="1"/>
          <c:showCatName val="0"/>
          <c:showSerName val="0"/>
          <c:showPercent val="0"/>
          <c:showBubbleSize val="0"/>
        </c:dLbls>
        <c:gapWidth val="150"/>
        <c:shape val="box"/>
        <c:axId val="9626480"/>
        <c:axId val="9621040"/>
        <c:axId val="0"/>
      </c:bar3DChart>
      <c:catAx>
        <c:axId val="96264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621040"/>
        <c:crosses val="autoZero"/>
        <c:auto val="1"/>
        <c:lblAlgn val="ctr"/>
        <c:lblOffset val="100"/>
        <c:noMultiLvlLbl val="0"/>
      </c:catAx>
      <c:valAx>
        <c:axId val="9621040"/>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62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2683982683982767E-2"/>
          <c:y val="0.11686746987951796"/>
          <c:w val="0.93030303030303063"/>
          <c:h val="0.86305220883534151"/>
        </c:manualLayout>
      </c:layout>
      <c:pieChart>
        <c:varyColors val="1"/>
        <c:ser>
          <c:idx val="0"/>
          <c:order val="0"/>
          <c:tx>
            <c:strRef>
              <c:f>Таблицы!$B$117</c:f>
              <c:strCache>
                <c:ptCount val="1"/>
                <c:pt idx="0">
                  <c:v>Группа 1 (n=21)</c:v>
                </c:pt>
              </c:strCache>
            </c:strRef>
          </c:tx>
          <c:spPr>
            <a:solidFill>
              <a:srgbClr val="92D050"/>
            </a:solidFill>
          </c:spPr>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2BE9-4420-8ACF-83DE79D7A530}"/>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2BE9-4420-8ACF-83DE79D7A53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Таблицы!$A$118:$A$119</c:f>
              <c:strCache>
                <c:ptCount val="2"/>
                <c:pt idx="0">
                  <c:v>Вагинальные роды</c:v>
                </c:pt>
                <c:pt idx="1">
                  <c:v>Оперативные роды</c:v>
                </c:pt>
              </c:strCache>
            </c:strRef>
          </c:cat>
          <c:val>
            <c:numRef>
              <c:f>Таблицы!$B$118:$B$119</c:f>
              <c:numCache>
                <c:formatCode>0.00%</c:formatCode>
                <c:ptCount val="2"/>
                <c:pt idx="0">
                  <c:v>0.85700000000000065</c:v>
                </c:pt>
                <c:pt idx="1">
                  <c:v>0.14300000000000004</c:v>
                </c:pt>
              </c:numCache>
            </c:numRef>
          </c:val>
          <c:extLst xmlns:c16r2="http://schemas.microsoft.com/office/drawing/2015/06/chart">
            <c:ext xmlns:c16="http://schemas.microsoft.com/office/drawing/2014/chart" uri="{C3380CC4-5D6E-409C-BE32-E72D297353CC}">
              <c16:uniqueId val="{00000004-2BE9-4420-8ACF-83DE79D7A530}"/>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5501519756838914E-2"/>
          <c:y val="9.6077222274926502E-2"/>
          <c:w val="0.91216523466481692"/>
          <c:h val="0.90392277772507368"/>
        </c:manualLayout>
      </c:layout>
      <c:pieChart>
        <c:varyColors val="1"/>
        <c:ser>
          <c:idx val="0"/>
          <c:order val="0"/>
          <c:tx>
            <c:strRef>
              <c:f>Таблицы!$C$117</c:f>
              <c:strCache>
                <c:ptCount val="1"/>
                <c:pt idx="0">
                  <c:v>Группа 2 (n=42)</c:v>
                </c:pt>
              </c:strCache>
            </c:strRef>
          </c:tx>
          <c:spPr>
            <a:solidFill>
              <a:srgbClr val="00B050"/>
            </a:solidFill>
          </c:spPr>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D56F-4FAB-A8FB-987492E28E4B}"/>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D56F-4FAB-A8FB-987492E28E4B}"/>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Таблицы!$A$118:$A$119</c:f>
              <c:strCache>
                <c:ptCount val="2"/>
                <c:pt idx="0">
                  <c:v>Вагинальные роды</c:v>
                </c:pt>
                <c:pt idx="1">
                  <c:v>Оперативные роды</c:v>
                </c:pt>
              </c:strCache>
            </c:strRef>
          </c:cat>
          <c:val>
            <c:numRef>
              <c:f>Таблицы!$C$118:$C$119</c:f>
              <c:numCache>
                <c:formatCode>0.00%</c:formatCode>
                <c:ptCount val="2"/>
                <c:pt idx="0">
                  <c:v>0.81</c:v>
                </c:pt>
                <c:pt idx="1">
                  <c:v>0.19</c:v>
                </c:pt>
              </c:numCache>
            </c:numRef>
          </c:val>
          <c:extLst xmlns:c16r2="http://schemas.microsoft.com/office/drawing/2015/06/chart">
            <c:ext xmlns:c16="http://schemas.microsoft.com/office/drawing/2014/chart" uri="{C3380CC4-5D6E-409C-BE32-E72D297353CC}">
              <c16:uniqueId val="{00000004-D56F-4FAB-A8FB-987492E28E4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Таблицы!$B$131</c:f>
              <c:strCache>
                <c:ptCount val="1"/>
                <c:pt idx="0">
                  <c:v>1 группа</c:v>
                </c:pt>
              </c:strCache>
            </c:strRef>
          </c:tx>
          <c:spPr>
            <a:gradFill rotWithShape="1">
              <a:gsLst>
                <a:gs pos="0">
                  <a:schemeClr val="accent1">
                    <a:shade val="51000"/>
                    <a:satMod val="130000"/>
                  </a:schemeClr>
                </a:gs>
                <a:gs pos="80000">
                  <a:schemeClr val="accent1">
                    <a:shade val="93000"/>
                    <a:satMod val="130000"/>
                  </a:schemeClr>
                </a:gs>
                <a:gs pos="100000">
                  <a:schemeClr val="accent1">
                    <a:lumMod val="40000"/>
                    <a:lumOff val="60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Таблицы!$A$132:$A$136</c:f>
              <c:strCache>
                <c:ptCount val="5"/>
                <c:pt idx="0">
                  <c:v>Толщина эндометрия (8,10 мм)</c:v>
                </c:pt>
                <c:pt idx="1">
                  <c:v>Рецепторы к прогестерону в железах (92,0%)</c:v>
                </c:pt>
                <c:pt idx="2">
                  <c:v>Рецепторы к прогестерону в строме (86,5%)</c:v>
                </c:pt>
                <c:pt idx="3">
                  <c:v>Рецепторы к эстрогену в железах (60,5%)</c:v>
                </c:pt>
                <c:pt idx="4">
                  <c:v>Рецепторы к эстрогену в строме (59,5%)</c:v>
                </c:pt>
              </c:strCache>
            </c:strRef>
          </c:cat>
          <c:val>
            <c:numRef>
              <c:f>Таблицы!$B$132:$B$136</c:f>
              <c:numCache>
                <c:formatCode>0.00%</c:formatCode>
                <c:ptCount val="5"/>
                <c:pt idx="0" formatCode="0%">
                  <c:v>0.38000000000000039</c:v>
                </c:pt>
                <c:pt idx="1">
                  <c:v>0.30770000000000008</c:v>
                </c:pt>
                <c:pt idx="2">
                  <c:v>0.25269999999999998</c:v>
                </c:pt>
                <c:pt idx="3">
                  <c:v>0.2747</c:v>
                </c:pt>
                <c:pt idx="4">
                  <c:v>0.30770000000000008</c:v>
                </c:pt>
              </c:numCache>
            </c:numRef>
          </c:val>
          <c:extLst xmlns:c16r2="http://schemas.microsoft.com/office/drawing/2015/06/chart">
            <c:ext xmlns:c16="http://schemas.microsoft.com/office/drawing/2014/chart" uri="{C3380CC4-5D6E-409C-BE32-E72D297353CC}">
              <c16:uniqueId val="{00000000-BA1F-41AC-9E7E-2C755930AACE}"/>
            </c:ext>
          </c:extLst>
        </c:ser>
        <c:ser>
          <c:idx val="1"/>
          <c:order val="1"/>
          <c:tx>
            <c:strRef>
              <c:f>Таблицы!$C$131</c:f>
              <c:strCache>
                <c:ptCount val="1"/>
                <c:pt idx="0">
                  <c:v>2 группа</c:v>
                </c:pt>
              </c:strCache>
            </c:strRef>
          </c:tx>
          <c:spPr>
            <a:gradFill rotWithShape="1">
              <a:gsLst>
                <a:gs pos="0">
                  <a:srgbClr val="C00000"/>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Таблицы!$A$132:$A$136</c:f>
              <c:strCache>
                <c:ptCount val="5"/>
                <c:pt idx="0">
                  <c:v>Толщина эндометрия (8,10 мм)</c:v>
                </c:pt>
                <c:pt idx="1">
                  <c:v>Рецепторы к прогестерону в железах (92,0%)</c:v>
                </c:pt>
                <c:pt idx="2">
                  <c:v>Рецепторы к прогестерону в строме (86,5%)</c:v>
                </c:pt>
                <c:pt idx="3">
                  <c:v>Рецепторы к эстрогену в железах (60,5%)</c:v>
                </c:pt>
                <c:pt idx="4">
                  <c:v>Рецепторы к эстрогену в строме (59,5%)</c:v>
                </c:pt>
              </c:strCache>
            </c:strRef>
          </c:cat>
          <c:val>
            <c:numRef>
              <c:f>Таблицы!$C$132:$C$136</c:f>
              <c:numCache>
                <c:formatCode>0.00%</c:formatCode>
                <c:ptCount val="5"/>
                <c:pt idx="0" formatCode="0%">
                  <c:v>0.62000000000000066</c:v>
                </c:pt>
                <c:pt idx="1">
                  <c:v>0.62239999999999995</c:v>
                </c:pt>
                <c:pt idx="2">
                  <c:v>0.63270000000000093</c:v>
                </c:pt>
                <c:pt idx="3">
                  <c:v>0.59179999999999999</c:v>
                </c:pt>
                <c:pt idx="4">
                  <c:v>0.52039999999999997</c:v>
                </c:pt>
              </c:numCache>
            </c:numRef>
          </c:val>
          <c:extLst xmlns:c16r2="http://schemas.microsoft.com/office/drawing/2015/06/chart">
            <c:ext xmlns:c16="http://schemas.microsoft.com/office/drawing/2014/chart" uri="{C3380CC4-5D6E-409C-BE32-E72D297353CC}">
              <c16:uniqueId val="{00000001-BA1F-41AC-9E7E-2C755930AACE}"/>
            </c:ext>
          </c:extLst>
        </c:ser>
        <c:dLbls>
          <c:showLegendKey val="0"/>
          <c:showVal val="1"/>
          <c:showCatName val="0"/>
          <c:showSerName val="0"/>
          <c:showPercent val="0"/>
          <c:showBubbleSize val="0"/>
        </c:dLbls>
        <c:gapWidth val="150"/>
        <c:shape val="box"/>
        <c:axId val="9617776"/>
        <c:axId val="9627568"/>
        <c:axId val="0"/>
      </c:bar3DChart>
      <c:catAx>
        <c:axId val="9617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9627568"/>
        <c:crosses val="autoZero"/>
        <c:auto val="1"/>
        <c:lblAlgn val="ctr"/>
        <c:lblOffset val="100"/>
        <c:noMultiLvlLbl val="0"/>
      </c:catAx>
      <c:valAx>
        <c:axId val="96275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961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ysClr val="windowText" lastClr="000000"/>
            </a:solidFill>
          </c:spPr>
          <c:dPt>
            <c:idx val="0"/>
            <c:bubble3D val="0"/>
            <c:spPr>
              <a:solidFill>
                <a:srgbClr val="00B0F0"/>
              </a:solidFill>
              <a:ln>
                <a:noFill/>
              </a:ln>
              <a:effectLst>
                <a:outerShdw blurRad="40000" dist="20000" dir="5400000" rotWithShape="0">
                  <a:srgbClr val="000000">
                    <a:alpha val="38000"/>
                  </a:srgbClr>
                </a:outerShdw>
              </a:effectLst>
              <a:sp3d/>
            </c:spPr>
            <c:extLst xmlns:c16r2="http://schemas.microsoft.com/office/drawing/2015/06/chart">
              <c:ext xmlns:c16="http://schemas.microsoft.com/office/drawing/2014/chart" uri="{C3380CC4-5D6E-409C-BE32-E72D297353CC}">
                <c16:uniqueId val="{00000001-6867-43B1-89E3-8E6FC9264D85}"/>
              </c:ext>
            </c:extLst>
          </c:dPt>
          <c:dPt>
            <c:idx val="1"/>
            <c:bubble3D val="0"/>
            <c:spPr>
              <a:solidFill>
                <a:srgbClr val="FF99CC"/>
              </a:solidFill>
              <a:ln>
                <a:noFill/>
              </a:ln>
              <a:effectLst>
                <a:outerShdw blurRad="40000" dist="20000" dir="5400000" rotWithShape="0">
                  <a:srgbClr val="000000">
                    <a:alpha val="38000"/>
                  </a:srgbClr>
                </a:outerShdw>
              </a:effectLst>
              <a:sp3d/>
            </c:spPr>
            <c:extLst xmlns:c16r2="http://schemas.microsoft.com/office/drawing/2015/06/chart">
              <c:ext xmlns:c16="http://schemas.microsoft.com/office/drawing/2014/chart" uri="{C3380CC4-5D6E-409C-BE32-E72D297353CC}">
                <c16:uniqueId val="{00000003-6867-43B1-89E3-8E6FC9264D85}"/>
              </c:ext>
            </c:extLst>
          </c:dPt>
          <c:dPt>
            <c:idx val="2"/>
            <c:bubble3D val="0"/>
            <c:spPr>
              <a:solidFill>
                <a:srgbClr val="AFF18B"/>
              </a:solidFill>
              <a:ln>
                <a:noFill/>
              </a:ln>
              <a:effectLst>
                <a:outerShdw blurRad="40000" dist="20000" dir="5400000" rotWithShape="0">
                  <a:srgbClr val="000000">
                    <a:alpha val="38000"/>
                  </a:srgbClr>
                </a:outerShdw>
              </a:effectLst>
              <a:sp3d/>
            </c:spPr>
            <c:extLst xmlns:c16r2="http://schemas.microsoft.com/office/drawing/2015/06/chart">
              <c:ext xmlns:c16="http://schemas.microsoft.com/office/drawing/2014/chart" uri="{C3380CC4-5D6E-409C-BE32-E72D297353CC}">
                <c16:uniqueId val="{00000005-6867-43B1-89E3-8E6FC9264D85}"/>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Таблицы!$A$140:$A$142</c:f>
              <c:strCache>
                <c:ptCount val="3"/>
                <c:pt idx="0">
                  <c:v>Неприятные ощущения во время процедуры</c:v>
                </c:pt>
                <c:pt idx="1">
                  <c:v>Тянущие боли после процедуры</c:v>
                </c:pt>
                <c:pt idx="2">
                  <c:v>Не было жалоб</c:v>
                </c:pt>
              </c:strCache>
            </c:strRef>
          </c:cat>
          <c:val>
            <c:numRef>
              <c:f>Таблицы!$B$140:$B$142</c:f>
              <c:numCache>
                <c:formatCode>0%</c:formatCode>
                <c:ptCount val="3"/>
                <c:pt idx="0">
                  <c:v>0.32000000000000051</c:v>
                </c:pt>
                <c:pt idx="1">
                  <c:v>0.11</c:v>
                </c:pt>
                <c:pt idx="2">
                  <c:v>0.56999999999999995</c:v>
                </c:pt>
              </c:numCache>
            </c:numRef>
          </c:val>
          <c:extLst xmlns:c16r2="http://schemas.microsoft.com/office/drawing/2015/06/chart">
            <c:ext xmlns:c16="http://schemas.microsoft.com/office/drawing/2014/chart" uri="{C3380CC4-5D6E-409C-BE32-E72D297353CC}">
              <c16:uniqueId val="{00000006-6867-43B1-89E3-8E6FC9264D85}"/>
            </c:ext>
          </c:extLst>
        </c:ser>
        <c:dLbls>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1.0064710511227801E-2"/>
          <c:y val="0.77372028265074833"/>
          <c:w val="0.97361145108269764"/>
          <c:h val="0.203140496369693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Таблицы!$H$2</c:f>
              <c:strCache>
                <c:ptCount val="1"/>
                <c:pt idx="0">
                  <c:v>Группа 2 (n=100)</c:v>
                </c:pt>
              </c:strCache>
            </c:strRef>
          </c:tx>
          <c:dPt>
            <c:idx val="0"/>
            <c:bubble3D val="0"/>
            <c:spPr>
              <a:solidFill>
                <a:srgbClr val="FF99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06F-41AF-A56C-A7DB63201213}"/>
              </c:ext>
            </c:extLst>
          </c:dPt>
          <c:dPt>
            <c:idx val="1"/>
            <c:bubble3D val="0"/>
            <c:spPr>
              <a:solidFill>
                <a:srgbClr val="FF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06F-41AF-A56C-A7DB63201213}"/>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06F-41AF-A56C-A7DB63201213}"/>
              </c:ext>
            </c:extLst>
          </c:dPt>
          <c:dPt>
            <c:idx val="3"/>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06F-41AF-A56C-A7DB63201213}"/>
              </c:ext>
            </c:extLst>
          </c:dPt>
          <c:dPt>
            <c:idx val="4"/>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06F-41AF-A56C-A7DB63201213}"/>
              </c:ext>
            </c:extLst>
          </c:dPt>
          <c:dPt>
            <c:idx val="5"/>
            <c:bubble3D val="0"/>
            <c:spPr>
              <a:solidFill>
                <a:srgbClr val="00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06F-41AF-A56C-A7DB6320121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Таблицы!$F$3:$F$8</c:f>
              <c:strCache>
                <c:ptCount val="6"/>
                <c:pt idx="0">
                  <c:v>Миома</c:v>
                </c:pt>
                <c:pt idx="1">
                  <c:v>Эндометриоз</c:v>
                </c:pt>
                <c:pt idx="2">
                  <c:v>Хр.эндометрит</c:v>
                </c:pt>
                <c:pt idx="3">
                  <c:v>ИППП</c:v>
                </c:pt>
                <c:pt idx="4">
                  <c:v>Полип</c:v>
                </c:pt>
                <c:pt idx="5">
                  <c:v>Заболевания отсутствуют</c:v>
                </c:pt>
              </c:strCache>
            </c:strRef>
          </c:cat>
          <c:val>
            <c:numRef>
              <c:f>Таблицы!$H$3:$H$8</c:f>
              <c:numCache>
                <c:formatCode>0%</c:formatCode>
                <c:ptCount val="6"/>
                <c:pt idx="0">
                  <c:v>4.0000000000000022E-2</c:v>
                </c:pt>
                <c:pt idx="1">
                  <c:v>4.0000000000000022E-2</c:v>
                </c:pt>
                <c:pt idx="2">
                  <c:v>0.14000000000000001</c:v>
                </c:pt>
                <c:pt idx="3">
                  <c:v>4.0000000000000022E-2</c:v>
                </c:pt>
                <c:pt idx="4">
                  <c:v>0.05</c:v>
                </c:pt>
                <c:pt idx="5">
                  <c:v>0.69000000000000061</c:v>
                </c:pt>
              </c:numCache>
            </c:numRef>
          </c:val>
          <c:extLst xmlns:c16r2="http://schemas.microsoft.com/office/drawing/2015/06/chart">
            <c:ext xmlns:c16="http://schemas.microsoft.com/office/drawing/2014/chart" uri="{C3380CC4-5D6E-409C-BE32-E72D297353CC}">
              <c16:uniqueId val="{0000000C-806F-41AF-A56C-A7DB6320121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5544010946000176E-2"/>
          <c:y val="0.75163129065388834"/>
          <c:w val="0.95100053282813446"/>
          <c:h val="0.2266295789113316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44925634295768E-2"/>
          <c:y val="6.9444444444444503E-2"/>
          <c:w val="0.88498840769903764"/>
          <c:h val="0.73577136191309522"/>
        </c:manualLayout>
      </c:layout>
      <c:bar3DChart>
        <c:barDir val="col"/>
        <c:grouping val="clustered"/>
        <c:varyColors val="0"/>
        <c:ser>
          <c:idx val="0"/>
          <c:order val="0"/>
          <c:tx>
            <c:strRef>
              <c:f>Таблицы!$B$2</c:f>
              <c:strCache>
                <c:ptCount val="1"/>
                <c:pt idx="0">
                  <c:v>Группа 1 (n=100)</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Таблицы!$B$3:$B$9</c:f>
              <c:numCache>
                <c:formatCode>0%</c:formatCode>
                <c:ptCount val="7"/>
                <c:pt idx="0">
                  <c:v>9.0000000000000024E-2</c:v>
                </c:pt>
                <c:pt idx="1">
                  <c:v>0.05</c:v>
                </c:pt>
                <c:pt idx="2">
                  <c:v>9.0000000000000024E-2</c:v>
                </c:pt>
                <c:pt idx="3">
                  <c:v>3.0000000000000002E-2</c:v>
                </c:pt>
                <c:pt idx="4">
                  <c:v>0.14000000000000001</c:v>
                </c:pt>
                <c:pt idx="5">
                  <c:v>0</c:v>
                </c:pt>
                <c:pt idx="6">
                  <c:v>0.60000000000000064</c:v>
                </c:pt>
              </c:numCache>
            </c:numRef>
          </c:val>
          <c:extLst xmlns:c16r2="http://schemas.microsoft.com/office/drawing/2015/06/chart">
            <c:ext xmlns:c16="http://schemas.microsoft.com/office/drawing/2014/chart" uri="{C3380CC4-5D6E-409C-BE32-E72D297353CC}">
              <c16:uniqueId val="{00000000-1D60-4B64-8ED8-5E5A8AB3650A}"/>
            </c:ext>
          </c:extLst>
        </c:ser>
        <c:ser>
          <c:idx val="1"/>
          <c:order val="1"/>
          <c:tx>
            <c:strRef>
              <c:f>Таблицы!$C$2</c:f>
              <c:strCache>
                <c:ptCount val="1"/>
                <c:pt idx="0">
                  <c:v>Группа 2 (n=100)</c:v>
                </c:pt>
              </c:strCache>
            </c:strRef>
          </c:tx>
          <c:spPr>
            <a:solidFill>
              <a:srgbClr val="00B050"/>
            </a:solidFill>
            <a:ln>
              <a:noFill/>
            </a:ln>
            <a:effectLst/>
            <a:sp3d/>
          </c:spPr>
          <c:invertIfNegative val="0"/>
          <c:dLbls>
            <c:dLbl>
              <c:idx val="0"/>
              <c:layout>
                <c:manualLayout>
                  <c:x val="1.45651269246774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60-4B64-8ED8-5E5A8AB3650A}"/>
                </c:ext>
                <c:ext xmlns:c15="http://schemas.microsoft.com/office/drawing/2012/chart" uri="{CE6537A1-D6FC-4f65-9D91-7224C49458BB}"/>
              </c:extLst>
            </c:dLbl>
            <c:dLbl>
              <c:idx val="1"/>
              <c:layout>
                <c:manualLayout>
                  <c:x val="1.6645859342488613E-2"/>
                  <c:y val="-1.3198791610906347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D60-4B64-8ED8-5E5A8AB3650A}"/>
                </c:ext>
                <c:ext xmlns:c15="http://schemas.microsoft.com/office/drawing/2012/chart" uri="{CE6537A1-D6FC-4f65-9D91-7224C49458BB}"/>
              </c:extLst>
            </c:dLbl>
            <c:dLbl>
              <c:idx val="2"/>
              <c:layout>
                <c:manualLayout>
                  <c:x val="1.4565126924677487E-2"/>
                  <c:y val="-1.3198791610906347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D60-4B64-8ED8-5E5A8AB3650A}"/>
                </c:ext>
                <c:ext xmlns:c15="http://schemas.microsoft.com/office/drawing/2012/chart" uri="{CE6537A1-D6FC-4f65-9D91-7224C49458BB}"/>
              </c:extLst>
            </c:dLbl>
            <c:dLbl>
              <c:idx val="4"/>
              <c:layout>
                <c:manualLayout>
                  <c:x val="1.87265917602995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D60-4B64-8ED8-5E5A8AB3650A}"/>
                </c:ext>
                <c:ext xmlns:c15="http://schemas.microsoft.com/office/drawing/2012/chart" uri="{CE6537A1-D6FC-4f65-9D91-7224C49458BB}"/>
              </c:extLst>
            </c:dLbl>
            <c:dLbl>
              <c:idx val="5"/>
              <c:layout>
                <c:manualLayout>
                  <c:x val="6.2421972534332133E-3"/>
                  <c:y val="-3.5997120230381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D60-4B64-8ED8-5E5A8AB3650A}"/>
                </c:ext>
                <c:ext xmlns:c15="http://schemas.microsoft.com/office/drawing/2012/chart" uri="{CE6537A1-D6FC-4f65-9D91-7224C49458BB}"/>
              </c:extLst>
            </c:dLbl>
            <c:dLbl>
              <c:idx val="6"/>
              <c:layout>
                <c:manualLayout>
                  <c:x val="8.322929671244126E-3"/>
                  <c:y val="-3.5997120230381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D60-4B64-8ED8-5E5A8AB365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Таблицы!$C$3:$C$9</c:f>
              <c:numCache>
                <c:formatCode>0%</c:formatCode>
                <c:ptCount val="7"/>
                <c:pt idx="0">
                  <c:v>7.0000000000000021E-2</c:v>
                </c:pt>
                <c:pt idx="1">
                  <c:v>4.0000000000000022E-2</c:v>
                </c:pt>
                <c:pt idx="2">
                  <c:v>8.0000000000000043E-2</c:v>
                </c:pt>
                <c:pt idx="3">
                  <c:v>4.0000000000000022E-2</c:v>
                </c:pt>
                <c:pt idx="4">
                  <c:v>0.13</c:v>
                </c:pt>
                <c:pt idx="5">
                  <c:v>1.0000000000000005E-2</c:v>
                </c:pt>
                <c:pt idx="6">
                  <c:v>0.630000000000001</c:v>
                </c:pt>
              </c:numCache>
            </c:numRef>
          </c:val>
          <c:extLst xmlns:c16r2="http://schemas.microsoft.com/office/drawing/2015/06/chart">
            <c:ext xmlns:c16="http://schemas.microsoft.com/office/drawing/2014/chart" uri="{C3380CC4-5D6E-409C-BE32-E72D297353CC}">
              <c16:uniqueId val="{00000001-1D60-4B64-8ED8-5E5A8AB3650A}"/>
            </c:ext>
          </c:extLst>
        </c:ser>
        <c:dLbls>
          <c:showLegendKey val="0"/>
          <c:showVal val="0"/>
          <c:showCatName val="0"/>
          <c:showSerName val="0"/>
          <c:showPercent val="0"/>
          <c:showBubbleSize val="0"/>
        </c:dLbls>
        <c:gapWidth val="150"/>
        <c:shape val="box"/>
        <c:axId val="1936955232"/>
        <c:axId val="1936955776"/>
        <c:axId val="0"/>
      </c:bar3DChart>
      <c:catAx>
        <c:axId val="193695523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955776"/>
        <c:crosses val="autoZero"/>
        <c:auto val="1"/>
        <c:lblAlgn val="ctr"/>
        <c:lblOffset val="100"/>
        <c:noMultiLvlLbl val="0"/>
      </c:catAx>
      <c:valAx>
        <c:axId val="193695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955232"/>
        <c:crosses val="autoZero"/>
        <c:crossBetween val="between"/>
      </c:valAx>
      <c:spPr>
        <a:noFill/>
        <a:ln>
          <a:noFill/>
        </a:ln>
        <a:effectLst/>
      </c:spPr>
    </c:plotArea>
    <c:legend>
      <c:legendPos val="b"/>
      <c:layout>
        <c:manualLayout>
          <c:xMode val="edge"/>
          <c:yMode val="edge"/>
          <c:x val="0.2139546695239874"/>
          <c:y val="0.90074428196475431"/>
          <c:w val="0.57625212578764529"/>
          <c:h val="6.3541432320959879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Таблицы!$B$97</c:f>
              <c:strCache>
                <c:ptCount val="1"/>
                <c:pt idx="0">
                  <c:v>Группа 1 (n=100)</c:v>
                </c:pt>
              </c:strCache>
            </c:strRef>
          </c:tx>
          <c:spPr>
            <a:solidFill>
              <a:schemeClr val="accent1"/>
            </a:solidFill>
            <a:ln>
              <a:noFill/>
            </a:ln>
            <a:effectLst/>
            <a:sp3d/>
          </c:spPr>
          <c:invertIfNegative val="0"/>
          <c:cat>
            <c:strRef>
              <c:f>Таблицы!$A$98:$A$102</c:f>
              <c:strCache>
                <c:ptCount val="5"/>
                <c:pt idx="0">
                  <c:v>ФСГ</c:v>
                </c:pt>
                <c:pt idx="1">
                  <c:v>ЛГ</c:v>
                </c:pt>
                <c:pt idx="2">
                  <c:v>АМГ</c:v>
                </c:pt>
                <c:pt idx="3">
                  <c:v>ТТГ</c:v>
                </c:pt>
                <c:pt idx="4">
                  <c:v>Пролактин</c:v>
                </c:pt>
              </c:strCache>
            </c:strRef>
          </c:cat>
          <c:val>
            <c:numRef>
              <c:f>Таблицы!$B$98:$B$102</c:f>
              <c:numCache>
                <c:formatCode>General</c:formatCode>
                <c:ptCount val="5"/>
                <c:pt idx="0">
                  <c:v>7.9</c:v>
                </c:pt>
                <c:pt idx="1">
                  <c:v>8.8500000000000068</c:v>
                </c:pt>
                <c:pt idx="2">
                  <c:v>2.2000000000000002</c:v>
                </c:pt>
                <c:pt idx="3">
                  <c:v>2.4</c:v>
                </c:pt>
                <c:pt idx="4">
                  <c:v>19.649999999999999</c:v>
                </c:pt>
              </c:numCache>
            </c:numRef>
          </c:val>
          <c:extLst xmlns:c16r2="http://schemas.microsoft.com/office/drawing/2015/06/chart">
            <c:ext xmlns:c16="http://schemas.microsoft.com/office/drawing/2014/chart" uri="{C3380CC4-5D6E-409C-BE32-E72D297353CC}">
              <c16:uniqueId val="{00000000-EC67-4859-ACC8-F0A22F77BA3E}"/>
            </c:ext>
          </c:extLst>
        </c:ser>
        <c:ser>
          <c:idx val="1"/>
          <c:order val="1"/>
          <c:tx>
            <c:strRef>
              <c:f>Таблицы!$C$97</c:f>
              <c:strCache>
                <c:ptCount val="1"/>
                <c:pt idx="0">
                  <c:v>Группа 2 (n=100)</c:v>
                </c:pt>
              </c:strCache>
            </c:strRef>
          </c:tx>
          <c:spPr>
            <a:solidFill>
              <a:schemeClr val="accent2"/>
            </a:solidFill>
            <a:ln>
              <a:noFill/>
            </a:ln>
            <a:effectLst/>
            <a:sp3d/>
          </c:spPr>
          <c:invertIfNegative val="0"/>
          <c:cat>
            <c:strRef>
              <c:f>Таблицы!$A$98:$A$102</c:f>
              <c:strCache>
                <c:ptCount val="5"/>
                <c:pt idx="0">
                  <c:v>ФСГ</c:v>
                </c:pt>
                <c:pt idx="1">
                  <c:v>ЛГ</c:v>
                </c:pt>
                <c:pt idx="2">
                  <c:v>АМГ</c:v>
                </c:pt>
                <c:pt idx="3">
                  <c:v>ТТГ</c:v>
                </c:pt>
                <c:pt idx="4">
                  <c:v>Пролактин</c:v>
                </c:pt>
              </c:strCache>
            </c:strRef>
          </c:cat>
          <c:val>
            <c:numRef>
              <c:f>Таблицы!$C$98:$C$102</c:f>
              <c:numCache>
                <c:formatCode>General</c:formatCode>
                <c:ptCount val="5"/>
                <c:pt idx="0">
                  <c:v>7.9</c:v>
                </c:pt>
                <c:pt idx="1">
                  <c:v>8.93</c:v>
                </c:pt>
                <c:pt idx="2">
                  <c:v>2.5</c:v>
                </c:pt>
                <c:pt idx="3">
                  <c:v>2.2999999999999998</c:v>
                </c:pt>
                <c:pt idx="4">
                  <c:v>19.899999999999999</c:v>
                </c:pt>
              </c:numCache>
            </c:numRef>
          </c:val>
          <c:extLst xmlns:c16r2="http://schemas.microsoft.com/office/drawing/2015/06/chart">
            <c:ext xmlns:c16="http://schemas.microsoft.com/office/drawing/2014/chart" uri="{C3380CC4-5D6E-409C-BE32-E72D297353CC}">
              <c16:uniqueId val="{00000001-EC67-4859-ACC8-F0A22F77BA3E}"/>
            </c:ext>
          </c:extLst>
        </c:ser>
        <c:dLbls>
          <c:showLegendKey val="0"/>
          <c:showVal val="0"/>
          <c:showCatName val="0"/>
          <c:showSerName val="0"/>
          <c:showPercent val="0"/>
          <c:showBubbleSize val="0"/>
        </c:dLbls>
        <c:gapWidth val="150"/>
        <c:shape val="box"/>
        <c:axId val="1936960128"/>
        <c:axId val="1936948160"/>
        <c:axId val="0"/>
      </c:bar3DChart>
      <c:catAx>
        <c:axId val="193696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948160"/>
        <c:crosses val="autoZero"/>
        <c:auto val="1"/>
        <c:lblAlgn val="ctr"/>
        <c:lblOffset val="100"/>
        <c:noMultiLvlLbl val="0"/>
      </c:catAx>
      <c:valAx>
        <c:axId val="19369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369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Таблицы!$G$12</c:f>
              <c:strCache>
                <c:ptCount val="1"/>
                <c:pt idx="0">
                  <c:v>Первичное бесплодие</c:v>
                </c:pt>
              </c:strCache>
            </c:strRef>
          </c:tx>
          <c:spPr>
            <a:solidFill>
              <a:srgbClr val="FFFF00"/>
            </a:solidFill>
            <a:ln>
              <a:noFill/>
            </a:ln>
            <a:effectLst/>
            <a:sp3d/>
          </c:spPr>
          <c:invertIfNegative val="0"/>
          <c:dLbls>
            <c:dLbl>
              <c:idx val="0"/>
              <c:layout>
                <c:manualLayout>
                  <c:x val="2.7426160337552744E-2"/>
                  <c:y val="7.16075904045829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6C-42D6-8CAA-CE8880CF2DB7}"/>
                </c:ext>
                <c:ext xmlns:c15="http://schemas.microsoft.com/office/drawing/2012/chart" uri="{CE6537A1-D6FC-4f65-9D91-7224C49458BB}"/>
              </c:extLst>
            </c:dLbl>
            <c:dLbl>
              <c:idx val="1"/>
              <c:layout>
                <c:manualLayout>
                  <c:x val="1.89873417721518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6C-42D6-8CAA-CE8880CF2D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Таблицы!$H$11:$I$11</c:f>
              <c:strCache>
                <c:ptCount val="2"/>
                <c:pt idx="0">
                  <c:v>2 группа</c:v>
                </c:pt>
                <c:pt idx="1">
                  <c:v>1 группа</c:v>
                </c:pt>
              </c:strCache>
            </c:strRef>
          </c:cat>
          <c:val>
            <c:numRef>
              <c:f>Таблицы!$H$12:$I$12</c:f>
              <c:numCache>
                <c:formatCode>0%</c:formatCode>
                <c:ptCount val="2"/>
                <c:pt idx="0">
                  <c:v>0.47000000000000008</c:v>
                </c:pt>
                <c:pt idx="1">
                  <c:v>0.44</c:v>
                </c:pt>
              </c:numCache>
            </c:numRef>
          </c:val>
          <c:extLst xmlns:c16r2="http://schemas.microsoft.com/office/drawing/2015/06/chart">
            <c:ext xmlns:c16="http://schemas.microsoft.com/office/drawing/2014/chart" uri="{C3380CC4-5D6E-409C-BE32-E72D297353CC}">
              <c16:uniqueId val="{00000000-A56C-42D6-8CAA-CE8880CF2DB7}"/>
            </c:ext>
          </c:extLst>
        </c:ser>
        <c:ser>
          <c:idx val="1"/>
          <c:order val="1"/>
          <c:tx>
            <c:strRef>
              <c:f>Таблицы!$G$13</c:f>
              <c:strCache>
                <c:ptCount val="1"/>
                <c:pt idx="0">
                  <c:v>Вторичное бесплодие</c:v>
                </c:pt>
              </c:strCache>
            </c:strRef>
          </c:tx>
          <c:spPr>
            <a:solidFill>
              <a:srgbClr val="00B0F0"/>
            </a:solidFill>
            <a:ln>
              <a:noFill/>
            </a:ln>
            <a:effectLst/>
            <a:sp3d/>
          </c:spPr>
          <c:invertIfNegative val="0"/>
          <c:dLbls>
            <c:dLbl>
              <c:idx val="0"/>
              <c:layout>
                <c:manualLayout>
                  <c:x val="2.9535864978902981E-2"/>
                  <c:y val="-2.14822771213749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6C-42D6-8CAA-CE8880CF2DB7}"/>
                </c:ext>
                <c:ext xmlns:c15="http://schemas.microsoft.com/office/drawing/2012/chart" uri="{CE6537A1-D6FC-4f65-9D91-7224C49458BB}"/>
              </c:extLst>
            </c:dLbl>
            <c:dLbl>
              <c:idx val="1"/>
              <c:layout>
                <c:manualLayout>
                  <c:x val="3.7974683544303646E-2"/>
                  <c:y val="-2.50626566416040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6C-42D6-8CAA-CE8880CF2D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Таблицы!$H$11:$I$11</c:f>
              <c:strCache>
                <c:ptCount val="2"/>
                <c:pt idx="0">
                  <c:v>2 группа</c:v>
                </c:pt>
                <c:pt idx="1">
                  <c:v>1 группа</c:v>
                </c:pt>
              </c:strCache>
            </c:strRef>
          </c:cat>
          <c:val>
            <c:numRef>
              <c:f>Таблицы!$H$13:$I$13</c:f>
              <c:numCache>
                <c:formatCode>0%</c:formatCode>
                <c:ptCount val="2"/>
                <c:pt idx="0">
                  <c:v>0.53</c:v>
                </c:pt>
                <c:pt idx="1">
                  <c:v>0.56000000000000005</c:v>
                </c:pt>
              </c:numCache>
            </c:numRef>
          </c:val>
          <c:extLst xmlns:c16r2="http://schemas.microsoft.com/office/drawing/2015/06/chart">
            <c:ext xmlns:c16="http://schemas.microsoft.com/office/drawing/2014/chart" uri="{C3380CC4-5D6E-409C-BE32-E72D297353CC}">
              <c16:uniqueId val="{00000001-A56C-42D6-8CAA-CE8880CF2DB7}"/>
            </c:ext>
          </c:extLst>
        </c:ser>
        <c:dLbls>
          <c:showLegendKey val="0"/>
          <c:showVal val="0"/>
          <c:showCatName val="0"/>
          <c:showSerName val="0"/>
          <c:showPercent val="0"/>
          <c:showBubbleSize val="0"/>
        </c:dLbls>
        <c:gapWidth val="150"/>
        <c:shape val="box"/>
        <c:axId val="1936954144"/>
        <c:axId val="1936443392"/>
        <c:axId val="0"/>
      </c:bar3DChart>
      <c:catAx>
        <c:axId val="1936954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43392"/>
        <c:crosses val="autoZero"/>
        <c:auto val="1"/>
        <c:lblAlgn val="ctr"/>
        <c:lblOffset val="100"/>
        <c:noMultiLvlLbl val="0"/>
      </c:catAx>
      <c:valAx>
        <c:axId val="1936443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95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Таблицы!$B$30</c:f>
              <c:strCache>
                <c:ptCount val="1"/>
                <c:pt idx="0">
                  <c:v>1 группа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Таблицы!$A$31:$A$36</c:f>
              <c:numCache>
                <c:formatCode>General</c:formatCode>
                <c:ptCount val="6"/>
                <c:pt idx="0">
                  <c:v>1</c:v>
                </c:pt>
                <c:pt idx="1">
                  <c:v>2</c:v>
                </c:pt>
                <c:pt idx="2">
                  <c:v>3</c:v>
                </c:pt>
                <c:pt idx="3">
                  <c:v>4</c:v>
                </c:pt>
                <c:pt idx="4">
                  <c:v>5</c:v>
                </c:pt>
                <c:pt idx="5">
                  <c:v>6</c:v>
                </c:pt>
              </c:numCache>
            </c:numRef>
          </c:cat>
          <c:val>
            <c:numRef>
              <c:f>Таблицы!$B$31:$B$36</c:f>
              <c:numCache>
                <c:formatCode>0%</c:formatCode>
                <c:ptCount val="6"/>
                <c:pt idx="0">
                  <c:v>0.13</c:v>
                </c:pt>
                <c:pt idx="1">
                  <c:v>0.29000000000000031</c:v>
                </c:pt>
                <c:pt idx="2">
                  <c:v>0.34</c:v>
                </c:pt>
                <c:pt idx="3">
                  <c:v>0.11</c:v>
                </c:pt>
                <c:pt idx="4">
                  <c:v>3.0000000000000002E-2</c:v>
                </c:pt>
                <c:pt idx="5">
                  <c:v>0.1</c:v>
                </c:pt>
              </c:numCache>
            </c:numRef>
          </c:val>
          <c:extLst xmlns:c16r2="http://schemas.microsoft.com/office/drawing/2015/06/chart">
            <c:ext xmlns:c16="http://schemas.microsoft.com/office/drawing/2014/chart" uri="{C3380CC4-5D6E-409C-BE32-E72D297353CC}">
              <c16:uniqueId val="{00000000-B733-4A03-90E3-1790AC483B7B}"/>
            </c:ext>
          </c:extLst>
        </c:ser>
        <c:ser>
          <c:idx val="1"/>
          <c:order val="1"/>
          <c:tx>
            <c:strRef>
              <c:f>Таблицы!$C$30</c:f>
              <c:strCache>
                <c:ptCount val="1"/>
                <c:pt idx="0">
                  <c:v>2 группа</c:v>
                </c:pt>
              </c:strCache>
            </c:strRef>
          </c:tx>
          <c:spPr>
            <a:solidFill>
              <a:srgbClr val="FF0000"/>
            </a:solidFill>
            <a:ln>
              <a:noFill/>
            </a:ln>
            <a:effectLst/>
            <a:sp3d/>
          </c:spPr>
          <c:invertIfNegative val="0"/>
          <c:dLbls>
            <c:dLbl>
              <c:idx val="1"/>
              <c:layout>
                <c:manualLayout>
                  <c:x val="1.90274841437632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33-4A03-90E3-1790AC483B7B}"/>
                </c:ext>
                <c:ext xmlns:c15="http://schemas.microsoft.com/office/drawing/2012/chart" uri="{CE6537A1-D6FC-4f65-9D91-7224C49458BB}"/>
              </c:extLst>
            </c:dLbl>
            <c:dLbl>
              <c:idx val="2"/>
              <c:layout>
                <c:manualLayout>
                  <c:x val="3.5940803382663852E-2"/>
                  <c:y val="-3.61010830324910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33-4A03-90E3-1790AC483B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Таблицы!$A$31:$A$36</c:f>
              <c:numCache>
                <c:formatCode>General</c:formatCode>
                <c:ptCount val="6"/>
                <c:pt idx="0">
                  <c:v>1</c:v>
                </c:pt>
                <c:pt idx="1">
                  <c:v>2</c:v>
                </c:pt>
                <c:pt idx="2">
                  <c:v>3</c:v>
                </c:pt>
                <c:pt idx="3">
                  <c:v>4</c:v>
                </c:pt>
                <c:pt idx="4">
                  <c:v>5</c:v>
                </c:pt>
                <c:pt idx="5">
                  <c:v>6</c:v>
                </c:pt>
              </c:numCache>
            </c:numRef>
          </c:cat>
          <c:val>
            <c:numRef>
              <c:f>Таблицы!$C$31:$C$36</c:f>
              <c:numCache>
                <c:formatCode>0%</c:formatCode>
                <c:ptCount val="6"/>
                <c:pt idx="0">
                  <c:v>0.14000000000000001</c:v>
                </c:pt>
                <c:pt idx="1">
                  <c:v>0.25</c:v>
                </c:pt>
                <c:pt idx="2">
                  <c:v>0.28000000000000008</c:v>
                </c:pt>
                <c:pt idx="3">
                  <c:v>0.12000000000000002</c:v>
                </c:pt>
                <c:pt idx="4">
                  <c:v>4.0000000000000022E-2</c:v>
                </c:pt>
                <c:pt idx="5">
                  <c:v>0.17</c:v>
                </c:pt>
              </c:numCache>
            </c:numRef>
          </c:val>
          <c:extLst xmlns:c16r2="http://schemas.microsoft.com/office/drawing/2015/06/chart">
            <c:ext xmlns:c16="http://schemas.microsoft.com/office/drawing/2014/chart" uri="{C3380CC4-5D6E-409C-BE32-E72D297353CC}">
              <c16:uniqueId val="{00000001-B733-4A03-90E3-1790AC483B7B}"/>
            </c:ext>
          </c:extLst>
        </c:ser>
        <c:dLbls>
          <c:showLegendKey val="0"/>
          <c:showVal val="0"/>
          <c:showCatName val="0"/>
          <c:showSerName val="0"/>
          <c:showPercent val="0"/>
          <c:showBubbleSize val="0"/>
        </c:dLbls>
        <c:gapWidth val="150"/>
        <c:shape val="box"/>
        <c:axId val="1936446656"/>
        <c:axId val="1936448288"/>
        <c:axId val="0"/>
      </c:bar3DChart>
      <c:catAx>
        <c:axId val="1936446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48288"/>
        <c:crosses val="autoZero"/>
        <c:auto val="1"/>
        <c:lblAlgn val="ctr"/>
        <c:lblOffset val="100"/>
        <c:noMultiLvlLbl val="0"/>
      </c:catAx>
      <c:valAx>
        <c:axId val="193644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644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1353838582677243E-2"/>
          <c:y val="9.4298245614035145E-2"/>
          <c:w val="0.59479248687663966"/>
          <c:h val="0.89442479229570004"/>
        </c:manualLayout>
      </c:layout>
      <c:pieChart>
        <c:varyColors val="1"/>
        <c:ser>
          <c:idx val="0"/>
          <c:order val="0"/>
          <c:tx>
            <c:strRef>
              <c:f>Таблицы!$B$44</c:f>
              <c:strCache>
                <c:ptCount val="1"/>
                <c:pt idx="0">
                  <c:v>Группа 1 (n=100)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21E-4DB9-95E4-9D99298EEC8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21E-4DB9-95E4-9D99298EEC8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21E-4DB9-95E4-9D99298EEC8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21E-4DB9-95E4-9D99298EEC8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21E-4DB9-95E4-9D99298EEC8B}"/>
              </c:ext>
            </c:extLst>
          </c:dPt>
          <c:dPt>
            <c:idx val="5"/>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B-521E-4DB9-95E4-9D99298EEC8B}"/>
              </c:ext>
            </c:extLst>
          </c:dPt>
          <c:dPt>
            <c:idx val="6"/>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21E-4DB9-95E4-9D99298EEC8B}"/>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Таблицы!$A$45:$A$51</c:f>
              <c:strCache>
                <c:ptCount val="7"/>
                <c:pt idx="0">
                  <c:v>Выскабливание полости матки</c:v>
                </c:pt>
                <c:pt idx="1">
                  <c:v>Гистероскопия</c:v>
                </c:pt>
                <c:pt idx="2">
                  <c:v>Лапароскопические операции на придатках</c:v>
                </c:pt>
                <c:pt idx="3">
                  <c:v>Полипэктомия</c:v>
                </c:pt>
                <c:pt idx="4">
                  <c:v>Миомэктомия</c:v>
                </c:pt>
                <c:pt idx="5">
                  <c:v>Рассечение синехий</c:v>
                </c:pt>
                <c:pt idx="6">
                  <c:v>Отсутствуют</c:v>
                </c:pt>
              </c:strCache>
            </c:strRef>
          </c:cat>
          <c:val>
            <c:numRef>
              <c:f>Таблицы!$B$45:$B$51</c:f>
              <c:numCache>
                <c:formatCode>0%</c:formatCode>
                <c:ptCount val="7"/>
                <c:pt idx="0">
                  <c:v>0.25</c:v>
                </c:pt>
                <c:pt idx="1">
                  <c:v>0.17</c:v>
                </c:pt>
                <c:pt idx="2">
                  <c:v>7.0000000000000021E-2</c:v>
                </c:pt>
                <c:pt idx="3">
                  <c:v>6.0000000000000032E-2</c:v>
                </c:pt>
                <c:pt idx="4">
                  <c:v>9.0000000000000024E-2</c:v>
                </c:pt>
                <c:pt idx="5">
                  <c:v>3.0000000000000002E-2</c:v>
                </c:pt>
                <c:pt idx="6">
                  <c:v>0.33000000000000057</c:v>
                </c:pt>
              </c:numCache>
            </c:numRef>
          </c:val>
          <c:extLst xmlns:c16r2="http://schemas.microsoft.com/office/drawing/2015/06/chart">
            <c:ext xmlns:c16="http://schemas.microsoft.com/office/drawing/2014/chart" uri="{C3380CC4-5D6E-409C-BE32-E72D297353CC}">
              <c16:uniqueId val="{0000000E-521E-4DB9-95E4-9D99298EEC8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196768372703358"/>
          <c:y val="9.2733062972391728E-2"/>
          <c:w val="0.37606463254593181"/>
          <c:h val="0.8884699445464054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790556450205048E-4"/>
          <c:y val="0.10537069468768252"/>
          <c:w val="0.60121288163948161"/>
          <c:h val="0.83917104495037964"/>
        </c:manualLayout>
      </c:layout>
      <c:pieChart>
        <c:varyColors val="1"/>
        <c:ser>
          <c:idx val="0"/>
          <c:order val="0"/>
          <c:tx>
            <c:strRef>
              <c:f>Таблицы!$C$44</c:f>
              <c:strCache>
                <c:ptCount val="1"/>
                <c:pt idx="0">
                  <c:v>Группа 2 (n=100)</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FF1-4735-AC21-6D83DE550FC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FF1-4735-AC21-6D83DE550FC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FF1-4735-AC21-6D83DE550FC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FF1-4735-AC21-6D83DE550FC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FF1-4735-AC21-6D83DE550FCF}"/>
              </c:ext>
            </c:extLst>
          </c:dPt>
          <c:dPt>
            <c:idx val="5"/>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B-6FF1-4735-AC21-6D83DE550FCF}"/>
              </c:ext>
            </c:extLst>
          </c:dPt>
          <c:dPt>
            <c:idx val="6"/>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FF1-4735-AC21-6D83DE550FCF}"/>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Таблицы!$A$45:$A$51</c:f>
              <c:strCache>
                <c:ptCount val="7"/>
                <c:pt idx="0">
                  <c:v>Выскабливание полости матки</c:v>
                </c:pt>
                <c:pt idx="1">
                  <c:v>Гистероскопия</c:v>
                </c:pt>
                <c:pt idx="2">
                  <c:v>Лапароскопические операции на придатках</c:v>
                </c:pt>
                <c:pt idx="3">
                  <c:v>Полипэктомия</c:v>
                </c:pt>
                <c:pt idx="4">
                  <c:v>Миомэктомия</c:v>
                </c:pt>
                <c:pt idx="5">
                  <c:v>Рассечение синехий</c:v>
                </c:pt>
                <c:pt idx="6">
                  <c:v>Отсутствуют</c:v>
                </c:pt>
              </c:strCache>
            </c:strRef>
          </c:cat>
          <c:val>
            <c:numRef>
              <c:f>Таблицы!$C$45:$C$51</c:f>
              <c:numCache>
                <c:formatCode>0%</c:formatCode>
                <c:ptCount val="7"/>
                <c:pt idx="0">
                  <c:v>0.28000000000000008</c:v>
                </c:pt>
                <c:pt idx="1">
                  <c:v>0.18000000000000022</c:v>
                </c:pt>
                <c:pt idx="2">
                  <c:v>0.05</c:v>
                </c:pt>
                <c:pt idx="3">
                  <c:v>0.05</c:v>
                </c:pt>
                <c:pt idx="4">
                  <c:v>0.1</c:v>
                </c:pt>
                <c:pt idx="5">
                  <c:v>2.0000000000000011E-2</c:v>
                </c:pt>
                <c:pt idx="6">
                  <c:v>0.32000000000000051</c:v>
                </c:pt>
              </c:numCache>
            </c:numRef>
          </c:val>
          <c:extLst xmlns:c16r2="http://schemas.microsoft.com/office/drawing/2015/06/chart">
            <c:ext xmlns:c16="http://schemas.microsoft.com/office/drawing/2014/chart" uri="{C3380CC4-5D6E-409C-BE32-E72D297353CC}">
              <c16:uniqueId val="{0000000E-6FF1-4735-AC21-6D83DE550FC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168071211926712"/>
          <c:y val="4.0863981319322937E-2"/>
          <c:w val="0.36517040608317947"/>
          <c:h val="0.9591359335556496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F9977D-71D5-488F-8C41-4D747424C051}" type="doc">
      <dgm:prSet loTypeId="urn:microsoft.com/office/officeart/2005/8/layout/process2" loCatId="process" qsTypeId="urn:microsoft.com/office/officeart/2005/8/quickstyle/simple1" qsCatId="simple" csTypeId="urn:microsoft.com/office/officeart/2005/8/colors/accent1_2" csCatId="accent1" phldr="1"/>
      <dgm:spPr/>
    </dgm:pt>
    <dgm:pt modelId="{EB0E7CC9-B36D-4F45-A4F1-EE915E99F6F6}">
      <dgm:prSet phldrT="[Текст]" custT="1"/>
      <dgm:spPr>
        <a:solidFill>
          <a:schemeClr val="accent1">
            <a:lumMod val="60000"/>
            <a:lumOff val="40000"/>
          </a:schemeClr>
        </a:solidFill>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Проведение УЗИ органов малого таза на 2-3 день менструального цикла. При отсутствии патологии в полости матки назначение стандартной заместительной гормональной терапии</a:t>
          </a:r>
        </a:p>
      </dgm:t>
    </dgm:pt>
    <dgm:pt modelId="{71A7918C-8379-4A7A-B62A-AEC37FECA06E}" type="parTrans" cxnId="{743D2EC2-8841-4AFA-B7F0-429C87173E44}">
      <dgm:prSet/>
      <dgm:spPr/>
      <dgm:t>
        <a:bodyPr/>
        <a:lstStyle/>
        <a:p>
          <a:pPr algn="ctr"/>
          <a:endParaRPr lang="ru-RU"/>
        </a:p>
      </dgm:t>
    </dgm:pt>
    <dgm:pt modelId="{9A9D37BD-5D00-428D-AF1B-4E1CCCEB2556}" type="sibTrans" cxnId="{743D2EC2-8841-4AFA-B7F0-429C87173E44}">
      <dgm:prSet/>
      <dgm:spPr/>
      <dgm:t>
        <a:bodyPr/>
        <a:lstStyle/>
        <a:p>
          <a:pPr algn="ctr"/>
          <a:endParaRPr lang="ru-RU"/>
        </a:p>
      </dgm:t>
    </dgm:pt>
    <dgm:pt modelId="{BA4EAEEB-FC10-404A-B6EE-A07023EFC787}">
      <dgm:prSet phldrT="[Текст]" custT="1"/>
      <dgm:spPr>
        <a:solidFill>
          <a:schemeClr val="accent1">
            <a:lumMod val="60000"/>
            <a:lumOff val="40000"/>
          </a:schemeClr>
        </a:solidFill>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На 8 день менструального цикла забор периферической крови в объеме 15 мл в пробирки с антикоагулянтом</a:t>
          </a:r>
        </a:p>
      </dgm:t>
    </dgm:pt>
    <dgm:pt modelId="{E36E467B-83EE-4E1B-92FE-B144E7C6CC1A}" type="parTrans" cxnId="{0844AC48-5B39-416C-B7FD-B6AF803FD73A}">
      <dgm:prSet/>
      <dgm:spPr/>
      <dgm:t>
        <a:bodyPr/>
        <a:lstStyle/>
        <a:p>
          <a:pPr algn="ctr"/>
          <a:endParaRPr lang="ru-RU"/>
        </a:p>
      </dgm:t>
    </dgm:pt>
    <dgm:pt modelId="{72D42D69-9E86-44CD-AD06-F7E5C6603BD4}" type="sibTrans" cxnId="{0844AC48-5B39-416C-B7FD-B6AF803FD73A}">
      <dgm:prSet/>
      <dgm:spPr/>
      <dgm:t>
        <a:bodyPr/>
        <a:lstStyle/>
        <a:p>
          <a:pPr algn="ctr"/>
          <a:endParaRPr lang="ru-RU"/>
        </a:p>
      </dgm:t>
    </dgm:pt>
    <dgm:pt modelId="{7C3ED651-91BC-4642-89D0-7879B19D6B66}">
      <dgm:prSet custT="1"/>
      <dgm:spPr>
        <a:solidFill>
          <a:schemeClr val="accent1">
            <a:lumMod val="60000"/>
            <a:lumOff val="40000"/>
          </a:schemeClr>
        </a:solidFill>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Пробирки с кровью центрифугируются в течение 10 минут со скоростью 900 оборотов в минуту</a:t>
          </a:r>
        </a:p>
      </dgm:t>
    </dgm:pt>
    <dgm:pt modelId="{A1656280-15C1-46FB-AA84-EBC982B06F16}" type="parTrans" cxnId="{60F7C194-CD33-4DB4-9860-F0E3FB768B87}">
      <dgm:prSet/>
      <dgm:spPr/>
      <dgm:t>
        <a:bodyPr/>
        <a:lstStyle/>
        <a:p>
          <a:pPr algn="ctr"/>
          <a:endParaRPr lang="ru-RU"/>
        </a:p>
      </dgm:t>
    </dgm:pt>
    <dgm:pt modelId="{FE8FA30F-7449-4AE9-B49D-869D0A69E6F8}" type="sibTrans" cxnId="{60F7C194-CD33-4DB4-9860-F0E3FB768B87}">
      <dgm:prSet/>
      <dgm:spPr/>
      <dgm:t>
        <a:bodyPr/>
        <a:lstStyle/>
        <a:p>
          <a:pPr algn="ctr"/>
          <a:endParaRPr lang="ru-RU"/>
        </a:p>
      </dgm:t>
    </dgm:pt>
    <dgm:pt modelId="{1E6F1606-9FFB-4ABB-8B2B-D2CD4751B9BF}">
      <dgm:prSet custT="1"/>
      <dgm:spPr>
        <a:solidFill>
          <a:schemeClr val="accent1">
            <a:lumMod val="60000"/>
            <a:lumOff val="40000"/>
          </a:schemeClr>
        </a:solidFill>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Верхний слой плазмы перемещается в другую пробирку → 2-ой этап центрифугирования (15 минут со скоростью 1500 оборотов в минуту)</a:t>
          </a:r>
        </a:p>
      </dgm:t>
    </dgm:pt>
    <dgm:pt modelId="{FF2FED73-B067-4590-9312-0219D58D95EF}" type="parTrans" cxnId="{16A7EB69-22C9-4AD8-A8CD-CBB1153C2AFF}">
      <dgm:prSet/>
      <dgm:spPr/>
      <dgm:t>
        <a:bodyPr/>
        <a:lstStyle/>
        <a:p>
          <a:pPr algn="ctr"/>
          <a:endParaRPr lang="ru-RU"/>
        </a:p>
      </dgm:t>
    </dgm:pt>
    <dgm:pt modelId="{F847DACC-57AE-48A3-ADDE-453FDB65A76B}" type="sibTrans" cxnId="{16A7EB69-22C9-4AD8-A8CD-CBB1153C2AFF}">
      <dgm:prSet/>
      <dgm:spPr/>
      <dgm:t>
        <a:bodyPr/>
        <a:lstStyle/>
        <a:p>
          <a:pPr algn="ctr"/>
          <a:endParaRPr lang="ru-RU"/>
        </a:p>
      </dgm:t>
    </dgm:pt>
    <dgm:pt modelId="{6075DF88-535B-4610-8A6D-F7CEBFDA4F29}">
      <dgm:prSet custT="1"/>
      <dgm:spPr>
        <a:solidFill>
          <a:schemeClr val="accent1">
            <a:lumMod val="60000"/>
            <a:lumOff val="40000"/>
          </a:schemeClr>
        </a:solidFill>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Полученная обогащенная тромбоцитами аутоплазма в объеме 0,5–0,75 мл вводится в полость матки с помощью катетера на 8, 10 дни менструального цикла и за 48 часов до переноса эмбрионов</a:t>
          </a:r>
          <a:endParaRPr lang="ru-RU" sz="1400"/>
        </a:p>
      </dgm:t>
    </dgm:pt>
    <dgm:pt modelId="{A835ADE7-24BE-4CA5-8868-066B8072B257}" type="parTrans" cxnId="{4AF7B2D9-9B6B-443B-B1D5-6C4FF8AF7F49}">
      <dgm:prSet/>
      <dgm:spPr/>
      <dgm:t>
        <a:bodyPr/>
        <a:lstStyle/>
        <a:p>
          <a:pPr algn="ctr"/>
          <a:endParaRPr lang="ru-RU"/>
        </a:p>
      </dgm:t>
    </dgm:pt>
    <dgm:pt modelId="{17563BDD-CA29-4632-966C-153665B1688B}" type="sibTrans" cxnId="{4AF7B2D9-9B6B-443B-B1D5-6C4FF8AF7F49}">
      <dgm:prSet/>
      <dgm:spPr/>
      <dgm:t>
        <a:bodyPr/>
        <a:lstStyle/>
        <a:p>
          <a:pPr algn="ctr"/>
          <a:endParaRPr lang="ru-RU"/>
        </a:p>
      </dgm:t>
    </dgm:pt>
    <dgm:pt modelId="{3DB0000E-FBED-4308-8024-2BF5FA2AC081}">
      <dgm:prSet phldrT="[Текст]" custT="1"/>
      <dgm:spPr>
        <a:solidFill>
          <a:schemeClr val="accent1">
            <a:lumMod val="60000"/>
            <a:lumOff val="40000"/>
          </a:schemeClr>
        </a:solidFill>
      </dgm:spPr>
      <dgm:t>
        <a:bodyPr/>
        <a:lstStyle/>
        <a:p>
          <a:pPr algn="ctr"/>
          <a:r>
            <a:rPr lang="ru-RU" sz="1400">
              <a:solidFill>
                <a:sysClr val="windowText" lastClr="000000"/>
              </a:solidFill>
              <a:latin typeface="Times New Roman" panose="02020603050405020304" pitchFamily="18" charset="0"/>
              <a:cs typeface="Times New Roman" panose="02020603050405020304" pitchFamily="18" charset="0"/>
            </a:rPr>
            <a:t>Обследование пациентки (ВИЧ, </a:t>
          </a:r>
          <a:r>
            <a:rPr lang="en-US" sz="1400">
              <a:solidFill>
                <a:sysClr val="windowText" lastClr="000000"/>
              </a:solidFill>
              <a:latin typeface="Times New Roman" panose="02020603050405020304" pitchFamily="18" charset="0"/>
              <a:cs typeface="Times New Roman" panose="02020603050405020304" pitchFamily="18" charset="0"/>
            </a:rPr>
            <a:t>RW</a:t>
          </a:r>
          <a:r>
            <a:rPr lang="ru-RU" sz="1400">
              <a:solidFill>
                <a:sysClr val="windowText" lastClr="000000"/>
              </a:solidFill>
              <a:latin typeface="Times New Roman" panose="02020603050405020304" pitchFamily="18" charset="0"/>
              <a:cs typeface="Times New Roman" panose="02020603050405020304" pitchFamily="18" charset="0"/>
            </a:rPr>
            <a:t>, гепатит В и С, группа крови, резус-фактор, общий анализ крови, коагулограмма)</a:t>
          </a:r>
        </a:p>
      </dgm:t>
    </dgm:pt>
    <dgm:pt modelId="{AC9694D7-B449-40FA-A2BF-124CBCD5A3A1}" type="sibTrans" cxnId="{9153C1B9-B2D2-430B-B464-A6D0AFC5A115}">
      <dgm:prSet/>
      <dgm:spPr/>
      <dgm:t>
        <a:bodyPr/>
        <a:lstStyle/>
        <a:p>
          <a:pPr algn="ctr"/>
          <a:endParaRPr lang="ru-RU"/>
        </a:p>
      </dgm:t>
    </dgm:pt>
    <dgm:pt modelId="{B08DA1B6-5F75-44CF-B9F5-47A3705D9E37}" type="parTrans" cxnId="{9153C1B9-B2D2-430B-B464-A6D0AFC5A115}">
      <dgm:prSet/>
      <dgm:spPr/>
      <dgm:t>
        <a:bodyPr/>
        <a:lstStyle/>
        <a:p>
          <a:pPr algn="ctr"/>
          <a:endParaRPr lang="ru-RU"/>
        </a:p>
      </dgm:t>
    </dgm:pt>
    <dgm:pt modelId="{AFA3A0C3-B85A-4183-9860-DED1007AC9FA}" type="pres">
      <dgm:prSet presAssocID="{CBF9977D-71D5-488F-8C41-4D747424C051}" presName="linearFlow" presStyleCnt="0">
        <dgm:presLayoutVars>
          <dgm:resizeHandles val="exact"/>
        </dgm:presLayoutVars>
      </dgm:prSet>
      <dgm:spPr/>
    </dgm:pt>
    <dgm:pt modelId="{2A9E4D58-3BEC-4315-A9EC-6A46CC65642C}" type="pres">
      <dgm:prSet presAssocID="{3DB0000E-FBED-4308-8024-2BF5FA2AC081}" presName="node" presStyleLbl="node1" presStyleIdx="0" presStyleCnt="6" custScaleX="377027">
        <dgm:presLayoutVars>
          <dgm:bulletEnabled val="1"/>
        </dgm:presLayoutVars>
      </dgm:prSet>
      <dgm:spPr/>
      <dgm:t>
        <a:bodyPr/>
        <a:lstStyle/>
        <a:p>
          <a:endParaRPr lang="ru-RU"/>
        </a:p>
      </dgm:t>
    </dgm:pt>
    <dgm:pt modelId="{4814286E-D41D-4C30-B3E1-C4CBBC0F2A3F}" type="pres">
      <dgm:prSet presAssocID="{AC9694D7-B449-40FA-A2BF-124CBCD5A3A1}" presName="sibTrans" presStyleLbl="sibTrans2D1" presStyleIdx="0" presStyleCnt="5"/>
      <dgm:spPr/>
      <dgm:t>
        <a:bodyPr/>
        <a:lstStyle/>
        <a:p>
          <a:endParaRPr lang="ru-RU"/>
        </a:p>
      </dgm:t>
    </dgm:pt>
    <dgm:pt modelId="{48113B4D-8758-4F2D-9682-EC34D9F5A085}" type="pres">
      <dgm:prSet presAssocID="{AC9694D7-B449-40FA-A2BF-124CBCD5A3A1}" presName="connectorText" presStyleLbl="sibTrans2D1" presStyleIdx="0" presStyleCnt="5"/>
      <dgm:spPr/>
      <dgm:t>
        <a:bodyPr/>
        <a:lstStyle/>
        <a:p>
          <a:endParaRPr lang="ru-RU"/>
        </a:p>
      </dgm:t>
    </dgm:pt>
    <dgm:pt modelId="{1FCF3E99-54D3-417C-8FC5-E4A8D6B87BE0}" type="pres">
      <dgm:prSet presAssocID="{EB0E7CC9-B36D-4F45-A4F1-EE915E99F6F6}" presName="node" presStyleLbl="node1" presStyleIdx="1" presStyleCnt="6" custScaleX="377027">
        <dgm:presLayoutVars>
          <dgm:bulletEnabled val="1"/>
        </dgm:presLayoutVars>
      </dgm:prSet>
      <dgm:spPr/>
      <dgm:t>
        <a:bodyPr/>
        <a:lstStyle/>
        <a:p>
          <a:endParaRPr lang="ru-RU"/>
        </a:p>
      </dgm:t>
    </dgm:pt>
    <dgm:pt modelId="{57C0080B-B904-4060-8503-05557590D2D1}" type="pres">
      <dgm:prSet presAssocID="{9A9D37BD-5D00-428D-AF1B-4E1CCCEB2556}" presName="sibTrans" presStyleLbl="sibTrans2D1" presStyleIdx="1" presStyleCnt="5"/>
      <dgm:spPr/>
      <dgm:t>
        <a:bodyPr/>
        <a:lstStyle/>
        <a:p>
          <a:endParaRPr lang="ru-RU"/>
        </a:p>
      </dgm:t>
    </dgm:pt>
    <dgm:pt modelId="{6265AD40-5B37-4425-8B04-D68C3D292F04}" type="pres">
      <dgm:prSet presAssocID="{9A9D37BD-5D00-428D-AF1B-4E1CCCEB2556}" presName="connectorText" presStyleLbl="sibTrans2D1" presStyleIdx="1" presStyleCnt="5"/>
      <dgm:spPr/>
      <dgm:t>
        <a:bodyPr/>
        <a:lstStyle/>
        <a:p>
          <a:endParaRPr lang="ru-RU"/>
        </a:p>
      </dgm:t>
    </dgm:pt>
    <dgm:pt modelId="{C949792F-8C9E-4EBE-87A2-473E1FFADA9A}" type="pres">
      <dgm:prSet presAssocID="{BA4EAEEB-FC10-404A-B6EE-A07023EFC787}" presName="node" presStyleLbl="node1" presStyleIdx="2" presStyleCnt="6" custScaleX="377028">
        <dgm:presLayoutVars>
          <dgm:bulletEnabled val="1"/>
        </dgm:presLayoutVars>
      </dgm:prSet>
      <dgm:spPr/>
      <dgm:t>
        <a:bodyPr/>
        <a:lstStyle/>
        <a:p>
          <a:endParaRPr lang="ru-RU"/>
        </a:p>
      </dgm:t>
    </dgm:pt>
    <dgm:pt modelId="{31139D6F-29C5-4B64-8B8F-72946F067321}" type="pres">
      <dgm:prSet presAssocID="{72D42D69-9E86-44CD-AD06-F7E5C6603BD4}" presName="sibTrans" presStyleLbl="sibTrans2D1" presStyleIdx="2" presStyleCnt="5"/>
      <dgm:spPr/>
      <dgm:t>
        <a:bodyPr/>
        <a:lstStyle/>
        <a:p>
          <a:endParaRPr lang="ru-RU"/>
        </a:p>
      </dgm:t>
    </dgm:pt>
    <dgm:pt modelId="{C8C4C0E2-BC0C-40A5-855B-A2FEA0AF9A48}" type="pres">
      <dgm:prSet presAssocID="{72D42D69-9E86-44CD-AD06-F7E5C6603BD4}" presName="connectorText" presStyleLbl="sibTrans2D1" presStyleIdx="2" presStyleCnt="5"/>
      <dgm:spPr/>
      <dgm:t>
        <a:bodyPr/>
        <a:lstStyle/>
        <a:p>
          <a:endParaRPr lang="ru-RU"/>
        </a:p>
      </dgm:t>
    </dgm:pt>
    <dgm:pt modelId="{C402B7D8-8925-4638-9D56-C8F1E2CDC7BD}" type="pres">
      <dgm:prSet presAssocID="{7C3ED651-91BC-4642-89D0-7879B19D6B66}" presName="node" presStyleLbl="node1" presStyleIdx="3" presStyleCnt="6" custScaleX="377396">
        <dgm:presLayoutVars>
          <dgm:bulletEnabled val="1"/>
        </dgm:presLayoutVars>
      </dgm:prSet>
      <dgm:spPr/>
      <dgm:t>
        <a:bodyPr/>
        <a:lstStyle/>
        <a:p>
          <a:endParaRPr lang="ru-RU"/>
        </a:p>
      </dgm:t>
    </dgm:pt>
    <dgm:pt modelId="{34828818-2AE9-401D-BFAD-8C90E3B500AD}" type="pres">
      <dgm:prSet presAssocID="{FE8FA30F-7449-4AE9-B49D-869D0A69E6F8}" presName="sibTrans" presStyleLbl="sibTrans2D1" presStyleIdx="3" presStyleCnt="5"/>
      <dgm:spPr/>
      <dgm:t>
        <a:bodyPr/>
        <a:lstStyle/>
        <a:p>
          <a:endParaRPr lang="ru-RU"/>
        </a:p>
      </dgm:t>
    </dgm:pt>
    <dgm:pt modelId="{0A4BFEA5-BEEA-470C-95BA-8B0A1EB4A518}" type="pres">
      <dgm:prSet presAssocID="{FE8FA30F-7449-4AE9-B49D-869D0A69E6F8}" presName="connectorText" presStyleLbl="sibTrans2D1" presStyleIdx="3" presStyleCnt="5"/>
      <dgm:spPr/>
      <dgm:t>
        <a:bodyPr/>
        <a:lstStyle/>
        <a:p>
          <a:endParaRPr lang="ru-RU"/>
        </a:p>
      </dgm:t>
    </dgm:pt>
    <dgm:pt modelId="{93C2B9D6-E21A-4D7B-B65C-138C1717287D}" type="pres">
      <dgm:prSet presAssocID="{1E6F1606-9FFB-4ABB-8B2B-D2CD4751B9BF}" presName="node" presStyleLbl="node1" presStyleIdx="4" presStyleCnt="6" custScaleX="377396">
        <dgm:presLayoutVars>
          <dgm:bulletEnabled val="1"/>
        </dgm:presLayoutVars>
      </dgm:prSet>
      <dgm:spPr/>
      <dgm:t>
        <a:bodyPr/>
        <a:lstStyle/>
        <a:p>
          <a:endParaRPr lang="ru-RU"/>
        </a:p>
      </dgm:t>
    </dgm:pt>
    <dgm:pt modelId="{D08E32B1-64B4-465C-892D-8C8D78F663DD}" type="pres">
      <dgm:prSet presAssocID="{F847DACC-57AE-48A3-ADDE-453FDB65A76B}" presName="sibTrans" presStyleLbl="sibTrans2D1" presStyleIdx="4" presStyleCnt="5"/>
      <dgm:spPr/>
      <dgm:t>
        <a:bodyPr/>
        <a:lstStyle/>
        <a:p>
          <a:endParaRPr lang="ru-RU"/>
        </a:p>
      </dgm:t>
    </dgm:pt>
    <dgm:pt modelId="{FE882E64-B9E0-4AD8-83A1-EC6A97957A7F}" type="pres">
      <dgm:prSet presAssocID="{F847DACC-57AE-48A3-ADDE-453FDB65A76B}" presName="connectorText" presStyleLbl="sibTrans2D1" presStyleIdx="4" presStyleCnt="5"/>
      <dgm:spPr/>
      <dgm:t>
        <a:bodyPr/>
        <a:lstStyle/>
        <a:p>
          <a:endParaRPr lang="ru-RU"/>
        </a:p>
      </dgm:t>
    </dgm:pt>
    <dgm:pt modelId="{E84F5004-4717-4BED-A902-84B922D599F1}" type="pres">
      <dgm:prSet presAssocID="{6075DF88-535B-4610-8A6D-F7CEBFDA4F29}" presName="node" presStyleLbl="node1" presStyleIdx="5" presStyleCnt="6" custScaleX="377396">
        <dgm:presLayoutVars>
          <dgm:bulletEnabled val="1"/>
        </dgm:presLayoutVars>
      </dgm:prSet>
      <dgm:spPr/>
      <dgm:t>
        <a:bodyPr/>
        <a:lstStyle/>
        <a:p>
          <a:endParaRPr lang="ru-RU"/>
        </a:p>
      </dgm:t>
    </dgm:pt>
  </dgm:ptLst>
  <dgm:cxnLst>
    <dgm:cxn modelId="{EE313E1D-07DF-435F-BE52-D7261873DB47}" type="presOf" srcId="{F847DACC-57AE-48A3-ADDE-453FDB65A76B}" destId="{D08E32B1-64B4-465C-892D-8C8D78F663DD}" srcOrd="0" destOrd="0" presId="urn:microsoft.com/office/officeart/2005/8/layout/process2"/>
    <dgm:cxn modelId="{16A7EB69-22C9-4AD8-A8CD-CBB1153C2AFF}" srcId="{CBF9977D-71D5-488F-8C41-4D747424C051}" destId="{1E6F1606-9FFB-4ABB-8B2B-D2CD4751B9BF}" srcOrd="4" destOrd="0" parTransId="{FF2FED73-B067-4590-9312-0219D58D95EF}" sibTransId="{F847DACC-57AE-48A3-ADDE-453FDB65A76B}"/>
    <dgm:cxn modelId="{75668FB8-FE49-4CD6-8402-C58E852497AC}" type="presOf" srcId="{9A9D37BD-5D00-428D-AF1B-4E1CCCEB2556}" destId="{6265AD40-5B37-4425-8B04-D68C3D292F04}" srcOrd="1" destOrd="0" presId="urn:microsoft.com/office/officeart/2005/8/layout/process2"/>
    <dgm:cxn modelId="{CF49A08A-7903-4C8B-A135-94ABB549F850}" type="presOf" srcId="{9A9D37BD-5D00-428D-AF1B-4E1CCCEB2556}" destId="{57C0080B-B904-4060-8503-05557590D2D1}" srcOrd="0" destOrd="0" presId="urn:microsoft.com/office/officeart/2005/8/layout/process2"/>
    <dgm:cxn modelId="{4AF7B2D9-9B6B-443B-B1D5-6C4FF8AF7F49}" srcId="{CBF9977D-71D5-488F-8C41-4D747424C051}" destId="{6075DF88-535B-4610-8A6D-F7CEBFDA4F29}" srcOrd="5" destOrd="0" parTransId="{A835ADE7-24BE-4CA5-8868-066B8072B257}" sibTransId="{17563BDD-CA29-4632-966C-153665B1688B}"/>
    <dgm:cxn modelId="{08E0DDDE-A895-475E-B572-9E078730F22C}" type="presOf" srcId="{7C3ED651-91BC-4642-89D0-7879B19D6B66}" destId="{C402B7D8-8925-4638-9D56-C8F1E2CDC7BD}" srcOrd="0" destOrd="0" presId="urn:microsoft.com/office/officeart/2005/8/layout/process2"/>
    <dgm:cxn modelId="{65C0AAE0-E761-4986-90A5-19A593581445}" type="presOf" srcId="{CBF9977D-71D5-488F-8C41-4D747424C051}" destId="{AFA3A0C3-B85A-4183-9860-DED1007AC9FA}" srcOrd="0" destOrd="0" presId="urn:microsoft.com/office/officeart/2005/8/layout/process2"/>
    <dgm:cxn modelId="{6AC4FC8F-7584-47B6-BB15-E2011D980B90}" type="presOf" srcId="{6075DF88-535B-4610-8A6D-F7CEBFDA4F29}" destId="{E84F5004-4717-4BED-A902-84B922D599F1}" srcOrd="0" destOrd="0" presId="urn:microsoft.com/office/officeart/2005/8/layout/process2"/>
    <dgm:cxn modelId="{9153C1B9-B2D2-430B-B464-A6D0AFC5A115}" srcId="{CBF9977D-71D5-488F-8C41-4D747424C051}" destId="{3DB0000E-FBED-4308-8024-2BF5FA2AC081}" srcOrd="0" destOrd="0" parTransId="{B08DA1B6-5F75-44CF-B9F5-47A3705D9E37}" sibTransId="{AC9694D7-B449-40FA-A2BF-124CBCD5A3A1}"/>
    <dgm:cxn modelId="{ECD7C568-8597-434E-A927-542C506713BF}" type="presOf" srcId="{F847DACC-57AE-48A3-ADDE-453FDB65A76B}" destId="{FE882E64-B9E0-4AD8-83A1-EC6A97957A7F}" srcOrd="1" destOrd="0" presId="urn:microsoft.com/office/officeart/2005/8/layout/process2"/>
    <dgm:cxn modelId="{91CA8F33-E488-416F-AB4A-DD803913E8BC}" type="presOf" srcId="{AC9694D7-B449-40FA-A2BF-124CBCD5A3A1}" destId="{48113B4D-8758-4F2D-9682-EC34D9F5A085}" srcOrd="1" destOrd="0" presId="urn:microsoft.com/office/officeart/2005/8/layout/process2"/>
    <dgm:cxn modelId="{8AF60D32-6F3A-4445-B115-17F13D055FB0}" type="presOf" srcId="{72D42D69-9E86-44CD-AD06-F7E5C6603BD4}" destId="{31139D6F-29C5-4B64-8B8F-72946F067321}" srcOrd="0" destOrd="0" presId="urn:microsoft.com/office/officeart/2005/8/layout/process2"/>
    <dgm:cxn modelId="{2B5C3B2D-07CA-4B5A-A6A1-E1330A01B02A}" type="presOf" srcId="{1E6F1606-9FFB-4ABB-8B2B-D2CD4751B9BF}" destId="{93C2B9D6-E21A-4D7B-B65C-138C1717287D}" srcOrd="0" destOrd="0" presId="urn:microsoft.com/office/officeart/2005/8/layout/process2"/>
    <dgm:cxn modelId="{00240680-E8C2-4189-BCD5-39C75843E5E5}" type="presOf" srcId="{BA4EAEEB-FC10-404A-B6EE-A07023EFC787}" destId="{C949792F-8C9E-4EBE-87A2-473E1FFADA9A}" srcOrd="0" destOrd="0" presId="urn:microsoft.com/office/officeart/2005/8/layout/process2"/>
    <dgm:cxn modelId="{0844AC48-5B39-416C-B7FD-B6AF803FD73A}" srcId="{CBF9977D-71D5-488F-8C41-4D747424C051}" destId="{BA4EAEEB-FC10-404A-B6EE-A07023EFC787}" srcOrd="2" destOrd="0" parTransId="{E36E467B-83EE-4E1B-92FE-B144E7C6CC1A}" sibTransId="{72D42D69-9E86-44CD-AD06-F7E5C6603BD4}"/>
    <dgm:cxn modelId="{1430D61B-F282-4B00-BC5F-291AAE77D20A}" type="presOf" srcId="{EB0E7CC9-B36D-4F45-A4F1-EE915E99F6F6}" destId="{1FCF3E99-54D3-417C-8FC5-E4A8D6B87BE0}" srcOrd="0" destOrd="0" presId="urn:microsoft.com/office/officeart/2005/8/layout/process2"/>
    <dgm:cxn modelId="{743D2EC2-8841-4AFA-B7F0-429C87173E44}" srcId="{CBF9977D-71D5-488F-8C41-4D747424C051}" destId="{EB0E7CC9-B36D-4F45-A4F1-EE915E99F6F6}" srcOrd="1" destOrd="0" parTransId="{71A7918C-8379-4A7A-B62A-AEC37FECA06E}" sibTransId="{9A9D37BD-5D00-428D-AF1B-4E1CCCEB2556}"/>
    <dgm:cxn modelId="{9C89A3FD-121B-4CFA-B000-464AEA6067D2}" type="presOf" srcId="{3DB0000E-FBED-4308-8024-2BF5FA2AC081}" destId="{2A9E4D58-3BEC-4315-A9EC-6A46CC65642C}" srcOrd="0" destOrd="0" presId="urn:microsoft.com/office/officeart/2005/8/layout/process2"/>
    <dgm:cxn modelId="{8DB8B399-89DB-4F5D-8D0E-04C2CB23EF3B}" type="presOf" srcId="{72D42D69-9E86-44CD-AD06-F7E5C6603BD4}" destId="{C8C4C0E2-BC0C-40A5-855B-A2FEA0AF9A48}" srcOrd="1" destOrd="0" presId="urn:microsoft.com/office/officeart/2005/8/layout/process2"/>
    <dgm:cxn modelId="{7B8CDFB7-7ADE-4EDB-9E7C-AE1FD10EB158}" type="presOf" srcId="{AC9694D7-B449-40FA-A2BF-124CBCD5A3A1}" destId="{4814286E-D41D-4C30-B3E1-C4CBBC0F2A3F}" srcOrd="0" destOrd="0" presId="urn:microsoft.com/office/officeart/2005/8/layout/process2"/>
    <dgm:cxn modelId="{D9B6222B-D1FA-432B-99A2-642399B269A8}" type="presOf" srcId="{FE8FA30F-7449-4AE9-B49D-869D0A69E6F8}" destId="{0A4BFEA5-BEEA-470C-95BA-8B0A1EB4A518}" srcOrd="1" destOrd="0" presId="urn:microsoft.com/office/officeart/2005/8/layout/process2"/>
    <dgm:cxn modelId="{DC7081A7-F493-4CDF-99C7-52EA1772271C}" type="presOf" srcId="{FE8FA30F-7449-4AE9-B49D-869D0A69E6F8}" destId="{34828818-2AE9-401D-BFAD-8C90E3B500AD}" srcOrd="0" destOrd="0" presId="urn:microsoft.com/office/officeart/2005/8/layout/process2"/>
    <dgm:cxn modelId="{60F7C194-CD33-4DB4-9860-F0E3FB768B87}" srcId="{CBF9977D-71D5-488F-8C41-4D747424C051}" destId="{7C3ED651-91BC-4642-89D0-7879B19D6B66}" srcOrd="3" destOrd="0" parTransId="{A1656280-15C1-46FB-AA84-EBC982B06F16}" sibTransId="{FE8FA30F-7449-4AE9-B49D-869D0A69E6F8}"/>
    <dgm:cxn modelId="{C1286434-CFE9-4608-A6A5-DCDD01061C2D}" type="presParOf" srcId="{AFA3A0C3-B85A-4183-9860-DED1007AC9FA}" destId="{2A9E4D58-3BEC-4315-A9EC-6A46CC65642C}" srcOrd="0" destOrd="0" presId="urn:microsoft.com/office/officeart/2005/8/layout/process2"/>
    <dgm:cxn modelId="{F0F3DB11-74B7-4719-80B4-466356ADD345}" type="presParOf" srcId="{AFA3A0C3-B85A-4183-9860-DED1007AC9FA}" destId="{4814286E-D41D-4C30-B3E1-C4CBBC0F2A3F}" srcOrd="1" destOrd="0" presId="urn:microsoft.com/office/officeart/2005/8/layout/process2"/>
    <dgm:cxn modelId="{AFCADE7A-9FC0-4F3D-9FED-7C34044897A4}" type="presParOf" srcId="{4814286E-D41D-4C30-B3E1-C4CBBC0F2A3F}" destId="{48113B4D-8758-4F2D-9682-EC34D9F5A085}" srcOrd="0" destOrd="0" presId="urn:microsoft.com/office/officeart/2005/8/layout/process2"/>
    <dgm:cxn modelId="{A6F6F27F-2C7E-472F-9814-71472199A446}" type="presParOf" srcId="{AFA3A0C3-B85A-4183-9860-DED1007AC9FA}" destId="{1FCF3E99-54D3-417C-8FC5-E4A8D6B87BE0}" srcOrd="2" destOrd="0" presId="urn:microsoft.com/office/officeart/2005/8/layout/process2"/>
    <dgm:cxn modelId="{E47D1C87-CB02-4449-A94F-E9819928B0AE}" type="presParOf" srcId="{AFA3A0C3-B85A-4183-9860-DED1007AC9FA}" destId="{57C0080B-B904-4060-8503-05557590D2D1}" srcOrd="3" destOrd="0" presId="urn:microsoft.com/office/officeart/2005/8/layout/process2"/>
    <dgm:cxn modelId="{5065EC29-8E1F-40AC-B6D4-6797FBAC814D}" type="presParOf" srcId="{57C0080B-B904-4060-8503-05557590D2D1}" destId="{6265AD40-5B37-4425-8B04-D68C3D292F04}" srcOrd="0" destOrd="0" presId="urn:microsoft.com/office/officeart/2005/8/layout/process2"/>
    <dgm:cxn modelId="{12DA4224-7BD4-437D-BB7A-A93ECFC2F5D9}" type="presParOf" srcId="{AFA3A0C3-B85A-4183-9860-DED1007AC9FA}" destId="{C949792F-8C9E-4EBE-87A2-473E1FFADA9A}" srcOrd="4" destOrd="0" presId="urn:microsoft.com/office/officeart/2005/8/layout/process2"/>
    <dgm:cxn modelId="{9597013A-DDB4-406C-9579-8C16755C523E}" type="presParOf" srcId="{AFA3A0C3-B85A-4183-9860-DED1007AC9FA}" destId="{31139D6F-29C5-4B64-8B8F-72946F067321}" srcOrd="5" destOrd="0" presId="urn:microsoft.com/office/officeart/2005/8/layout/process2"/>
    <dgm:cxn modelId="{08F9E4F6-3A21-4A41-9F10-82D5C00B2C93}" type="presParOf" srcId="{31139D6F-29C5-4B64-8B8F-72946F067321}" destId="{C8C4C0E2-BC0C-40A5-855B-A2FEA0AF9A48}" srcOrd="0" destOrd="0" presId="urn:microsoft.com/office/officeart/2005/8/layout/process2"/>
    <dgm:cxn modelId="{1B7E5112-0532-4834-A31D-9371F9EA78D8}" type="presParOf" srcId="{AFA3A0C3-B85A-4183-9860-DED1007AC9FA}" destId="{C402B7D8-8925-4638-9D56-C8F1E2CDC7BD}" srcOrd="6" destOrd="0" presId="urn:microsoft.com/office/officeart/2005/8/layout/process2"/>
    <dgm:cxn modelId="{1522BE6F-21FD-4024-A40F-0B1932DDB2DD}" type="presParOf" srcId="{AFA3A0C3-B85A-4183-9860-DED1007AC9FA}" destId="{34828818-2AE9-401D-BFAD-8C90E3B500AD}" srcOrd="7" destOrd="0" presId="urn:microsoft.com/office/officeart/2005/8/layout/process2"/>
    <dgm:cxn modelId="{FAB72C53-C3C7-402C-ADB7-6657114932AF}" type="presParOf" srcId="{34828818-2AE9-401D-BFAD-8C90E3B500AD}" destId="{0A4BFEA5-BEEA-470C-95BA-8B0A1EB4A518}" srcOrd="0" destOrd="0" presId="urn:microsoft.com/office/officeart/2005/8/layout/process2"/>
    <dgm:cxn modelId="{44F6DEAE-0093-4EFC-8DDB-946D98185F9C}" type="presParOf" srcId="{AFA3A0C3-B85A-4183-9860-DED1007AC9FA}" destId="{93C2B9D6-E21A-4D7B-B65C-138C1717287D}" srcOrd="8" destOrd="0" presId="urn:microsoft.com/office/officeart/2005/8/layout/process2"/>
    <dgm:cxn modelId="{9E66ECF2-0813-4EDB-BF63-B1A264A98F53}" type="presParOf" srcId="{AFA3A0C3-B85A-4183-9860-DED1007AC9FA}" destId="{D08E32B1-64B4-465C-892D-8C8D78F663DD}" srcOrd="9" destOrd="0" presId="urn:microsoft.com/office/officeart/2005/8/layout/process2"/>
    <dgm:cxn modelId="{10664612-6AB9-4F90-BF00-048F4EBAE928}" type="presParOf" srcId="{D08E32B1-64B4-465C-892D-8C8D78F663DD}" destId="{FE882E64-B9E0-4AD8-83A1-EC6A97957A7F}" srcOrd="0" destOrd="0" presId="urn:microsoft.com/office/officeart/2005/8/layout/process2"/>
    <dgm:cxn modelId="{57ECFCF0-1749-4FFB-BC55-5E2EC941C1B3}" type="presParOf" srcId="{AFA3A0C3-B85A-4183-9860-DED1007AC9FA}" destId="{E84F5004-4717-4BED-A902-84B922D599F1}" srcOrd="10" destOrd="0" presId="urn:microsoft.com/office/officeart/2005/8/layout/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9E4D58-3BEC-4315-A9EC-6A46CC65642C}">
      <dsp:nvSpPr>
        <dsp:cNvPr id="0" name=""/>
        <dsp:cNvSpPr/>
      </dsp:nvSpPr>
      <dsp:spPr>
        <a:xfrm>
          <a:off x="8" y="6740"/>
          <a:ext cx="6079050" cy="89488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Обследование пациентки (ВИЧ, </a:t>
          </a:r>
          <a:r>
            <a:rPr lang="en-US" sz="1400" kern="1200">
              <a:solidFill>
                <a:sysClr val="windowText" lastClr="000000"/>
              </a:solidFill>
              <a:latin typeface="Times New Roman" panose="02020603050405020304" pitchFamily="18" charset="0"/>
              <a:cs typeface="Times New Roman" panose="02020603050405020304" pitchFamily="18" charset="0"/>
            </a:rPr>
            <a:t>RW</a:t>
          </a:r>
          <a:r>
            <a:rPr lang="ru-RU" sz="1400" kern="1200">
              <a:solidFill>
                <a:sysClr val="windowText" lastClr="000000"/>
              </a:solidFill>
              <a:latin typeface="Times New Roman" panose="02020603050405020304" pitchFamily="18" charset="0"/>
              <a:cs typeface="Times New Roman" panose="02020603050405020304" pitchFamily="18" charset="0"/>
            </a:rPr>
            <a:t>, гепатит В и С, группа крови, резус-фактор, общий анализ крови, коагулограмма)</a:t>
          </a:r>
        </a:p>
      </dsp:txBody>
      <dsp:txXfrm>
        <a:off x="26218" y="32950"/>
        <a:ext cx="6026630" cy="842464"/>
      </dsp:txXfrm>
    </dsp:sp>
    <dsp:sp modelId="{4814286E-D41D-4C30-B3E1-C4CBBC0F2A3F}">
      <dsp:nvSpPr>
        <dsp:cNvPr id="0" name=""/>
        <dsp:cNvSpPr/>
      </dsp:nvSpPr>
      <dsp:spPr>
        <a:xfrm rot="5400000">
          <a:off x="2871742" y="923997"/>
          <a:ext cx="335581" cy="402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2918724" y="957555"/>
        <a:ext cx="241618" cy="234907"/>
      </dsp:txXfrm>
    </dsp:sp>
    <dsp:sp modelId="{1FCF3E99-54D3-417C-8FC5-E4A8D6B87BE0}">
      <dsp:nvSpPr>
        <dsp:cNvPr id="0" name=""/>
        <dsp:cNvSpPr/>
      </dsp:nvSpPr>
      <dsp:spPr>
        <a:xfrm>
          <a:off x="8" y="1349067"/>
          <a:ext cx="6079050" cy="89488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Проведение УЗИ органов малого таза на 2-3 день менструального цикла. При отсутствии патологии в полости матки назначение стандартной заместительной гормональной терапии</a:t>
          </a:r>
        </a:p>
      </dsp:txBody>
      <dsp:txXfrm>
        <a:off x="26218" y="1375277"/>
        <a:ext cx="6026630" cy="842464"/>
      </dsp:txXfrm>
    </dsp:sp>
    <dsp:sp modelId="{57C0080B-B904-4060-8503-05557590D2D1}">
      <dsp:nvSpPr>
        <dsp:cNvPr id="0" name=""/>
        <dsp:cNvSpPr/>
      </dsp:nvSpPr>
      <dsp:spPr>
        <a:xfrm rot="5400000">
          <a:off x="2871742" y="2266324"/>
          <a:ext cx="335581" cy="402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2918724" y="2299882"/>
        <a:ext cx="241618" cy="234907"/>
      </dsp:txXfrm>
    </dsp:sp>
    <dsp:sp modelId="{C949792F-8C9E-4EBE-87A2-473E1FFADA9A}">
      <dsp:nvSpPr>
        <dsp:cNvPr id="0" name=""/>
        <dsp:cNvSpPr/>
      </dsp:nvSpPr>
      <dsp:spPr>
        <a:xfrm>
          <a:off x="0" y="2691394"/>
          <a:ext cx="6079067" cy="89488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На 8 день менструального цикла забор периферической крови в объеме 15 мл в пробирки с антикоагулянтом</a:t>
          </a:r>
        </a:p>
      </dsp:txBody>
      <dsp:txXfrm>
        <a:off x="26210" y="2717604"/>
        <a:ext cx="6026647" cy="842464"/>
      </dsp:txXfrm>
    </dsp:sp>
    <dsp:sp modelId="{31139D6F-29C5-4B64-8B8F-72946F067321}">
      <dsp:nvSpPr>
        <dsp:cNvPr id="0" name=""/>
        <dsp:cNvSpPr/>
      </dsp:nvSpPr>
      <dsp:spPr>
        <a:xfrm rot="5400000">
          <a:off x="2871742" y="3608650"/>
          <a:ext cx="335581" cy="402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2918724" y="3642208"/>
        <a:ext cx="241618" cy="234907"/>
      </dsp:txXfrm>
    </dsp:sp>
    <dsp:sp modelId="{C402B7D8-8925-4638-9D56-C8F1E2CDC7BD}">
      <dsp:nvSpPr>
        <dsp:cNvPr id="0" name=""/>
        <dsp:cNvSpPr/>
      </dsp:nvSpPr>
      <dsp:spPr>
        <a:xfrm>
          <a:off x="-2966" y="4033721"/>
          <a:ext cx="6085000" cy="89488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Пробирки с кровью центрифугируются в течение 10 минут со скоростью 900 оборотов в минуту</a:t>
          </a:r>
        </a:p>
      </dsp:txBody>
      <dsp:txXfrm>
        <a:off x="23244" y="4059931"/>
        <a:ext cx="6032580" cy="842464"/>
      </dsp:txXfrm>
    </dsp:sp>
    <dsp:sp modelId="{34828818-2AE9-401D-BFAD-8C90E3B500AD}">
      <dsp:nvSpPr>
        <dsp:cNvPr id="0" name=""/>
        <dsp:cNvSpPr/>
      </dsp:nvSpPr>
      <dsp:spPr>
        <a:xfrm rot="5400000">
          <a:off x="2871742" y="4950977"/>
          <a:ext cx="335581" cy="402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2918724" y="4984535"/>
        <a:ext cx="241618" cy="234907"/>
      </dsp:txXfrm>
    </dsp:sp>
    <dsp:sp modelId="{93C2B9D6-E21A-4D7B-B65C-138C1717287D}">
      <dsp:nvSpPr>
        <dsp:cNvPr id="0" name=""/>
        <dsp:cNvSpPr/>
      </dsp:nvSpPr>
      <dsp:spPr>
        <a:xfrm>
          <a:off x="-2966" y="5376047"/>
          <a:ext cx="6085000" cy="89488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Верхний слой плазмы перемещается в другую пробирку → 2-ой этап центрифугирования (15 минут со скоростью 1500 оборотов в минуту)</a:t>
          </a:r>
        </a:p>
      </dsp:txBody>
      <dsp:txXfrm>
        <a:off x="23244" y="5402257"/>
        <a:ext cx="6032580" cy="842464"/>
      </dsp:txXfrm>
    </dsp:sp>
    <dsp:sp modelId="{D08E32B1-64B4-465C-892D-8C8D78F663DD}">
      <dsp:nvSpPr>
        <dsp:cNvPr id="0" name=""/>
        <dsp:cNvSpPr/>
      </dsp:nvSpPr>
      <dsp:spPr>
        <a:xfrm rot="5400000">
          <a:off x="2871742" y="6293304"/>
          <a:ext cx="335581" cy="4026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rot="-5400000">
        <a:off x="2918724" y="6326862"/>
        <a:ext cx="241618" cy="234907"/>
      </dsp:txXfrm>
    </dsp:sp>
    <dsp:sp modelId="{E84F5004-4717-4BED-A902-84B922D599F1}">
      <dsp:nvSpPr>
        <dsp:cNvPr id="0" name=""/>
        <dsp:cNvSpPr/>
      </dsp:nvSpPr>
      <dsp:spPr>
        <a:xfrm>
          <a:off x="-2966" y="6718374"/>
          <a:ext cx="6085000" cy="89488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Полученная обогащенная тромбоцитами аутоплазма в объеме 0,5–0,75 мл вводится в полость матки с помощью катетера на 8, 10 дни менструального цикла и за 48 часов до переноса эмбрионов</a:t>
          </a:r>
          <a:endParaRPr lang="ru-RU" sz="1400" kern="1200"/>
        </a:p>
      </dsp:txBody>
      <dsp:txXfrm>
        <a:off x="23244" y="6744584"/>
        <a:ext cx="6032580" cy="8424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88EDE-D64F-46D2-BE07-48390882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38491</Words>
  <Characters>219400</Characters>
  <Application>Microsoft Office Word</Application>
  <DocSecurity>0</DocSecurity>
  <Lines>1828</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dc:description/>
  <cp:lastModifiedBy>user</cp:lastModifiedBy>
  <cp:revision>2</cp:revision>
  <cp:lastPrinted>2024-07-03T10:07:00Z</cp:lastPrinted>
  <dcterms:created xsi:type="dcterms:W3CDTF">2025-03-11T05:34:00Z</dcterms:created>
  <dcterms:modified xsi:type="dcterms:W3CDTF">2025-03-11T05:34:00Z</dcterms:modified>
</cp:coreProperties>
</file>