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E43D7B" w14:textId="174B533C" w:rsidR="009B0656" w:rsidRPr="00881DB0" w:rsidRDefault="007F6E0B" w:rsidP="005A0552">
      <w:pPr>
        <w:spacing w:after="0" w:line="240" w:lineRule="auto"/>
        <w:jc w:val="center"/>
        <w:rPr>
          <w:rFonts w:ascii="Times New Roman" w:hAnsi="Times New Roman" w:cs="Times New Roman"/>
          <w:sz w:val="28"/>
          <w:szCs w:val="28"/>
          <w:lang w:val="kk-KZ"/>
        </w:rPr>
      </w:pPr>
      <w:bookmarkStart w:id="0" w:name="_GoBack"/>
      <w:bookmarkEnd w:id="0"/>
      <w:r w:rsidRPr="00881DB0">
        <w:rPr>
          <w:rFonts w:ascii="Times New Roman" w:hAnsi="Times New Roman" w:cs="Times New Roman"/>
          <w:sz w:val="28"/>
          <w:szCs w:val="28"/>
          <w:lang w:val="kk-KZ"/>
        </w:rPr>
        <w:t>Әл</w:t>
      </w:r>
      <w:r w:rsidR="00AC0819" w:rsidRPr="00881DB0">
        <w:rPr>
          <w:rFonts w:ascii="Times New Roman" w:hAnsi="Times New Roman" w:cs="Times New Roman"/>
          <w:sz w:val="28"/>
          <w:szCs w:val="28"/>
          <w:lang w:val="kk-KZ"/>
        </w:rPr>
        <w:t>-Фараби атындағы Қазақ Ұ</w:t>
      </w:r>
      <w:r w:rsidRPr="00881DB0">
        <w:rPr>
          <w:rFonts w:ascii="Times New Roman" w:hAnsi="Times New Roman" w:cs="Times New Roman"/>
          <w:sz w:val="28"/>
          <w:szCs w:val="28"/>
          <w:lang w:val="kk-KZ"/>
        </w:rPr>
        <w:t>лттық университеті</w:t>
      </w:r>
    </w:p>
    <w:p w14:paraId="511776FE" w14:textId="77777777" w:rsidR="007F6E0B" w:rsidRPr="00881DB0" w:rsidRDefault="007F6E0B" w:rsidP="005A0552">
      <w:pPr>
        <w:spacing w:after="0" w:line="240" w:lineRule="auto"/>
        <w:jc w:val="center"/>
        <w:rPr>
          <w:rFonts w:ascii="Times New Roman" w:hAnsi="Times New Roman" w:cs="Times New Roman"/>
          <w:sz w:val="28"/>
          <w:szCs w:val="28"/>
          <w:lang w:val="kk-KZ"/>
        </w:rPr>
      </w:pPr>
    </w:p>
    <w:p w14:paraId="0C3CC9EA" w14:textId="77777777" w:rsidR="005A0552" w:rsidRPr="00881DB0" w:rsidRDefault="005A0552" w:rsidP="005A0552">
      <w:pPr>
        <w:spacing w:after="0" w:line="240" w:lineRule="auto"/>
        <w:rPr>
          <w:rFonts w:ascii="Times New Roman" w:hAnsi="Times New Roman" w:cs="Times New Roman"/>
          <w:sz w:val="28"/>
          <w:szCs w:val="28"/>
          <w:lang w:val="kk-KZ"/>
        </w:rPr>
      </w:pPr>
    </w:p>
    <w:p w14:paraId="131ACF1B" w14:textId="77777777" w:rsidR="005A0552" w:rsidRPr="00881DB0" w:rsidRDefault="005A0552" w:rsidP="005A0552">
      <w:pPr>
        <w:spacing w:after="0" w:line="240" w:lineRule="auto"/>
        <w:rPr>
          <w:rFonts w:ascii="Times New Roman" w:hAnsi="Times New Roman" w:cs="Times New Roman"/>
          <w:sz w:val="28"/>
          <w:szCs w:val="28"/>
          <w:lang w:val="kk-KZ"/>
        </w:rPr>
      </w:pPr>
    </w:p>
    <w:p w14:paraId="06880206" w14:textId="416CAB25" w:rsidR="007F6E0B" w:rsidRPr="00881DB0" w:rsidRDefault="007F6E0B" w:rsidP="005A0552">
      <w:pPr>
        <w:spacing w:after="0" w:line="240" w:lineRule="auto"/>
        <w:rPr>
          <w:rFonts w:ascii="Times New Roman" w:hAnsi="Times New Roman" w:cs="Times New Roman"/>
          <w:sz w:val="28"/>
          <w:szCs w:val="28"/>
          <w:lang w:val="kk-KZ"/>
        </w:rPr>
      </w:pPr>
      <w:r w:rsidRPr="00881DB0">
        <w:rPr>
          <w:rFonts w:ascii="Times New Roman" w:hAnsi="Times New Roman" w:cs="Times New Roman"/>
          <w:sz w:val="28"/>
          <w:szCs w:val="28"/>
          <w:lang w:val="kk-KZ"/>
        </w:rPr>
        <w:t xml:space="preserve">ӘОЖ: </w:t>
      </w:r>
      <w:r w:rsidR="008A0181" w:rsidRPr="00881DB0">
        <w:rPr>
          <w:rFonts w:ascii="Times New Roman" w:hAnsi="Times New Roman" w:cs="Times New Roman"/>
          <w:sz w:val="28"/>
          <w:szCs w:val="28"/>
          <w:lang w:val="kk-KZ"/>
        </w:rPr>
        <w:t xml:space="preserve">576.311.347           </w:t>
      </w:r>
      <w:r w:rsidRPr="00881DB0">
        <w:rPr>
          <w:rFonts w:ascii="Times New Roman" w:hAnsi="Times New Roman" w:cs="Times New Roman"/>
          <w:sz w:val="28"/>
          <w:szCs w:val="28"/>
          <w:lang w:val="kk-KZ"/>
        </w:rPr>
        <w:t xml:space="preserve">                                      </w:t>
      </w:r>
      <w:r w:rsidR="004B21FD" w:rsidRPr="00881DB0">
        <w:rPr>
          <w:rFonts w:ascii="Times New Roman" w:hAnsi="Times New Roman" w:cs="Times New Roman"/>
          <w:sz w:val="28"/>
          <w:szCs w:val="28"/>
          <w:lang w:val="kk-KZ"/>
        </w:rPr>
        <w:t xml:space="preserve">                </w:t>
      </w:r>
      <w:r w:rsidRPr="00881DB0">
        <w:rPr>
          <w:rFonts w:ascii="Times New Roman" w:hAnsi="Times New Roman" w:cs="Times New Roman"/>
          <w:sz w:val="28"/>
          <w:szCs w:val="28"/>
          <w:lang w:val="kk-KZ"/>
        </w:rPr>
        <w:t xml:space="preserve">  Қолжазба </w:t>
      </w:r>
      <w:r w:rsidR="004B21FD" w:rsidRPr="00881DB0">
        <w:rPr>
          <w:rFonts w:ascii="Times New Roman" w:hAnsi="Times New Roman" w:cs="Times New Roman"/>
          <w:sz w:val="28"/>
          <w:szCs w:val="28"/>
          <w:lang w:val="kk-KZ"/>
        </w:rPr>
        <w:t>қ</w:t>
      </w:r>
      <w:r w:rsidRPr="00881DB0">
        <w:rPr>
          <w:rFonts w:ascii="Times New Roman" w:hAnsi="Times New Roman" w:cs="Times New Roman"/>
          <w:sz w:val="28"/>
          <w:szCs w:val="28"/>
          <w:lang w:val="kk-KZ"/>
        </w:rPr>
        <w:t>ұқығында</w:t>
      </w:r>
    </w:p>
    <w:p w14:paraId="2AC25109" w14:textId="77777777" w:rsidR="007F6E0B" w:rsidRPr="00881DB0" w:rsidRDefault="007F6E0B" w:rsidP="005A0552">
      <w:pPr>
        <w:spacing w:after="0" w:line="240" w:lineRule="auto"/>
        <w:rPr>
          <w:rFonts w:ascii="Times New Roman" w:hAnsi="Times New Roman" w:cs="Times New Roman"/>
          <w:sz w:val="28"/>
          <w:szCs w:val="28"/>
          <w:lang w:val="kk-KZ"/>
        </w:rPr>
      </w:pPr>
    </w:p>
    <w:p w14:paraId="7BAB8A3A" w14:textId="77777777" w:rsidR="007F6E0B" w:rsidRPr="00881DB0" w:rsidRDefault="007F6E0B" w:rsidP="005A0552">
      <w:pPr>
        <w:spacing w:after="0" w:line="240" w:lineRule="auto"/>
        <w:jc w:val="center"/>
        <w:rPr>
          <w:rFonts w:ascii="Times New Roman" w:hAnsi="Times New Roman" w:cs="Times New Roman"/>
          <w:sz w:val="28"/>
          <w:szCs w:val="28"/>
          <w:lang w:val="kk-KZ"/>
        </w:rPr>
      </w:pPr>
    </w:p>
    <w:p w14:paraId="7EE2C99A" w14:textId="77777777" w:rsidR="007F6E0B" w:rsidRPr="00881DB0" w:rsidRDefault="00FA451C" w:rsidP="00FA451C">
      <w:pPr>
        <w:tabs>
          <w:tab w:val="left" w:pos="3815"/>
        </w:tabs>
        <w:spacing w:after="0" w:line="240" w:lineRule="auto"/>
        <w:rPr>
          <w:rFonts w:ascii="Times New Roman" w:hAnsi="Times New Roman" w:cs="Times New Roman"/>
          <w:sz w:val="28"/>
          <w:szCs w:val="28"/>
          <w:lang w:val="kk-KZ"/>
        </w:rPr>
      </w:pPr>
      <w:r w:rsidRPr="00881DB0">
        <w:rPr>
          <w:rFonts w:ascii="Times New Roman" w:hAnsi="Times New Roman" w:cs="Times New Roman"/>
          <w:sz w:val="28"/>
          <w:szCs w:val="28"/>
          <w:lang w:val="kk-KZ"/>
        </w:rPr>
        <w:tab/>
      </w:r>
    </w:p>
    <w:p w14:paraId="5D5D26EF" w14:textId="77777777" w:rsidR="005A0552" w:rsidRPr="00881DB0" w:rsidRDefault="005A0552" w:rsidP="005A0552">
      <w:pPr>
        <w:spacing w:after="0" w:line="240" w:lineRule="auto"/>
        <w:jc w:val="center"/>
        <w:rPr>
          <w:rFonts w:ascii="Times New Roman" w:hAnsi="Times New Roman" w:cs="Times New Roman"/>
          <w:b/>
          <w:sz w:val="28"/>
          <w:szCs w:val="28"/>
          <w:lang w:val="kk-KZ"/>
        </w:rPr>
      </w:pPr>
    </w:p>
    <w:p w14:paraId="59AB80C1" w14:textId="77777777" w:rsidR="007F6E0B" w:rsidRPr="00881DB0" w:rsidRDefault="00360A19" w:rsidP="005A0552">
      <w:pPr>
        <w:spacing w:after="0" w:line="240" w:lineRule="auto"/>
        <w:jc w:val="center"/>
        <w:rPr>
          <w:rFonts w:ascii="Times New Roman" w:hAnsi="Times New Roman" w:cs="Times New Roman"/>
          <w:b/>
          <w:sz w:val="28"/>
          <w:szCs w:val="28"/>
          <w:lang w:val="kk-KZ"/>
        </w:rPr>
      </w:pPr>
      <w:r w:rsidRPr="00881DB0">
        <w:rPr>
          <w:rFonts w:ascii="Times New Roman" w:hAnsi="Times New Roman" w:cs="Times New Roman"/>
          <w:b/>
          <w:sz w:val="28"/>
          <w:szCs w:val="28"/>
          <w:lang w:val="kk-KZ"/>
        </w:rPr>
        <w:t>ҮСІПБЕК БОТАГӨЗ АБДЫХАНҚЫЗЫ</w:t>
      </w:r>
    </w:p>
    <w:p w14:paraId="23775577" w14:textId="77777777" w:rsidR="007F6E0B" w:rsidRPr="00881DB0" w:rsidRDefault="007F6E0B" w:rsidP="005A0552">
      <w:pPr>
        <w:spacing w:after="0" w:line="240" w:lineRule="auto"/>
        <w:jc w:val="center"/>
        <w:rPr>
          <w:rFonts w:ascii="Times New Roman" w:hAnsi="Times New Roman" w:cs="Times New Roman"/>
          <w:sz w:val="28"/>
          <w:szCs w:val="28"/>
          <w:lang w:val="kk-KZ"/>
        </w:rPr>
      </w:pPr>
    </w:p>
    <w:p w14:paraId="3416788B" w14:textId="77777777" w:rsidR="005A0552" w:rsidRPr="00881DB0" w:rsidRDefault="005A0552" w:rsidP="005A0552">
      <w:pPr>
        <w:spacing w:after="0" w:line="240" w:lineRule="auto"/>
        <w:jc w:val="center"/>
        <w:rPr>
          <w:rFonts w:ascii="Times New Roman" w:hAnsi="Times New Roman" w:cs="Times New Roman"/>
          <w:sz w:val="28"/>
          <w:szCs w:val="28"/>
          <w:lang w:val="kk-KZ"/>
        </w:rPr>
      </w:pPr>
    </w:p>
    <w:p w14:paraId="5D1B3CD1" w14:textId="77777777" w:rsidR="005A0552" w:rsidRPr="00881DB0" w:rsidRDefault="005A0552" w:rsidP="005A0552">
      <w:pPr>
        <w:spacing w:after="0" w:line="240" w:lineRule="auto"/>
        <w:jc w:val="center"/>
        <w:rPr>
          <w:rFonts w:ascii="Times New Roman" w:hAnsi="Times New Roman" w:cs="Times New Roman"/>
          <w:sz w:val="28"/>
          <w:szCs w:val="28"/>
          <w:lang w:val="kk-KZ"/>
        </w:rPr>
      </w:pPr>
    </w:p>
    <w:p w14:paraId="78F91356" w14:textId="0430E6D2" w:rsidR="007F6E0B" w:rsidRPr="00881DB0" w:rsidRDefault="00C77926" w:rsidP="005A0552">
      <w:pPr>
        <w:spacing w:after="0" w:line="240" w:lineRule="auto"/>
        <w:jc w:val="center"/>
        <w:rPr>
          <w:rFonts w:ascii="Times New Roman" w:hAnsi="Times New Roman" w:cs="Times New Roman"/>
          <w:b/>
          <w:sz w:val="28"/>
          <w:szCs w:val="28"/>
          <w:lang w:val="kk-KZ"/>
        </w:rPr>
      </w:pPr>
      <w:r w:rsidRPr="00881DB0">
        <w:rPr>
          <w:rFonts w:ascii="Times New Roman" w:hAnsi="Times New Roman" w:cs="Times New Roman"/>
          <w:b/>
          <w:sz w:val="28"/>
          <w:szCs w:val="28"/>
          <w:lang w:val="kk-KZ"/>
        </w:rPr>
        <w:t>Митохондрия метаболизмі</w:t>
      </w:r>
      <w:r w:rsidR="008A0181" w:rsidRPr="00881DB0">
        <w:rPr>
          <w:rFonts w:ascii="Times New Roman" w:hAnsi="Times New Roman" w:cs="Times New Roman"/>
          <w:b/>
          <w:sz w:val="28"/>
          <w:szCs w:val="28"/>
          <w:lang w:val="kk-KZ"/>
        </w:rPr>
        <w:t>нің</w:t>
      </w:r>
      <w:r w:rsidRPr="00881DB0">
        <w:rPr>
          <w:rFonts w:ascii="Times New Roman" w:hAnsi="Times New Roman" w:cs="Times New Roman"/>
          <w:b/>
          <w:sz w:val="28"/>
          <w:szCs w:val="28"/>
          <w:lang w:val="kk-KZ"/>
        </w:rPr>
        <w:t xml:space="preserve"> өзгерісіндегі </w:t>
      </w:r>
      <w:r w:rsidR="00927FBF" w:rsidRPr="00881DB0">
        <w:rPr>
          <w:rFonts w:ascii="Times New Roman" w:hAnsi="Times New Roman" w:cs="Times New Roman"/>
          <w:b/>
          <w:sz w:val="28"/>
          <w:szCs w:val="28"/>
          <w:lang w:val="kk-KZ"/>
        </w:rPr>
        <w:t>тотығу стресінің рөлін зерттеу</w:t>
      </w:r>
    </w:p>
    <w:p w14:paraId="0667BC49" w14:textId="77777777" w:rsidR="007F6E0B" w:rsidRPr="00881DB0" w:rsidRDefault="007F6E0B" w:rsidP="005A0552">
      <w:pPr>
        <w:spacing w:after="0" w:line="240" w:lineRule="auto"/>
        <w:jc w:val="center"/>
        <w:rPr>
          <w:rFonts w:ascii="Times New Roman" w:hAnsi="Times New Roman" w:cs="Times New Roman"/>
          <w:b/>
          <w:sz w:val="28"/>
          <w:szCs w:val="28"/>
          <w:lang w:val="kk-KZ"/>
        </w:rPr>
      </w:pPr>
    </w:p>
    <w:p w14:paraId="54AF01AD" w14:textId="77777777" w:rsidR="007F6E0B" w:rsidRPr="00881DB0" w:rsidRDefault="007F6E0B" w:rsidP="005A0552">
      <w:pPr>
        <w:spacing w:after="0" w:line="240" w:lineRule="auto"/>
        <w:jc w:val="center"/>
        <w:rPr>
          <w:rFonts w:ascii="Times New Roman" w:hAnsi="Times New Roman" w:cs="Times New Roman"/>
          <w:b/>
          <w:sz w:val="28"/>
          <w:szCs w:val="28"/>
          <w:lang w:val="kk-KZ"/>
        </w:rPr>
      </w:pPr>
    </w:p>
    <w:p w14:paraId="58E03CC9" w14:textId="77777777" w:rsidR="007F6E0B" w:rsidRPr="00881DB0" w:rsidRDefault="007F6E0B" w:rsidP="005A0552">
      <w:pPr>
        <w:spacing w:after="0" w:line="240" w:lineRule="auto"/>
        <w:jc w:val="center"/>
        <w:rPr>
          <w:rFonts w:ascii="Times New Roman" w:hAnsi="Times New Roman" w:cs="Times New Roman"/>
          <w:sz w:val="28"/>
          <w:szCs w:val="28"/>
          <w:lang w:val="kk-KZ"/>
        </w:rPr>
      </w:pPr>
      <w:r w:rsidRPr="00881DB0">
        <w:rPr>
          <w:rFonts w:ascii="Times New Roman" w:hAnsi="Times New Roman" w:cs="Times New Roman"/>
          <w:sz w:val="28"/>
          <w:szCs w:val="28"/>
          <w:lang w:val="kk-KZ"/>
        </w:rPr>
        <w:t>6D060700 – Биология</w:t>
      </w:r>
    </w:p>
    <w:p w14:paraId="2D88DD49" w14:textId="77777777" w:rsidR="007F6E0B" w:rsidRPr="00881DB0" w:rsidRDefault="007F6E0B" w:rsidP="005A0552">
      <w:pPr>
        <w:spacing w:after="0" w:line="240" w:lineRule="auto"/>
        <w:jc w:val="center"/>
        <w:rPr>
          <w:rFonts w:ascii="Times New Roman" w:hAnsi="Times New Roman" w:cs="Times New Roman"/>
          <w:sz w:val="28"/>
          <w:szCs w:val="28"/>
          <w:lang w:val="kk-KZ"/>
        </w:rPr>
      </w:pPr>
    </w:p>
    <w:p w14:paraId="769E136E" w14:textId="77777777" w:rsidR="005A0552" w:rsidRPr="00881DB0" w:rsidRDefault="005A0552" w:rsidP="005A0552">
      <w:pPr>
        <w:spacing w:after="0" w:line="240" w:lineRule="auto"/>
        <w:jc w:val="center"/>
        <w:rPr>
          <w:rFonts w:ascii="Times New Roman" w:hAnsi="Times New Roman" w:cs="Times New Roman"/>
          <w:sz w:val="28"/>
          <w:szCs w:val="28"/>
          <w:lang w:val="kk-KZ"/>
        </w:rPr>
      </w:pPr>
    </w:p>
    <w:p w14:paraId="295C61F7" w14:textId="77777777" w:rsidR="005A0552" w:rsidRPr="00881DB0" w:rsidRDefault="007F6E0B" w:rsidP="005A0552">
      <w:pPr>
        <w:spacing w:after="0" w:line="240" w:lineRule="auto"/>
        <w:jc w:val="center"/>
        <w:rPr>
          <w:rFonts w:ascii="Times New Roman" w:hAnsi="Times New Roman" w:cs="Times New Roman"/>
          <w:sz w:val="28"/>
          <w:szCs w:val="28"/>
          <w:lang w:val="kk-KZ"/>
        </w:rPr>
      </w:pPr>
      <w:r w:rsidRPr="00881DB0">
        <w:rPr>
          <w:rFonts w:ascii="Times New Roman" w:hAnsi="Times New Roman" w:cs="Times New Roman"/>
          <w:sz w:val="28"/>
          <w:szCs w:val="28"/>
          <w:lang w:val="kk-KZ"/>
        </w:rPr>
        <w:t xml:space="preserve">Философия докторы (PhD) </w:t>
      </w:r>
    </w:p>
    <w:p w14:paraId="58271613" w14:textId="77777777" w:rsidR="007F6E0B" w:rsidRPr="00881DB0" w:rsidRDefault="007F6E0B" w:rsidP="005A0552">
      <w:pPr>
        <w:spacing w:after="0" w:line="240" w:lineRule="auto"/>
        <w:jc w:val="center"/>
        <w:rPr>
          <w:rFonts w:ascii="Times New Roman" w:hAnsi="Times New Roman" w:cs="Times New Roman"/>
          <w:sz w:val="28"/>
          <w:szCs w:val="28"/>
          <w:lang w:val="kk-KZ"/>
        </w:rPr>
      </w:pPr>
      <w:r w:rsidRPr="00881DB0">
        <w:rPr>
          <w:rFonts w:ascii="Times New Roman" w:hAnsi="Times New Roman" w:cs="Times New Roman"/>
          <w:sz w:val="28"/>
          <w:szCs w:val="28"/>
          <w:lang w:val="kk-KZ"/>
        </w:rPr>
        <w:t>ғылыми дәрежесін алу үшін дайындалған диссертация</w:t>
      </w:r>
    </w:p>
    <w:p w14:paraId="6E86AC78" w14:textId="77777777" w:rsidR="009F0C31" w:rsidRPr="00881DB0" w:rsidRDefault="009F0C31" w:rsidP="005A0552">
      <w:pPr>
        <w:spacing w:after="0" w:line="240" w:lineRule="auto"/>
        <w:jc w:val="center"/>
        <w:rPr>
          <w:rFonts w:ascii="Times New Roman" w:hAnsi="Times New Roman" w:cs="Times New Roman"/>
          <w:sz w:val="28"/>
          <w:szCs w:val="28"/>
          <w:lang w:val="kk-KZ"/>
        </w:rPr>
      </w:pPr>
    </w:p>
    <w:p w14:paraId="3F936211" w14:textId="77777777" w:rsidR="005A0552" w:rsidRPr="00881DB0" w:rsidRDefault="005A0552" w:rsidP="005A0552">
      <w:pPr>
        <w:spacing w:after="0" w:line="240" w:lineRule="auto"/>
        <w:jc w:val="center"/>
        <w:rPr>
          <w:rFonts w:ascii="Times New Roman" w:hAnsi="Times New Roman" w:cs="Times New Roman"/>
          <w:sz w:val="28"/>
          <w:szCs w:val="28"/>
          <w:lang w:val="kk-KZ"/>
        </w:rPr>
      </w:pPr>
    </w:p>
    <w:p w14:paraId="1426045D" w14:textId="77777777" w:rsidR="005A0552" w:rsidRPr="00881DB0" w:rsidRDefault="005A0552" w:rsidP="005A0552">
      <w:pPr>
        <w:spacing w:after="0" w:line="240" w:lineRule="auto"/>
        <w:jc w:val="center"/>
        <w:rPr>
          <w:rFonts w:ascii="Times New Roman" w:hAnsi="Times New Roman" w:cs="Times New Roman"/>
          <w:sz w:val="28"/>
          <w:szCs w:val="28"/>
          <w:lang w:val="kk-KZ"/>
        </w:rPr>
      </w:pPr>
    </w:p>
    <w:p w14:paraId="118223A1" w14:textId="77777777" w:rsidR="005A0552" w:rsidRPr="00881DB0" w:rsidRDefault="005A0552" w:rsidP="005A0552">
      <w:pPr>
        <w:spacing w:after="0" w:line="240" w:lineRule="auto"/>
        <w:jc w:val="center"/>
        <w:rPr>
          <w:rFonts w:ascii="Times New Roman" w:hAnsi="Times New Roman" w:cs="Times New Roman"/>
          <w:sz w:val="28"/>
          <w:szCs w:val="28"/>
          <w:lang w:val="kk-KZ"/>
        </w:rPr>
      </w:pPr>
    </w:p>
    <w:p w14:paraId="489D81AC" w14:textId="77777777" w:rsidR="005A0552" w:rsidRPr="00881DB0" w:rsidRDefault="005A0552" w:rsidP="005A0552">
      <w:pPr>
        <w:spacing w:after="0" w:line="240" w:lineRule="auto"/>
        <w:jc w:val="center"/>
        <w:rPr>
          <w:rFonts w:ascii="Times New Roman" w:hAnsi="Times New Roman" w:cs="Times New Roman"/>
          <w:sz w:val="28"/>
          <w:szCs w:val="28"/>
          <w:lang w:val="kk-KZ"/>
        </w:rPr>
      </w:pPr>
    </w:p>
    <w:p w14:paraId="5D848770" w14:textId="77777777" w:rsidR="005A0552" w:rsidRPr="00881DB0" w:rsidRDefault="005A0552" w:rsidP="005A0552">
      <w:pPr>
        <w:spacing w:after="0" w:line="240" w:lineRule="auto"/>
        <w:jc w:val="center"/>
        <w:rPr>
          <w:rFonts w:ascii="Times New Roman" w:hAnsi="Times New Roman" w:cs="Times New Roman"/>
          <w:sz w:val="28"/>
          <w:szCs w:val="28"/>
          <w:lang w:val="kk-KZ"/>
        </w:rPr>
      </w:pPr>
    </w:p>
    <w:p w14:paraId="404CB95E" w14:textId="77777777" w:rsidR="005A0552" w:rsidRPr="00881DB0" w:rsidRDefault="005A0552" w:rsidP="005A0552">
      <w:pPr>
        <w:spacing w:after="0" w:line="240" w:lineRule="auto"/>
        <w:jc w:val="center"/>
        <w:rPr>
          <w:rFonts w:ascii="Times New Roman" w:hAnsi="Times New Roman" w:cs="Times New Roman"/>
          <w:sz w:val="28"/>
          <w:szCs w:val="28"/>
          <w:lang w:val="kk-KZ"/>
        </w:rPr>
      </w:pPr>
    </w:p>
    <w:p w14:paraId="5A701148" w14:textId="77777777" w:rsidR="009F0C31" w:rsidRPr="00881DB0" w:rsidRDefault="009F0C31" w:rsidP="005A0552">
      <w:pPr>
        <w:spacing w:after="0" w:line="240" w:lineRule="auto"/>
        <w:jc w:val="center"/>
        <w:rPr>
          <w:rFonts w:ascii="Times New Roman" w:hAnsi="Times New Roman" w:cs="Times New Roman"/>
          <w:sz w:val="28"/>
          <w:szCs w:val="28"/>
          <w:lang w:val="kk-KZ"/>
        </w:rPr>
      </w:pPr>
      <w:r w:rsidRPr="00881DB0">
        <w:rPr>
          <w:rFonts w:ascii="Times New Roman" w:hAnsi="Times New Roman" w:cs="Times New Roman"/>
          <w:sz w:val="28"/>
          <w:szCs w:val="28"/>
          <w:lang w:val="kk-KZ"/>
        </w:rPr>
        <w:t xml:space="preserve">                                          Ғылыми кеңесші</w:t>
      </w:r>
    </w:p>
    <w:p w14:paraId="1853D199" w14:textId="049D367D" w:rsidR="00035951" w:rsidRPr="00881DB0" w:rsidRDefault="003A7018" w:rsidP="003A7018">
      <w:pPr>
        <w:spacing w:after="0" w:line="240" w:lineRule="auto"/>
        <w:jc w:val="center"/>
        <w:rPr>
          <w:rFonts w:ascii="Times New Roman" w:hAnsi="Times New Roman" w:cs="Times New Roman"/>
          <w:sz w:val="28"/>
          <w:szCs w:val="28"/>
          <w:lang w:val="kk-KZ"/>
        </w:rPr>
      </w:pPr>
      <w:r w:rsidRPr="00881DB0">
        <w:rPr>
          <w:rFonts w:ascii="Times New Roman" w:hAnsi="Times New Roman" w:cs="Times New Roman"/>
          <w:sz w:val="28"/>
          <w:szCs w:val="28"/>
          <w:lang w:val="kk-KZ"/>
        </w:rPr>
        <w:t xml:space="preserve">                                                                         </w:t>
      </w:r>
      <w:r w:rsidR="00982D21" w:rsidRPr="00881DB0">
        <w:rPr>
          <w:rFonts w:ascii="Times New Roman" w:hAnsi="Times New Roman" w:cs="Times New Roman"/>
          <w:sz w:val="28"/>
          <w:szCs w:val="28"/>
          <w:lang w:val="kk-KZ"/>
        </w:rPr>
        <w:t xml:space="preserve"> </w:t>
      </w:r>
      <w:r w:rsidR="009F0C31" w:rsidRPr="00881DB0">
        <w:rPr>
          <w:rFonts w:ascii="Times New Roman" w:hAnsi="Times New Roman" w:cs="Times New Roman"/>
          <w:sz w:val="28"/>
          <w:szCs w:val="28"/>
          <w:lang w:val="kk-KZ"/>
        </w:rPr>
        <w:t>б</w:t>
      </w:r>
      <w:r w:rsidR="00035951" w:rsidRPr="00881DB0">
        <w:rPr>
          <w:rFonts w:ascii="Times New Roman" w:hAnsi="Times New Roman" w:cs="Times New Roman"/>
          <w:sz w:val="28"/>
          <w:szCs w:val="28"/>
          <w:lang w:val="kk-KZ"/>
        </w:rPr>
        <w:t xml:space="preserve">иология </w:t>
      </w:r>
      <w:r w:rsidR="009F0C31" w:rsidRPr="00881DB0">
        <w:rPr>
          <w:rFonts w:ascii="Times New Roman" w:hAnsi="Times New Roman" w:cs="Times New Roman"/>
          <w:sz w:val="28"/>
          <w:szCs w:val="28"/>
          <w:lang w:val="kk-KZ"/>
        </w:rPr>
        <w:t>ғ</w:t>
      </w:r>
      <w:r w:rsidR="00035951" w:rsidRPr="00881DB0">
        <w:rPr>
          <w:rFonts w:ascii="Times New Roman" w:hAnsi="Times New Roman" w:cs="Times New Roman"/>
          <w:sz w:val="28"/>
          <w:szCs w:val="28"/>
          <w:lang w:val="kk-KZ"/>
        </w:rPr>
        <w:t xml:space="preserve">ылымдарының </w:t>
      </w:r>
      <w:r w:rsidR="009F0C31" w:rsidRPr="00881DB0">
        <w:rPr>
          <w:rFonts w:ascii="Times New Roman" w:hAnsi="Times New Roman" w:cs="Times New Roman"/>
          <w:sz w:val="28"/>
          <w:szCs w:val="28"/>
          <w:lang w:val="kk-KZ"/>
        </w:rPr>
        <w:t>д</w:t>
      </w:r>
      <w:r w:rsidR="00035951" w:rsidRPr="00881DB0">
        <w:rPr>
          <w:rFonts w:ascii="Times New Roman" w:hAnsi="Times New Roman" w:cs="Times New Roman"/>
          <w:sz w:val="28"/>
          <w:szCs w:val="28"/>
          <w:lang w:val="kk-KZ"/>
        </w:rPr>
        <w:t>окторы</w:t>
      </w:r>
      <w:r w:rsidR="009F0C31" w:rsidRPr="00881DB0">
        <w:rPr>
          <w:rFonts w:ascii="Times New Roman" w:hAnsi="Times New Roman" w:cs="Times New Roman"/>
          <w:sz w:val="28"/>
          <w:szCs w:val="28"/>
          <w:lang w:val="kk-KZ"/>
        </w:rPr>
        <w:t>,</w:t>
      </w:r>
    </w:p>
    <w:p w14:paraId="629C9746" w14:textId="1766D2BB" w:rsidR="009F0C31" w:rsidRPr="00881DB0" w:rsidRDefault="00035951" w:rsidP="00035951">
      <w:pPr>
        <w:spacing w:after="0" w:line="240" w:lineRule="auto"/>
        <w:jc w:val="center"/>
        <w:rPr>
          <w:rFonts w:ascii="Times New Roman" w:hAnsi="Times New Roman" w:cs="Times New Roman"/>
          <w:sz w:val="28"/>
          <w:szCs w:val="28"/>
          <w:lang w:val="kk-KZ"/>
        </w:rPr>
      </w:pPr>
      <w:r w:rsidRPr="00881DB0">
        <w:rPr>
          <w:rFonts w:ascii="Times New Roman" w:hAnsi="Times New Roman" w:cs="Times New Roman"/>
          <w:sz w:val="28"/>
          <w:szCs w:val="28"/>
          <w:lang w:val="kk-KZ"/>
        </w:rPr>
        <w:t xml:space="preserve">                                                          </w:t>
      </w:r>
      <w:r w:rsidR="00982D21" w:rsidRPr="00881DB0">
        <w:rPr>
          <w:rFonts w:ascii="Times New Roman" w:hAnsi="Times New Roman" w:cs="Times New Roman"/>
          <w:sz w:val="28"/>
          <w:szCs w:val="28"/>
          <w:lang w:val="kk-KZ"/>
        </w:rPr>
        <w:t xml:space="preserve">     </w:t>
      </w:r>
      <w:r w:rsidR="009F0C31" w:rsidRPr="00881DB0">
        <w:rPr>
          <w:rFonts w:ascii="Times New Roman" w:hAnsi="Times New Roman" w:cs="Times New Roman"/>
          <w:sz w:val="28"/>
          <w:szCs w:val="28"/>
          <w:lang w:val="kk-KZ"/>
        </w:rPr>
        <w:t xml:space="preserve"> </w:t>
      </w:r>
      <w:r w:rsidR="001F7308" w:rsidRPr="00881DB0">
        <w:rPr>
          <w:rFonts w:ascii="Times New Roman" w:hAnsi="Times New Roman" w:cs="Times New Roman"/>
          <w:sz w:val="28"/>
          <w:szCs w:val="28"/>
          <w:lang w:val="kk-KZ"/>
        </w:rPr>
        <w:t xml:space="preserve">  </w:t>
      </w:r>
      <w:r w:rsidR="009F0C31" w:rsidRPr="00881DB0">
        <w:rPr>
          <w:rFonts w:ascii="Times New Roman" w:hAnsi="Times New Roman" w:cs="Times New Roman"/>
          <w:sz w:val="28"/>
          <w:szCs w:val="28"/>
          <w:lang w:val="kk-KZ"/>
        </w:rPr>
        <w:t xml:space="preserve">профессор </w:t>
      </w:r>
      <w:r w:rsidR="00982D21" w:rsidRPr="00881DB0">
        <w:rPr>
          <w:rFonts w:ascii="Times New Roman" w:hAnsi="Times New Roman" w:cs="Times New Roman"/>
          <w:sz w:val="28"/>
          <w:szCs w:val="28"/>
          <w:lang w:val="kk-KZ"/>
        </w:rPr>
        <w:t>Мурзахметова М.К.</w:t>
      </w:r>
    </w:p>
    <w:p w14:paraId="2C643737" w14:textId="77777777" w:rsidR="00962C71" w:rsidRPr="00881DB0" w:rsidRDefault="00962C71" w:rsidP="00035951">
      <w:pPr>
        <w:spacing w:after="0" w:line="240" w:lineRule="auto"/>
        <w:jc w:val="center"/>
        <w:rPr>
          <w:rFonts w:ascii="Times New Roman" w:hAnsi="Times New Roman" w:cs="Times New Roman"/>
          <w:sz w:val="28"/>
          <w:szCs w:val="28"/>
          <w:lang w:val="kk-KZ"/>
        </w:rPr>
      </w:pPr>
      <w:r w:rsidRPr="00881DB0">
        <w:rPr>
          <w:rFonts w:ascii="Times New Roman" w:hAnsi="Times New Roman" w:cs="Times New Roman"/>
          <w:sz w:val="28"/>
          <w:szCs w:val="28"/>
          <w:lang w:val="kk-KZ"/>
        </w:rPr>
        <w:t xml:space="preserve">      </w:t>
      </w:r>
    </w:p>
    <w:p w14:paraId="1BA70A35" w14:textId="77777777" w:rsidR="00962C71" w:rsidRPr="00881DB0" w:rsidRDefault="00962C71" w:rsidP="00035951">
      <w:pPr>
        <w:spacing w:after="0" w:line="240" w:lineRule="auto"/>
        <w:jc w:val="center"/>
        <w:rPr>
          <w:rFonts w:ascii="Times New Roman" w:hAnsi="Times New Roman" w:cs="Times New Roman"/>
          <w:sz w:val="28"/>
          <w:szCs w:val="28"/>
          <w:lang w:val="kk-KZ"/>
        </w:rPr>
      </w:pPr>
      <w:r w:rsidRPr="00881DB0">
        <w:rPr>
          <w:rFonts w:ascii="Times New Roman" w:hAnsi="Times New Roman" w:cs="Times New Roman"/>
          <w:sz w:val="28"/>
          <w:szCs w:val="28"/>
          <w:lang w:val="kk-KZ"/>
        </w:rPr>
        <w:t xml:space="preserve">                                                         Шетелдік ғылыми кеңесші</w:t>
      </w:r>
    </w:p>
    <w:p w14:paraId="723F42D5" w14:textId="77777777" w:rsidR="009F0C31" w:rsidRPr="00881DB0" w:rsidRDefault="009F0C31" w:rsidP="005A0552">
      <w:pPr>
        <w:spacing w:after="0" w:line="240" w:lineRule="auto"/>
        <w:jc w:val="center"/>
        <w:rPr>
          <w:rFonts w:ascii="Times New Roman" w:hAnsi="Times New Roman" w:cs="Times New Roman"/>
          <w:sz w:val="28"/>
          <w:szCs w:val="28"/>
          <w:lang w:val="kk-KZ"/>
        </w:rPr>
      </w:pPr>
      <w:r w:rsidRPr="00881DB0">
        <w:rPr>
          <w:rFonts w:ascii="Times New Roman" w:hAnsi="Times New Roman" w:cs="Times New Roman"/>
          <w:sz w:val="28"/>
          <w:szCs w:val="28"/>
          <w:lang w:val="kk-KZ"/>
        </w:rPr>
        <w:t xml:space="preserve">                               </w:t>
      </w:r>
      <w:r w:rsidR="00035951" w:rsidRPr="00881DB0">
        <w:rPr>
          <w:rFonts w:ascii="Times New Roman" w:hAnsi="Times New Roman" w:cs="Times New Roman"/>
          <w:sz w:val="28"/>
          <w:szCs w:val="28"/>
          <w:lang w:val="kk-KZ"/>
        </w:rPr>
        <w:t xml:space="preserve">                            </w:t>
      </w:r>
      <w:r w:rsidRPr="00881DB0">
        <w:rPr>
          <w:rFonts w:ascii="Times New Roman" w:hAnsi="Times New Roman" w:cs="Times New Roman"/>
          <w:sz w:val="28"/>
          <w:szCs w:val="28"/>
          <w:lang w:val="kk-KZ"/>
        </w:rPr>
        <w:t xml:space="preserve">PhD, профессор </w:t>
      </w:r>
      <w:r w:rsidR="00982D21" w:rsidRPr="00881DB0">
        <w:rPr>
          <w:rFonts w:ascii="Times New Roman" w:hAnsi="Times New Roman" w:cs="Times New Roman"/>
          <w:sz w:val="28"/>
          <w:szCs w:val="28"/>
          <w:lang w:val="kk-KZ"/>
        </w:rPr>
        <w:t>Lopez L.C.</w:t>
      </w:r>
    </w:p>
    <w:p w14:paraId="7FF3CC54" w14:textId="77777777" w:rsidR="00962C71" w:rsidRPr="00881DB0" w:rsidRDefault="00962C71" w:rsidP="005A0552">
      <w:pPr>
        <w:spacing w:after="0" w:line="240" w:lineRule="auto"/>
        <w:jc w:val="center"/>
        <w:rPr>
          <w:rFonts w:ascii="Times New Roman" w:hAnsi="Times New Roman" w:cs="Times New Roman"/>
          <w:sz w:val="28"/>
          <w:szCs w:val="28"/>
          <w:lang w:val="kk-KZ"/>
        </w:rPr>
      </w:pPr>
      <w:r w:rsidRPr="00881DB0">
        <w:rPr>
          <w:rFonts w:ascii="Times New Roman" w:hAnsi="Times New Roman" w:cs="Times New Roman"/>
          <w:sz w:val="28"/>
          <w:szCs w:val="28"/>
          <w:lang w:val="kk-KZ"/>
        </w:rPr>
        <w:t xml:space="preserve">                               (</w:t>
      </w:r>
      <w:r w:rsidR="00982D21" w:rsidRPr="00881DB0">
        <w:rPr>
          <w:rFonts w:ascii="Times New Roman" w:hAnsi="Times New Roman" w:cs="Times New Roman"/>
          <w:sz w:val="28"/>
          <w:szCs w:val="28"/>
          <w:lang w:val="kk-KZ"/>
        </w:rPr>
        <w:t>Испания</w:t>
      </w:r>
      <w:r w:rsidRPr="00881DB0">
        <w:rPr>
          <w:rFonts w:ascii="Times New Roman" w:hAnsi="Times New Roman" w:cs="Times New Roman"/>
          <w:sz w:val="28"/>
          <w:szCs w:val="28"/>
          <w:lang w:val="kk-KZ"/>
        </w:rPr>
        <w:t>)</w:t>
      </w:r>
    </w:p>
    <w:p w14:paraId="46F2A289" w14:textId="77777777" w:rsidR="007F6E0B" w:rsidRPr="00881DB0" w:rsidRDefault="007F6E0B" w:rsidP="005A0552">
      <w:pPr>
        <w:spacing w:after="0" w:line="240" w:lineRule="auto"/>
        <w:jc w:val="center"/>
        <w:rPr>
          <w:rFonts w:ascii="Times New Roman" w:hAnsi="Times New Roman" w:cs="Times New Roman"/>
          <w:sz w:val="28"/>
          <w:szCs w:val="28"/>
          <w:lang w:val="kk-KZ"/>
        </w:rPr>
      </w:pPr>
    </w:p>
    <w:p w14:paraId="65522A86" w14:textId="77777777" w:rsidR="009F0C31" w:rsidRPr="00881DB0" w:rsidRDefault="009F0C31" w:rsidP="005A0552">
      <w:pPr>
        <w:spacing w:after="0" w:line="240" w:lineRule="auto"/>
        <w:jc w:val="center"/>
        <w:rPr>
          <w:rFonts w:ascii="Times New Roman" w:hAnsi="Times New Roman" w:cs="Times New Roman"/>
          <w:sz w:val="28"/>
          <w:szCs w:val="28"/>
          <w:lang w:val="kk-KZ"/>
        </w:rPr>
      </w:pPr>
    </w:p>
    <w:p w14:paraId="1C363ED5" w14:textId="77777777" w:rsidR="009F0C31" w:rsidRPr="00881DB0" w:rsidRDefault="009F0C31" w:rsidP="005A0552">
      <w:pPr>
        <w:spacing w:after="0" w:line="240" w:lineRule="auto"/>
        <w:jc w:val="center"/>
        <w:rPr>
          <w:rFonts w:ascii="Times New Roman" w:hAnsi="Times New Roman" w:cs="Times New Roman"/>
          <w:sz w:val="28"/>
          <w:szCs w:val="28"/>
          <w:lang w:val="kk-KZ"/>
        </w:rPr>
      </w:pPr>
    </w:p>
    <w:p w14:paraId="68153749" w14:textId="77777777" w:rsidR="006D0DF4" w:rsidRPr="00881DB0" w:rsidRDefault="006D0DF4" w:rsidP="005A0552">
      <w:pPr>
        <w:spacing w:after="0" w:line="240" w:lineRule="auto"/>
        <w:jc w:val="center"/>
        <w:rPr>
          <w:rFonts w:ascii="Times New Roman" w:hAnsi="Times New Roman" w:cs="Times New Roman"/>
          <w:sz w:val="28"/>
          <w:szCs w:val="28"/>
          <w:lang w:val="kk-KZ"/>
        </w:rPr>
      </w:pPr>
    </w:p>
    <w:p w14:paraId="10F6D76B" w14:textId="77777777" w:rsidR="009F0C31" w:rsidRPr="00881DB0" w:rsidRDefault="009F0C31" w:rsidP="005A0552">
      <w:pPr>
        <w:spacing w:after="0" w:line="240" w:lineRule="auto"/>
        <w:jc w:val="center"/>
        <w:rPr>
          <w:rFonts w:ascii="Times New Roman" w:hAnsi="Times New Roman" w:cs="Times New Roman"/>
          <w:sz w:val="28"/>
          <w:szCs w:val="28"/>
          <w:lang w:val="kk-KZ"/>
        </w:rPr>
      </w:pPr>
      <w:r w:rsidRPr="00881DB0">
        <w:rPr>
          <w:rFonts w:ascii="Times New Roman" w:hAnsi="Times New Roman" w:cs="Times New Roman"/>
          <w:sz w:val="28"/>
          <w:szCs w:val="28"/>
          <w:lang w:val="kk-KZ"/>
        </w:rPr>
        <w:t>Қазақстан Республикасы</w:t>
      </w:r>
    </w:p>
    <w:p w14:paraId="33381DC2" w14:textId="237B5E77" w:rsidR="009B0656" w:rsidRPr="00881DB0" w:rsidRDefault="009F0C31" w:rsidP="00F81070">
      <w:pPr>
        <w:spacing w:after="0" w:line="240" w:lineRule="auto"/>
        <w:jc w:val="center"/>
        <w:rPr>
          <w:rFonts w:ascii="Times New Roman" w:hAnsi="Times New Roman" w:cs="Times New Roman"/>
          <w:b/>
          <w:sz w:val="28"/>
          <w:szCs w:val="28"/>
          <w:lang w:val="kk-KZ"/>
        </w:rPr>
      </w:pPr>
      <w:r w:rsidRPr="00881DB0">
        <w:rPr>
          <w:rFonts w:ascii="Times New Roman" w:hAnsi="Times New Roman" w:cs="Times New Roman"/>
          <w:sz w:val="28"/>
          <w:szCs w:val="28"/>
          <w:lang w:val="kk-KZ"/>
        </w:rPr>
        <w:t>Алматы, 20</w:t>
      </w:r>
      <w:r w:rsidR="008762BD" w:rsidRPr="00881DB0">
        <w:rPr>
          <w:rFonts w:ascii="Times New Roman" w:hAnsi="Times New Roman" w:cs="Times New Roman"/>
          <w:sz w:val="28"/>
          <w:szCs w:val="28"/>
          <w:lang w:val="kk-KZ"/>
        </w:rPr>
        <w:t>22</w:t>
      </w:r>
      <w:r w:rsidR="009B0656" w:rsidRPr="00881DB0">
        <w:rPr>
          <w:rFonts w:ascii="Times New Roman" w:hAnsi="Times New Roman" w:cs="Times New Roman"/>
          <w:b/>
          <w:sz w:val="28"/>
          <w:szCs w:val="28"/>
          <w:lang w:val="kk-KZ"/>
        </w:rPr>
        <w:br w:type="page"/>
      </w:r>
      <w:r w:rsidR="009B0656" w:rsidRPr="00881DB0">
        <w:rPr>
          <w:rFonts w:ascii="Times New Roman" w:hAnsi="Times New Roman" w:cs="Times New Roman"/>
          <w:b/>
          <w:sz w:val="28"/>
          <w:szCs w:val="28"/>
          <w:lang w:val="kk-KZ"/>
        </w:rPr>
        <w:lastRenderedPageBreak/>
        <w:t>МАЗМҰНЫ</w:t>
      </w:r>
    </w:p>
    <w:p w14:paraId="69E03045" w14:textId="77777777" w:rsidR="00376D84" w:rsidRPr="00881DB0" w:rsidRDefault="00376D84" w:rsidP="00F81070">
      <w:pPr>
        <w:spacing w:after="0" w:line="240" w:lineRule="auto"/>
        <w:jc w:val="center"/>
        <w:rPr>
          <w:rFonts w:ascii="Times New Roman" w:hAnsi="Times New Roman" w:cs="Times New Roman"/>
          <w:b/>
          <w:sz w:val="28"/>
          <w:szCs w:val="28"/>
          <w:lang w:val="kk-KZ"/>
        </w:rPr>
      </w:pPr>
    </w:p>
    <w:tbl>
      <w:tblPr>
        <w:tblW w:w="9854" w:type="dxa"/>
        <w:tblLayout w:type="fixed"/>
        <w:tblLook w:val="0000" w:firstRow="0" w:lastRow="0" w:firstColumn="0" w:lastColumn="0" w:noHBand="0" w:noVBand="0"/>
      </w:tblPr>
      <w:tblGrid>
        <w:gridCol w:w="1242"/>
        <w:gridCol w:w="7938"/>
        <w:gridCol w:w="674"/>
      </w:tblGrid>
      <w:tr w:rsidR="00376D84" w:rsidRPr="00881DB0" w14:paraId="4BCFEB78" w14:textId="77777777" w:rsidTr="00376D84">
        <w:trPr>
          <w:trHeight w:val="397"/>
        </w:trPr>
        <w:tc>
          <w:tcPr>
            <w:tcW w:w="9180" w:type="dxa"/>
            <w:gridSpan w:val="2"/>
            <w:shd w:val="clear" w:color="auto" w:fill="auto"/>
          </w:tcPr>
          <w:p w14:paraId="761076F7" w14:textId="79987C29" w:rsidR="00376D84" w:rsidRPr="00881DB0" w:rsidRDefault="00376D84" w:rsidP="00376D84">
            <w:pPr>
              <w:tabs>
                <w:tab w:val="left" w:pos="993"/>
              </w:tabs>
              <w:spacing w:after="0" w:line="240" w:lineRule="auto"/>
              <w:jc w:val="both"/>
              <w:rPr>
                <w:rFonts w:ascii="Times New Roman" w:eastAsia="SimSun" w:hAnsi="Times New Roman" w:cs="Times New Roman"/>
                <w:b/>
                <w:sz w:val="28"/>
                <w:szCs w:val="28"/>
                <w:lang w:val="kk-KZ"/>
              </w:rPr>
            </w:pPr>
            <w:r w:rsidRPr="00881DB0">
              <w:rPr>
                <w:rFonts w:ascii="Times New Roman" w:hAnsi="Times New Roman"/>
                <w:b/>
                <w:bCs/>
                <w:sz w:val="28"/>
                <w:szCs w:val="28"/>
                <w:lang w:val="kk-KZ"/>
              </w:rPr>
              <w:t>НОРМАТИВТІК СІЛТЕМЕЛЕР</w:t>
            </w:r>
            <w:r w:rsidRPr="00881DB0">
              <w:rPr>
                <w:rFonts w:ascii="Times New Roman" w:hAnsi="Times New Roman"/>
                <w:bCs/>
                <w:sz w:val="28"/>
                <w:szCs w:val="28"/>
                <w:lang w:val="kk-KZ"/>
              </w:rPr>
              <w:t>....................................................................</w:t>
            </w:r>
          </w:p>
        </w:tc>
        <w:tc>
          <w:tcPr>
            <w:tcW w:w="674" w:type="dxa"/>
            <w:shd w:val="clear" w:color="auto" w:fill="auto"/>
          </w:tcPr>
          <w:p w14:paraId="70B0DB09" w14:textId="02893689" w:rsidR="00376D84" w:rsidRPr="00881DB0" w:rsidRDefault="00376D84" w:rsidP="00B05DE9">
            <w:pPr>
              <w:tabs>
                <w:tab w:val="left" w:pos="993"/>
              </w:tabs>
              <w:spacing w:after="0" w:line="240" w:lineRule="auto"/>
              <w:jc w:val="center"/>
              <w:rPr>
                <w:rFonts w:ascii="Times New Roman" w:eastAsia="SimSun" w:hAnsi="Times New Roman" w:cs="Times New Roman"/>
                <w:sz w:val="28"/>
                <w:szCs w:val="28"/>
                <w:lang w:val="kk-KZ"/>
              </w:rPr>
            </w:pPr>
            <w:r w:rsidRPr="00881DB0">
              <w:rPr>
                <w:rFonts w:ascii="Times New Roman" w:eastAsia="SimSun" w:hAnsi="Times New Roman" w:cs="Times New Roman"/>
                <w:sz w:val="28"/>
                <w:szCs w:val="28"/>
                <w:lang w:val="kk-KZ"/>
              </w:rPr>
              <w:t>4</w:t>
            </w:r>
          </w:p>
        </w:tc>
      </w:tr>
      <w:tr w:rsidR="009B0656" w:rsidRPr="00881DB0" w14:paraId="738D37A0" w14:textId="77777777" w:rsidTr="00376D84">
        <w:trPr>
          <w:trHeight w:val="397"/>
        </w:trPr>
        <w:tc>
          <w:tcPr>
            <w:tcW w:w="9180" w:type="dxa"/>
            <w:gridSpan w:val="2"/>
            <w:shd w:val="clear" w:color="auto" w:fill="auto"/>
          </w:tcPr>
          <w:p w14:paraId="0ADA7744" w14:textId="77777777" w:rsidR="009B0656" w:rsidRPr="00881DB0" w:rsidRDefault="009B0656" w:rsidP="00B05DE9">
            <w:pPr>
              <w:tabs>
                <w:tab w:val="left" w:pos="993"/>
              </w:tabs>
              <w:spacing w:after="0" w:line="240" w:lineRule="auto"/>
              <w:jc w:val="both"/>
              <w:rPr>
                <w:rFonts w:ascii="Times New Roman" w:eastAsia="SimSun" w:hAnsi="Times New Roman" w:cs="Times New Roman"/>
                <w:b/>
                <w:sz w:val="28"/>
                <w:szCs w:val="28"/>
                <w:lang w:val="kk-KZ"/>
              </w:rPr>
            </w:pPr>
            <w:r w:rsidRPr="00881DB0">
              <w:rPr>
                <w:rFonts w:ascii="Times New Roman" w:eastAsia="SimSun" w:hAnsi="Times New Roman" w:cs="Times New Roman"/>
                <w:b/>
                <w:sz w:val="28"/>
                <w:szCs w:val="28"/>
                <w:lang w:val="kk-KZ"/>
              </w:rPr>
              <w:t>БЕЛГІЛЕ</w:t>
            </w:r>
            <w:r w:rsidR="00150760" w:rsidRPr="00881DB0">
              <w:rPr>
                <w:rFonts w:ascii="Times New Roman" w:eastAsia="SimSun" w:hAnsi="Times New Roman" w:cs="Times New Roman"/>
                <w:b/>
                <w:sz w:val="28"/>
                <w:szCs w:val="28"/>
                <w:lang w:val="kk-KZ"/>
              </w:rPr>
              <w:t>УЛЕ</w:t>
            </w:r>
            <w:r w:rsidRPr="00881DB0">
              <w:rPr>
                <w:rFonts w:ascii="Times New Roman" w:eastAsia="SimSun" w:hAnsi="Times New Roman" w:cs="Times New Roman"/>
                <w:b/>
                <w:sz w:val="28"/>
                <w:szCs w:val="28"/>
                <w:lang w:val="kk-KZ"/>
              </w:rPr>
              <w:t xml:space="preserve">Р </w:t>
            </w:r>
            <w:r w:rsidR="00150760" w:rsidRPr="00881DB0">
              <w:rPr>
                <w:rFonts w:ascii="Times New Roman" w:eastAsia="SimSun" w:hAnsi="Times New Roman" w:cs="Times New Roman"/>
                <w:b/>
                <w:sz w:val="28"/>
                <w:szCs w:val="28"/>
                <w:lang w:val="kk-KZ"/>
              </w:rPr>
              <w:t>МЕН</w:t>
            </w:r>
            <w:r w:rsidRPr="00881DB0">
              <w:rPr>
                <w:rFonts w:ascii="Times New Roman" w:eastAsia="SimSun" w:hAnsi="Times New Roman" w:cs="Times New Roman"/>
                <w:b/>
                <w:sz w:val="28"/>
                <w:szCs w:val="28"/>
                <w:lang w:val="kk-KZ"/>
              </w:rPr>
              <w:t xml:space="preserve"> ҚЫСҚАРТУЛАР</w:t>
            </w:r>
            <w:r w:rsidR="00150760" w:rsidRPr="00881DB0">
              <w:rPr>
                <w:rFonts w:ascii="Times New Roman" w:eastAsia="SimSun" w:hAnsi="Times New Roman" w:cs="Times New Roman"/>
                <w:sz w:val="28"/>
                <w:szCs w:val="28"/>
                <w:lang w:val="kk-KZ"/>
              </w:rPr>
              <w:t>.......................................................</w:t>
            </w:r>
          </w:p>
        </w:tc>
        <w:tc>
          <w:tcPr>
            <w:tcW w:w="674" w:type="dxa"/>
            <w:shd w:val="clear" w:color="auto" w:fill="auto"/>
          </w:tcPr>
          <w:p w14:paraId="7A1E32BB" w14:textId="77777777" w:rsidR="009B0656" w:rsidRPr="00881DB0" w:rsidRDefault="006E6DBB" w:rsidP="00B05DE9">
            <w:pPr>
              <w:tabs>
                <w:tab w:val="left" w:pos="993"/>
              </w:tabs>
              <w:spacing w:after="0" w:line="240" w:lineRule="auto"/>
              <w:jc w:val="center"/>
              <w:rPr>
                <w:rFonts w:ascii="Times New Roman" w:eastAsia="SimSun" w:hAnsi="Times New Roman" w:cs="Times New Roman"/>
                <w:sz w:val="28"/>
                <w:szCs w:val="28"/>
                <w:lang w:val="kk-KZ"/>
              </w:rPr>
            </w:pPr>
            <w:r w:rsidRPr="00881DB0">
              <w:rPr>
                <w:rFonts w:ascii="Times New Roman" w:eastAsia="SimSun" w:hAnsi="Times New Roman" w:cs="Times New Roman"/>
                <w:sz w:val="28"/>
                <w:szCs w:val="28"/>
                <w:lang w:val="kk-KZ"/>
              </w:rPr>
              <w:t>5</w:t>
            </w:r>
          </w:p>
        </w:tc>
      </w:tr>
      <w:tr w:rsidR="009B0656" w:rsidRPr="00881DB0" w14:paraId="6E7C2252" w14:textId="77777777" w:rsidTr="00376D84">
        <w:trPr>
          <w:trHeight w:val="397"/>
        </w:trPr>
        <w:tc>
          <w:tcPr>
            <w:tcW w:w="9180" w:type="dxa"/>
            <w:gridSpan w:val="2"/>
            <w:shd w:val="clear" w:color="auto" w:fill="auto"/>
          </w:tcPr>
          <w:p w14:paraId="0B9BF388" w14:textId="77777777" w:rsidR="009B0656" w:rsidRPr="00881DB0" w:rsidRDefault="009B0656" w:rsidP="00B05DE9">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SimSun" w:hAnsi="Times New Roman" w:cs="Times New Roman"/>
                <w:b/>
                <w:sz w:val="28"/>
                <w:szCs w:val="28"/>
                <w:lang w:val="kk-KZ"/>
              </w:rPr>
              <w:t>КІРІСПЕ</w:t>
            </w:r>
            <w:r w:rsidR="00150760" w:rsidRPr="00881DB0">
              <w:rPr>
                <w:rFonts w:ascii="Times New Roman" w:eastAsia="SimSun" w:hAnsi="Times New Roman" w:cs="Times New Roman"/>
                <w:b/>
                <w:sz w:val="28"/>
                <w:szCs w:val="28"/>
                <w:lang w:val="kk-KZ"/>
              </w:rPr>
              <w:t xml:space="preserve"> </w:t>
            </w:r>
            <w:r w:rsidR="00150760" w:rsidRPr="00881DB0">
              <w:rPr>
                <w:rFonts w:ascii="Times New Roman" w:eastAsia="SimSun" w:hAnsi="Times New Roman" w:cs="Times New Roman"/>
                <w:sz w:val="28"/>
                <w:szCs w:val="28"/>
                <w:lang w:val="kk-KZ"/>
              </w:rPr>
              <w:t>............................................................................................................</w:t>
            </w:r>
            <w:r w:rsidR="00BD1FA9" w:rsidRPr="00881DB0">
              <w:rPr>
                <w:rFonts w:ascii="Times New Roman" w:eastAsia="SimSun" w:hAnsi="Times New Roman" w:cs="Times New Roman"/>
                <w:sz w:val="28"/>
                <w:szCs w:val="28"/>
                <w:lang w:val="kk-KZ"/>
              </w:rPr>
              <w:t>.</w:t>
            </w:r>
          </w:p>
        </w:tc>
        <w:tc>
          <w:tcPr>
            <w:tcW w:w="674" w:type="dxa"/>
            <w:shd w:val="clear" w:color="auto" w:fill="auto"/>
          </w:tcPr>
          <w:p w14:paraId="78DA6C5D" w14:textId="77777777" w:rsidR="009B0656" w:rsidRPr="00881DB0" w:rsidRDefault="006E6DBB" w:rsidP="00B05DE9">
            <w:pPr>
              <w:tabs>
                <w:tab w:val="left" w:pos="993"/>
              </w:tabs>
              <w:spacing w:after="0" w:line="240" w:lineRule="auto"/>
              <w:jc w:val="center"/>
              <w:rPr>
                <w:rFonts w:ascii="Times New Roman" w:eastAsia="SimSun" w:hAnsi="Times New Roman" w:cs="Times New Roman"/>
                <w:sz w:val="28"/>
                <w:szCs w:val="28"/>
                <w:lang w:val="kk-KZ"/>
              </w:rPr>
            </w:pPr>
            <w:r w:rsidRPr="00881DB0">
              <w:rPr>
                <w:rFonts w:ascii="Times New Roman" w:eastAsia="SimSun" w:hAnsi="Times New Roman" w:cs="Times New Roman"/>
                <w:sz w:val="28"/>
                <w:szCs w:val="28"/>
                <w:lang w:val="kk-KZ"/>
              </w:rPr>
              <w:t>6</w:t>
            </w:r>
          </w:p>
        </w:tc>
      </w:tr>
      <w:tr w:rsidR="009B0656" w:rsidRPr="00881DB0" w14:paraId="1D598719" w14:textId="77777777" w:rsidTr="00376D84">
        <w:trPr>
          <w:trHeight w:val="397"/>
        </w:trPr>
        <w:tc>
          <w:tcPr>
            <w:tcW w:w="1242" w:type="dxa"/>
            <w:shd w:val="clear" w:color="auto" w:fill="auto"/>
          </w:tcPr>
          <w:p w14:paraId="2B3D8B6B" w14:textId="77777777" w:rsidR="009B0656" w:rsidRPr="00881DB0" w:rsidRDefault="009B0656" w:rsidP="00B05DE9">
            <w:pPr>
              <w:tabs>
                <w:tab w:val="left" w:pos="993"/>
              </w:tabs>
              <w:spacing w:after="0" w:line="240" w:lineRule="auto"/>
              <w:jc w:val="both"/>
              <w:rPr>
                <w:rFonts w:ascii="Times New Roman" w:eastAsia="SimSun" w:hAnsi="Times New Roman" w:cs="Times New Roman"/>
                <w:b/>
                <w:sz w:val="28"/>
                <w:szCs w:val="28"/>
                <w:lang w:val="kk-KZ"/>
              </w:rPr>
            </w:pPr>
            <w:r w:rsidRPr="00881DB0">
              <w:rPr>
                <w:rFonts w:ascii="Times New Roman" w:eastAsia="SimSun" w:hAnsi="Times New Roman" w:cs="Times New Roman"/>
                <w:b/>
                <w:sz w:val="28"/>
                <w:szCs w:val="28"/>
                <w:lang w:val="kk-KZ"/>
              </w:rPr>
              <w:t>1</w:t>
            </w:r>
          </w:p>
        </w:tc>
        <w:tc>
          <w:tcPr>
            <w:tcW w:w="7938" w:type="dxa"/>
            <w:shd w:val="clear" w:color="auto" w:fill="auto"/>
          </w:tcPr>
          <w:p w14:paraId="731A4370" w14:textId="77777777" w:rsidR="009B0656" w:rsidRPr="00881DB0" w:rsidRDefault="009B0656" w:rsidP="00B05DE9">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SimSun" w:hAnsi="Times New Roman" w:cs="Times New Roman"/>
                <w:b/>
                <w:sz w:val="28"/>
                <w:szCs w:val="28"/>
                <w:lang w:val="kk-KZ"/>
              </w:rPr>
              <w:t>ӘДЕБИЕТКЕ ШОЛУ</w:t>
            </w:r>
            <w:r w:rsidR="00150760" w:rsidRPr="00881DB0">
              <w:rPr>
                <w:rFonts w:ascii="Times New Roman" w:eastAsia="SimSun" w:hAnsi="Times New Roman" w:cs="Times New Roman"/>
                <w:b/>
                <w:sz w:val="28"/>
                <w:szCs w:val="28"/>
                <w:lang w:val="kk-KZ"/>
              </w:rPr>
              <w:t xml:space="preserve"> </w:t>
            </w:r>
            <w:r w:rsidR="00150760" w:rsidRPr="00881DB0">
              <w:rPr>
                <w:rFonts w:ascii="Times New Roman" w:eastAsia="SimSun" w:hAnsi="Times New Roman" w:cs="Times New Roman"/>
                <w:sz w:val="28"/>
                <w:szCs w:val="28"/>
                <w:lang w:val="kk-KZ"/>
              </w:rPr>
              <w:t>....................................................................</w:t>
            </w:r>
            <w:r w:rsidR="00BD1FA9" w:rsidRPr="00881DB0">
              <w:rPr>
                <w:rFonts w:ascii="Times New Roman" w:eastAsia="SimSun" w:hAnsi="Times New Roman" w:cs="Times New Roman"/>
                <w:sz w:val="28"/>
                <w:szCs w:val="28"/>
                <w:lang w:val="kk-KZ"/>
              </w:rPr>
              <w:t>.</w:t>
            </w:r>
          </w:p>
        </w:tc>
        <w:tc>
          <w:tcPr>
            <w:tcW w:w="674" w:type="dxa"/>
            <w:shd w:val="clear" w:color="auto" w:fill="auto"/>
          </w:tcPr>
          <w:p w14:paraId="519A0909" w14:textId="5F9BE488" w:rsidR="009B0656" w:rsidRPr="00881DB0" w:rsidRDefault="009457F9" w:rsidP="00B05DE9">
            <w:pPr>
              <w:tabs>
                <w:tab w:val="left" w:pos="993"/>
              </w:tabs>
              <w:spacing w:after="0" w:line="240" w:lineRule="auto"/>
              <w:jc w:val="center"/>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10</w:t>
            </w:r>
          </w:p>
        </w:tc>
      </w:tr>
      <w:tr w:rsidR="009B0656" w:rsidRPr="00881DB0" w14:paraId="74DAE35A" w14:textId="77777777" w:rsidTr="00376D84">
        <w:trPr>
          <w:trHeight w:val="397"/>
        </w:trPr>
        <w:tc>
          <w:tcPr>
            <w:tcW w:w="1242" w:type="dxa"/>
            <w:shd w:val="clear" w:color="auto" w:fill="auto"/>
          </w:tcPr>
          <w:p w14:paraId="0EA081FB" w14:textId="77777777" w:rsidR="009B0656" w:rsidRPr="00881DB0" w:rsidRDefault="009B0656" w:rsidP="00B05DE9">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SimSun" w:hAnsi="Times New Roman" w:cs="Times New Roman"/>
                <w:sz w:val="28"/>
                <w:szCs w:val="28"/>
                <w:lang w:val="kk-KZ"/>
              </w:rPr>
              <w:t>1.1</w:t>
            </w:r>
          </w:p>
        </w:tc>
        <w:tc>
          <w:tcPr>
            <w:tcW w:w="7938" w:type="dxa"/>
            <w:shd w:val="clear" w:color="auto" w:fill="auto"/>
          </w:tcPr>
          <w:p w14:paraId="3EA740FE" w14:textId="15BAB173" w:rsidR="009B0656" w:rsidRPr="00881DB0" w:rsidRDefault="00250275" w:rsidP="00F70D88">
            <w:pPr>
              <w:tabs>
                <w:tab w:val="left" w:pos="993"/>
                <w:tab w:val="left" w:pos="1134"/>
              </w:tabs>
              <w:spacing w:after="0" w:line="240" w:lineRule="auto"/>
              <w:jc w:val="both"/>
              <w:rPr>
                <w:rFonts w:ascii="Times New Roman" w:eastAsia="Calibri" w:hAnsi="Times New Roman" w:cs="Times New Roman"/>
                <w:bCs/>
                <w:sz w:val="28"/>
                <w:szCs w:val="28"/>
                <w:lang w:val="kk-KZ" w:eastAsia="en-US"/>
              </w:rPr>
            </w:pPr>
            <w:r w:rsidRPr="00881DB0">
              <w:rPr>
                <w:rFonts w:ascii="Times New Roman" w:eastAsia="Calibri" w:hAnsi="Times New Roman" w:cs="Times New Roman"/>
                <w:sz w:val="28"/>
                <w:szCs w:val="28"/>
                <w:lang w:val="kk-KZ" w:eastAsia="en-US"/>
              </w:rPr>
              <w:t>Коэнзим Q ашылуы, құрылысы мен физика-химиялық және биологиялық қасиеттері</w:t>
            </w:r>
            <w:r w:rsidRPr="00881DB0">
              <w:rPr>
                <w:rFonts w:ascii="Times New Roman" w:eastAsia="SimSun" w:hAnsi="Times New Roman" w:cs="Times New Roman"/>
                <w:color w:val="000000"/>
                <w:sz w:val="28"/>
                <w:szCs w:val="28"/>
                <w:lang w:val="kk-KZ"/>
              </w:rPr>
              <w:t>.....................................................................</w:t>
            </w:r>
          </w:p>
        </w:tc>
        <w:tc>
          <w:tcPr>
            <w:tcW w:w="674" w:type="dxa"/>
            <w:shd w:val="clear" w:color="auto" w:fill="auto"/>
          </w:tcPr>
          <w:p w14:paraId="7F9C2C7D" w14:textId="77777777" w:rsidR="009457F9" w:rsidRDefault="009457F9" w:rsidP="00B05DE9">
            <w:pPr>
              <w:tabs>
                <w:tab w:val="left" w:pos="993"/>
              </w:tabs>
              <w:spacing w:after="0" w:line="240" w:lineRule="auto"/>
              <w:jc w:val="center"/>
              <w:rPr>
                <w:rFonts w:ascii="Times New Roman" w:eastAsia="SimSun" w:hAnsi="Times New Roman" w:cs="Times New Roman"/>
                <w:sz w:val="28"/>
                <w:szCs w:val="28"/>
                <w:lang w:val="kk-KZ"/>
              </w:rPr>
            </w:pPr>
          </w:p>
          <w:p w14:paraId="31751CB4" w14:textId="6251B790" w:rsidR="009B0656" w:rsidRPr="00881DB0" w:rsidRDefault="009457F9" w:rsidP="00B05DE9">
            <w:pPr>
              <w:tabs>
                <w:tab w:val="left" w:pos="993"/>
              </w:tabs>
              <w:spacing w:after="0" w:line="240" w:lineRule="auto"/>
              <w:jc w:val="center"/>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10</w:t>
            </w:r>
          </w:p>
        </w:tc>
      </w:tr>
      <w:tr w:rsidR="009B0656" w:rsidRPr="00881DB0" w14:paraId="22CDA40C" w14:textId="77777777" w:rsidTr="00376D84">
        <w:trPr>
          <w:trHeight w:val="397"/>
        </w:trPr>
        <w:tc>
          <w:tcPr>
            <w:tcW w:w="1242" w:type="dxa"/>
            <w:shd w:val="clear" w:color="auto" w:fill="auto"/>
          </w:tcPr>
          <w:p w14:paraId="26A2F9D6" w14:textId="2BF7F3BC" w:rsidR="009B0656" w:rsidRPr="00881DB0" w:rsidRDefault="009B0656" w:rsidP="00B05DE9">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SimSun" w:hAnsi="Times New Roman" w:cs="Times New Roman"/>
                <w:sz w:val="28"/>
                <w:szCs w:val="28"/>
                <w:lang w:val="kk-KZ"/>
              </w:rPr>
              <w:t>1.</w:t>
            </w:r>
            <w:r w:rsidR="00F70D88" w:rsidRPr="00881DB0">
              <w:rPr>
                <w:rFonts w:ascii="Times New Roman" w:eastAsia="SimSun" w:hAnsi="Times New Roman" w:cs="Times New Roman"/>
                <w:sz w:val="28"/>
                <w:szCs w:val="28"/>
                <w:lang w:val="kk-KZ"/>
              </w:rPr>
              <w:t>2</w:t>
            </w:r>
          </w:p>
        </w:tc>
        <w:tc>
          <w:tcPr>
            <w:tcW w:w="7938" w:type="dxa"/>
            <w:shd w:val="clear" w:color="auto" w:fill="auto"/>
          </w:tcPr>
          <w:p w14:paraId="55575A49" w14:textId="76C7AA59" w:rsidR="009B0656" w:rsidRPr="00881DB0" w:rsidRDefault="00B05DE9" w:rsidP="00B05DE9">
            <w:pPr>
              <w:tabs>
                <w:tab w:val="left" w:pos="993"/>
              </w:tabs>
              <w:spacing w:after="0" w:line="240" w:lineRule="auto"/>
              <w:jc w:val="both"/>
              <w:rPr>
                <w:rFonts w:ascii="Times New Roman" w:eastAsia="SimSun" w:hAnsi="Times New Roman" w:cs="Times New Roman"/>
                <w:color w:val="000000"/>
                <w:sz w:val="28"/>
                <w:szCs w:val="28"/>
                <w:lang w:val="kk-KZ"/>
              </w:rPr>
            </w:pPr>
            <w:r w:rsidRPr="00881DB0">
              <w:rPr>
                <w:rFonts w:ascii="Times New Roman" w:eastAsia="Times New Roman" w:hAnsi="Times New Roman" w:cs="Times New Roman"/>
                <w:sz w:val="28"/>
                <w:szCs w:val="28"/>
                <w:lang w:val="kk-KZ" w:eastAsia="kk-KZ"/>
              </w:rPr>
              <w:t>CoQ биосинтезі</w:t>
            </w:r>
            <w:r w:rsidR="001704AA" w:rsidRPr="00881DB0">
              <w:rPr>
                <w:rFonts w:ascii="Times New Roman" w:eastAsia="SimSun" w:hAnsi="Times New Roman" w:cs="Times New Roman"/>
                <w:color w:val="000000"/>
                <w:sz w:val="28"/>
                <w:szCs w:val="28"/>
                <w:lang w:val="kk-KZ"/>
              </w:rPr>
              <w:t xml:space="preserve"> жолы.</w:t>
            </w:r>
            <w:r w:rsidR="00150760" w:rsidRPr="00881DB0">
              <w:rPr>
                <w:rFonts w:ascii="Times New Roman" w:eastAsia="SimSun" w:hAnsi="Times New Roman" w:cs="Times New Roman"/>
                <w:color w:val="000000"/>
                <w:sz w:val="28"/>
                <w:szCs w:val="28"/>
                <w:lang w:val="kk-KZ"/>
              </w:rPr>
              <w:t>.................................................</w:t>
            </w:r>
            <w:r w:rsidRPr="00881DB0">
              <w:rPr>
                <w:rFonts w:ascii="Times New Roman" w:eastAsia="SimSun" w:hAnsi="Times New Roman" w:cs="Times New Roman"/>
                <w:color w:val="000000"/>
                <w:sz w:val="28"/>
                <w:szCs w:val="28"/>
                <w:lang w:val="kk-KZ"/>
              </w:rPr>
              <w:t>......................</w:t>
            </w:r>
          </w:p>
        </w:tc>
        <w:tc>
          <w:tcPr>
            <w:tcW w:w="674" w:type="dxa"/>
            <w:shd w:val="clear" w:color="auto" w:fill="auto"/>
          </w:tcPr>
          <w:p w14:paraId="132F90AB" w14:textId="22884AB4" w:rsidR="009B0656" w:rsidRPr="00881DB0" w:rsidRDefault="009457F9" w:rsidP="00B05DE9">
            <w:pPr>
              <w:tabs>
                <w:tab w:val="left" w:pos="993"/>
              </w:tabs>
              <w:spacing w:after="0" w:line="240" w:lineRule="auto"/>
              <w:jc w:val="center"/>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12</w:t>
            </w:r>
          </w:p>
        </w:tc>
      </w:tr>
      <w:tr w:rsidR="009B0656" w:rsidRPr="00881DB0" w14:paraId="066E79D3" w14:textId="77777777" w:rsidTr="00376D84">
        <w:trPr>
          <w:trHeight w:val="397"/>
        </w:trPr>
        <w:tc>
          <w:tcPr>
            <w:tcW w:w="1242" w:type="dxa"/>
            <w:shd w:val="clear" w:color="auto" w:fill="auto"/>
          </w:tcPr>
          <w:p w14:paraId="461B357A" w14:textId="6FB2F7BD" w:rsidR="009B0656" w:rsidRPr="00881DB0" w:rsidRDefault="009B0656" w:rsidP="00B05DE9">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SimSun" w:hAnsi="Times New Roman" w:cs="Times New Roman"/>
                <w:sz w:val="28"/>
                <w:szCs w:val="28"/>
                <w:lang w:val="kk-KZ"/>
              </w:rPr>
              <w:t>1.</w:t>
            </w:r>
            <w:r w:rsidR="00F70D88" w:rsidRPr="00881DB0">
              <w:rPr>
                <w:rFonts w:ascii="Times New Roman" w:eastAsia="SimSun" w:hAnsi="Times New Roman" w:cs="Times New Roman"/>
                <w:sz w:val="28"/>
                <w:szCs w:val="28"/>
                <w:lang w:val="kk-KZ"/>
              </w:rPr>
              <w:t>3</w:t>
            </w:r>
          </w:p>
        </w:tc>
        <w:tc>
          <w:tcPr>
            <w:tcW w:w="7938" w:type="dxa"/>
            <w:shd w:val="clear" w:color="auto" w:fill="auto"/>
          </w:tcPr>
          <w:p w14:paraId="1CDF7059" w14:textId="77777777" w:rsidR="009B0656" w:rsidRPr="00881DB0" w:rsidRDefault="00B05DE9" w:rsidP="00B05DE9">
            <w:pPr>
              <w:tabs>
                <w:tab w:val="left" w:pos="993"/>
              </w:tabs>
              <w:spacing w:after="0" w:line="240" w:lineRule="auto"/>
              <w:jc w:val="both"/>
              <w:rPr>
                <w:rFonts w:ascii="Times New Roman" w:eastAsia="SimSun" w:hAnsi="Times New Roman" w:cs="Times New Roman"/>
                <w:color w:val="000000"/>
                <w:sz w:val="28"/>
                <w:szCs w:val="28"/>
                <w:lang w:val="kk-KZ"/>
              </w:rPr>
            </w:pPr>
            <w:r w:rsidRPr="00881DB0">
              <w:rPr>
                <w:rFonts w:ascii="Times New Roman" w:eastAsia="Times New Roman" w:hAnsi="Times New Roman" w:cs="Times New Roman"/>
                <w:sz w:val="28"/>
                <w:szCs w:val="28"/>
                <w:lang w:val="kk-KZ" w:eastAsia="kk-KZ"/>
              </w:rPr>
              <w:t>H</w:t>
            </w:r>
            <w:r w:rsidRPr="00881DB0">
              <w:rPr>
                <w:rFonts w:ascii="Times New Roman" w:eastAsia="Times New Roman" w:hAnsi="Times New Roman" w:cs="Times New Roman"/>
                <w:sz w:val="28"/>
                <w:szCs w:val="28"/>
                <w:vertAlign w:val="subscript"/>
                <w:lang w:val="kk-KZ" w:eastAsia="kk-KZ"/>
              </w:rPr>
              <w:t>2</w:t>
            </w:r>
            <w:r w:rsidRPr="00881DB0">
              <w:rPr>
                <w:rFonts w:ascii="Times New Roman" w:eastAsia="Times New Roman" w:hAnsi="Times New Roman" w:cs="Times New Roman"/>
                <w:sz w:val="28"/>
                <w:szCs w:val="28"/>
                <w:lang w:val="kk-KZ" w:eastAsia="kk-KZ"/>
              </w:rPr>
              <w:t>S жолы мен митохондрия..............................................................</w:t>
            </w:r>
          </w:p>
        </w:tc>
        <w:tc>
          <w:tcPr>
            <w:tcW w:w="674" w:type="dxa"/>
            <w:shd w:val="clear" w:color="auto" w:fill="auto"/>
          </w:tcPr>
          <w:p w14:paraId="42E5D6CE" w14:textId="1742EA55" w:rsidR="009B0656" w:rsidRPr="00E926D3" w:rsidRDefault="00CF37D6" w:rsidP="00B05DE9">
            <w:pPr>
              <w:tabs>
                <w:tab w:val="left" w:pos="993"/>
              </w:tabs>
              <w:spacing w:after="0" w:line="240" w:lineRule="auto"/>
              <w:rPr>
                <w:rFonts w:ascii="Times New Roman" w:eastAsia="SimSun" w:hAnsi="Times New Roman" w:cs="Times New Roman"/>
                <w:sz w:val="28"/>
                <w:szCs w:val="28"/>
                <w:lang w:val="en-US"/>
              </w:rPr>
            </w:pPr>
            <w:r w:rsidRPr="00881DB0">
              <w:rPr>
                <w:rFonts w:ascii="Times New Roman" w:eastAsia="SimSun" w:hAnsi="Times New Roman" w:cs="Times New Roman"/>
                <w:sz w:val="28"/>
                <w:szCs w:val="28"/>
                <w:lang w:val="kk-KZ"/>
              </w:rPr>
              <w:t xml:space="preserve"> </w:t>
            </w:r>
            <w:r w:rsidR="009457F9">
              <w:rPr>
                <w:rFonts w:ascii="Times New Roman" w:eastAsia="SimSun" w:hAnsi="Times New Roman" w:cs="Times New Roman"/>
                <w:sz w:val="28"/>
                <w:szCs w:val="28"/>
                <w:lang w:val="kk-KZ"/>
              </w:rPr>
              <w:t>1</w:t>
            </w:r>
            <w:r w:rsidR="00E926D3">
              <w:rPr>
                <w:rFonts w:ascii="Times New Roman" w:eastAsia="SimSun" w:hAnsi="Times New Roman" w:cs="Times New Roman"/>
                <w:sz w:val="28"/>
                <w:szCs w:val="28"/>
                <w:lang w:val="en-US"/>
              </w:rPr>
              <w:t>7</w:t>
            </w:r>
          </w:p>
        </w:tc>
      </w:tr>
      <w:tr w:rsidR="009B0656" w:rsidRPr="00881DB0" w14:paraId="4CC62295" w14:textId="77777777" w:rsidTr="00376D84">
        <w:trPr>
          <w:trHeight w:val="409"/>
        </w:trPr>
        <w:tc>
          <w:tcPr>
            <w:tcW w:w="1242" w:type="dxa"/>
            <w:shd w:val="clear" w:color="auto" w:fill="auto"/>
          </w:tcPr>
          <w:p w14:paraId="57445716" w14:textId="37BA4EED" w:rsidR="009B0656" w:rsidRPr="00881DB0" w:rsidRDefault="009B0656" w:rsidP="00B05DE9">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SimSun" w:hAnsi="Times New Roman" w:cs="Times New Roman"/>
                <w:sz w:val="28"/>
                <w:szCs w:val="28"/>
                <w:lang w:val="kk-KZ"/>
              </w:rPr>
              <w:t>1.</w:t>
            </w:r>
            <w:r w:rsidR="00F70D88" w:rsidRPr="00881DB0">
              <w:rPr>
                <w:rFonts w:ascii="Times New Roman" w:eastAsia="SimSun" w:hAnsi="Times New Roman" w:cs="Times New Roman"/>
                <w:sz w:val="28"/>
                <w:szCs w:val="28"/>
                <w:lang w:val="kk-KZ"/>
              </w:rPr>
              <w:t>4</w:t>
            </w:r>
          </w:p>
        </w:tc>
        <w:tc>
          <w:tcPr>
            <w:tcW w:w="7938" w:type="dxa"/>
            <w:shd w:val="clear" w:color="auto" w:fill="auto"/>
          </w:tcPr>
          <w:p w14:paraId="73CDD31C" w14:textId="77777777" w:rsidR="009B0656" w:rsidRPr="00881DB0" w:rsidRDefault="00B05DE9" w:rsidP="00B05DE9">
            <w:pPr>
              <w:tabs>
                <w:tab w:val="left" w:pos="993"/>
              </w:tabs>
              <w:spacing w:after="0" w:line="240" w:lineRule="auto"/>
              <w:jc w:val="both"/>
              <w:rPr>
                <w:rFonts w:ascii="Times New Roman" w:hAnsi="Times New Roman" w:cs="Times New Roman"/>
                <w:sz w:val="28"/>
                <w:szCs w:val="28"/>
                <w:lang w:val="kk-KZ"/>
              </w:rPr>
            </w:pPr>
            <w:r w:rsidRPr="00881DB0">
              <w:rPr>
                <w:rFonts w:ascii="Times New Roman" w:eastAsia="Times New Roman" w:hAnsi="Times New Roman" w:cs="Times New Roman"/>
                <w:sz w:val="28"/>
                <w:szCs w:val="28"/>
                <w:lang w:val="kk-KZ" w:eastAsia="kk-KZ"/>
              </w:rPr>
              <w:t>Тотықтырғыш стресс пен митохондриялық дисфункция..............</w:t>
            </w:r>
          </w:p>
        </w:tc>
        <w:tc>
          <w:tcPr>
            <w:tcW w:w="674" w:type="dxa"/>
            <w:shd w:val="clear" w:color="auto" w:fill="auto"/>
          </w:tcPr>
          <w:p w14:paraId="3A28DD7F" w14:textId="236AC991" w:rsidR="009B0656" w:rsidRPr="00881DB0" w:rsidRDefault="00404D7D" w:rsidP="00B05DE9">
            <w:pPr>
              <w:tabs>
                <w:tab w:val="left" w:pos="993"/>
              </w:tabs>
              <w:spacing w:after="0" w:line="240" w:lineRule="auto"/>
              <w:jc w:val="center"/>
              <w:rPr>
                <w:rFonts w:ascii="Times New Roman" w:eastAsia="SimSun" w:hAnsi="Times New Roman" w:cs="Times New Roman"/>
                <w:sz w:val="28"/>
                <w:szCs w:val="28"/>
                <w:lang w:val="kk-KZ"/>
              </w:rPr>
            </w:pPr>
            <w:r w:rsidRPr="00881DB0">
              <w:rPr>
                <w:rFonts w:ascii="Times New Roman" w:eastAsia="SimSun" w:hAnsi="Times New Roman" w:cs="Times New Roman"/>
                <w:sz w:val="28"/>
                <w:szCs w:val="28"/>
                <w:lang w:val="kk-KZ"/>
              </w:rPr>
              <w:t>21</w:t>
            </w:r>
          </w:p>
        </w:tc>
      </w:tr>
      <w:tr w:rsidR="00250275" w:rsidRPr="00881DB0" w14:paraId="4AAD56B5" w14:textId="77777777" w:rsidTr="00376D84">
        <w:trPr>
          <w:trHeight w:val="409"/>
        </w:trPr>
        <w:tc>
          <w:tcPr>
            <w:tcW w:w="1242" w:type="dxa"/>
            <w:shd w:val="clear" w:color="auto" w:fill="auto"/>
          </w:tcPr>
          <w:p w14:paraId="03AE7A6F" w14:textId="738A6B7E" w:rsidR="00250275" w:rsidRPr="00881DB0" w:rsidRDefault="00250275" w:rsidP="00B05DE9">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SimSun" w:hAnsi="Times New Roman" w:cs="Times New Roman"/>
                <w:sz w:val="28"/>
                <w:szCs w:val="28"/>
                <w:lang w:val="kk-KZ"/>
              </w:rPr>
              <w:t>1.5</w:t>
            </w:r>
          </w:p>
        </w:tc>
        <w:tc>
          <w:tcPr>
            <w:tcW w:w="7938" w:type="dxa"/>
            <w:shd w:val="clear" w:color="auto" w:fill="auto"/>
          </w:tcPr>
          <w:p w14:paraId="579BA733" w14:textId="76E428FB" w:rsidR="00250275" w:rsidRPr="00881DB0" w:rsidRDefault="00250275" w:rsidP="00B05DE9">
            <w:pPr>
              <w:tabs>
                <w:tab w:val="left" w:pos="993"/>
              </w:tabs>
              <w:spacing w:after="0" w:line="240" w:lineRule="auto"/>
              <w:jc w:val="both"/>
              <w:rPr>
                <w:rFonts w:ascii="Times New Roman" w:eastAsia="Times New Roman" w:hAnsi="Times New Roman" w:cs="Times New Roman"/>
                <w:sz w:val="28"/>
                <w:szCs w:val="28"/>
                <w:lang w:val="kk-KZ" w:eastAsia="kk-KZ"/>
              </w:rPr>
            </w:pPr>
            <w:r w:rsidRPr="00881DB0">
              <w:rPr>
                <w:rFonts w:ascii="Times New Roman" w:eastAsia="Times New Roman" w:hAnsi="Times New Roman" w:cs="Times New Roman"/>
                <w:bCs/>
                <w:sz w:val="28"/>
                <w:szCs w:val="28"/>
                <w:lang w:val="kk-KZ"/>
              </w:rPr>
              <w:t>Тыныс алу тізбегінің кешендері</w:t>
            </w:r>
          </w:p>
        </w:tc>
        <w:tc>
          <w:tcPr>
            <w:tcW w:w="674" w:type="dxa"/>
            <w:shd w:val="clear" w:color="auto" w:fill="auto"/>
          </w:tcPr>
          <w:p w14:paraId="096A362F" w14:textId="1F9899CF" w:rsidR="00250275" w:rsidRPr="00E926D3" w:rsidRDefault="009457F9" w:rsidP="00B05DE9">
            <w:pPr>
              <w:tabs>
                <w:tab w:val="left" w:pos="993"/>
              </w:tabs>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kk-KZ"/>
              </w:rPr>
              <w:t>2</w:t>
            </w:r>
            <w:r w:rsidR="00E926D3">
              <w:rPr>
                <w:rFonts w:ascii="Times New Roman" w:eastAsia="SimSun" w:hAnsi="Times New Roman" w:cs="Times New Roman"/>
                <w:sz w:val="28"/>
                <w:szCs w:val="28"/>
                <w:lang w:val="en-US"/>
              </w:rPr>
              <w:t>5</w:t>
            </w:r>
          </w:p>
        </w:tc>
      </w:tr>
      <w:tr w:rsidR="009B0656" w:rsidRPr="00881DB0" w14:paraId="6F49C178" w14:textId="77777777" w:rsidTr="00376D84">
        <w:trPr>
          <w:trHeight w:val="397"/>
        </w:trPr>
        <w:tc>
          <w:tcPr>
            <w:tcW w:w="1242" w:type="dxa"/>
            <w:shd w:val="clear" w:color="auto" w:fill="auto"/>
          </w:tcPr>
          <w:p w14:paraId="682998F9" w14:textId="6DB1F5CF" w:rsidR="009B0656" w:rsidRPr="00881DB0" w:rsidRDefault="009B0656" w:rsidP="00B05DE9">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hAnsi="Times New Roman" w:cs="Times New Roman"/>
                <w:sz w:val="28"/>
                <w:szCs w:val="28"/>
                <w:lang w:val="kk-KZ"/>
              </w:rPr>
              <w:t>1.</w:t>
            </w:r>
            <w:r w:rsidR="00250275" w:rsidRPr="00881DB0">
              <w:rPr>
                <w:rFonts w:ascii="Times New Roman" w:hAnsi="Times New Roman" w:cs="Times New Roman"/>
                <w:sz w:val="28"/>
                <w:szCs w:val="28"/>
                <w:lang w:val="kk-KZ"/>
              </w:rPr>
              <w:t>6</w:t>
            </w:r>
          </w:p>
        </w:tc>
        <w:tc>
          <w:tcPr>
            <w:tcW w:w="7938" w:type="dxa"/>
            <w:shd w:val="clear" w:color="auto" w:fill="auto"/>
          </w:tcPr>
          <w:p w14:paraId="1EDE8969" w14:textId="77777777" w:rsidR="009B0656" w:rsidRPr="00881DB0" w:rsidRDefault="00B05DE9" w:rsidP="00B05DE9">
            <w:pPr>
              <w:tabs>
                <w:tab w:val="left" w:pos="993"/>
              </w:tabs>
              <w:spacing w:after="0" w:line="240" w:lineRule="auto"/>
              <w:jc w:val="both"/>
              <w:rPr>
                <w:rFonts w:ascii="Times New Roman" w:hAnsi="Times New Roman" w:cs="Times New Roman"/>
                <w:sz w:val="28"/>
                <w:szCs w:val="28"/>
                <w:lang w:val="kk-KZ"/>
              </w:rPr>
            </w:pPr>
            <w:r w:rsidRPr="00881DB0">
              <w:rPr>
                <w:rFonts w:ascii="Times New Roman" w:eastAsia="Calibri" w:hAnsi="Times New Roman" w:cs="Times New Roman"/>
                <w:color w:val="000000"/>
                <w:sz w:val="28"/>
                <w:szCs w:val="28"/>
                <w:lang w:val="kk-KZ" w:eastAsia="en-US"/>
              </w:rPr>
              <w:t>Глутатион (GSH)................................................................................</w:t>
            </w:r>
          </w:p>
        </w:tc>
        <w:tc>
          <w:tcPr>
            <w:tcW w:w="674" w:type="dxa"/>
            <w:shd w:val="clear" w:color="auto" w:fill="auto"/>
          </w:tcPr>
          <w:p w14:paraId="5A4A4BC6" w14:textId="3C66999A" w:rsidR="009B0656" w:rsidRPr="00E926D3" w:rsidRDefault="00E926D3" w:rsidP="00B05DE9">
            <w:pPr>
              <w:tabs>
                <w:tab w:val="left" w:pos="993"/>
              </w:tabs>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29</w:t>
            </w:r>
          </w:p>
        </w:tc>
      </w:tr>
      <w:tr w:rsidR="00B05DE9" w:rsidRPr="00881DB0" w14:paraId="55C3E5F2" w14:textId="77777777" w:rsidTr="00376D84">
        <w:trPr>
          <w:trHeight w:val="397"/>
        </w:trPr>
        <w:tc>
          <w:tcPr>
            <w:tcW w:w="1242" w:type="dxa"/>
            <w:shd w:val="clear" w:color="auto" w:fill="auto"/>
          </w:tcPr>
          <w:p w14:paraId="7B9010ED" w14:textId="50C00BBF" w:rsidR="00B05DE9" w:rsidRPr="00881DB0" w:rsidRDefault="00B05DE9" w:rsidP="00B05DE9">
            <w:pPr>
              <w:tabs>
                <w:tab w:val="left" w:pos="993"/>
              </w:tabs>
              <w:spacing w:after="0" w:line="240" w:lineRule="auto"/>
              <w:jc w:val="both"/>
              <w:rPr>
                <w:rFonts w:ascii="Times New Roman" w:hAnsi="Times New Roman" w:cs="Times New Roman"/>
                <w:sz w:val="28"/>
                <w:szCs w:val="28"/>
                <w:lang w:val="kk-KZ"/>
              </w:rPr>
            </w:pPr>
            <w:r w:rsidRPr="00881DB0">
              <w:rPr>
                <w:rFonts w:ascii="Times New Roman" w:hAnsi="Times New Roman" w:cs="Times New Roman"/>
                <w:sz w:val="28"/>
                <w:szCs w:val="28"/>
                <w:lang w:val="kk-KZ"/>
              </w:rPr>
              <w:t>1.</w:t>
            </w:r>
            <w:r w:rsidR="00250275" w:rsidRPr="00881DB0">
              <w:rPr>
                <w:rFonts w:ascii="Times New Roman" w:hAnsi="Times New Roman" w:cs="Times New Roman"/>
                <w:sz w:val="28"/>
                <w:szCs w:val="28"/>
                <w:lang w:val="kk-KZ"/>
              </w:rPr>
              <w:t>7</w:t>
            </w:r>
          </w:p>
        </w:tc>
        <w:tc>
          <w:tcPr>
            <w:tcW w:w="7938" w:type="dxa"/>
            <w:shd w:val="clear" w:color="auto" w:fill="auto"/>
          </w:tcPr>
          <w:p w14:paraId="60E64982" w14:textId="77777777" w:rsidR="00B05DE9" w:rsidRPr="00881DB0" w:rsidRDefault="00B05DE9" w:rsidP="00B05DE9">
            <w:pPr>
              <w:tabs>
                <w:tab w:val="left" w:pos="993"/>
              </w:tabs>
              <w:spacing w:after="0" w:line="240" w:lineRule="auto"/>
              <w:jc w:val="both"/>
              <w:rPr>
                <w:rFonts w:ascii="Times New Roman" w:hAnsi="Times New Roman" w:cs="Times New Roman"/>
                <w:sz w:val="28"/>
                <w:szCs w:val="28"/>
                <w:lang w:val="kk-KZ"/>
              </w:rPr>
            </w:pPr>
            <w:r w:rsidRPr="00881DB0">
              <w:rPr>
                <w:rFonts w:ascii="Times New Roman" w:eastAsia="Calibri" w:hAnsi="Times New Roman" w:cs="Times New Roman"/>
                <w:sz w:val="28"/>
                <w:szCs w:val="28"/>
                <w:lang w:val="kk-KZ" w:eastAsia="en-US"/>
              </w:rPr>
              <w:t>Рациондағы кездесетін  күкірт амин қышқылдарының модуляциясы: N-ацетилцистеиннің (NAC) қосылуымен салыстырғандағы күкірт амин қышқылдарының (SAAR) шектелуі..............................................................................................</w:t>
            </w:r>
          </w:p>
        </w:tc>
        <w:tc>
          <w:tcPr>
            <w:tcW w:w="674" w:type="dxa"/>
            <w:shd w:val="clear" w:color="auto" w:fill="auto"/>
          </w:tcPr>
          <w:p w14:paraId="7D9EF257" w14:textId="6E11235B" w:rsidR="00B05DE9" w:rsidRPr="00E926D3" w:rsidRDefault="009457F9" w:rsidP="00B05DE9">
            <w:pPr>
              <w:tabs>
                <w:tab w:val="left" w:pos="993"/>
              </w:tabs>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kk-KZ"/>
              </w:rPr>
              <w:t>3</w:t>
            </w:r>
            <w:r w:rsidR="00E926D3">
              <w:rPr>
                <w:rFonts w:ascii="Times New Roman" w:eastAsia="SimSun" w:hAnsi="Times New Roman" w:cs="Times New Roman"/>
                <w:sz w:val="28"/>
                <w:szCs w:val="28"/>
                <w:lang w:val="en-US"/>
              </w:rPr>
              <w:t>3</w:t>
            </w:r>
          </w:p>
        </w:tc>
      </w:tr>
      <w:tr w:rsidR="009B0656" w:rsidRPr="00881DB0" w14:paraId="0223A0D7" w14:textId="77777777" w:rsidTr="00376D84">
        <w:trPr>
          <w:trHeight w:val="397"/>
        </w:trPr>
        <w:tc>
          <w:tcPr>
            <w:tcW w:w="1242" w:type="dxa"/>
          </w:tcPr>
          <w:p w14:paraId="575955F2" w14:textId="77777777" w:rsidR="009B0656" w:rsidRPr="00881DB0" w:rsidRDefault="009B0656" w:rsidP="00B05DE9">
            <w:pPr>
              <w:tabs>
                <w:tab w:val="left" w:pos="993"/>
              </w:tabs>
              <w:spacing w:after="0" w:line="240" w:lineRule="auto"/>
              <w:jc w:val="both"/>
              <w:rPr>
                <w:rFonts w:ascii="Times New Roman" w:eastAsia="SimSun" w:hAnsi="Times New Roman" w:cs="Times New Roman"/>
                <w:b/>
                <w:sz w:val="28"/>
                <w:szCs w:val="28"/>
                <w:lang w:val="kk-KZ"/>
              </w:rPr>
            </w:pPr>
            <w:r w:rsidRPr="00881DB0">
              <w:rPr>
                <w:rFonts w:ascii="Times New Roman" w:eastAsia="SimSun" w:hAnsi="Times New Roman" w:cs="Times New Roman"/>
                <w:b/>
                <w:sz w:val="28"/>
                <w:szCs w:val="28"/>
                <w:lang w:val="kk-KZ"/>
              </w:rPr>
              <w:t>2</w:t>
            </w:r>
          </w:p>
        </w:tc>
        <w:tc>
          <w:tcPr>
            <w:tcW w:w="7938" w:type="dxa"/>
          </w:tcPr>
          <w:p w14:paraId="1943075F" w14:textId="77777777" w:rsidR="009B0656" w:rsidRPr="00881DB0" w:rsidRDefault="009B0656" w:rsidP="00B05DE9">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SimSun" w:hAnsi="Times New Roman" w:cs="Times New Roman"/>
                <w:b/>
                <w:sz w:val="28"/>
                <w:szCs w:val="28"/>
                <w:lang w:val="kk-KZ"/>
              </w:rPr>
              <w:t>ЗЕРТТЕУ МАТЕРИАЛДАРЫ МЕН ӘДІСТЕРІ</w:t>
            </w:r>
            <w:r w:rsidR="00BD1FA9" w:rsidRPr="00881DB0">
              <w:rPr>
                <w:rFonts w:ascii="Times New Roman" w:eastAsia="SimSun" w:hAnsi="Times New Roman" w:cs="Times New Roman"/>
                <w:b/>
                <w:sz w:val="28"/>
                <w:szCs w:val="28"/>
                <w:lang w:val="kk-KZ"/>
              </w:rPr>
              <w:t xml:space="preserve"> </w:t>
            </w:r>
            <w:r w:rsidR="00BD1FA9" w:rsidRPr="00881DB0">
              <w:rPr>
                <w:rFonts w:ascii="Times New Roman" w:eastAsia="SimSun" w:hAnsi="Times New Roman" w:cs="Times New Roman"/>
                <w:sz w:val="28"/>
                <w:szCs w:val="28"/>
                <w:lang w:val="kk-KZ"/>
              </w:rPr>
              <w:t>.......................</w:t>
            </w:r>
          </w:p>
        </w:tc>
        <w:tc>
          <w:tcPr>
            <w:tcW w:w="674" w:type="dxa"/>
          </w:tcPr>
          <w:p w14:paraId="3B7E94EA" w14:textId="044218DF" w:rsidR="009B0656" w:rsidRPr="008A29E5" w:rsidRDefault="008A29E5" w:rsidP="00B05DE9">
            <w:pPr>
              <w:tabs>
                <w:tab w:val="left" w:pos="993"/>
              </w:tabs>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36</w:t>
            </w:r>
          </w:p>
        </w:tc>
      </w:tr>
      <w:tr w:rsidR="009B0656" w:rsidRPr="00881DB0" w14:paraId="06648328" w14:textId="77777777" w:rsidTr="00376D84">
        <w:trPr>
          <w:trHeight w:val="397"/>
        </w:trPr>
        <w:tc>
          <w:tcPr>
            <w:tcW w:w="1242" w:type="dxa"/>
            <w:shd w:val="clear" w:color="auto" w:fill="auto"/>
          </w:tcPr>
          <w:p w14:paraId="2BDE04B0" w14:textId="77777777" w:rsidR="009B0656" w:rsidRPr="00881DB0" w:rsidRDefault="009B0656" w:rsidP="00B05DE9">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SimSun" w:hAnsi="Times New Roman" w:cs="Times New Roman"/>
                <w:sz w:val="28"/>
                <w:szCs w:val="28"/>
                <w:lang w:val="kk-KZ"/>
              </w:rPr>
              <w:t>2.1</w:t>
            </w:r>
          </w:p>
        </w:tc>
        <w:tc>
          <w:tcPr>
            <w:tcW w:w="7938" w:type="dxa"/>
            <w:shd w:val="clear" w:color="auto" w:fill="auto"/>
          </w:tcPr>
          <w:p w14:paraId="7F66B0B3" w14:textId="77777777" w:rsidR="009B0656" w:rsidRPr="00881DB0" w:rsidRDefault="009B0656" w:rsidP="00B05DE9">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SimSun" w:hAnsi="Times New Roman" w:cs="Times New Roman"/>
                <w:sz w:val="28"/>
                <w:szCs w:val="28"/>
                <w:lang w:val="kk-KZ"/>
              </w:rPr>
              <w:t>Зерттеу материалдары</w:t>
            </w:r>
            <w:r w:rsidR="00BD1FA9" w:rsidRPr="00881DB0">
              <w:rPr>
                <w:rFonts w:ascii="Times New Roman" w:eastAsia="SimSun" w:hAnsi="Times New Roman" w:cs="Times New Roman"/>
                <w:sz w:val="28"/>
                <w:szCs w:val="28"/>
                <w:lang w:val="kk-KZ"/>
              </w:rPr>
              <w:t xml:space="preserve"> .......................................................................</w:t>
            </w:r>
          </w:p>
        </w:tc>
        <w:tc>
          <w:tcPr>
            <w:tcW w:w="674" w:type="dxa"/>
          </w:tcPr>
          <w:p w14:paraId="2195AEED" w14:textId="137C358E" w:rsidR="009B0656" w:rsidRPr="008A29E5" w:rsidRDefault="008A29E5" w:rsidP="00B05DE9">
            <w:pPr>
              <w:tabs>
                <w:tab w:val="left" w:pos="993"/>
              </w:tabs>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36</w:t>
            </w:r>
          </w:p>
        </w:tc>
      </w:tr>
      <w:tr w:rsidR="009B0656" w:rsidRPr="00881DB0" w14:paraId="793A32FA" w14:textId="77777777" w:rsidTr="00376D84">
        <w:trPr>
          <w:trHeight w:val="397"/>
        </w:trPr>
        <w:tc>
          <w:tcPr>
            <w:tcW w:w="1242" w:type="dxa"/>
            <w:shd w:val="clear" w:color="auto" w:fill="auto"/>
          </w:tcPr>
          <w:p w14:paraId="59084CD4" w14:textId="77777777" w:rsidR="009B0656" w:rsidRPr="00881DB0" w:rsidRDefault="009B0656" w:rsidP="00B05DE9">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SimSun" w:hAnsi="Times New Roman" w:cs="Times New Roman"/>
                <w:sz w:val="28"/>
                <w:szCs w:val="28"/>
                <w:lang w:val="kk-KZ"/>
              </w:rPr>
              <w:t>2.1.1</w:t>
            </w:r>
          </w:p>
        </w:tc>
        <w:tc>
          <w:tcPr>
            <w:tcW w:w="7938" w:type="dxa"/>
            <w:shd w:val="clear" w:color="auto" w:fill="auto"/>
          </w:tcPr>
          <w:p w14:paraId="2E783CCE" w14:textId="77777777" w:rsidR="009B0656" w:rsidRPr="00881DB0" w:rsidRDefault="00B05DE9" w:rsidP="00B05DE9">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Calibri" w:hAnsi="Times New Roman" w:cs="Times New Roman"/>
                <w:sz w:val="28"/>
                <w:szCs w:val="28"/>
                <w:lang w:val="kk-KZ" w:eastAsia="en-US"/>
              </w:rPr>
              <w:t>CoQ дефициті және комплекс I дефициті бар тышқандар моделі</w:t>
            </w:r>
          </w:p>
        </w:tc>
        <w:tc>
          <w:tcPr>
            <w:tcW w:w="674" w:type="dxa"/>
          </w:tcPr>
          <w:p w14:paraId="55C171DE" w14:textId="0079E878" w:rsidR="009B0656" w:rsidRPr="008A29E5" w:rsidRDefault="008A29E5" w:rsidP="00B05DE9">
            <w:pPr>
              <w:tabs>
                <w:tab w:val="left" w:pos="993"/>
              </w:tabs>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37</w:t>
            </w:r>
          </w:p>
        </w:tc>
      </w:tr>
      <w:tr w:rsidR="009B0656" w:rsidRPr="00881DB0" w14:paraId="59D20F94" w14:textId="77777777" w:rsidTr="00376D84">
        <w:trPr>
          <w:trHeight w:val="397"/>
        </w:trPr>
        <w:tc>
          <w:tcPr>
            <w:tcW w:w="1242" w:type="dxa"/>
            <w:shd w:val="clear" w:color="auto" w:fill="auto"/>
          </w:tcPr>
          <w:p w14:paraId="48C29F26" w14:textId="77777777" w:rsidR="009B0656" w:rsidRPr="00881DB0" w:rsidRDefault="009B0656" w:rsidP="00B05DE9">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SimSun" w:hAnsi="Times New Roman" w:cs="Times New Roman"/>
                <w:sz w:val="28"/>
                <w:szCs w:val="28"/>
                <w:lang w:val="kk-KZ"/>
              </w:rPr>
              <w:t>2.1.2</w:t>
            </w:r>
          </w:p>
        </w:tc>
        <w:tc>
          <w:tcPr>
            <w:tcW w:w="7938" w:type="dxa"/>
            <w:shd w:val="clear" w:color="auto" w:fill="auto"/>
          </w:tcPr>
          <w:p w14:paraId="6D60583B" w14:textId="77777777" w:rsidR="009B0656" w:rsidRPr="00881DB0" w:rsidRDefault="00B05DE9" w:rsidP="00B05DE9">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Calibri" w:hAnsi="Times New Roman" w:cs="Times New Roman"/>
                <w:sz w:val="28"/>
                <w:szCs w:val="28"/>
                <w:lang w:val="kk-KZ" w:eastAsia="en-US"/>
              </w:rPr>
              <w:t>Жануарлар мен эксперименталды топтар</w:t>
            </w:r>
            <w:r w:rsidR="00C4645E" w:rsidRPr="00881DB0">
              <w:rPr>
                <w:rFonts w:ascii="Times New Roman" w:eastAsia="Calibri" w:hAnsi="Times New Roman" w:cs="Times New Roman"/>
                <w:sz w:val="28"/>
                <w:szCs w:val="28"/>
                <w:lang w:val="kk-KZ" w:eastAsia="en-US"/>
              </w:rPr>
              <w:t>.......................................</w:t>
            </w:r>
          </w:p>
        </w:tc>
        <w:tc>
          <w:tcPr>
            <w:tcW w:w="674" w:type="dxa"/>
          </w:tcPr>
          <w:p w14:paraId="2425D110" w14:textId="2F86105D" w:rsidR="009B0656" w:rsidRPr="008A29E5" w:rsidRDefault="008A29E5" w:rsidP="00B05DE9">
            <w:pPr>
              <w:tabs>
                <w:tab w:val="left" w:pos="993"/>
              </w:tabs>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37</w:t>
            </w:r>
          </w:p>
        </w:tc>
      </w:tr>
      <w:tr w:rsidR="009B0656" w:rsidRPr="00881DB0" w14:paraId="097B88DF" w14:textId="77777777" w:rsidTr="00376D84">
        <w:trPr>
          <w:trHeight w:val="397"/>
        </w:trPr>
        <w:tc>
          <w:tcPr>
            <w:tcW w:w="1242" w:type="dxa"/>
            <w:shd w:val="clear" w:color="auto" w:fill="auto"/>
          </w:tcPr>
          <w:p w14:paraId="6AAC8684" w14:textId="77777777" w:rsidR="009B0656" w:rsidRPr="00881DB0" w:rsidRDefault="009B0656" w:rsidP="00B05DE9">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SimSun" w:hAnsi="Times New Roman" w:cs="Times New Roman"/>
                <w:sz w:val="28"/>
                <w:szCs w:val="28"/>
                <w:lang w:val="kk-KZ"/>
              </w:rPr>
              <w:t>2.2</w:t>
            </w:r>
          </w:p>
        </w:tc>
        <w:tc>
          <w:tcPr>
            <w:tcW w:w="7938" w:type="dxa"/>
            <w:shd w:val="clear" w:color="auto" w:fill="auto"/>
          </w:tcPr>
          <w:p w14:paraId="77B1696A" w14:textId="77777777" w:rsidR="009B0656" w:rsidRPr="00881DB0" w:rsidRDefault="009B0656" w:rsidP="00B05DE9">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SimSun" w:hAnsi="Times New Roman" w:cs="Times New Roman"/>
                <w:sz w:val="28"/>
                <w:szCs w:val="28"/>
                <w:lang w:val="kk-KZ"/>
              </w:rPr>
              <w:t>Зерттеу әдістері</w:t>
            </w:r>
            <w:r w:rsidR="00BD1FA9" w:rsidRPr="00881DB0">
              <w:rPr>
                <w:rFonts w:ascii="Times New Roman" w:eastAsia="SimSun" w:hAnsi="Times New Roman" w:cs="Times New Roman"/>
                <w:sz w:val="28"/>
                <w:szCs w:val="28"/>
                <w:lang w:val="kk-KZ"/>
              </w:rPr>
              <w:t xml:space="preserve"> .................................................................................</w:t>
            </w:r>
          </w:p>
        </w:tc>
        <w:tc>
          <w:tcPr>
            <w:tcW w:w="674" w:type="dxa"/>
          </w:tcPr>
          <w:p w14:paraId="6C260430" w14:textId="3E510A66" w:rsidR="009B0656" w:rsidRPr="008A29E5" w:rsidRDefault="008A29E5" w:rsidP="00B05DE9">
            <w:pPr>
              <w:tabs>
                <w:tab w:val="left" w:pos="993"/>
              </w:tabs>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38</w:t>
            </w:r>
          </w:p>
        </w:tc>
      </w:tr>
      <w:tr w:rsidR="009B0656" w:rsidRPr="00881DB0" w14:paraId="1674C82D" w14:textId="77777777" w:rsidTr="00376D84">
        <w:trPr>
          <w:trHeight w:val="397"/>
        </w:trPr>
        <w:tc>
          <w:tcPr>
            <w:tcW w:w="1242" w:type="dxa"/>
            <w:shd w:val="clear" w:color="auto" w:fill="auto"/>
          </w:tcPr>
          <w:p w14:paraId="633E87FC" w14:textId="77777777" w:rsidR="009B0656" w:rsidRPr="00881DB0" w:rsidRDefault="009B0656" w:rsidP="00B05DE9">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SimSun" w:hAnsi="Times New Roman" w:cs="Times New Roman"/>
                <w:sz w:val="28"/>
                <w:szCs w:val="28"/>
                <w:lang w:val="kk-KZ"/>
              </w:rPr>
              <w:t>2.2.1</w:t>
            </w:r>
          </w:p>
        </w:tc>
        <w:tc>
          <w:tcPr>
            <w:tcW w:w="7938" w:type="dxa"/>
            <w:shd w:val="clear" w:color="auto" w:fill="auto"/>
          </w:tcPr>
          <w:p w14:paraId="70F3B87E" w14:textId="77777777" w:rsidR="009B0656" w:rsidRPr="00881DB0" w:rsidRDefault="00B05DE9" w:rsidP="00B05DE9">
            <w:pPr>
              <w:tabs>
                <w:tab w:val="left" w:pos="993"/>
                <w:tab w:val="left" w:pos="1134"/>
              </w:tabs>
              <w:spacing w:after="0" w:line="240" w:lineRule="auto"/>
              <w:jc w:val="both"/>
              <w:rPr>
                <w:rFonts w:ascii="Times New Roman" w:eastAsia="SimSun" w:hAnsi="Times New Roman" w:cs="Times New Roman"/>
                <w:sz w:val="28"/>
                <w:szCs w:val="28"/>
                <w:lang w:val="kk-KZ"/>
              </w:rPr>
            </w:pPr>
            <w:r w:rsidRPr="00881DB0">
              <w:rPr>
                <w:rFonts w:ascii="Times New Roman" w:eastAsia="Calibri" w:hAnsi="Times New Roman" w:cs="Times New Roman"/>
                <w:sz w:val="28"/>
                <w:szCs w:val="28"/>
                <w:lang w:val="kk-KZ" w:eastAsia="en-US"/>
              </w:rPr>
              <w:t>ДНҚ экстракциясы мен генотиптеу</w:t>
            </w:r>
            <w:r w:rsidR="00C4645E" w:rsidRPr="00881DB0">
              <w:rPr>
                <w:rFonts w:ascii="Times New Roman" w:eastAsia="Calibri" w:hAnsi="Times New Roman" w:cs="Times New Roman"/>
                <w:sz w:val="28"/>
                <w:szCs w:val="28"/>
                <w:lang w:val="kk-KZ" w:eastAsia="en-US"/>
              </w:rPr>
              <w:t>.................................................</w:t>
            </w:r>
          </w:p>
        </w:tc>
        <w:tc>
          <w:tcPr>
            <w:tcW w:w="674" w:type="dxa"/>
          </w:tcPr>
          <w:p w14:paraId="50F9B3D5" w14:textId="21B31E07" w:rsidR="009B0656" w:rsidRPr="008A29E5" w:rsidRDefault="008A29E5" w:rsidP="00B05DE9">
            <w:pPr>
              <w:tabs>
                <w:tab w:val="left" w:pos="993"/>
              </w:tabs>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38</w:t>
            </w:r>
          </w:p>
        </w:tc>
      </w:tr>
      <w:tr w:rsidR="009B0656" w:rsidRPr="00881DB0" w14:paraId="70EC227D" w14:textId="77777777" w:rsidTr="00376D84">
        <w:trPr>
          <w:trHeight w:val="397"/>
        </w:trPr>
        <w:tc>
          <w:tcPr>
            <w:tcW w:w="1242" w:type="dxa"/>
            <w:shd w:val="clear" w:color="auto" w:fill="auto"/>
          </w:tcPr>
          <w:p w14:paraId="19301900" w14:textId="77777777" w:rsidR="009B0656" w:rsidRPr="00881DB0" w:rsidRDefault="009B0656" w:rsidP="00B05DE9">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hAnsi="Times New Roman" w:cs="Times New Roman"/>
                <w:sz w:val="28"/>
                <w:szCs w:val="28"/>
                <w:lang w:val="kk-KZ"/>
              </w:rPr>
              <w:t>2.2.2</w:t>
            </w:r>
          </w:p>
        </w:tc>
        <w:tc>
          <w:tcPr>
            <w:tcW w:w="7938" w:type="dxa"/>
            <w:shd w:val="clear" w:color="auto" w:fill="auto"/>
          </w:tcPr>
          <w:p w14:paraId="653BE6BF" w14:textId="77777777" w:rsidR="009B0656" w:rsidRPr="00881DB0" w:rsidRDefault="00B05DE9" w:rsidP="00B05DE9">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Calibri" w:hAnsi="Times New Roman" w:cs="Times New Roman"/>
                <w:sz w:val="28"/>
                <w:szCs w:val="28"/>
                <w:lang w:val="kk-KZ" w:eastAsia="en-US"/>
              </w:rPr>
              <w:t>Белоктарға сапалық баға беру</w:t>
            </w:r>
            <w:r w:rsidR="00567CE5" w:rsidRPr="00881DB0">
              <w:rPr>
                <w:rFonts w:ascii="Times New Roman" w:hAnsi="Times New Roman" w:cs="Times New Roman"/>
                <w:sz w:val="28"/>
                <w:szCs w:val="28"/>
                <w:lang w:val="kk-KZ"/>
              </w:rPr>
              <w:t>...</w:t>
            </w:r>
            <w:r w:rsidR="00C4645E" w:rsidRPr="00881DB0">
              <w:rPr>
                <w:rFonts w:ascii="Times New Roman" w:hAnsi="Times New Roman" w:cs="Times New Roman"/>
                <w:sz w:val="28"/>
                <w:szCs w:val="28"/>
                <w:lang w:val="kk-KZ"/>
              </w:rPr>
              <w:t>.......................................................</w:t>
            </w:r>
            <w:r w:rsidR="009B0656" w:rsidRPr="00881DB0">
              <w:rPr>
                <w:rFonts w:ascii="Times New Roman" w:hAnsi="Times New Roman" w:cs="Times New Roman"/>
                <w:sz w:val="28"/>
                <w:szCs w:val="28"/>
                <w:lang w:val="kk-KZ"/>
              </w:rPr>
              <w:t xml:space="preserve"> </w:t>
            </w:r>
          </w:p>
        </w:tc>
        <w:tc>
          <w:tcPr>
            <w:tcW w:w="674" w:type="dxa"/>
          </w:tcPr>
          <w:p w14:paraId="46100DBF" w14:textId="342E4CB9" w:rsidR="006E6DBB" w:rsidRPr="008A29E5" w:rsidRDefault="008A29E5" w:rsidP="00B05DE9">
            <w:pPr>
              <w:tabs>
                <w:tab w:val="left" w:pos="993"/>
              </w:tabs>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38</w:t>
            </w:r>
          </w:p>
        </w:tc>
      </w:tr>
      <w:tr w:rsidR="009B0656" w:rsidRPr="00881DB0" w14:paraId="3DADFA90" w14:textId="77777777" w:rsidTr="00376D84">
        <w:trPr>
          <w:trHeight w:val="397"/>
        </w:trPr>
        <w:tc>
          <w:tcPr>
            <w:tcW w:w="1242" w:type="dxa"/>
            <w:shd w:val="clear" w:color="auto" w:fill="auto"/>
          </w:tcPr>
          <w:p w14:paraId="2DF407E7" w14:textId="77777777" w:rsidR="009B0656" w:rsidRPr="00881DB0" w:rsidRDefault="009B0656" w:rsidP="00B05DE9">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hAnsi="Times New Roman" w:cs="Times New Roman"/>
                <w:sz w:val="28"/>
                <w:szCs w:val="28"/>
                <w:lang w:val="kk-KZ"/>
              </w:rPr>
              <w:t>2.2.3</w:t>
            </w:r>
          </w:p>
        </w:tc>
        <w:tc>
          <w:tcPr>
            <w:tcW w:w="7938" w:type="dxa"/>
            <w:shd w:val="clear" w:color="auto" w:fill="auto"/>
          </w:tcPr>
          <w:p w14:paraId="05DFF161" w14:textId="77777777" w:rsidR="009B0656" w:rsidRPr="00881DB0" w:rsidRDefault="00B05DE9" w:rsidP="00B05DE9">
            <w:pPr>
              <w:spacing w:after="0" w:line="240" w:lineRule="auto"/>
              <w:jc w:val="both"/>
              <w:rPr>
                <w:rFonts w:ascii="Times New Roman" w:hAnsi="Times New Roman" w:cs="Times New Roman"/>
                <w:sz w:val="28"/>
                <w:szCs w:val="28"/>
                <w:lang w:val="kk-KZ"/>
              </w:rPr>
            </w:pPr>
            <w:r w:rsidRPr="00881DB0">
              <w:rPr>
                <w:rFonts w:ascii="Times New Roman" w:eastAsia="Calibri" w:hAnsi="Times New Roman" w:cs="Times New Roman"/>
                <w:sz w:val="28"/>
                <w:szCs w:val="28"/>
                <w:lang w:val="kk-KZ" w:eastAsia="en-US"/>
              </w:rPr>
              <w:t>Тәжірибелі нұсқалардың дайындығы мен тышқандардың ұлпаларындағы Вестерн-блот анализі</w:t>
            </w:r>
            <w:r w:rsidR="00C4645E" w:rsidRPr="00881DB0">
              <w:rPr>
                <w:rFonts w:ascii="Times New Roman" w:eastAsia="Calibri" w:hAnsi="Times New Roman" w:cs="Times New Roman"/>
                <w:sz w:val="28"/>
                <w:szCs w:val="28"/>
                <w:lang w:val="kk-KZ" w:eastAsia="en-US"/>
              </w:rPr>
              <w:t>.............................................</w:t>
            </w:r>
          </w:p>
        </w:tc>
        <w:tc>
          <w:tcPr>
            <w:tcW w:w="674" w:type="dxa"/>
          </w:tcPr>
          <w:p w14:paraId="7B3BBC26" w14:textId="5D70445D" w:rsidR="009B0656" w:rsidRPr="008A29E5" w:rsidRDefault="008A29E5" w:rsidP="00B05DE9">
            <w:pPr>
              <w:tabs>
                <w:tab w:val="left" w:pos="993"/>
              </w:tabs>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38</w:t>
            </w:r>
          </w:p>
        </w:tc>
      </w:tr>
      <w:tr w:rsidR="009B0656" w:rsidRPr="00881DB0" w14:paraId="403919A3" w14:textId="77777777" w:rsidTr="00376D84">
        <w:trPr>
          <w:trHeight w:val="397"/>
        </w:trPr>
        <w:tc>
          <w:tcPr>
            <w:tcW w:w="1242" w:type="dxa"/>
            <w:shd w:val="clear" w:color="auto" w:fill="auto"/>
          </w:tcPr>
          <w:p w14:paraId="56722A6C" w14:textId="77777777" w:rsidR="009B0656" w:rsidRPr="00881DB0" w:rsidRDefault="009B0656" w:rsidP="00B05DE9">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hAnsi="Times New Roman" w:cs="Times New Roman"/>
                <w:sz w:val="28"/>
                <w:szCs w:val="28"/>
                <w:lang w:val="kk-KZ"/>
              </w:rPr>
              <w:t>2.2.4</w:t>
            </w:r>
          </w:p>
        </w:tc>
        <w:tc>
          <w:tcPr>
            <w:tcW w:w="7938" w:type="dxa"/>
            <w:shd w:val="clear" w:color="auto" w:fill="auto"/>
          </w:tcPr>
          <w:p w14:paraId="74D24F57" w14:textId="77777777" w:rsidR="009B0656" w:rsidRPr="00881DB0" w:rsidRDefault="00B05DE9" w:rsidP="00B05DE9">
            <w:pPr>
              <w:spacing w:after="0" w:line="240" w:lineRule="auto"/>
              <w:jc w:val="both"/>
              <w:rPr>
                <w:rFonts w:ascii="Times New Roman" w:hAnsi="Times New Roman" w:cs="Times New Roman"/>
                <w:sz w:val="28"/>
                <w:szCs w:val="28"/>
                <w:lang w:val="kk-KZ"/>
              </w:rPr>
            </w:pPr>
            <w:r w:rsidRPr="00881DB0">
              <w:rPr>
                <w:rFonts w:ascii="Times New Roman" w:eastAsia="Calibri" w:hAnsi="Times New Roman" w:cs="Times New Roman"/>
                <w:sz w:val="28"/>
                <w:szCs w:val="28"/>
                <w:lang w:val="kk-KZ" w:eastAsia="en-US"/>
              </w:rPr>
              <w:t>Тышқан ұлпаларындағы CoQ</w:t>
            </w:r>
            <w:r w:rsidRPr="00881DB0">
              <w:rPr>
                <w:rFonts w:ascii="Times New Roman" w:eastAsia="Calibri" w:hAnsi="Times New Roman" w:cs="Times New Roman"/>
                <w:sz w:val="28"/>
                <w:szCs w:val="28"/>
                <w:vertAlign w:val="subscript"/>
                <w:lang w:val="kk-KZ" w:eastAsia="en-US"/>
              </w:rPr>
              <w:t>9</w:t>
            </w:r>
            <w:r w:rsidRPr="00881DB0">
              <w:rPr>
                <w:rFonts w:ascii="Times New Roman" w:eastAsia="Calibri" w:hAnsi="Times New Roman" w:cs="Times New Roman"/>
                <w:sz w:val="28"/>
                <w:szCs w:val="28"/>
                <w:lang w:val="kk-KZ" w:eastAsia="en-US"/>
              </w:rPr>
              <w:t xml:space="preserve"> мен CoQ</w:t>
            </w:r>
            <w:r w:rsidRPr="00881DB0">
              <w:rPr>
                <w:rFonts w:ascii="Times New Roman" w:eastAsia="Calibri" w:hAnsi="Times New Roman" w:cs="Times New Roman"/>
                <w:sz w:val="28"/>
                <w:szCs w:val="28"/>
                <w:vertAlign w:val="subscript"/>
                <w:lang w:val="kk-KZ" w:eastAsia="en-US"/>
              </w:rPr>
              <w:t>10</w:t>
            </w:r>
            <w:r w:rsidRPr="00881DB0">
              <w:rPr>
                <w:rFonts w:ascii="Times New Roman" w:eastAsia="Calibri" w:hAnsi="Times New Roman" w:cs="Times New Roman"/>
                <w:sz w:val="28"/>
                <w:szCs w:val="28"/>
                <w:lang w:val="kk-KZ" w:eastAsia="en-US"/>
              </w:rPr>
              <w:t xml:space="preserve"> дәрежесінің сандық көрсеткіштері</w:t>
            </w:r>
            <w:r w:rsidR="00C4645E" w:rsidRPr="00881DB0">
              <w:rPr>
                <w:rFonts w:ascii="Times New Roman" w:eastAsia="Calibri" w:hAnsi="Times New Roman" w:cs="Times New Roman"/>
                <w:sz w:val="28"/>
                <w:szCs w:val="28"/>
                <w:lang w:val="kk-KZ" w:eastAsia="en-US"/>
              </w:rPr>
              <w:t>.....................................................................................</w:t>
            </w:r>
          </w:p>
        </w:tc>
        <w:tc>
          <w:tcPr>
            <w:tcW w:w="674" w:type="dxa"/>
          </w:tcPr>
          <w:p w14:paraId="433AC234" w14:textId="00DA8E15" w:rsidR="009B0656" w:rsidRPr="008A29E5" w:rsidRDefault="008A29E5" w:rsidP="00B05DE9">
            <w:pPr>
              <w:tabs>
                <w:tab w:val="left" w:pos="993"/>
              </w:tabs>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39</w:t>
            </w:r>
          </w:p>
        </w:tc>
      </w:tr>
      <w:tr w:rsidR="009B0656" w:rsidRPr="00881DB0" w14:paraId="628725FA" w14:textId="77777777" w:rsidTr="00376D84">
        <w:trPr>
          <w:trHeight w:val="397"/>
        </w:trPr>
        <w:tc>
          <w:tcPr>
            <w:tcW w:w="1242" w:type="dxa"/>
            <w:shd w:val="clear" w:color="auto" w:fill="auto"/>
          </w:tcPr>
          <w:p w14:paraId="67BEF690" w14:textId="77777777" w:rsidR="009B0656" w:rsidRPr="00881DB0" w:rsidRDefault="00B05DE9" w:rsidP="00B05DE9">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hAnsi="Times New Roman" w:cs="Times New Roman"/>
                <w:sz w:val="28"/>
                <w:szCs w:val="28"/>
                <w:lang w:val="kk-KZ"/>
              </w:rPr>
              <w:t>2.2.5</w:t>
            </w:r>
          </w:p>
        </w:tc>
        <w:tc>
          <w:tcPr>
            <w:tcW w:w="7938" w:type="dxa"/>
            <w:shd w:val="clear" w:color="auto" w:fill="auto"/>
          </w:tcPr>
          <w:p w14:paraId="2405CDE0" w14:textId="71CF5A70" w:rsidR="009B0656" w:rsidRPr="00881DB0" w:rsidRDefault="00400760" w:rsidP="00B05DE9">
            <w:pPr>
              <w:spacing w:after="0" w:line="240" w:lineRule="auto"/>
              <w:jc w:val="both"/>
              <w:rPr>
                <w:rFonts w:ascii="Times New Roman" w:hAnsi="Times New Roman" w:cs="Times New Roman"/>
                <w:sz w:val="28"/>
                <w:szCs w:val="28"/>
                <w:lang w:val="kk-KZ"/>
              </w:rPr>
            </w:pPr>
            <w:r w:rsidRPr="00881DB0">
              <w:rPr>
                <w:rFonts w:ascii="Times New Roman" w:eastAsia="Calibri" w:hAnsi="Times New Roman" w:cs="Times New Roman"/>
                <w:sz w:val="28"/>
                <w:szCs w:val="28"/>
                <w:lang w:val="kk-KZ" w:eastAsia="en-US"/>
              </w:rPr>
              <w:t>Нативті электрофо</w:t>
            </w:r>
            <w:r w:rsidR="00B05DE9" w:rsidRPr="00881DB0">
              <w:rPr>
                <w:rFonts w:ascii="Times New Roman" w:eastAsia="Calibri" w:hAnsi="Times New Roman" w:cs="Times New Roman"/>
                <w:sz w:val="28"/>
                <w:szCs w:val="28"/>
                <w:lang w:val="kk-KZ" w:eastAsia="en-US"/>
              </w:rPr>
              <w:t>рездегі (BNGE) суперкомплекстердің түзілуіне баға беру</w:t>
            </w:r>
            <w:r w:rsidR="00C4645E" w:rsidRPr="00881DB0">
              <w:rPr>
                <w:rFonts w:ascii="Times New Roman" w:eastAsia="Calibri" w:hAnsi="Times New Roman" w:cs="Times New Roman"/>
                <w:sz w:val="28"/>
                <w:szCs w:val="28"/>
                <w:lang w:val="kk-KZ" w:eastAsia="en-US"/>
              </w:rPr>
              <w:t>.............................................................................</w:t>
            </w:r>
          </w:p>
        </w:tc>
        <w:tc>
          <w:tcPr>
            <w:tcW w:w="674" w:type="dxa"/>
          </w:tcPr>
          <w:p w14:paraId="34B10A77" w14:textId="77777777" w:rsidR="009B0656" w:rsidRPr="00881DB0" w:rsidRDefault="009B0656" w:rsidP="00B05DE9">
            <w:pPr>
              <w:tabs>
                <w:tab w:val="left" w:pos="993"/>
              </w:tabs>
              <w:spacing w:after="0" w:line="240" w:lineRule="auto"/>
              <w:jc w:val="center"/>
              <w:rPr>
                <w:rFonts w:ascii="Times New Roman" w:eastAsia="SimSun" w:hAnsi="Times New Roman" w:cs="Times New Roman"/>
                <w:sz w:val="28"/>
                <w:szCs w:val="28"/>
                <w:lang w:val="kk-KZ"/>
              </w:rPr>
            </w:pPr>
          </w:p>
          <w:p w14:paraId="0DB7E2DE" w14:textId="3F207171" w:rsidR="008F4F0A" w:rsidRPr="008A29E5" w:rsidRDefault="008A29E5" w:rsidP="00B05DE9">
            <w:pPr>
              <w:tabs>
                <w:tab w:val="left" w:pos="993"/>
              </w:tabs>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39</w:t>
            </w:r>
          </w:p>
        </w:tc>
      </w:tr>
      <w:tr w:rsidR="009B0656" w:rsidRPr="00881DB0" w14:paraId="05DF529F" w14:textId="77777777" w:rsidTr="00376D84">
        <w:trPr>
          <w:trHeight w:val="397"/>
        </w:trPr>
        <w:tc>
          <w:tcPr>
            <w:tcW w:w="1242" w:type="dxa"/>
            <w:shd w:val="clear" w:color="auto" w:fill="auto"/>
          </w:tcPr>
          <w:p w14:paraId="75C8E506" w14:textId="77777777" w:rsidR="009B0656" w:rsidRPr="00881DB0" w:rsidRDefault="00B05DE9" w:rsidP="00B05DE9">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hAnsi="Times New Roman" w:cs="Times New Roman"/>
                <w:sz w:val="28"/>
                <w:szCs w:val="28"/>
                <w:lang w:val="kk-KZ"/>
              </w:rPr>
              <w:t>2.2.5.1</w:t>
            </w:r>
          </w:p>
        </w:tc>
        <w:tc>
          <w:tcPr>
            <w:tcW w:w="7938" w:type="dxa"/>
            <w:shd w:val="clear" w:color="auto" w:fill="auto"/>
          </w:tcPr>
          <w:p w14:paraId="37070507" w14:textId="77777777" w:rsidR="009B0656" w:rsidRPr="00881DB0" w:rsidRDefault="00B05DE9" w:rsidP="00B05DE9">
            <w:pPr>
              <w:shd w:val="clear" w:color="auto" w:fill="FFFFFF"/>
              <w:tabs>
                <w:tab w:val="left" w:pos="993"/>
                <w:tab w:val="left" w:pos="1134"/>
              </w:tabs>
              <w:spacing w:after="0" w:line="240" w:lineRule="auto"/>
              <w:jc w:val="both"/>
              <w:rPr>
                <w:rFonts w:ascii="Times New Roman" w:hAnsi="Times New Roman" w:cs="Times New Roman"/>
                <w:sz w:val="28"/>
                <w:szCs w:val="28"/>
                <w:lang w:val="kk-KZ"/>
              </w:rPr>
            </w:pPr>
            <w:r w:rsidRPr="00881DB0">
              <w:rPr>
                <w:rFonts w:ascii="Times New Roman" w:eastAsia="Times New Roman" w:hAnsi="Times New Roman" w:cs="Times New Roman"/>
                <w:bCs/>
                <w:color w:val="222222"/>
                <w:sz w:val="28"/>
                <w:szCs w:val="28"/>
                <w:lang w:val="kk-KZ"/>
              </w:rPr>
              <w:t>Нативті электрофорезге қажетті тышқан ұлпаларындағы митохондриялық фракцияларды бөліп алу</w:t>
            </w:r>
            <w:r w:rsidR="00C4645E" w:rsidRPr="00881DB0">
              <w:rPr>
                <w:rFonts w:ascii="Times New Roman" w:eastAsia="Times New Roman" w:hAnsi="Times New Roman" w:cs="Times New Roman"/>
                <w:bCs/>
                <w:color w:val="222222"/>
                <w:sz w:val="28"/>
                <w:szCs w:val="28"/>
                <w:lang w:val="kk-KZ"/>
              </w:rPr>
              <w:t>......................................</w:t>
            </w:r>
          </w:p>
        </w:tc>
        <w:tc>
          <w:tcPr>
            <w:tcW w:w="674" w:type="dxa"/>
          </w:tcPr>
          <w:p w14:paraId="23589C1C" w14:textId="77777777" w:rsidR="009B0656" w:rsidRPr="00881DB0" w:rsidRDefault="009B0656" w:rsidP="00B05DE9">
            <w:pPr>
              <w:tabs>
                <w:tab w:val="left" w:pos="993"/>
              </w:tabs>
              <w:spacing w:after="0" w:line="240" w:lineRule="auto"/>
              <w:jc w:val="center"/>
              <w:rPr>
                <w:rFonts w:ascii="Times New Roman" w:eastAsia="SimSun" w:hAnsi="Times New Roman" w:cs="Times New Roman"/>
                <w:sz w:val="28"/>
                <w:szCs w:val="28"/>
                <w:lang w:val="kk-KZ"/>
              </w:rPr>
            </w:pPr>
          </w:p>
          <w:p w14:paraId="1969AB5A" w14:textId="60CA3CEC" w:rsidR="006E6DBB" w:rsidRPr="008A29E5" w:rsidRDefault="008A29E5" w:rsidP="00B65D57">
            <w:pPr>
              <w:tabs>
                <w:tab w:val="left" w:pos="993"/>
              </w:tabs>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39</w:t>
            </w:r>
          </w:p>
        </w:tc>
      </w:tr>
      <w:tr w:rsidR="000433BF" w:rsidRPr="00881DB0" w14:paraId="7B05AD4B" w14:textId="77777777" w:rsidTr="00376D84">
        <w:trPr>
          <w:trHeight w:val="397"/>
        </w:trPr>
        <w:tc>
          <w:tcPr>
            <w:tcW w:w="1242" w:type="dxa"/>
            <w:shd w:val="clear" w:color="auto" w:fill="auto"/>
          </w:tcPr>
          <w:p w14:paraId="61DCA0D7" w14:textId="77EB7B7D" w:rsidR="000433BF" w:rsidRPr="00881DB0" w:rsidRDefault="000433BF" w:rsidP="00B05DE9">
            <w:pPr>
              <w:tabs>
                <w:tab w:val="left" w:pos="993"/>
              </w:tabs>
              <w:spacing w:after="0" w:line="240" w:lineRule="auto"/>
              <w:jc w:val="both"/>
              <w:rPr>
                <w:rFonts w:ascii="Times New Roman" w:hAnsi="Times New Roman" w:cs="Times New Roman"/>
                <w:sz w:val="28"/>
                <w:szCs w:val="28"/>
                <w:lang w:val="kk-KZ"/>
              </w:rPr>
            </w:pPr>
            <w:r w:rsidRPr="00881DB0">
              <w:rPr>
                <w:rFonts w:ascii="Times New Roman" w:hAnsi="Times New Roman" w:cs="Times New Roman"/>
                <w:sz w:val="28"/>
                <w:szCs w:val="28"/>
                <w:lang w:val="kk-KZ"/>
              </w:rPr>
              <w:t>2.2.5.2</w:t>
            </w:r>
          </w:p>
        </w:tc>
        <w:tc>
          <w:tcPr>
            <w:tcW w:w="7938" w:type="dxa"/>
            <w:shd w:val="clear" w:color="auto" w:fill="auto"/>
          </w:tcPr>
          <w:p w14:paraId="6813311F" w14:textId="1FED5F13" w:rsidR="000433BF" w:rsidRPr="00881DB0" w:rsidRDefault="000433BF" w:rsidP="000433BF">
            <w:pPr>
              <w:shd w:val="clear" w:color="auto" w:fill="FFFFFF"/>
              <w:tabs>
                <w:tab w:val="left" w:pos="993"/>
                <w:tab w:val="left" w:pos="1134"/>
              </w:tabs>
              <w:spacing w:after="0" w:line="240" w:lineRule="auto"/>
              <w:jc w:val="both"/>
              <w:rPr>
                <w:rFonts w:ascii="Times New Roman" w:eastAsia="Times New Roman" w:hAnsi="Times New Roman" w:cs="Times New Roman"/>
                <w:bCs/>
                <w:sz w:val="28"/>
                <w:szCs w:val="28"/>
                <w:lang w:val="kk-KZ"/>
              </w:rPr>
            </w:pPr>
            <w:r w:rsidRPr="00881DB0">
              <w:rPr>
                <w:rFonts w:ascii="Times New Roman" w:eastAsia="Times New Roman" w:hAnsi="Times New Roman" w:cs="Times New Roman"/>
                <w:bCs/>
                <w:sz w:val="28"/>
                <w:szCs w:val="28"/>
                <w:lang w:val="kk-KZ"/>
              </w:rPr>
              <w:t>Нативті электрофорезге қажетті тәжірибе үлгілерін даярлау.......</w:t>
            </w:r>
          </w:p>
        </w:tc>
        <w:tc>
          <w:tcPr>
            <w:tcW w:w="674" w:type="dxa"/>
          </w:tcPr>
          <w:p w14:paraId="43504F79" w14:textId="521F4793" w:rsidR="000433BF" w:rsidRPr="008A29E5" w:rsidRDefault="008A29E5" w:rsidP="00B05DE9">
            <w:pPr>
              <w:tabs>
                <w:tab w:val="left" w:pos="993"/>
              </w:tabs>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39</w:t>
            </w:r>
          </w:p>
        </w:tc>
      </w:tr>
      <w:tr w:rsidR="00A106F1" w:rsidRPr="00881DB0" w14:paraId="1B430322" w14:textId="77777777" w:rsidTr="00376D84">
        <w:trPr>
          <w:trHeight w:val="397"/>
        </w:trPr>
        <w:tc>
          <w:tcPr>
            <w:tcW w:w="1242" w:type="dxa"/>
            <w:shd w:val="clear" w:color="auto" w:fill="auto"/>
          </w:tcPr>
          <w:p w14:paraId="7EBD7586" w14:textId="74DBF58E" w:rsidR="00A106F1" w:rsidRPr="00881DB0" w:rsidRDefault="00A106F1" w:rsidP="00B05DE9">
            <w:pPr>
              <w:tabs>
                <w:tab w:val="left" w:pos="993"/>
              </w:tabs>
              <w:spacing w:after="0" w:line="240" w:lineRule="auto"/>
              <w:jc w:val="both"/>
              <w:rPr>
                <w:rFonts w:ascii="Times New Roman" w:hAnsi="Times New Roman" w:cs="Times New Roman"/>
                <w:sz w:val="28"/>
                <w:szCs w:val="28"/>
                <w:lang w:val="kk-KZ"/>
              </w:rPr>
            </w:pPr>
            <w:r w:rsidRPr="00881DB0">
              <w:rPr>
                <w:rFonts w:ascii="Times New Roman" w:hAnsi="Times New Roman" w:cs="Times New Roman"/>
                <w:sz w:val="28"/>
                <w:szCs w:val="28"/>
                <w:lang w:val="kk-KZ"/>
              </w:rPr>
              <w:t>2.2.5.3</w:t>
            </w:r>
          </w:p>
        </w:tc>
        <w:tc>
          <w:tcPr>
            <w:tcW w:w="7938" w:type="dxa"/>
            <w:shd w:val="clear" w:color="auto" w:fill="auto"/>
          </w:tcPr>
          <w:p w14:paraId="45529CC7" w14:textId="411FA024" w:rsidR="00A106F1" w:rsidRPr="00881DB0" w:rsidRDefault="00A106F1" w:rsidP="00A106F1">
            <w:pPr>
              <w:shd w:val="clear" w:color="auto" w:fill="FFFFFF"/>
              <w:tabs>
                <w:tab w:val="left" w:pos="993"/>
                <w:tab w:val="left" w:pos="1134"/>
              </w:tabs>
              <w:spacing w:after="0" w:line="240" w:lineRule="auto"/>
              <w:jc w:val="both"/>
              <w:rPr>
                <w:rFonts w:ascii="Times New Roman" w:eastAsia="Times New Roman" w:hAnsi="Times New Roman" w:cs="Times New Roman"/>
                <w:bCs/>
                <w:sz w:val="28"/>
                <w:szCs w:val="28"/>
                <w:lang w:val="kk-KZ"/>
              </w:rPr>
            </w:pPr>
            <w:r w:rsidRPr="00881DB0">
              <w:rPr>
                <w:rFonts w:ascii="Times New Roman" w:eastAsia="Times New Roman" w:hAnsi="Times New Roman" w:cs="Times New Roman"/>
                <w:bCs/>
                <w:sz w:val="28"/>
                <w:szCs w:val="28"/>
                <w:lang w:val="kk-KZ"/>
              </w:rPr>
              <w:t>Денатурацияламайтын электрофорез</w:t>
            </w:r>
            <w:r w:rsidRPr="00881DB0">
              <w:rPr>
                <w:rFonts w:ascii="Times New Roman" w:eastAsia="Times New Roman" w:hAnsi="Times New Roman" w:cs="Times New Roman"/>
                <w:bCs/>
                <w:i/>
                <w:sz w:val="28"/>
                <w:szCs w:val="28"/>
                <w:lang w:val="kk-KZ"/>
              </w:rPr>
              <w:t>.</w:t>
            </w:r>
            <w:r w:rsidRPr="00881DB0">
              <w:rPr>
                <w:rFonts w:ascii="Times New Roman" w:eastAsia="Times New Roman" w:hAnsi="Times New Roman" w:cs="Times New Roman"/>
                <w:bCs/>
                <w:sz w:val="28"/>
                <w:szCs w:val="28"/>
                <w:lang w:val="kk-KZ"/>
              </w:rPr>
              <w:t>.............................................</w:t>
            </w:r>
          </w:p>
        </w:tc>
        <w:tc>
          <w:tcPr>
            <w:tcW w:w="674" w:type="dxa"/>
          </w:tcPr>
          <w:p w14:paraId="0D5544F4" w14:textId="57B289EA" w:rsidR="00A106F1" w:rsidRPr="00E926D3" w:rsidRDefault="009457F9" w:rsidP="00B05DE9">
            <w:pPr>
              <w:tabs>
                <w:tab w:val="left" w:pos="993"/>
              </w:tabs>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kk-KZ"/>
              </w:rPr>
              <w:t>4</w:t>
            </w:r>
            <w:r w:rsidR="00E926D3">
              <w:rPr>
                <w:rFonts w:ascii="Times New Roman" w:eastAsia="SimSun" w:hAnsi="Times New Roman" w:cs="Times New Roman"/>
                <w:sz w:val="28"/>
                <w:szCs w:val="28"/>
                <w:lang w:val="en-US"/>
              </w:rPr>
              <w:t>0</w:t>
            </w:r>
          </w:p>
        </w:tc>
      </w:tr>
      <w:tr w:rsidR="00A106F1" w:rsidRPr="00881DB0" w14:paraId="37DC23E6" w14:textId="77777777" w:rsidTr="00376D84">
        <w:trPr>
          <w:trHeight w:val="397"/>
        </w:trPr>
        <w:tc>
          <w:tcPr>
            <w:tcW w:w="1242" w:type="dxa"/>
            <w:shd w:val="clear" w:color="auto" w:fill="auto"/>
          </w:tcPr>
          <w:p w14:paraId="15DDCD3A" w14:textId="6CF73522" w:rsidR="00A106F1" w:rsidRPr="00881DB0" w:rsidRDefault="00A106F1" w:rsidP="00B05DE9">
            <w:pPr>
              <w:tabs>
                <w:tab w:val="left" w:pos="993"/>
              </w:tabs>
              <w:spacing w:after="0" w:line="240" w:lineRule="auto"/>
              <w:jc w:val="both"/>
              <w:rPr>
                <w:rFonts w:ascii="Times New Roman" w:hAnsi="Times New Roman" w:cs="Times New Roman"/>
                <w:sz w:val="28"/>
                <w:szCs w:val="28"/>
                <w:lang w:val="kk-KZ"/>
              </w:rPr>
            </w:pPr>
            <w:r w:rsidRPr="00881DB0">
              <w:rPr>
                <w:rFonts w:ascii="Times New Roman" w:hAnsi="Times New Roman" w:cs="Times New Roman"/>
                <w:sz w:val="28"/>
                <w:szCs w:val="28"/>
                <w:lang w:val="kk-KZ"/>
              </w:rPr>
              <w:t>2.2.5.4</w:t>
            </w:r>
          </w:p>
        </w:tc>
        <w:tc>
          <w:tcPr>
            <w:tcW w:w="7938" w:type="dxa"/>
            <w:shd w:val="clear" w:color="auto" w:fill="auto"/>
          </w:tcPr>
          <w:p w14:paraId="7916EB2E" w14:textId="62BE4579" w:rsidR="00A106F1" w:rsidRPr="00881DB0" w:rsidRDefault="00A106F1" w:rsidP="00A106F1">
            <w:pPr>
              <w:shd w:val="clear" w:color="auto" w:fill="FFFFFF"/>
              <w:tabs>
                <w:tab w:val="left" w:pos="993"/>
                <w:tab w:val="left" w:pos="1134"/>
              </w:tabs>
              <w:spacing w:after="0" w:line="240" w:lineRule="auto"/>
              <w:jc w:val="both"/>
              <w:rPr>
                <w:rFonts w:ascii="Times New Roman" w:eastAsia="Times New Roman" w:hAnsi="Times New Roman" w:cs="Times New Roman"/>
                <w:sz w:val="28"/>
                <w:szCs w:val="28"/>
                <w:lang w:val="kk-KZ"/>
              </w:rPr>
            </w:pPr>
            <w:r w:rsidRPr="00881DB0">
              <w:rPr>
                <w:rFonts w:ascii="Times New Roman" w:eastAsia="Times New Roman" w:hAnsi="Times New Roman" w:cs="Times New Roman"/>
                <w:bCs/>
                <w:sz w:val="28"/>
                <w:szCs w:val="28"/>
                <w:lang w:val="kk-KZ"/>
              </w:rPr>
              <w:t>Орын алмастыру мен иммунодетекция</w:t>
            </w:r>
            <w:r w:rsidRPr="00881DB0">
              <w:rPr>
                <w:rFonts w:ascii="Times New Roman" w:eastAsia="Times New Roman" w:hAnsi="Times New Roman" w:cs="Times New Roman"/>
                <w:bCs/>
                <w:i/>
                <w:sz w:val="28"/>
                <w:szCs w:val="28"/>
                <w:lang w:val="kk-KZ"/>
              </w:rPr>
              <w:t>.</w:t>
            </w:r>
            <w:r w:rsidRPr="00881DB0">
              <w:rPr>
                <w:rFonts w:ascii="Times New Roman" w:eastAsia="Times New Roman" w:hAnsi="Times New Roman" w:cs="Times New Roman"/>
                <w:bCs/>
                <w:sz w:val="28"/>
                <w:szCs w:val="28"/>
                <w:lang w:val="kk-KZ"/>
              </w:rPr>
              <w:t>..........................................</w:t>
            </w:r>
          </w:p>
        </w:tc>
        <w:tc>
          <w:tcPr>
            <w:tcW w:w="674" w:type="dxa"/>
          </w:tcPr>
          <w:p w14:paraId="7F493DFE" w14:textId="4C34BFFF" w:rsidR="00A106F1" w:rsidRPr="00E926D3" w:rsidRDefault="009457F9" w:rsidP="00B05DE9">
            <w:pPr>
              <w:tabs>
                <w:tab w:val="left" w:pos="993"/>
              </w:tabs>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kk-KZ"/>
              </w:rPr>
              <w:t>4</w:t>
            </w:r>
            <w:r w:rsidR="00E926D3">
              <w:rPr>
                <w:rFonts w:ascii="Times New Roman" w:eastAsia="SimSun" w:hAnsi="Times New Roman" w:cs="Times New Roman"/>
                <w:sz w:val="28"/>
                <w:szCs w:val="28"/>
                <w:lang w:val="en-US"/>
              </w:rPr>
              <w:t>0</w:t>
            </w:r>
          </w:p>
        </w:tc>
      </w:tr>
      <w:tr w:rsidR="00A106F1" w:rsidRPr="00881DB0" w14:paraId="4805A6DA" w14:textId="77777777" w:rsidTr="00376D84">
        <w:trPr>
          <w:trHeight w:val="397"/>
        </w:trPr>
        <w:tc>
          <w:tcPr>
            <w:tcW w:w="1242" w:type="dxa"/>
            <w:shd w:val="clear" w:color="auto" w:fill="auto"/>
          </w:tcPr>
          <w:p w14:paraId="417E01D6" w14:textId="16136417" w:rsidR="00A106F1" w:rsidRPr="00881DB0" w:rsidRDefault="00A106F1" w:rsidP="00B05DE9">
            <w:pPr>
              <w:tabs>
                <w:tab w:val="left" w:pos="993"/>
              </w:tabs>
              <w:spacing w:after="0" w:line="240" w:lineRule="auto"/>
              <w:jc w:val="both"/>
              <w:rPr>
                <w:rFonts w:ascii="Times New Roman" w:hAnsi="Times New Roman" w:cs="Times New Roman"/>
                <w:sz w:val="28"/>
                <w:szCs w:val="28"/>
                <w:lang w:val="kk-KZ"/>
              </w:rPr>
            </w:pPr>
            <w:r w:rsidRPr="00881DB0">
              <w:rPr>
                <w:rFonts w:ascii="Times New Roman" w:hAnsi="Times New Roman" w:cs="Times New Roman"/>
                <w:sz w:val="28"/>
                <w:szCs w:val="28"/>
                <w:lang w:val="kk-KZ"/>
              </w:rPr>
              <w:t>2.2.6</w:t>
            </w:r>
          </w:p>
        </w:tc>
        <w:tc>
          <w:tcPr>
            <w:tcW w:w="7938" w:type="dxa"/>
            <w:shd w:val="clear" w:color="auto" w:fill="auto"/>
          </w:tcPr>
          <w:p w14:paraId="1A193567" w14:textId="79067D60" w:rsidR="00A106F1" w:rsidRPr="00881DB0" w:rsidRDefault="00A106F1" w:rsidP="00A106F1">
            <w:pPr>
              <w:shd w:val="clear" w:color="auto" w:fill="FFFFFF"/>
              <w:tabs>
                <w:tab w:val="left" w:pos="993"/>
                <w:tab w:val="left" w:pos="1134"/>
              </w:tabs>
              <w:spacing w:after="0" w:line="240" w:lineRule="auto"/>
              <w:jc w:val="both"/>
              <w:rPr>
                <w:rFonts w:ascii="Times New Roman" w:eastAsia="Times New Roman" w:hAnsi="Times New Roman" w:cs="Times New Roman"/>
                <w:bCs/>
                <w:sz w:val="28"/>
                <w:szCs w:val="28"/>
                <w:lang w:val="kk-KZ"/>
              </w:rPr>
            </w:pPr>
            <w:r w:rsidRPr="00881DB0">
              <w:rPr>
                <w:rFonts w:ascii="Times New Roman" w:eastAsia="Times New Roman" w:hAnsi="Times New Roman" w:cs="Times New Roman"/>
                <w:bCs/>
                <w:sz w:val="28"/>
                <w:szCs w:val="28"/>
                <w:lang w:val="kk-KZ"/>
              </w:rPr>
              <w:t>Глутатион концентрациясын анықтау әдісі.....................................</w:t>
            </w:r>
          </w:p>
        </w:tc>
        <w:tc>
          <w:tcPr>
            <w:tcW w:w="674" w:type="dxa"/>
          </w:tcPr>
          <w:p w14:paraId="5EBC7B6D" w14:textId="7B06526F" w:rsidR="00A106F1" w:rsidRPr="00E926D3" w:rsidRDefault="009457F9" w:rsidP="00B05DE9">
            <w:pPr>
              <w:tabs>
                <w:tab w:val="left" w:pos="993"/>
              </w:tabs>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kk-KZ"/>
              </w:rPr>
              <w:t>4</w:t>
            </w:r>
            <w:r w:rsidR="00E926D3">
              <w:rPr>
                <w:rFonts w:ascii="Times New Roman" w:eastAsia="SimSun" w:hAnsi="Times New Roman" w:cs="Times New Roman"/>
                <w:sz w:val="28"/>
                <w:szCs w:val="28"/>
                <w:lang w:val="en-US"/>
              </w:rPr>
              <w:t>0</w:t>
            </w:r>
          </w:p>
          <w:p w14:paraId="54226EE8" w14:textId="0904BEAB" w:rsidR="008F4F0A" w:rsidRPr="00881DB0" w:rsidRDefault="008F4F0A" w:rsidP="00B05DE9">
            <w:pPr>
              <w:tabs>
                <w:tab w:val="left" w:pos="993"/>
              </w:tabs>
              <w:spacing w:after="0" w:line="240" w:lineRule="auto"/>
              <w:jc w:val="center"/>
              <w:rPr>
                <w:rFonts w:ascii="Times New Roman" w:eastAsia="SimSun" w:hAnsi="Times New Roman" w:cs="Times New Roman"/>
                <w:sz w:val="28"/>
                <w:szCs w:val="28"/>
                <w:lang w:val="kk-KZ"/>
              </w:rPr>
            </w:pPr>
          </w:p>
        </w:tc>
      </w:tr>
      <w:tr w:rsidR="009B0656" w:rsidRPr="00881DB0" w14:paraId="10E55899" w14:textId="77777777" w:rsidTr="00376D84">
        <w:trPr>
          <w:trHeight w:val="397"/>
        </w:trPr>
        <w:tc>
          <w:tcPr>
            <w:tcW w:w="1242" w:type="dxa"/>
            <w:shd w:val="clear" w:color="auto" w:fill="auto"/>
          </w:tcPr>
          <w:p w14:paraId="637156B5" w14:textId="5C14AAE5" w:rsidR="009B0656" w:rsidRPr="00881DB0" w:rsidRDefault="00B05DE9" w:rsidP="00B05DE9">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hAnsi="Times New Roman" w:cs="Times New Roman"/>
                <w:sz w:val="28"/>
                <w:szCs w:val="28"/>
                <w:lang w:val="kk-KZ"/>
              </w:rPr>
              <w:lastRenderedPageBreak/>
              <w:t>2.</w:t>
            </w:r>
            <w:r w:rsidR="00A106F1" w:rsidRPr="00881DB0">
              <w:rPr>
                <w:rFonts w:ascii="Times New Roman" w:hAnsi="Times New Roman" w:cs="Times New Roman"/>
                <w:sz w:val="28"/>
                <w:szCs w:val="28"/>
                <w:lang w:val="kk-KZ"/>
              </w:rPr>
              <w:t>2.7</w:t>
            </w:r>
          </w:p>
        </w:tc>
        <w:tc>
          <w:tcPr>
            <w:tcW w:w="7938" w:type="dxa"/>
            <w:shd w:val="clear" w:color="auto" w:fill="auto"/>
          </w:tcPr>
          <w:p w14:paraId="0E183965" w14:textId="77777777" w:rsidR="009B0656" w:rsidRPr="00881DB0" w:rsidRDefault="009B0656" w:rsidP="00B05DE9">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SimSun" w:hAnsi="Times New Roman" w:cs="Times New Roman"/>
                <w:sz w:val="28"/>
                <w:szCs w:val="28"/>
                <w:lang w:val="kk-KZ"/>
              </w:rPr>
              <w:t>Нәтижелерді статистикалық өңдеу</w:t>
            </w:r>
            <w:r w:rsidR="00567CE5" w:rsidRPr="00881DB0">
              <w:rPr>
                <w:rFonts w:ascii="Times New Roman" w:eastAsia="SimSun" w:hAnsi="Times New Roman" w:cs="Times New Roman"/>
                <w:sz w:val="28"/>
                <w:szCs w:val="28"/>
                <w:lang w:val="kk-KZ"/>
              </w:rPr>
              <w:t xml:space="preserve"> ..................................................</w:t>
            </w:r>
          </w:p>
        </w:tc>
        <w:tc>
          <w:tcPr>
            <w:tcW w:w="674" w:type="dxa"/>
          </w:tcPr>
          <w:p w14:paraId="525E90C9" w14:textId="7A71DCA8" w:rsidR="009B0656" w:rsidRPr="00E926D3" w:rsidRDefault="009457F9" w:rsidP="00B05DE9">
            <w:pPr>
              <w:tabs>
                <w:tab w:val="left" w:pos="993"/>
              </w:tabs>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kk-KZ"/>
              </w:rPr>
              <w:t>4</w:t>
            </w:r>
            <w:r w:rsidR="00E926D3">
              <w:rPr>
                <w:rFonts w:ascii="Times New Roman" w:eastAsia="SimSun" w:hAnsi="Times New Roman" w:cs="Times New Roman"/>
                <w:sz w:val="28"/>
                <w:szCs w:val="28"/>
                <w:lang w:val="en-US"/>
              </w:rPr>
              <w:t>1</w:t>
            </w:r>
          </w:p>
        </w:tc>
      </w:tr>
      <w:tr w:rsidR="009B0656" w:rsidRPr="00881DB0" w14:paraId="4545F9F2" w14:textId="77777777" w:rsidTr="00376D84">
        <w:trPr>
          <w:trHeight w:val="397"/>
        </w:trPr>
        <w:tc>
          <w:tcPr>
            <w:tcW w:w="1242" w:type="dxa"/>
          </w:tcPr>
          <w:p w14:paraId="4984966F" w14:textId="77777777" w:rsidR="009B0656" w:rsidRPr="00881DB0" w:rsidRDefault="009B0656" w:rsidP="00B05DE9">
            <w:pPr>
              <w:tabs>
                <w:tab w:val="left" w:pos="993"/>
              </w:tabs>
              <w:spacing w:after="0" w:line="240" w:lineRule="auto"/>
              <w:jc w:val="both"/>
              <w:rPr>
                <w:rFonts w:ascii="Times New Roman" w:eastAsia="SimSun" w:hAnsi="Times New Roman" w:cs="Times New Roman"/>
                <w:b/>
                <w:sz w:val="28"/>
                <w:szCs w:val="28"/>
                <w:lang w:val="kk-KZ"/>
              </w:rPr>
            </w:pPr>
            <w:r w:rsidRPr="00881DB0">
              <w:rPr>
                <w:rFonts w:ascii="Times New Roman" w:eastAsia="SimSun" w:hAnsi="Times New Roman" w:cs="Times New Roman"/>
                <w:b/>
                <w:sz w:val="28"/>
                <w:szCs w:val="28"/>
                <w:lang w:val="kk-KZ"/>
              </w:rPr>
              <w:t>3</w:t>
            </w:r>
          </w:p>
        </w:tc>
        <w:tc>
          <w:tcPr>
            <w:tcW w:w="7938" w:type="dxa"/>
          </w:tcPr>
          <w:p w14:paraId="7E8C0AA5" w14:textId="77777777" w:rsidR="009B0656" w:rsidRPr="00881DB0" w:rsidRDefault="009B0656" w:rsidP="00B05DE9">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SimSun" w:hAnsi="Times New Roman" w:cs="Times New Roman"/>
                <w:b/>
                <w:sz w:val="28"/>
                <w:szCs w:val="28"/>
                <w:lang w:val="kk-KZ"/>
              </w:rPr>
              <w:t>ЗЕРТТЕУ НӘТИЖЕЛЕРІ ЖӘНЕ ОЛАРДЫ ТАЛ</w:t>
            </w:r>
            <w:r w:rsidR="0008721D" w:rsidRPr="00881DB0">
              <w:rPr>
                <w:rFonts w:ascii="Times New Roman" w:eastAsia="SimSun" w:hAnsi="Times New Roman" w:cs="Times New Roman"/>
                <w:b/>
                <w:sz w:val="28"/>
                <w:szCs w:val="28"/>
                <w:lang w:val="kk-KZ"/>
              </w:rPr>
              <w:t>Д</w:t>
            </w:r>
            <w:r w:rsidRPr="00881DB0">
              <w:rPr>
                <w:rFonts w:ascii="Times New Roman" w:eastAsia="SimSun" w:hAnsi="Times New Roman" w:cs="Times New Roman"/>
                <w:b/>
                <w:sz w:val="28"/>
                <w:szCs w:val="28"/>
                <w:lang w:val="kk-KZ"/>
              </w:rPr>
              <w:t>АУ</w:t>
            </w:r>
            <w:r w:rsidR="00567CE5" w:rsidRPr="00881DB0">
              <w:rPr>
                <w:rFonts w:ascii="Times New Roman" w:eastAsia="SimSun" w:hAnsi="Times New Roman" w:cs="Times New Roman"/>
                <w:b/>
                <w:sz w:val="28"/>
                <w:szCs w:val="28"/>
                <w:lang w:val="kk-KZ"/>
              </w:rPr>
              <w:t xml:space="preserve"> </w:t>
            </w:r>
            <w:r w:rsidR="00567CE5" w:rsidRPr="00881DB0">
              <w:rPr>
                <w:rFonts w:ascii="Times New Roman" w:eastAsia="SimSun" w:hAnsi="Times New Roman" w:cs="Times New Roman"/>
                <w:sz w:val="28"/>
                <w:szCs w:val="28"/>
                <w:lang w:val="kk-KZ"/>
              </w:rPr>
              <w:t>....</w:t>
            </w:r>
          </w:p>
        </w:tc>
        <w:tc>
          <w:tcPr>
            <w:tcW w:w="674" w:type="dxa"/>
          </w:tcPr>
          <w:p w14:paraId="5D81527A" w14:textId="59CDAF3C" w:rsidR="009B0656" w:rsidRPr="00E926D3" w:rsidRDefault="006F6639" w:rsidP="00B05DE9">
            <w:pPr>
              <w:tabs>
                <w:tab w:val="left" w:pos="993"/>
              </w:tabs>
              <w:spacing w:after="0" w:line="240" w:lineRule="auto"/>
              <w:jc w:val="center"/>
              <w:rPr>
                <w:rFonts w:ascii="Times New Roman" w:eastAsia="SimSun" w:hAnsi="Times New Roman" w:cs="Times New Roman"/>
                <w:sz w:val="28"/>
                <w:szCs w:val="28"/>
                <w:lang w:val="en-US"/>
              </w:rPr>
            </w:pPr>
            <w:r w:rsidRPr="00881DB0">
              <w:rPr>
                <w:rFonts w:ascii="Times New Roman" w:eastAsia="SimSun" w:hAnsi="Times New Roman" w:cs="Times New Roman"/>
                <w:sz w:val="28"/>
                <w:szCs w:val="28"/>
                <w:lang w:val="kk-KZ"/>
              </w:rPr>
              <w:t>4</w:t>
            </w:r>
            <w:r w:rsidR="00E926D3">
              <w:rPr>
                <w:rFonts w:ascii="Times New Roman" w:eastAsia="SimSun" w:hAnsi="Times New Roman" w:cs="Times New Roman"/>
                <w:sz w:val="28"/>
                <w:szCs w:val="28"/>
                <w:lang w:val="en-US"/>
              </w:rPr>
              <w:t>2</w:t>
            </w:r>
          </w:p>
        </w:tc>
      </w:tr>
      <w:tr w:rsidR="009B0656" w:rsidRPr="00881DB0" w14:paraId="05A96712" w14:textId="77777777" w:rsidTr="00376D84">
        <w:trPr>
          <w:trHeight w:val="397"/>
        </w:trPr>
        <w:tc>
          <w:tcPr>
            <w:tcW w:w="1242" w:type="dxa"/>
          </w:tcPr>
          <w:p w14:paraId="28929AC6" w14:textId="77777777" w:rsidR="009B0656" w:rsidRPr="00881DB0" w:rsidRDefault="009B0656" w:rsidP="00E829A0">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SimSun" w:hAnsi="Times New Roman" w:cs="Times New Roman"/>
                <w:sz w:val="28"/>
                <w:szCs w:val="28"/>
                <w:lang w:val="kk-KZ"/>
              </w:rPr>
              <w:t>3.1</w:t>
            </w:r>
          </w:p>
        </w:tc>
        <w:tc>
          <w:tcPr>
            <w:tcW w:w="7938" w:type="dxa"/>
          </w:tcPr>
          <w:p w14:paraId="1B4859F3" w14:textId="182AE6CC" w:rsidR="009B0656" w:rsidRPr="00881DB0" w:rsidRDefault="00A106F1" w:rsidP="00376D84">
            <w:pPr>
              <w:spacing w:after="0" w:line="240" w:lineRule="auto"/>
              <w:contextualSpacing/>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CoQ жетіспеушілігі бар тышқандардың фенотиптік сараптамасын анықтау</w:t>
            </w:r>
            <w:r w:rsidR="00376D84" w:rsidRPr="00881DB0">
              <w:rPr>
                <w:rFonts w:ascii="Times New Roman" w:eastAsia="Calibri" w:hAnsi="Times New Roman" w:cs="Times New Roman"/>
                <w:sz w:val="28"/>
                <w:szCs w:val="28"/>
                <w:lang w:val="kk-KZ" w:eastAsia="en-US"/>
              </w:rPr>
              <w:t>.......................................................................</w:t>
            </w:r>
          </w:p>
        </w:tc>
        <w:tc>
          <w:tcPr>
            <w:tcW w:w="674" w:type="dxa"/>
          </w:tcPr>
          <w:p w14:paraId="41AF85B6" w14:textId="1CE689F1" w:rsidR="006E6DBB" w:rsidRPr="00E926D3" w:rsidRDefault="006F6639" w:rsidP="00B05DE9">
            <w:pPr>
              <w:tabs>
                <w:tab w:val="left" w:pos="993"/>
              </w:tabs>
              <w:spacing w:after="0" w:line="240" w:lineRule="auto"/>
              <w:jc w:val="center"/>
              <w:rPr>
                <w:rFonts w:ascii="Times New Roman" w:eastAsia="SimSun" w:hAnsi="Times New Roman" w:cs="Times New Roman"/>
                <w:sz w:val="28"/>
                <w:szCs w:val="28"/>
                <w:lang w:val="en-US"/>
              </w:rPr>
            </w:pPr>
            <w:r w:rsidRPr="00881DB0">
              <w:rPr>
                <w:rFonts w:ascii="Times New Roman" w:eastAsia="SimSun" w:hAnsi="Times New Roman" w:cs="Times New Roman"/>
                <w:sz w:val="28"/>
                <w:szCs w:val="28"/>
                <w:lang w:val="kk-KZ"/>
              </w:rPr>
              <w:t>4</w:t>
            </w:r>
            <w:r w:rsidR="00E926D3">
              <w:rPr>
                <w:rFonts w:ascii="Times New Roman" w:eastAsia="SimSun" w:hAnsi="Times New Roman" w:cs="Times New Roman"/>
                <w:sz w:val="28"/>
                <w:szCs w:val="28"/>
                <w:lang w:val="en-US"/>
              </w:rPr>
              <w:t>2</w:t>
            </w:r>
          </w:p>
        </w:tc>
      </w:tr>
      <w:tr w:rsidR="009B0656" w:rsidRPr="00881DB0" w14:paraId="124D0D03" w14:textId="77777777" w:rsidTr="00376D84">
        <w:trPr>
          <w:trHeight w:val="397"/>
        </w:trPr>
        <w:tc>
          <w:tcPr>
            <w:tcW w:w="1242" w:type="dxa"/>
          </w:tcPr>
          <w:p w14:paraId="4EE3C9BF" w14:textId="77777777" w:rsidR="009B0656" w:rsidRPr="00881DB0" w:rsidRDefault="00E829A0" w:rsidP="00E829A0">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SimSun" w:hAnsi="Times New Roman" w:cs="Times New Roman"/>
                <w:sz w:val="28"/>
                <w:szCs w:val="28"/>
                <w:lang w:val="kk-KZ"/>
              </w:rPr>
              <w:t>3.2</w:t>
            </w:r>
          </w:p>
        </w:tc>
        <w:tc>
          <w:tcPr>
            <w:tcW w:w="7938" w:type="dxa"/>
          </w:tcPr>
          <w:p w14:paraId="13BF84AC" w14:textId="2598D309" w:rsidR="009B0656" w:rsidRPr="00881DB0" w:rsidRDefault="00A106F1" w:rsidP="00376D84">
            <w:pPr>
              <w:spacing w:after="0" w:line="240" w:lineRule="auto"/>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CoQ жетіспеушілігі кезінде сульфидхиноноксиредуктаза (SQOR)  деңгейіне құрамында күкірті бар аминқышқылдар сіңімділігінің әсері</w:t>
            </w:r>
            <w:r w:rsidR="00376D84" w:rsidRPr="00881DB0">
              <w:rPr>
                <w:rFonts w:ascii="Times New Roman" w:eastAsia="Calibri" w:hAnsi="Times New Roman" w:cs="Times New Roman"/>
                <w:sz w:val="28"/>
                <w:szCs w:val="28"/>
                <w:lang w:val="kk-KZ" w:eastAsia="en-US"/>
              </w:rPr>
              <w:t>.............................................................................</w:t>
            </w:r>
          </w:p>
        </w:tc>
        <w:tc>
          <w:tcPr>
            <w:tcW w:w="674" w:type="dxa"/>
          </w:tcPr>
          <w:p w14:paraId="35517D9F" w14:textId="710A1674" w:rsidR="009B0656" w:rsidRPr="00E926D3" w:rsidRDefault="00E926D3" w:rsidP="00B05DE9">
            <w:pPr>
              <w:tabs>
                <w:tab w:val="left" w:pos="993"/>
              </w:tabs>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45</w:t>
            </w:r>
          </w:p>
        </w:tc>
      </w:tr>
      <w:tr w:rsidR="009B0656" w:rsidRPr="00881DB0" w14:paraId="55300931" w14:textId="77777777" w:rsidTr="00376D84">
        <w:trPr>
          <w:trHeight w:val="397"/>
        </w:trPr>
        <w:tc>
          <w:tcPr>
            <w:tcW w:w="1242" w:type="dxa"/>
          </w:tcPr>
          <w:p w14:paraId="30F8F42C" w14:textId="77777777" w:rsidR="009B0656" w:rsidRPr="00881DB0" w:rsidRDefault="00E829A0" w:rsidP="00E829A0">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SimSun" w:hAnsi="Times New Roman" w:cs="Times New Roman"/>
                <w:sz w:val="28"/>
                <w:szCs w:val="28"/>
                <w:lang w:val="kk-KZ"/>
              </w:rPr>
              <w:t>3.3</w:t>
            </w:r>
          </w:p>
        </w:tc>
        <w:tc>
          <w:tcPr>
            <w:tcW w:w="7938" w:type="dxa"/>
          </w:tcPr>
          <w:p w14:paraId="59BC0BC8" w14:textId="72E4D589" w:rsidR="009B0656" w:rsidRPr="00881DB0" w:rsidRDefault="00A106F1" w:rsidP="00E829A0">
            <w:pPr>
              <w:tabs>
                <w:tab w:val="left" w:pos="993"/>
              </w:tabs>
              <w:spacing w:after="0" w:line="240" w:lineRule="auto"/>
              <w:jc w:val="both"/>
              <w:rPr>
                <w:rFonts w:ascii="Times New Roman" w:hAnsi="Times New Roman" w:cs="Times New Roman"/>
                <w:sz w:val="28"/>
                <w:szCs w:val="28"/>
                <w:lang w:val="kk-KZ"/>
              </w:rPr>
            </w:pPr>
            <w:r w:rsidRPr="00881DB0">
              <w:rPr>
                <w:rFonts w:ascii="Times New Roman" w:eastAsia="Calibri" w:hAnsi="Times New Roman" w:cs="Times New Roman"/>
                <w:sz w:val="28"/>
                <w:szCs w:val="28"/>
                <w:lang w:val="kk-KZ" w:eastAsia="en-US"/>
              </w:rPr>
              <w:t>Цистатионин</w:t>
            </w:r>
            <w:r w:rsidRPr="00881DB0">
              <w:rPr>
                <w:rFonts w:ascii="Times New Roman" w:eastAsia="Calibri" w:hAnsi="Times New Roman" w:cs="Times New Roman"/>
                <w:iCs/>
                <w:sz w:val="28"/>
                <w:szCs w:val="28"/>
                <w:lang w:val="kk-KZ" w:eastAsia="en-US"/>
              </w:rPr>
              <w:t xml:space="preserve"> </w:t>
            </w:r>
            <m:oMath>
              <m:r>
                <m:rPr>
                  <m:sty m:val="p"/>
                </m:rPr>
                <w:rPr>
                  <w:rFonts w:ascii="Cambria Math" w:eastAsia="Calibri" w:hAnsi="Cambria Math" w:cs="Times New Roman"/>
                  <w:sz w:val="28"/>
                  <w:szCs w:val="28"/>
                  <w:lang w:val="kk-KZ" w:eastAsia="en-US"/>
                </w:rPr>
                <m:t>γ</m:t>
              </m:r>
            </m:oMath>
            <w:r w:rsidRPr="00881DB0">
              <w:rPr>
                <w:rFonts w:ascii="Times New Roman" w:eastAsia="Calibri" w:hAnsi="Times New Roman" w:cs="Times New Roman"/>
                <w:i/>
                <w:iCs/>
                <w:sz w:val="28"/>
                <w:szCs w:val="28"/>
                <w:lang w:val="kk-KZ" w:eastAsia="en-US"/>
              </w:rPr>
              <w:t>-</w:t>
            </w:r>
            <w:r w:rsidRPr="00881DB0">
              <w:rPr>
                <w:rFonts w:ascii="Times New Roman" w:eastAsia="Calibri" w:hAnsi="Times New Roman" w:cs="Times New Roman"/>
                <w:sz w:val="28"/>
                <w:szCs w:val="28"/>
                <w:lang w:val="kk-KZ" w:eastAsia="en-US"/>
              </w:rPr>
              <w:t>лиаза (CSE) және цистатионин-β-синтаза (CBS) деңгейіне құрамында күкірті бар аминқышқылдардың әсері</w:t>
            </w:r>
            <w:r w:rsidR="00376D84" w:rsidRPr="00881DB0">
              <w:rPr>
                <w:rFonts w:ascii="Times New Roman" w:eastAsia="Calibri" w:hAnsi="Times New Roman" w:cs="Times New Roman"/>
                <w:sz w:val="28"/>
                <w:szCs w:val="28"/>
                <w:lang w:val="kk-KZ" w:eastAsia="en-US"/>
              </w:rPr>
              <w:t>........</w:t>
            </w:r>
          </w:p>
        </w:tc>
        <w:tc>
          <w:tcPr>
            <w:tcW w:w="674" w:type="dxa"/>
          </w:tcPr>
          <w:p w14:paraId="1E1CE2A8" w14:textId="43B8AEE1" w:rsidR="006E6DBB" w:rsidRPr="00E926D3" w:rsidRDefault="00E926D3" w:rsidP="00B05DE9">
            <w:pPr>
              <w:tabs>
                <w:tab w:val="left" w:pos="993"/>
              </w:tabs>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48</w:t>
            </w:r>
          </w:p>
        </w:tc>
      </w:tr>
      <w:tr w:rsidR="009B0656" w:rsidRPr="00881DB0" w14:paraId="2B659105" w14:textId="77777777" w:rsidTr="00376D84">
        <w:trPr>
          <w:trHeight w:val="397"/>
        </w:trPr>
        <w:tc>
          <w:tcPr>
            <w:tcW w:w="1242" w:type="dxa"/>
          </w:tcPr>
          <w:p w14:paraId="2EDD858D" w14:textId="77777777" w:rsidR="009B0656" w:rsidRPr="00881DB0" w:rsidRDefault="00E829A0" w:rsidP="00E829A0">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SimSun" w:hAnsi="Times New Roman" w:cs="Times New Roman"/>
                <w:sz w:val="28"/>
                <w:szCs w:val="28"/>
                <w:lang w:val="kk-KZ"/>
              </w:rPr>
              <w:t>3.4</w:t>
            </w:r>
          </w:p>
        </w:tc>
        <w:tc>
          <w:tcPr>
            <w:tcW w:w="7938" w:type="dxa"/>
          </w:tcPr>
          <w:p w14:paraId="03594985" w14:textId="00A73D9B" w:rsidR="009B0656" w:rsidRPr="00881DB0" w:rsidRDefault="00A106F1" w:rsidP="00E829A0">
            <w:pPr>
              <w:spacing w:after="0" w:line="240" w:lineRule="auto"/>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Күкіртті амин қышқылдарының глутатион жүйесіне әсері</w:t>
            </w:r>
            <w:r w:rsidR="00376D84" w:rsidRPr="00881DB0">
              <w:rPr>
                <w:rFonts w:ascii="Times New Roman" w:eastAsia="Calibri" w:hAnsi="Times New Roman" w:cs="Times New Roman"/>
                <w:sz w:val="28"/>
                <w:szCs w:val="28"/>
                <w:lang w:val="kk-KZ" w:eastAsia="en-US"/>
              </w:rPr>
              <w:t>...........</w:t>
            </w:r>
          </w:p>
        </w:tc>
        <w:tc>
          <w:tcPr>
            <w:tcW w:w="674" w:type="dxa"/>
          </w:tcPr>
          <w:p w14:paraId="4EAF0527" w14:textId="39134112" w:rsidR="006E6DBB" w:rsidRPr="00E926D3" w:rsidRDefault="00A106F1" w:rsidP="00376D84">
            <w:pPr>
              <w:tabs>
                <w:tab w:val="left" w:pos="993"/>
              </w:tabs>
              <w:spacing w:after="0" w:line="240" w:lineRule="auto"/>
              <w:jc w:val="center"/>
              <w:rPr>
                <w:rFonts w:ascii="Times New Roman" w:eastAsia="SimSun" w:hAnsi="Times New Roman" w:cs="Times New Roman"/>
                <w:sz w:val="28"/>
                <w:szCs w:val="28"/>
                <w:lang w:val="en-US"/>
              </w:rPr>
            </w:pPr>
            <w:r w:rsidRPr="00881DB0">
              <w:rPr>
                <w:rFonts w:ascii="Times New Roman" w:eastAsia="SimSun" w:hAnsi="Times New Roman" w:cs="Times New Roman"/>
                <w:sz w:val="28"/>
                <w:szCs w:val="28"/>
                <w:lang w:val="kk-KZ"/>
              </w:rPr>
              <w:t>5</w:t>
            </w:r>
            <w:r w:rsidR="00E926D3">
              <w:rPr>
                <w:rFonts w:ascii="Times New Roman" w:eastAsia="SimSun" w:hAnsi="Times New Roman" w:cs="Times New Roman"/>
                <w:sz w:val="28"/>
                <w:szCs w:val="28"/>
                <w:lang w:val="en-US"/>
              </w:rPr>
              <w:t>2</w:t>
            </w:r>
          </w:p>
        </w:tc>
      </w:tr>
      <w:tr w:rsidR="009B0656" w:rsidRPr="00881DB0" w14:paraId="069A9584" w14:textId="77777777" w:rsidTr="00376D84">
        <w:trPr>
          <w:trHeight w:val="397"/>
        </w:trPr>
        <w:tc>
          <w:tcPr>
            <w:tcW w:w="1242" w:type="dxa"/>
          </w:tcPr>
          <w:p w14:paraId="72793D36" w14:textId="77777777" w:rsidR="009B0656" w:rsidRPr="00881DB0" w:rsidRDefault="00E829A0" w:rsidP="00E829A0">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SimSun" w:hAnsi="Times New Roman" w:cs="Times New Roman"/>
                <w:sz w:val="28"/>
                <w:szCs w:val="28"/>
                <w:lang w:val="kk-KZ"/>
              </w:rPr>
              <w:t>3.5</w:t>
            </w:r>
          </w:p>
        </w:tc>
        <w:tc>
          <w:tcPr>
            <w:tcW w:w="7938" w:type="dxa"/>
          </w:tcPr>
          <w:p w14:paraId="302E3D00" w14:textId="4C5EBBF1" w:rsidR="009B0656" w:rsidRPr="001E6405" w:rsidRDefault="00A106F1" w:rsidP="009F6FC4">
            <w:pPr>
              <w:spacing w:after="0" w:line="240" w:lineRule="auto"/>
              <w:jc w:val="both"/>
              <w:rPr>
                <w:rFonts w:ascii="Times New Roman" w:eastAsia="Calibri" w:hAnsi="Times New Roman" w:cs="Times New Roman"/>
                <w:sz w:val="28"/>
                <w:szCs w:val="28"/>
                <w:lang w:val="kk-KZ" w:eastAsia="en-US"/>
              </w:rPr>
            </w:pPr>
            <w:r w:rsidRPr="001E6405">
              <w:rPr>
                <w:rFonts w:ascii="Times New Roman" w:eastAsia="Times New Roman" w:hAnsi="Times New Roman" w:cs="Times New Roman"/>
                <w:i/>
                <w:sz w:val="28"/>
                <w:szCs w:val="28"/>
                <w:lang w:val="kk-KZ"/>
              </w:rPr>
              <w:t>Coq9</w:t>
            </w:r>
            <w:r w:rsidRPr="001E6405">
              <w:rPr>
                <w:rFonts w:ascii="Times New Roman" w:eastAsia="Times New Roman" w:hAnsi="Times New Roman" w:cs="Times New Roman"/>
                <w:i/>
                <w:sz w:val="28"/>
                <w:szCs w:val="28"/>
                <w:vertAlign w:val="superscript"/>
                <w:lang w:val="kk-KZ"/>
              </w:rPr>
              <w:t>R239X</w:t>
            </w:r>
            <w:r w:rsidRPr="001E6405">
              <w:rPr>
                <w:rFonts w:ascii="Times New Roman" w:eastAsia="Times New Roman" w:hAnsi="Times New Roman" w:cs="Times New Roman"/>
                <w:sz w:val="28"/>
                <w:szCs w:val="28"/>
                <w:lang w:val="kk-KZ"/>
              </w:rPr>
              <w:t xml:space="preserve"> тышқандарын</w:t>
            </w:r>
            <w:r w:rsidRPr="001E6405">
              <w:rPr>
                <w:rFonts w:ascii="Times New Roman" w:hAnsi="Times New Roman" w:cs="Times New Roman"/>
                <w:sz w:val="28"/>
                <w:szCs w:val="28"/>
                <w:lang w:val="kk-KZ"/>
              </w:rPr>
              <w:t>ың тіндерінде SAAR және NAC-пен өңдеуден кейінгі CoQ9, CoQ10, DMQ9 деңгейлеріндегі және DMQ9/CoQ9 қатынасындағы айырмашылықтарды анықтау</w:t>
            </w:r>
            <w:r w:rsidR="00376D84" w:rsidRPr="001E6405">
              <w:rPr>
                <w:rFonts w:ascii="Times New Roman" w:hAnsi="Times New Roman" w:cs="Times New Roman"/>
                <w:sz w:val="28"/>
                <w:szCs w:val="28"/>
                <w:lang w:val="kk-KZ"/>
              </w:rPr>
              <w:t>........</w:t>
            </w:r>
          </w:p>
        </w:tc>
        <w:tc>
          <w:tcPr>
            <w:tcW w:w="674" w:type="dxa"/>
          </w:tcPr>
          <w:p w14:paraId="78E6F08E" w14:textId="77777777" w:rsidR="006E6DBB" w:rsidRPr="00881DB0" w:rsidRDefault="006E6DBB" w:rsidP="00B05DE9">
            <w:pPr>
              <w:tabs>
                <w:tab w:val="left" w:pos="993"/>
              </w:tabs>
              <w:spacing w:after="0" w:line="240" w:lineRule="auto"/>
              <w:jc w:val="center"/>
              <w:rPr>
                <w:rFonts w:ascii="Times New Roman" w:eastAsia="SimSun" w:hAnsi="Times New Roman" w:cs="Times New Roman"/>
                <w:sz w:val="28"/>
                <w:szCs w:val="28"/>
                <w:lang w:val="kk-KZ"/>
              </w:rPr>
            </w:pPr>
          </w:p>
          <w:p w14:paraId="2AF321A7" w14:textId="77777777" w:rsidR="00376D84" w:rsidRPr="00881DB0" w:rsidRDefault="00376D84" w:rsidP="00B05DE9">
            <w:pPr>
              <w:tabs>
                <w:tab w:val="left" w:pos="993"/>
              </w:tabs>
              <w:spacing w:after="0" w:line="240" w:lineRule="auto"/>
              <w:jc w:val="center"/>
              <w:rPr>
                <w:rFonts w:ascii="Times New Roman" w:eastAsia="SimSun" w:hAnsi="Times New Roman" w:cs="Times New Roman"/>
                <w:sz w:val="28"/>
                <w:szCs w:val="28"/>
                <w:lang w:val="kk-KZ"/>
              </w:rPr>
            </w:pPr>
          </w:p>
          <w:p w14:paraId="4EA76355" w14:textId="242654A0" w:rsidR="006E6DBB" w:rsidRPr="00E926D3" w:rsidRDefault="00E926D3" w:rsidP="00B05DE9">
            <w:pPr>
              <w:tabs>
                <w:tab w:val="left" w:pos="993"/>
              </w:tabs>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58</w:t>
            </w:r>
          </w:p>
        </w:tc>
      </w:tr>
      <w:tr w:rsidR="009B0656" w:rsidRPr="00881DB0" w14:paraId="37E1682A" w14:textId="77777777" w:rsidTr="00376D84">
        <w:trPr>
          <w:trHeight w:val="397"/>
        </w:trPr>
        <w:tc>
          <w:tcPr>
            <w:tcW w:w="1242" w:type="dxa"/>
          </w:tcPr>
          <w:p w14:paraId="73669010" w14:textId="77777777" w:rsidR="009B0656" w:rsidRPr="00881DB0" w:rsidRDefault="00E829A0" w:rsidP="00E829A0">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SimSun" w:hAnsi="Times New Roman" w:cs="Times New Roman"/>
                <w:sz w:val="28"/>
                <w:szCs w:val="28"/>
                <w:lang w:val="kk-KZ"/>
              </w:rPr>
              <w:t>3.6</w:t>
            </w:r>
          </w:p>
        </w:tc>
        <w:tc>
          <w:tcPr>
            <w:tcW w:w="7938" w:type="dxa"/>
          </w:tcPr>
          <w:p w14:paraId="40B1AEF9" w14:textId="2A575F0A" w:rsidR="009B0656" w:rsidRPr="00881DB0" w:rsidRDefault="00A106F1" w:rsidP="00E829A0">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Calibri" w:hAnsi="Times New Roman" w:cs="Times New Roman"/>
                <w:sz w:val="28"/>
                <w:szCs w:val="28"/>
                <w:lang w:val="kk-KZ" w:eastAsia="en-US"/>
              </w:rPr>
              <w:t>Митохондрия тыныс алу тізбегі кешендерінің қалыптасуы мен тұрақтылығын анықтау</w:t>
            </w:r>
            <w:r w:rsidR="00376D84" w:rsidRPr="00881DB0">
              <w:rPr>
                <w:rFonts w:ascii="Times New Roman" w:eastAsia="Calibri" w:hAnsi="Times New Roman" w:cs="Times New Roman"/>
                <w:sz w:val="28"/>
                <w:szCs w:val="28"/>
                <w:lang w:val="kk-KZ" w:eastAsia="en-US"/>
              </w:rPr>
              <w:t>......................................................................</w:t>
            </w:r>
          </w:p>
        </w:tc>
        <w:tc>
          <w:tcPr>
            <w:tcW w:w="674" w:type="dxa"/>
          </w:tcPr>
          <w:p w14:paraId="695CDB56" w14:textId="77777777" w:rsidR="00376D84" w:rsidRPr="00881DB0" w:rsidRDefault="00376D84" w:rsidP="00B05DE9">
            <w:pPr>
              <w:tabs>
                <w:tab w:val="left" w:pos="993"/>
              </w:tabs>
              <w:spacing w:after="0" w:line="240" w:lineRule="auto"/>
              <w:jc w:val="center"/>
              <w:rPr>
                <w:rFonts w:ascii="Times New Roman" w:eastAsia="SimSun" w:hAnsi="Times New Roman" w:cs="Times New Roman"/>
                <w:sz w:val="28"/>
                <w:szCs w:val="28"/>
                <w:lang w:val="kk-KZ"/>
              </w:rPr>
            </w:pPr>
          </w:p>
          <w:p w14:paraId="7B92555A" w14:textId="5AF44BA0" w:rsidR="006E6DBB" w:rsidRPr="00E926D3" w:rsidRDefault="008F4F0A" w:rsidP="00B05DE9">
            <w:pPr>
              <w:tabs>
                <w:tab w:val="left" w:pos="993"/>
              </w:tabs>
              <w:spacing w:after="0" w:line="240" w:lineRule="auto"/>
              <w:jc w:val="center"/>
              <w:rPr>
                <w:rFonts w:ascii="Times New Roman" w:eastAsia="SimSun" w:hAnsi="Times New Roman" w:cs="Times New Roman"/>
                <w:sz w:val="28"/>
                <w:szCs w:val="28"/>
                <w:lang w:val="en-US"/>
              </w:rPr>
            </w:pPr>
            <w:r w:rsidRPr="00881DB0">
              <w:rPr>
                <w:rFonts w:ascii="Times New Roman" w:eastAsia="SimSun" w:hAnsi="Times New Roman" w:cs="Times New Roman"/>
                <w:sz w:val="28"/>
                <w:szCs w:val="28"/>
                <w:lang w:val="kk-KZ"/>
              </w:rPr>
              <w:t>6</w:t>
            </w:r>
            <w:r w:rsidR="00E926D3">
              <w:rPr>
                <w:rFonts w:ascii="Times New Roman" w:eastAsia="SimSun" w:hAnsi="Times New Roman" w:cs="Times New Roman"/>
                <w:sz w:val="28"/>
                <w:szCs w:val="28"/>
                <w:lang w:val="en-US"/>
              </w:rPr>
              <w:t>2</w:t>
            </w:r>
          </w:p>
        </w:tc>
      </w:tr>
      <w:tr w:rsidR="008102B5" w:rsidRPr="00881DB0" w14:paraId="17AF005F" w14:textId="77777777" w:rsidTr="00376D84">
        <w:trPr>
          <w:trHeight w:val="397"/>
        </w:trPr>
        <w:tc>
          <w:tcPr>
            <w:tcW w:w="1242" w:type="dxa"/>
          </w:tcPr>
          <w:p w14:paraId="1DE7F858" w14:textId="3E443570" w:rsidR="008102B5" w:rsidRPr="00881DB0" w:rsidRDefault="008102B5" w:rsidP="00E829A0">
            <w:pPr>
              <w:tabs>
                <w:tab w:val="left" w:pos="993"/>
              </w:tabs>
              <w:spacing w:after="0" w:line="240" w:lineRule="auto"/>
              <w:jc w:val="both"/>
              <w:rPr>
                <w:rFonts w:ascii="Times New Roman" w:eastAsia="SimSun" w:hAnsi="Times New Roman" w:cs="Times New Roman"/>
                <w:sz w:val="28"/>
                <w:szCs w:val="28"/>
                <w:lang w:val="kk-KZ"/>
              </w:rPr>
            </w:pPr>
            <w:r w:rsidRPr="00881DB0">
              <w:rPr>
                <w:rFonts w:ascii="Times New Roman" w:eastAsia="SimSun" w:hAnsi="Times New Roman" w:cs="Times New Roman"/>
                <w:sz w:val="28"/>
                <w:szCs w:val="28"/>
                <w:lang w:val="kk-KZ"/>
              </w:rPr>
              <w:t>3.7</w:t>
            </w:r>
          </w:p>
        </w:tc>
        <w:tc>
          <w:tcPr>
            <w:tcW w:w="7938" w:type="dxa"/>
          </w:tcPr>
          <w:p w14:paraId="672F1BA9" w14:textId="7E37D8DC" w:rsidR="008102B5" w:rsidRPr="00881DB0" w:rsidRDefault="006F6639" w:rsidP="00E829A0">
            <w:pPr>
              <w:tabs>
                <w:tab w:val="left" w:pos="993"/>
              </w:tabs>
              <w:spacing w:after="0" w:line="240" w:lineRule="auto"/>
              <w:jc w:val="both"/>
              <w:rPr>
                <w:rFonts w:ascii="Times New Roman" w:eastAsia="Times New Roman" w:hAnsi="Times New Roman" w:cs="Times New Roman"/>
                <w:sz w:val="28"/>
                <w:szCs w:val="24"/>
                <w:lang w:val="kk-KZ"/>
              </w:rPr>
            </w:pPr>
            <w:r w:rsidRPr="00881DB0">
              <w:rPr>
                <w:rFonts w:ascii="Times New Roman" w:eastAsia="Calibri" w:hAnsi="Times New Roman" w:cs="Times New Roman"/>
                <w:sz w:val="28"/>
                <w:szCs w:val="28"/>
                <w:lang w:val="kk-KZ" w:eastAsia="en-US"/>
              </w:rPr>
              <w:t>Кешен І жетіспеушілігі бар тышқандардың өмір сүру пайызының, фенотиптік көрінісінің сараптамасын және глутатион жүйесін анықтау</w:t>
            </w:r>
            <w:r w:rsidRPr="00881DB0">
              <w:rPr>
                <w:rFonts w:ascii="Times New Roman" w:eastAsia="SimSun" w:hAnsi="Times New Roman" w:cs="Times New Roman"/>
                <w:sz w:val="28"/>
                <w:szCs w:val="28"/>
                <w:lang w:val="kk-KZ"/>
              </w:rPr>
              <w:t>......................................................</w:t>
            </w:r>
          </w:p>
        </w:tc>
        <w:tc>
          <w:tcPr>
            <w:tcW w:w="674" w:type="dxa"/>
          </w:tcPr>
          <w:p w14:paraId="74E5D294" w14:textId="77777777" w:rsidR="00376D84" w:rsidRPr="00881DB0" w:rsidRDefault="00376D84" w:rsidP="00B05DE9">
            <w:pPr>
              <w:tabs>
                <w:tab w:val="left" w:pos="993"/>
              </w:tabs>
              <w:spacing w:after="0" w:line="240" w:lineRule="auto"/>
              <w:jc w:val="center"/>
              <w:rPr>
                <w:rFonts w:ascii="Times New Roman" w:eastAsia="SimSun" w:hAnsi="Times New Roman" w:cs="Times New Roman"/>
                <w:sz w:val="28"/>
                <w:szCs w:val="28"/>
                <w:lang w:val="kk-KZ"/>
              </w:rPr>
            </w:pPr>
          </w:p>
          <w:p w14:paraId="15451E7B" w14:textId="0E679825" w:rsidR="008102B5" w:rsidRPr="003124EE" w:rsidRDefault="003124EE" w:rsidP="00B05DE9">
            <w:pPr>
              <w:tabs>
                <w:tab w:val="left" w:pos="993"/>
              </w:tabs>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6</w:t>
            </w:r>
            <w:r w:rsidR="00E926D3">
              <w:rPr>
                <w:rFonts w:ascii="Times New Roman" w:eastAsia="SimSun" w:hAnsi="Times New Roman" w:cs="Times New Roman"/>
                <w:sz w:val="28"/>
                <w:szCs w:val="28"/>
                <w:lang w:val="en-US"/>
              </w:rPr>
              <w:t>7</w:t>
            </w:r>
          </w:p>
        </w:tc>
      </w:tr>
      <w:tr w:rsidR="009B0656" w:rsidRPr="00881DB0" w14:paraId="22EC2B1D" w14:textId="77777777" w:rsidTr="00376D84">
        <w:trPr>
          <w:trHeight w:val="397"/>
        </w:trPr>
        <w:tc>
          <w:tcPr>
            <w:tcW w:w="1242" w:type="dxa"/>
          </w:tcPr>
          <w:p w14:paraId="2BB8E8DE" w14:textId="4B103FEC" w:rsidR="009B0656" w:rsidRPr="00881DB0" w:rsidRDefault="006F6639" w:rsidP="00E829A0">
            <w:pPr>
              <w:tabs>
                <w:tab w:val="left" w:pos="993"/>
              </w:tabs>
              <w:spacing w:after="0" w:line="240" w:lineRule="auto"/>
              <w:jc w:val="both"/>
              <w:rPr>
                <w:rFonts w:ascii="Times New Roman" w:hAnsi="Times New Roman" w:cs="Times New Roman"/>
                <w:sz w:val="28"/>
                <w:szCs w:val="28"/>
                <w:lang w:val="kk-KZ"/>
              </w:rPr>
            </w:pPr>
            <w:r w:rsidRPr="00881DB0">
              <w:rPr>
                <w:rFonts w:ascii="Times New Roman" w:hAnsi="Times New Roman" w:cs="Times New Roman"/>
                <w:sz w:val="28"/>
                <w:szCs w:val="28"/>
                <w:lang w:val="kk-KZ"/>
              </w:rPr>
              <w:t>3.8</w:t>
            </w:r>
          </w:p>
        </w:tc>
        <w:tc>
          <w:tcPr>
            <w:tcW w:w="7938" w:type="dxa"/>
          </w:tcPr>
          <w:p w14:paraId="6FCA65BC" w14:textId="2BEA3BC6" w:rsidR="009B0656" w:rsidRPr="00881DB0" w:rsidRDefault="00A106F1" w:rsidP="00E829A0">
            <w:pPr>
              <w:spacing w:after="0" w:line="240" w:lineRule="auto"/>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І кешенінің жетіспеушілігі бар тышқан моделіндегі GPx4 және GRd ақуыз белсенділігі</w:t>
            </w:r>
            <w:r w:rsidR="00376D84" w:rsidRPr="00881DB0">
              <w:rPr>
                <w:rFonts w:ascii="Times New Roman" w:eastAsia="Calibri" w:hAnsi="Times New Roman" w:cs="Times New Roman"/>
                <w:sz w:val="28"/>
                <w:szCs w:val="28"/>
                <w:lang w:val="kk-KZ" w:eastAsia="en-US"/>
              </w:rPr>
              <w:t>......................................................................</w:t>
            </w:r>
          </w:p>
        </w:tc>
        <w:tc>
          <w:tcPr>
            <w:tcW w:w="674" w:type="dxa"/>
          </w:tcPr>
          <w:p w14:paraId="40A8EF1E" w14:textId="77777777" w:rsidR="00376D84" w:rsidRPr="00881DB0" w:rsidRDefault="00376D84" w:rsidP="00B05DE9">
            <w:pPr>
              <w:tabs>
                <w:tab w:val="left" w:pos="993"/>
              </w:tabs>
              <w:spacing w:after="0" w:line="240" w:lineRule="auto"/>
              <w:jc w:val="center"/>
              <w:rPr>
                <w:rFonts w:ascii="Times New Roman" w:eastAsia="SimSun" w:hAnsi="Times New Roman" w:cs="Times New Roman"/>
                <w:sz w:val="28"/>
                <w:szCs w:val="28"/>
                <w:lang w:val="kk-KZ"/>
              </w:rPr>
            </w:pPr>
          </w:p>
          <w:p w14:paraId="42ADDC60" w14:textId="4382CFA5" w:rsidR="006E6DBB" w:rsidRPr="003124EE" w:rsidRDefault="008F4F0A" w:rsidP="00B05DE9">
            <w:pPr>
              <w:tabs>
                <w:tab w:val="left" w:pos="993"/>
              </w:tabs>
              <w:spacing w:after="0" w:line="240" w:lineRule="auto"/>
              <w:jc w:val="center"/>
              <w:rPr>
                <w:rFonts w:ascii="Times New Roman" w:eastAsia="SimSun" w:hAnsi="Times New Roman" w:cs="Times New Roman"/>
                <w:sz w:val="28"/>
                <w:szCs w:val="28"/>
                <w:lang w:val="en-US"/>
              </w:rPr>
            </w:pPr>
            <w:r w:rsidRPr="00881DB0">
              <w:rPr>
                <w:rFonts w:ascii="Times New Roman" w:eastAsia="SimSun" w:hAnsi="Times New Roman" w:cs="Times New Roman"/>
                <w:sz w:val="28"/>
                <w:szCs w:val="28"/>
                <w:lang w:val="kk-KZ"/>
              </w:rPr>
              <w:t>7</w:t>
            </w:r>
            <w:r w:rsidR="00E926D3">
              <w:rPr>
                <w:rFonts w:ascii="Times New Roman" w:eastAsia="SimSun" w:hAnsi="Times New Roman" w:cs="Times New Roman"/>
                <w:sz w:val="28"/>
                <w:szCs w:val="28"/>
                <w:lang w:val="en-US"/>
              </w:rPr>
              <w:t>1</w:t>
            </w:r>
          </w:p>
        </w:tc>
      </w:tr>
      <w:tr w:rsidR="00A106F1" w:rsidRPr="00881DB0" w14:paraId="1DB91ADE" w14:textId="77777777" w:rsidTr="00376D84">
        <w:trPr>
          <w:trHeight w:val="397"/>
        </w:trPr>
        <w:tc>
          <w:tcPr>
            <w:tcW w:w="1242" w:type="dxa"/>
          </w:tcPr>
          <w:p w14:paraId="5A8E4116" w14:textId="5747652C" w:rsidR="00A106F1" w:rsidRPr="00881DB0" w:rsidRDefault="00376D84" w:rsidP="00E829A0">
            <w:pPr>
              <w:tabs>
                <w:tab w:val="left" w:pos="993"/>
              </w:tabs>
              <w:spacing w:after="0" w:line="240" w:lineRule="auto"/>
              <w:jc w:val="both"/>
              <w:rPr>
                <w:rFonts w:ascii="Times New Roman" w:hAnsi="Times New Roman" w:cs="Times New Roman"/>
                <w:sz w:val="28"/>
                <w:szCs w:val="28"/>
                <w:lang w:val="kk-KZ"/>
              </w:rPr>
            </w:pPr>
            <w:r w:rsidRPr="00881DB0">
              <w:rPr>
                <w:rFonts w:ascii="Times New Roman" w:hAnsi="Times New Roman" w:cs="Times New Roman"/>
                <w:sz w:val="28"/>
                <w:szCs w:val="28"/>
                <w:lang w:val="kk-KZ"/>
              </w:rPr>
              <w:t>4</w:t>
            </w:r>
          </w:p>
        </w:tc>
        <w:tc>
          <w:tcPr>
            <w:tcW w:w="7938" w:type="dxa"/>
          </w:tcPr>
          <w:p w14:paraId="1E63CB3A" w14:textId="5403E7A8" w:rsidR="00A106F1" w:rsidRPr="00881DB0" w:rsidRDefault="00A106F1" w:rsidP="00E829A0">
            <w:pPr>
              <w:spacing w:after="0" w:line="240" w:lineRule="auto"/>
              <w:jc w:val="both"/>
              <w:rPr>
                <w:rFonts w:ascii="Times New Roman" w:eastAsia="Calibri" w:hAnsi="Times New Roman" w:cs="Times New Roman"/>
                <w:sz w:val="28"/>
                <w:szCs w:val="28"/>
                <w:lang w:val="kk-KZ" w:eastAsia="en-US"/>
              </w:rPr>
            </w:pPr>
            <w:r w:rsidRPr="00881DB0">
              <w:rPr>
                <w:rFonts w:ascii="Times New Roman" w:eastAsia="Times New Roman" w:hAnsi="Times New Roman" w:cs="Times New Roman"/>
                <w:bCs/>
                <w:sz w:val="28"/>
                <w:szCs w:val="28"/>
                <w:lang w:val="kk-KZ"/>
              </w:rPr>
              <w:t>Зерттеу нәтижелерін талқылау</w:t>
            </w:r>
            <w:r w:rsidR="00376D84" w:rsidRPr="00881DB0">
              <w:rPr>
                <w:rFonts w:ascii="Times New Roman" w:eastAsia="Times New Roman" w:hAnsi="Times New Roman" w:cs="Times New Roman"/>
                <w:bCs/>
                <w:sz w:val="28"/>
                <w:szCs w:val="28"/>
                <w:lang w:val="kk-KZ"/>
              </w:rPr>
              <w:t>.........................................................</w:t>
            </w:r>
          </w:p>
        </w:tc>
        <w:tc>
          <w:tcPr>
            <w:tcW w:w="674" w:type="dxa"/>
          </w:tcPr>
          <w:p w14:paraId="75782890" w14:textId="0126F111" w:rsidR="00A106F1" w:rsidRPr="003124EE" w:rsidRDefault="005E6960" w:rsidP="008F4F0A">
            <w:pPr>
              <w:tabs>
                <w:tab w:val="left" w:pos="993"/>
              </w:tabs>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kk-KZ"/>
              </w:rPr>
              <w:t>7</w:t>
            </w:r>
            <w:r w:rsidR="003124EE">
              <w:rPr>
                <w:rFonts w:ascii="Times New Roman" w:eastAsia="SimSun" w:hAnsi="Times New Roman" w:cs="Times New Roman"/>
                <w:sz w:val="28"/>
                <w:szCs w:val="28"/>
                <w:lang w:val="en-US"/>
              </w:rPr>
              <w:t>4</w:t>
            </w:r>
          </w:p>
        </w:tc>
      </w:tr>
      <w:tr w:rsidR="009B0656" w:rsidRPr="00881DB0" w14:paraId="10F805AB" w14:textId="77777777" w:rsidTr="00376D84">
        <w:trPr>
          <w:trHeight w:val="397"/>
        </w:trPr>
        <w:tc>
          <w:tcPr>
            <w:tcW w:w="9180" w:type="dxa"/>
            <w:gridSpan w:val="2"/>
          </w:tcPr>
          <w:p w14:paraId="593EC203" w14:textId="77777777" w:rsidR="009B0656" w:rsidRPr="00881DB0" w:rsidRDefault="009B0656" w:rsidP="00B05DE9">
            <w:pPr>
              <w:spacing w:after="0" w:line="240" w:lineRule="auto"/>
              <w:jc w:val="both"/>
              <w:rPr>
                <w:rFonts w:ascii="Times New Roman" w:hAnsi="Times New Roman" w:cs="Times New Roman"/>
                <w:sz w:val="28"/>
                <w:szCs w:val="28"/>
                <w:lang w:val="kk-KZ"/>
              </w:rPr>
            </w:pPr>
            <w:r w:rsidRPr="00881DB0">
              <w:rPr>
                <w:rFonts w:ascii="Times New Roman" w:eastAsia="SimSun" w:hAnsi="Times New Roman" w:cs="Times New Roman"/>
                <w:b/>
                <w:sz w:val="28"/>
                <w:szCs w:val="28"/>
                <w:lang w:val="kk-KZ"/>
              </w:rPr>
              <w:t>ҚОРЫТЫНДЫ</w:t>
            </w:r>
            <w:r w:rsidR="0018514F" w:rsidRPr="00881DB0">
              <w:rPr>
                <w:rFonts w:ascii="Times New Roman" w:eastAsia="SimSun" w:hAnsi="Times New Roman" w:cs="Times New Roman"/>
                <w:b/>
                <w:sz w:val="28"/>
                <w:szCs w:val="28"/>
                <w:lang w:val="kk-KZ"/>
              </w:rPr>
              <w:t xml:space="preserve"> </w:t>
            </w:r>
            <w:r w:rsidR="0018514F" w:rsidRPr="00881DB0">
              <w:rPr>
                <w:rFonts w:ascii="Times New Roman" w:eastAsia="SimSun" w:hAnsi="Times New Roman" w:cs="Times New Roman"/>
                <w:sz w:val="28"/>
                <w:szCs w:val="28"/>
                <w:lang w:val="kk-KZ"/>
              </w:rPr>
              <w:t>..................................................................................................</w:t>
            </w:r>
          </w:p>
        </w:tc>
        <w:tc>
          <w:tcPr>
            <w:tcW w:w="674" w:type="dxa"/>
          </w:tcPr>
          <w:p w14:paraId="57A5DC0F" w14:textId="3B10EA8F" w:rsidR="009B0656" w:rsidRPr="003124EE" w:rsidRDefault="003124EE" w:rsidP="007B78A1">
            <w:pPr>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79</w:t>
            </w:r>
          </w:p>
        </w:tc>
      </w:tr>
      <w:tr w:rsidR="009B0656" w:rsidRPr="00881DB0" w14:paraId="53A2B70F" w14:textId="77777777" w:rsidTr="00376D84">
        <w:trPr>
          <w:trHeight w:val="397"/>
        </w:trPr>
        <w:tc>
          <w:tcPr>
            <w:tcW w:w="9180" w:type="dxa"/>
            <w:gridSpan w:val="2"/>
          </w:tcPr>
          <w:p w14:paraId="15FE18E9" w14:textId="77777777" w:rsidR="009B0656" w:rsidRPr="00881DB0" w:rsidRDefault="00940FFB" w:rsidP="00B05DE9">
            <w:pPr>
              <w:spacing w:after="0" w:line="240" w:lineRule="auto"/>
              <w:jc w:val="both"/>
              <w:rPr>
                <w:rFonts w:ascii="Times New Roman" w:eastAsia="SimSun" w:hAnsi="Times New Roman" w:cs="Times New Roman"/>
                <w:caps/>
                <w:sz w:val="28"/>
                <w:szCs w:val="28"/>
                <w:lang w:val="kk-KZ"/>
              </w:rPr>
            </w:pPr>
            <w:r w:rsidRPr="00881DB0">
              <w:rPr>
                <w:rFonts w:ascii="Times New Roman" w:eastAsia="SimSun" w:hAnsi="Times New Roman" w:cs="Times New Roman"/>
                <w:b/>
                <w:caps/>
                <w:sz w:val="28"/>
                <w:szCs w:val="28"/>
                <w:lang w:val="kk-KZ"/>
              </w:rPr>
              <w:t>ПАЙДАЛ</w:t>
            </w:r>
            <w:r w:rsidR="009B0656" w:rsidRPr="00881DB0">
              <w:rPr>
                <w:rFonts w:ascii="Times New Roman" w:eastAsia="SimSun" w:hAnsi="Times New Roman" w:cs="Times New Roman"/>
                <w:b/>
                <w:caps/>
                <w:sz w:val="28"/>
                <w:szCs w:val="28"/>
                <w:lang w:val="kk-KZ"/>
              </w:rPr>
              <w:t>анылған әдебиеттер тізімі</w:t>
            </w:r>
            <w:r w:rsidR="0018514F" w:rsidRPr="00881DB0">
              <w:rPr>
                <w:rFonts w:ascii="Times New Roman" w:eastAsia="SimSun" w:hAnsi="Times New Roman" w:cs="Times New Roman"/>
                <w:b/>
                <w:caps/>
                <w:sz w:val="28"/>
                <w:szCs w:val="28"/>
                <w:lang w:val="kk-KZ"/>
              </w:rPr>
              <w:t xml:space="preserve"> </w:t>
            </w:r>
            <w:r w:rsidR="0018514F" w:rsidRPr="00881DB0">
              <w:rPr>
                <w:rFonts w:ascii="Times New Roman" w:eastAsia="SimSun" w:hAnsi="Times New Roman" w:cs="Times New Roman"/>
                <w:caps/>
                <w:sz w:val="28"/>
                <w:szCs w:val="28"/>
                <w:lang w:val="kk-KZ"/>
              </w:rPr>
              <w:t>.............................................</w:t>
            </w:r>
          </w:p>
        </w:tc>
        <w:tc>
          <w:tcPr>
            <w:tcW w:w="674" w:type="dxa"/>
          </w:tcPr>
          <w:p w14:paraId="500E676E" w14:textId="6A8730EC" w:rsidR="009B0656" w:rsidRPr="003124EE" w:rsidRDefault="005E6960" w:rsidP="007B78A1">
            <w:pPr>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kk-KZ"/>
              </w:rPr>
              <w:t>8</w:t>
            </w:r>
            <w:r w:rsidR="003124EE">
              <w:rPr>
                <w:rFonts w:ascii="Times New Roman" w:eastAsia="SimSun" w:hAnsi="Times New Roman" w:cs="Times New Roman"/>
                <w:sz w:val="28"/>
                <w:szCs w:val="28"/>
                <w:lang w:val="en-US"/>
              </w:rPr>
              <w:t>1</w:t>
            </w:r>
          </w:p>
        </w:tc>
      </w:tr>
      <w:tr w:rsidR="00376D84" w:rsidRPr="00881DB0" w14:paraId="488B40BF" w14:textId="77777777" w:rsidTr="00376D84">
        <w:trPr>
          <w:trHeight w:val="397"/>
        </w:trPr>
        <w:tc>
          <w:tcPr>
            <w:tcW w:w="9180" w:type="dxa"/>
            <w:gridSpan w:val="2"/>
          </w:tcPr>
          <w:p w14:paraId="5019AC7B" w14:textId="34DAF1DF" w:rsidR="00376D84" w:rsidRPr="00881DB0" w:rsidRDefault="00376D84" w:rsidP="00B05DE9">
            <w:pPr>
              <w:spacing w:after="0" w:line="240" w:lineRule="auto"/>
              <w:jc w:val="both"/>
              <w:rPr>
                <w:rFonts w:ascii="Times New Roman" w:eastAsia="SimSun" w:hAnsi="Times New Roman" w:cs="Times New Roman"/>
                <w:b/>
                <w:caps/>
                <w:sz w:val="28"/>
                <w:szCs w:val="28"/>
                <w:lang w:val="kk-KZ"/>
              </w:rPr>
            </w:pPr>
            <w:r w:rsidRPr="00881DB0">
              <w:rPr>
                <w:rFonts w:ascii="Times New Roman" w:eastAsia="SimSun" w:hAnsi="Times New Roman" w:cs="Times New Roman"/>
                <w:b/>
                <w:caps/>
                <w:sz w:val="28"/>
                <w:szCs w:val="28"/>
                <w:lang w:val="kk-KZ"/>
              </w:rPr>
              <w:t>ҚОСЫМША а-</w:t>
            </w:r>
            <w:r w:rsidRPr="00881DB0">
              <w:rPr>
                <w:rFonts w:ascii="Times New Roman" w:eastAsia="SimSun" w:hAnsi="Times New Roman"/>
                <w:caps/>
                <w:sz w:val="28"/>
                <w:szCs w:val="28"/>
                <w:lang w:val="kk-KZ"/>
              </w:rPr>
              <w:t>О</w:t>
            </w:r>
            <w:r w:rsidRPr="00881DB0">
              <w:rPr>
                <w:rFonts w:ascii="Times New Roman" w:eastAsia="SimSun" w:hAnsi="Times New Roman"/>
                <w:sz w:val="28"/>
                <w:szCs w:val="28"/>
                <w:lang w:val="kk-KZ"/>
              </w:rPr>
              <w:t>қу процесіне аяқталған ғылыми-зерттеу жұмысын енгізу туралы актісі..............................................................................................</w:t>
            </w:r>
          </w:p>
        </w:tc>
        <w:tc>
          <w:tcPr>
            <w:tcW w:w="674" w:type="dxa"/>
          </w:tcPr>
          <w:p w14:paraId="03FAD35D" w14:textId="2B67B5F1" w:rsidR="00376D84" w:rsidRPr="00E926D3" w:rsidRDefault="00E926D3" w:rsidP="007B78A1">
            <w:pPr>
              <w:spacing w:after="0" w:line="240" w:lineRule="auto"/>
              <w:jc w:val="center"/>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96</w:t>
            </w:r>
          </w:p>
        </w:tc>
      </w:tr>
    </w:tbl>
    <w:p w14:paraId="24559AF5" w14:textId="77777777" w:rsidR="009751A9" w:rsidRPr="00881DB0" w:rsidRDefault="009751A9" w:rsidP="00C23141">
      <w:pPr>
        <w:spacing w:after="0" w:line="240" w:lineRule="auto"/>
        <w:jc w:val="center"/>
        <w:rPr>
          <w:rFonts w:ascii="Times New Roman" w:hAnsi="Times New Roman" w:cs="Times New Roman"/>
          <w:b/>
          <w:bCs/>
          <w:sz w:val="28"/>
          <w:szCs w:val="28"/>
          <w:lang w:val="kk-KZ"/>
        </w:rPr>
      </w:pPr>
    </w:p>
    <w:p w14:paraId="0326810C" w14:textId="77777777" w:rsidR="009751A9" w:rsidRPr="00881DB0" w:rsidRDefault="009751A9" w:rsidP="00C23141">
      <w:pPr>
        <w:spacing w:after="0" w:line="240" w:lineRule="auto"/>
        <w:jc w:val="center"/>
        <w:rPr>
          <w:rFonts w:ascii="Times New Roman" w:hAnsi="Times New Roman" w:cs="Times New Roman"/>
          <w:b/>
          <w:bCs/>
          <w:sz w:val="28"/>
          <w:szCs w:val="28"/>
          <w:lang w:val="kk-KZ"/>
        </w:rPr>
      </w:pPr>
    </w:p>
    <w:p w14:paraId="77316D3E" w14:textId="77777777" w:rsidR="009751A9" w:rsidRPr="00881DB0" w:rsidRDefault="009751A9" w:rsidP="00C23141">
      <w:pPr>
        <w:spacing w:after="0" w:line="240" w:lineRule="auto"/>
        <w:jc w:val="center"/>
        <w:rPr>
          <w:rFonts w:ascii="Times New Roman" w:hAnsi="Times New Roman" w:cs="Times New Roman"/>
          <w:b/>
          <w:bCs/>
          <w:sz w:val="28"/>
          <w:szCs w:val="28"/>
          <w:lang w:val="kk-KZ"/>
        </w:rPr>
      </w:pPr>
    </w:p>
    <w:p w14:paraId="3E38D318" w14:textId="77777777" w:rsidR="009751A9" w:rsidRPr="00881DB0" w:rsidRDefault="009751A9" w:rsidP="00C23141">
      <w:pPr>
        <w:spacing w:after="0" w:line="240" w:lineRule="auto"/>
        <w:jc w:val="center"/>
        <w:rPr>
          <w:rFonts w:ascii="Times New Roman" w:hAnsi="Times New Roman" w:cs="Times New Roman"/>
          <w:b/>
          <w:bCs/>
          <w:sz w:val="28"/>
          <w:szCs w:val="28"/>
          <w:lang w:val="kk-KZ"/>
        </w:rPr>
      </w:pPr>
    </w:p>
    <w:p w14:paraId="25071BF5" w14:textId="77777777" w:rsidR="009751A9" w:rsidRPr="00881DB0" w:rsidRDefault="009751A9" w:rsidP="00C23141">
      <w:pPr>
        <w:spacing w:after="0" w:line="240" w:lineRule="auto"/>
        <w:jc w:val="center"/>
        <w:rPr>
          <w:rFonts w:ascii="Times New Roman" w:hAnsi="Times New Roman" w:cs="Times New Roman"/>
          <w:b/>
          <w:bCs/>
          <w:sz w:val="28"/>
          <w:szCs w:val="28"/>
          <w:lang w:val="kk-KZ"/>
        </w:rPr>
      </w:pPr>
    </w:p>
    <w:p w14:paraId="1CC8507C" w14:textId="77777777" w:rsidR="009751A9" w:rsidRPr="00881DB0" w:rsidRDefault="009751A9" w:rsidP="00C23141">
      <w:pPr>
        <w:spacing w:after="0" w:line="240" w:lineRule="auto"/>
        <w:jc w:val="center"/>
        <w:rPr>
          <w:rFonts w:ascii="Times New Roman" w:hAnsi="Times New Roman" w:cs="Times New Roman"/>
          <w:b/>
          <w:bCs/>
          <w:sz w:val="28"/>
          <w:szCs w:val="28"/>
          <w:lang w:val="kk-KZ"/>
        </w:rPr>
      </w:pPr>
    </w:p>
    <w:p w14:paraId="4BC46DA7" w14:textId="77777777" w:rsidR="009751A9" w:rsidRPr="00881DB0" w:rsidRDefault="009751A9" w:rsidP="00C23141">
      <w:pPr>
        <w:spacing w:after="0" w:line="240" w:lineRule="auto"/>
        <w:jc w:val="center"/>
        <w:rPr>
          <w:rFonts w:ascii="Times New Roman" w:hAnsi="Times New Roman" w:cs="Times New Roman"/>
          <w:b/>
          <w:bCs/>
          <w:sz w:val="28"/>
          <w:szCs w:val="28"/>
          <w:lang w:val="kk-KZ"/>
        </w:rPr>
      </w:pPr>
    </w:p>
    <w:p w14:paraId="49AF79E2" w14:textId="77777777" w:rsidR="009751A9" w:rsidRPr="00881DB0" w:rsidRDefault="009751A9" w:rsidP="00C23141">
      <w:pPr>
        <w:spacing w:after="0" w:line="240" w:lineRule="auto"/>
        <w:jc w:val="center"/>
        <w:rPr>
          <w:rFonts w:ascii="Times New Roman" w:hAnsi="Times New Roman" w:cs="Times New Roman"/>
          <w:b/>
          <w:bCs/>
          <w:sz w:val="28"/>
          <w:szCs w:val="28"/>
          <w:lang w:val="kk-KZ"/>
        </w:rPr>
      </w:pPr>
    </w:p>
    <w:p w14:paraId="5F211A2E" w14:textId="77777777" w:rsidR="006F6639" w:rsidRPr="00881DB0" w:rsidRDefault="006F6639" w:rsidP="00C23141">
      <w:pPr>
        <w:spacing w:after="0" w:line="240" w:lineRule="auto"/>
        <w:jc w:val="center"/>
        <w:rPr>
          <w:rFonts w:ascii="Times New Roman" w:hAnsi="Times New Roman" w:cs="Times New Roman"/>
          <w:b/>
          <w:bCs/>
          <w:sz w:val="28"/>
          <w:szCs w:val="28"/>
          <w:lang w:val="kk-KZ"/>
        </w:rPr>
      </w:pPr>
    </w:p>
    <w:p w14:paraId="6BE3A140" w14:textId="77777777" w:rsidR="009751A9" w:rsidRPr="00881DB0" w:rsidRDefault="009751A9" w:rsidP="00C23141">
      <w:pPr>
        <w:spacing w:after="0" w:line="240" w:lineRule="auto"/>
        <w:jc w:val="center"/>
        <w:rPr>
          <w:rFonts w:ascii="Times New Roman" w:hAnsi="Times New Roman" w:cs="Times New Roman"/>
          <w:b/>
          <w:bCs/>
          <w:sz w:val="28"/>
          <w:szCs w:val="28"/>
          <w:lang w:val="kk-KZ"/>
        </w:rPr>
      </w:pPr>
    </w:p>
    <w:p w14:paraId="4E7DC9AF" w14:textId="77777777" w:rsidR="00376D84" w:rsidRPr="00881DB0" w:rsidRDefault="00376D84" w:rsidP="00C23141">
      <w:pPr>
        <w:spacing w:after="0" w:line="240" w:lineRule="auto"/>
        <w:jc w:val="center"/>
        <w:rPr>
          <w:rFonts w:ascii="Times New Roman" w:hAnsi="Times New Roman" w:cs="Times New Roman"/>
          <w:b/>
          <w:bCs/>
          <w:sz w:val="28"/>
          <w:szCs w:val="28"/>
          <w:lang w:val="kk-KZ"/>
        </w:rPr>
      </w:pPr>
    </w:p>
    <w:p w14:paraId="4AAF17F7" w14:textId="77777777" w:rsidR="00376D84" w:rsidRPr="00881DB0" w:rsidRDefault="00376D84" w:rsidP="00C23141">
      <w:pPr>
        <w:spacing w:after="0" w:line="240" w:lineRule="auto"/>
        <w:jc w:val="center"/>
        <w:rPr>
          <w:rFonts w:ascii="Times New Roman" w:hAnsi="Times New Roman" w:cs="Times New Roman"/>
          <w:b/>
          <w:bCs/>
          <w:sz w:val="28"/>
          <w:szCs w:val="28"/>
          <w:lang w:val="kk-KZ"/>
        </w:rPr>
      </w:pPr>
    </w:p>
    <w:p w14:paraId="3A372CF5" w14:textId="77777777" w:rsidR="00376D84" w:rsidRPr="00881DB0" w:rsidRDefault="00376D84" w:rsidP="00C23141">
      <w:pPr>
        <w:spacing w:after="0" w:line="240" w:lineRule="auto"/>
        <w:jc w:val="center"/>
        <w:rPr>
          <w:rFonts w:ascii="Times New Roman" w:hAnsi="Times New Roman" w:cs="Times New Roman"/>
          <w:b/>
          <w:bCs/>
          <w:sz w:val="28"/>
          <w:szCs w:val="28"/>
          <w:lang w:val="kk-KZ"/>
        </w:rPr>
      </w:pPr>
    </w:p>
    <w:p w14:paraId="16ADFF66" w14:textId="77777777" w:rsidR="009751A9" w:rsidRPr="00881DB0" w:rsidRDefault="009751A9" w:rsidP="00C23141">
      <w:pPr>
        <w:spacing w:after="0" w:line="240" w:lineRule="auto"/>
        <w:jc w:val="center"/>
        <w:rPr>
          <w:rFonts w:ascii="Times New Roman" w:hAnsi="Times New Roman" w:cs="Times New Roman"/>
          <w:b/>
          <w:bCs/>
          <w:sz w:val="28"/>
          <w:szCs w:val="28"/>
          <w:lang w:val="kk-KZ"/>
        </w:rPr>
      </w:pPr>
    </w:p>
    <w:p w14:paraId="2C2BBC4E" w14:textId="77777777" w:rsidR="009751A9" w:rsidRPr="00881DB0" w:rsidRDefault="009751A9" w:rsidP="00C23141">
      <w:pPr>
        <w:spacing w:after="0" w:line="240" w:lineRule="auto"/>
        <w:jc w:val="center"/>
        <w:rPr>
          <w:rFonts w:ascii="Times New Roman" w:hAnsi="Times New Roman" w:cs="Times New Roman"/>
          <w:b/>
          <w:bCs/>
          <w:sz w:val="28"/>
          <w:szCs w:val="28"/>
          <w:lang w:val="kk-KZ"/>
        </w:rPr>
      </w:pPr>
    </w:p>
    <w:p w14:paraId="5B9D9CAA" w14:textId="77777777" w:rsidR="009751A9" w:rsidRPr="00881DB0" w:rsidRDefault="009751A9" w:rsidP="009751A9">
      <w:pPr>
        <w:tabs>
          <w:tab w:val="left" w:pos="9214"/>
        </w:tabs>
        <w:spacing w:after="0" w:line="240" w:lineRule="auto"/>
        <w:jc w:val="center"/>
        <w:rPr>
          <w:rFonts w:ascii="Times New Roman" w:eastAsia="Times New Roman" w:hAnsi="Times New Roman" w:cs="Times New Roman"/>
          <w:b/>
          <w:bCs/>
          <w:sz w:val="28"/>
          <w:szCs w:val="28"/>
          <w:lang w:val="kk-KZ"/>
        </w:rPr>
      </w:pPr>
      <w:r w:rsidRPr="00881DB0">
        <w:rPr>
          <w:rFonts w:ascii="Times New Roman" w:eastAsia="Times New Roman" w:hAnsi="Times New Roman" w:cs="Times New Roman"/>
          <w:b/>
          <w:bCs/>
          <w:sz w:val="28"/>
          <w:szCs w:val="28"/>
          <w:lang w:val="kk-KZ"/>
        </w:rPr>
        <w:lastRenderedPageBreak/>
        <w:t>НОРМАТИВТІК СІЛТЕМЕЛЕР</w:t>
      </w:r>
    </w:p>
    <w:p w14:paraId="489004B1" w14:textId="77777777" w:rsidR="009751A9" w:rsidRPr="00881DB0" w:rsidRDefault="009751A9" w:rsidP="009751A9">
      <w:pPr>
        <w:tabs>
          <w:tab w:val="left" w:pos="9214"/>
        </w:tabs>
        <w:spacing w:after="0" w:line="240" w:lineRule="auto"/>
        <w:ind w:firstLine="709"/>
        <w:jc w:val="center"/>
        <w:rPr>
          <w:rFonts w:ascii="Times New Roman" w:eastAsia="Times New Roman" w:hAnsi="Times New Roman" w:cs="Times New Roman"/>
          <w:b/>
          <w:bCs/>
          <w:sz w:val="28"/>
          <w:szCs w:val="28"/>
          <w:lang w:val="kk-KZ"/>
        </w:rPr>
      </w:pPr>
    </w:p>
    <w:p w14:paraId="5810D975" w14:textId="77777777" w:rsidR="009751A9" w:rsidRPr="00881DB0" w:rsidRDefault="009751A9" w:rsidP="009751A9">
      <w:pPr>
        <w:tabs>
          <w:tab w:val="left" w:pos="9214"/>
        </w:tabs>
        <w:spacing w:after="0" w:line="240" w:lineRule="auto"/>
        <w:ind w:firstLine="567"/>
        <w:jc w:val="both"/>
        <w:rPr>
          <w:rFonts w:ascii="Times New Roman" w:eastAsia="Times New Roman" w:hAnsi="Times New Roman" w:cs="Times New Roman"/>
          <w:bCs/>
          <w:sz w:val="28"/>
          <w:szCs w:val="28"/>
          <w:lang w:val="kk-KZ"/>
        </w:rPr>
      </w:pPr>
      <w:r w:rsidRPr="00881DB0">
        <w:rPr>
          <w:rFonts w:ascii="Times New Roman" w:eastAsia="Times New Roman" w:hAnsi="Times New Roman" w:cs="Times New Roman"/>
          <w:bCs/>
          <w:sz w:val="28"/>
          <w:szCs w:val="28"/>
          <w:lang w:val="kk-KZ"/>
        </w:rPr>
        <w:t>Бұл диссертациялық жұмыста келесі стандарттарға сілтемелер жасалды:</w:t>
      </w:r>
    </w:p>
    <w:p w14:paraId="19735192" w14:textId="77777777" w:rsidR="009751A9" w:rsidRPr="00881DB0" w:rsidRDefault="009751A9" w:rsidP="009751A9">
      <w:pPr>
        <w:tabs>
          <w:tab w:val="left" w:pos="9214"/>
        </w:tabs>
        <w:spacing w:after="0" w:line="240" w:lineRule="auto"/>
        <w:ind w:firstLine="567"/>
        <w:jc w:val="both"/>
        <w:rPr>
          <w:rFonts w:ascii="Times New Roman" w:eastAsia="Times New Roman" w:hAnsi="Times New Roman" w:cs="Times New Roman"/>
          <w:bCs/>
          <w:sz w:val="28"/>
          <w:szCs w:val="28"/>
          <w:lang w:val="kk-KZ"/>
        </w:rPr>
      </w:pPr>
      <w:r w:rsidRPr="00881DB0">
        <w:rPr>
          <w:rFonts w:ascii="Times New Roman" w:eastAsia="Times New Roman" w:hAnsi="Times New Roman" w:cs="Times New Roman"/>
          <w:bCs/>
          <w:sz w:val="28"/>
          <w:szCs w:val="28"/>
          <w:lang w:val="kk-KZ"/>
        </w:rPr>
        <w:t>МЕМСТ 7.32-2001. Ғылыми-зерттеу жұмысы туралы есеп. Құрылымы және дайындау ережелері.</w:t>
      </w:r>
    </w:p>
    <w:p w14:paraId="780D0F60" w14:textId="77777777" w:rsidR="009751A9" w:rsidRPr="00881DB0" w:rsidRDefault="009751A9" w:rsidP="009751A9">
      <w:pPr>
        <w:tabs>
          <w:tab w:val="left" w:pos="9214"/>
        </w:tabs>
        <w:spacing w:after="0" w:line="240" w:lineRule="auto"/>
        <w:ind w:firstLine="567"/>
        <w:jc w:val="both"/>
        <w:rPr>
          <w:rFonts w:ascii="Times New Roman" w:eastAsia="Times New Roman" w:hAnsi="Times New Roman" w:cs="Times New Roman"/>
          <w:bCs/>
          <w:sz w:val="28"/>
          <w:szCs w:val="28"/>
          <w:lang w:val="kk-KZ"/>
        </w:rPr>
      </w:pPr>
      <w:r w:rsidRPr="00881DB0">
        <w:rPr>
          <w:rFonts w:ascii="Times New Roman" w:eastAsia="Times New Roman" w:hAnsi="Times New Roman" w:cs="Times New Roman"/>
          <w:bCs/>
          <w:sz w:val="28"/>
          <w:szCs w:val="28"/>
          <w:lang w:val="kk-KZ"/>
        </w:rPr>
        <w:t>МЕМСТ 7.1-2003. Библиографиялық жазба. Библиографиялық сипаттама. Жалпы талаптар және құрастыру ережелері.</w:t>
      </w:r>
    </w:p>
    <w:p w14:paraId="2813BEB4" w14:textId="77777777" w:rsidR="009751A9" w:rsidRPr="00881DB0" w:rsidRDefault="009751A9" w:rsidP="009751A9">
      <w:pPr>
        <w:tabs>
          <w:tab w:val="left" w:pos="9214"/>
        </w:tabs>
        <w:spacing w:after="0" w:line="240" w:lineRule="auto"/>
        <w:jc w:val="center"/>
        <w:rPr>
          <w:rFonts w:ascii="Times New Roman" w:eastAsia="Times New Roman" w:hAnsi="Times New Roman" w:cs="Times New Roman"/>
          <w:bCs/>
          <w:sz w:val="28"/>
          <w:szCs w:val="28"/>
          <w:lang w:val="kk-KZ"/>
        </w:rPr>
      </w:pPr>
      <w:r w:rsidRPr="00881DB0">
        <w:rPr>
          <w:rFonts w:ascii="Times New Roman" w:eastAsia="Times New Roman" w:hAnsi="Times New Roman" w:cs="Times New Roman"/>
          <w:bCs/>
          <w:sz w:val="28"/>
          <w:szCs w:val="28"/>
          <w:lang w:val="kk-KZ"/>
        </w:rPr>
        <w:br w:type="page"/>
      </w:r>
    </w:p>
    <w:p w14:paraId="1887B75D" w14:textId="77777777" w:rsidR="009B0656" w:rsidRPr="00881DB0" w:rsidRDefault="009B0656" w:rsidP="00C23141">
      <w:pPr>
        <w:spacing w:after="0" w:line="240" w:lineRule="auto"/>
        <w:jc w:val="center"/>
        <w:rPr>
          <w:rFonts w:ascii="Times New Roman" w:eastAsia="SimSun" w:hAnsi="Times New Roman" w:cs="Times New Roman"/>
          <w:b/>
          <w:sz w:val="28"/>
          <w:szCs w:val="28"/>
          <w:lang w:val="kk-KZ"/>
        </w:rPr>
      </w:pPr>
      <w:r w:rsidRPr="00881DB0">
        <w:rPr>
          <w:rFonts w:ascii="Times New Roman" w:eastAsia="SimSun" w:hAnsi="Times New Roman" w:cs="Times New Roman"/>
          <w:b/>
          <w:sz w:val="28"/>
          <w:szCs w:val="28"/>
          <w:lang w:val="kk-KZ"/>
        </w:rPr>
        <w:lastRenderedPageBreak/>
        <w:t>БЕЛГІЛЕ</w:t>
      </w:r>
      <w:r w:rsidR="00940FFB" w:rsidRPr="00881DB0">
        <w:rPr>
          <w:rFonts w:ascii="Times New Roman" w:eastAsia="SimSun" w:hAnsi="Times New Roman" w:cs="Times New Roman"/>
          <w:b/>
          <w:sz w:val="28"/>
          <w:szCs w:val="28"/>
          <w:lang w:val="kk-KZ"/>
        </w:rPr>
        <w:t>УЛЕ</w:t>
      </w:r>
      <w:r w:rsidRPr="00881DB0">
        <w:rPr>
          <w:rFonts w:ascii="Times New Roman" w:eastAsia="SimSun" w:hAnsi="Times New Roman" w:cs="Times New Roman"/>
          <w:b/>
          <w:sz w:val="28"/>
          <w:szCs w:val="28"/>
          <w:lang w:val="kk-KZ"/>
        </w:rPr>
        <w:t xml:space="preserve">Р </w:t>
      </w:r>
      <w:r w:rsidR="00940FFB" w:rsidRPr="00881DB0">
        <w:rPr>
          <w:rFonts w:ascii="Times New Roman" w:eastAsia="SimSun" w:hAnsi="Times New Roman" w:cs="Times New Roman"/>
          <w:b/>
          <w:sz w:val="28"/>
          <w:szCs w:val="28"/>
          <w:lang w:val="kk-KZ"/>
        </w:rPr>
        <w:t>МЕН</w:t>
      </w:r>
      <w:r w:rsidRPr="00881DB0">
        <w:rPr>
          <w:rFonts w:ascii="Times New Roman" w:eastAsia="SimSun" w:hAnsi="Times New Roman" w:cs="Times New Roman"/>
          <w:b/>
          <w:sz w:val="28"/>
          <w:szCs w:val="28"/>
          <w:lang w:val="kk-KZ"/>
        </w:rPr>
        <w:t xml:space="preserve"> ҚЫСҚАРТУЛАР</w:t>
      </w:r>
    </w:p>
    <w:p w14:paraId="29923890" w14:textId="77777777" w:rsidR="007C6A58" w:rsidRPr="00881DB0" w:rsidRDefault="007C6A58" w:rsidP="00C23141">
      <w:pPr>
        <w:spacing w:after="0" w:line="240" w:lineRule="auto"/>
        <w:jc w:val="center"/>
        <w:rPr>
          <w:rFonts w:ascii="Times New Roman" w:eastAsia="SimSun" w:hAnsi="Times New Roman" w:cs="Times New Roman"/>
          <w:b/>
          <w:sz w:val="28"/>
          <w:szCs w:val="28"/>
          <w:lang w:val="kk-KZ"/>
        </w:rPr>
      </w:pPr>
    </w:p>
    <w:tbl>
      <w:tblPr>
        <w:tblStyle w:val="Tablaconcuadrcula1"/>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1"/>
        <w:gridCol w:w="9"/>
        <w:gridCol w:w="310"/>
        <w:gridCol w:w="8741"/>
      </w:tblGrid>
      <w:tr w:rsidR="009751A9" w:rsidRPr="008C197D" w14:paraId="233342FE" w14:textId="77777777" w:rsidTr="008C197D">
        <w:tc>
          <w:tcPr>
            <w:tcW w:w="1150" w:type="dxa"/>
            <w:gridSpan w:val="2"/>
          </w:tcPr>
          <w:p w14:paraId="6990B49E" w14:textId="77777777" w:rsidR="009751A9" w:rsidRPr="008C197D" w:rsidRDefault="009751A9" w:rsidP="00EC2C00">
            <w:pPr>
              <w:rPr>
                <w:rFonts w:ascii="Times New Roman" w:hAnsi="Times New Roman" w:cs="Times New Roman"/>
                <w:b/>
                <w:sz w:val="28"/>
                <w:szCs w:val="28"/>
                <w:lang w:val="kk-KZ"/>
              </w:rPr>
            </w:pPr>
            <w:r w:rsidRPr="008C197D">
              <w:rPr>
                <w:rFonts w:ascii="Times New Roman" w:hAnsi="Times New Roman" w:cs="Times New Roman"/>
                <w:sz w:val="28"/>
                <w:szCs w:val="28"/>
                <w:lang w:val="kk-KZ"/>
              </w:rPr>
              <w:t>АДФ</w:t>
            </w:r>
          </w:p>
        </w:tc>
        <w:tc>
          <w:tcPr>
            <w:tcW w:w="310" w:type="dxa"/>
          </w:tcPr>
          <w:p w14:paraId="6F6DF619" w14:textId="77777777" w:rsidR="009751A9" w:rsidRPr="008C197D" w:rsidRDefault="009751A9" w:rsidP="009751A9">
            <w:pPr>
              <w:rPr>
                <w:rFonts w:ascii="Times New Roman" w:hAnsi="Times New Roman" w:cs="Times New Roman"/>
                <w:b/>
                <w:sz w:val="28"/>
                <w:szCs w:val="28"/>
                <w:lang w:val="kk-KZ"/>
              </w:rPr>
            </w:pPr>
            <w:r w:rsidRPr="008C197D">
              <w:rPr>
                <w:rFonts w:ascii="Times New Roman" w:hAnsi="Times New Roman" w:cs="Times New Roman"/>
                <w:b/>
                <w:sz w:val="28"/>
                <w:szCs w:val="28"/>
                <w:lang w:val="kk-KZ"/>
              </w:rPr>
              <w:t>-</w:t>
            </w:r>
          </w:p>
        </w:tc>
        <w:tc>
          <w:tcPr>
            <w:tcW w:w="8741" w:type="dxa"/>
          </w:tcPr>
          <w:p w14:paraId="68872214" w14:textId="77777777" w:rsidR="009751A9" w:rsidRPr="008C197D" w:rsidRDefault="009751A9" w:rsidP="00EC2C00">
            <w:pPr>
              <w:rPr>
                <w:rFonts w:ascii="Times New Roman" w:hAnsi="Times New Roman" w:cs="Times New Roman"/>
                <w:b/>
                <w:sz w:val="28"/>
                <w:szCs w:val="28"/>
                <w:lang w:val="kk-KZ"/>
              </w:rPr>
            </w:pPr>
            <w:r w:rsidRPr="008C197D">
              <w:rPr>
                <w:rFonts w:ascii="Times New Roman" w:hAnsi="Times New Roman" w:cs="Times New Roman"/>
                <w:sz w:val="28"/>
                <w:szCs w:val="28"/>
                <w:lang w:val="kk-KZ"/>
              </w:rPr>
              <w:t>аденозиндифосфат</w:t>
            </w:r>
          </w:p>
        </w:tc>
      </w:tr>
      <w:tr w:rsidR="00D8342B" w:rsidRPr="008C197D" w14:paraId="74232FF7" w14:textId="77777777" w:rsidTr="008C197D">
        <w:tc>
          <w:tcPr>
            <w:tcW w:w="1150" w:type="dxa"/>
            <w:gridSpan w:val="2"/>
          </w:tcPr>
          <w:p w14:paraId="111D68CB" w14:textId="60E62EF2"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ATФ</w:t>
            </w:r>
          </w:p>
        </w:tc>
        <w:tc>
          <w:tcPr>
            <w:tcW w:w="310" w:type="dxa"/>
          </w:tcPr>
          <w:p w14:paraId="3049E2E1" w14:textId="79A3E5BC" w:rsidR="00D8342B" w:rsidRPr="008C197D" w:rsidRDefault="00D8342B" w:rsidP="00D8342B">
            <w:pPr>
              <w:rPr>
                <w:rFonts w:ascii="Times New Roman" w:hAnsi="Times New Roman" w:cs="Times New Roman"/>
                <w:b/>
                <w:sz w:val="28"/>
                <w:szCs w:val="28"/>
                <w:lang w:val="kk-KZ"/>
              </w:rPr>
            </w:pPr>
            <w:r w:rsidRPr="008C197D">
              <w:rPr>
                <w:rFonts w:ascii="Times New Roman" w:hAnsi="Times New Roman" w:cs="Times New Roman"/>
                <w:b/>
                <w:sz w:val="28"/>
                <w:lang w:val="kk-KZ"/>
              </w:rPr>
              <w:t>-</w:t>
            </w:r>
          </w:p>
        </w:tc>
        <w:tc>
          <w:tcPr>
            <w:tcW w:w="8741" w:type="dxa"/>
          </w:tcPr>
          <w:p w14:paraId="1D918EE2" w14:textId="1FB145C0"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аденозинтрифосфат</w:t>
            </w:r>
          </w:p>
        </w:tc>
      </w:tr>
      <w:tr w:rsidR="00D8342B" w:rsidRPr="008C197D" w14:paraId="6CC34A6E" w14:textId="77777777" w:rsidTr="008C197D">
        <w:tc>
          <w:tcPr>
            <w:tcW w:w="1150" w:type="dxa"/>
            <w:gridSpan w:val="2"/>
          </w:tcPr>
          <w:p w14:paraId="009DC911" w14:textId="77777777" w:rsidR="00D8342B" w:rsidRPr="008C197D" w:rsidRDefault="00D8342B" w:rsidP="00D8342B">
            <w:pPr>
              <w:rPr>
                <w:rFonts w:ascii="Times New Roman" w:hAnsi="Times New Roman" w:cs="Times New Roman"/>
                <w:b/>
                <w:sz w:val="28"/>
                <w:lang w:val="kk-KZ"/>
              </w:rPr>
            </w:pPr>
            <w:r w:rsidRPr="008C197D">
              <w:rPr>
                <w:rFonts w:ascii="Times New Roman" w:hAnsi="Times New Roman" w:cs="Times New Roman"/>
                <w:sz w:val="28"/>
                <w:lang w:val="kk-KZ"/>
              </w:rPr>
              <w:t>ДНҚ</w:t>
            </w:r>
          </w:p>
        </w:tc>
        <w:tc>
          <w:tcPr>
            <w:tcW w:w="310" w:type="dxa"/>
          </w:tcPr>
          <w:p w14:paraId="40374CE5" w14:textId="77777777" w:rsidR="00D8342B" w:rsidRPr="008C197D" w:rsidRDefault="00D8342B" w:rsidP="00D8342B">
            <w:pPr>
              <w:rPr>
                <w:rFonts w:ascii="Times New Roman" w:hAnsi="Times New Roman" w:cs="Times New Roman"/>
                <w:b/>
                <w:sz w:val="28"/>
                <w:lang w:val="kk-KZ"/>
              </w:rPr>
            </w:pPr>
            <w:r w:rsidRPr="008C197D">
              <w:rPr>
                <w:rFonts w:ascii="Times New Roman" w:hAnsi="Times New Roman" w:cs="Times New Roman"/>
                <w:b/>
                <w:sz w:val="28"/>
                <w:lang w:val="kk-KZ"/>
              </w:rPr>
              <w:t>-</w:t>
            </w:r>
          </w:p>
        </w:tc>
        <w:tc>
          <w:tcPr>
            <w:tcW w:w="8741" w:type="dxa"/>
          </w:tcPr>
          <w:p w14:paraId="248DBE1E" w14:textId="77777777" w:rsidR="00D8342B" w:rsidRPr="008C197D" w:rsidRDefault="00D8342B" w:rsidP="00D8342B">
            <w:pPr>
              <w:rPr>
                <w:rFonts w:ascii="Times New Roman" w:hAnsi="Times New Roman" w:cs="Times New Roman"/>
                <w:b/>
                <w:sz w:val="28"/>
                <w:szCs w:val="28"/>
                <w:lang w:val="kk-KZ"/>
              </w:rPr>
            </w:pPr>
            <w:r w:rsidRPr="008C197D">
              <w:rPr>
                <w:rFonts w:ascii="Times New Roman" w:hAnsi="Times New Roman" w:cs="Times New Roman"/>
                <w:sz w:val="28"/>
                <w:szCs w:val="28"/>
                <w:lang w:val="kk-KZ"/>
              </w:rPr>
              <w:t>дезоксирибонуклеин қышқылы</w:t>
            </w:r>
          </w:p>
        </w:tc>
      </w:tr>
      <w:tr w:rsidR="00D8342B" w:rsidRPr="008C197D" w14:paraId="5F151EE4" w14:textId="77777777" w:rsidTr="008C197D">
        <w:tc>
          <w:tcPr>
            <w:tcW w:w="1150" w:type="dxa"/>
            <w:gridSpan w:val="2"/>
          </w:tcPr>
          <w:p w14:paraId="1B0B4D62"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НАД</w:t>
            </w:r>
          </w:p>
        </w:tc>
        <w:tc>
          <w:tcPr>
            <w:tcW w:w="310" w:type="dxa"/>
          </w:tcPr>
          <w:p w14:paraId="1BA45FFA"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w:t>
            </w:r>
          </w:p>
        </w:tc>
        <w:tc>
          <w:tcPr>
            <w:tcW w:w="8741" w:type="dxa"/>
          </w:tcPr>
          <w:p w14:paraId="0C02B637"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iCs/>
                <w:sz w:val="28"/>
                <w:szCs w:val="28"/>
                <w:lang w:val="kk-KZ"/>
              </w:rPr>
              <w:t>никотинамидадениннуклеотид</w:t>
            </w:r>
          </w:p>
        </w:tc>
      </w:tr>
      <w:tr w:rsidR="00ED5F99" w:rsidRPr="008C197D" w14:paraId="590C693D" w14:textId="77777777" w:rsidTr="008C197D">
        <w:tc>
          <w:tcPr>
            <w:tcW w:w="1150" w:type="dxa"/>
            <w:gridSpan w:val="2"/>
          </w:tcPr>
          <w:p w14:paraId="20004D75" w14:textId="4C2E374E" w:rsidR="00ED5F99" w:rsidRPr="008C197D" w:rsidRDefault="00ED5F99"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ОБФ</w:t>
            </w:r>
          </w:p>
        </w:tc>
        <w:tc>
          <w:tcPr>
            <w:tcW w:w="310" w:type="dxa"/>
          </w:tcPr>
          <w:p w14:paraId="46A84AB5" w14:textId="240C85A0" w:rsidR="00ED5F99" w:rsidRPr="008C197D" w:rsidRDefault="00ED5F99"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w:t>
            </w:r>
          </w:p>
        </w:tc>
        <w:tc>
          <w:tcPr>
            <w:tcW w:w="8741" w:type="dxa"/>
          </w:tcPr>
          <w:p w14:paraId="4146ED5A" w14:textId="4C1E1A91" w:rsidR="00ED5F99" w:rsidRPr="008C197D" w:rsidRDefault="00ED5F99" w:rsidP="00D8342B">
            <w:pPr>
              <w:rPr>
                <w:rFonts w:ascii="Times New Roman" w:hAnsi="Times New Roman" w:cs="Times New Roman"/>
                <w:iCs/>
                <w:sz w:val="28"/>
                <w:szCs w:val="28"/>
                <w:lang w:val="kk-KZ"/>
              </w:rPr>
            </w:pPr>
            <w:r w:rsidRPr="008C197D">
              <w:rPr>
                <w:rFonts w:ascii="Times New Roman" w:hAnsi="Times New Roman" w:cs="Times New Roman"/>
                <w:iCs/>
                <w:sz w:val="28"/>
                <w:szCs w:val="28"/>
                <w:lang w:val="kk-KZ"/>
              </w:rPr>
              <w:t>оттегінің белсенді формалары</w:t>
            </w:r>
          </w:p>
        </w:tc>
      </w:tr>
      <w:tr w:rsidR="00D8342B" w:rsidRPr="008C197D" w14:paraId="304B4E3B" w14:textId="77777777" w:rsidTr="008C197D">
        <w:tc>
          <w:tcPr>
            <w:tcW w:w="1150" w:type="dxa"/>
            <w:gridSpan w:val="2"/>
          </w:tcPr>
          <w:p w14:paraId="484EF289" w14:textId="3C589460" w:rsidR="00D8342B" w:rsidRPr="008C197D" w:rsidRDefault="008C197D"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ФМН</w:t>
            </w:r>
          </w:p>
        </w:tc>
        <w:tc>
          <w:tcPr>
            <w:tcW w:w="310" w:type="dxa"/>
          </w:tcPr>
          <w:p w14:paraId="17BB4637"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w:t>
            </w:r>
          </w:p>
        </w:tc>
        <w:tc>
          <w:tcPr>
            <w:tcW w:w="8741" w:type="dxa"/>
          </w:tcPr>
          <w:p w14:paraId="06817AA9" w14:textId="7E3EA930" w:rsidR="00D8342B" w:rsidRPr="008C197D" w:rsidRDefault="008C197D" w:rsidP="00D8342B">
            <w:pPr>
              <w:rPr>
                <w:rFonts w:ascii="Times New Roman" w:hAnsi="Times New Roman" w:cs="Times New Roman"/>
                <w:sz w:val="28"/>
                <w:szCs w:val="28"/>
                <w:lang w:val="kk-KZ"/>
              </w:rPr>
            </w:pPr>
            <w:r w:rsidRPr="008C197D">
              <w:rPr>
                <w:rFonts w:ascii="Times New Roman" w:hAnsi="Times New Roman" w:cs="Times New Roman"/>
                <w:sz w:val="28"/>
                <w:szCs w:val="28"/>
                <w:shd w:val="clear" w:color="auto" w:fill="FFFFFF"/>
              </w:rPr>
              <w:t>Флавинмононуклеотид</w:t>
            </w:r>
          </w:p>
        </w:tc>
      </w:tr>
      <w:tr w:rsidR="006E4745" w:rsidRPr="008C197D" w14:paraId="7E6C60FB" w14:textId="77777777" w:rsidTr="008C197D">
        <w:tc>
          <w:tcPr>
            <w:tcW w:w="1150" w:type="dxa"/>
            <w:gridSpan w:val="2"/>
          </w:tcPr>
          <w:p w14:paraId="43846C77" w14:textId="31D67D61" w:rsidR="006E4745" w:rsidRPr="008C197D" w:rsidRDefault="008C197D"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ФАД</w:t>
            </w:r>
          </w:p>
        </w:tc>
        <w:tc>
          <w:tcPr>
            <w:tcW w:w="310" w:type="dxa"/>
          </w:tcPr>
          <w:p w14:paraId="4A41F81B" w14:textId="624BD8BF" w:rsidR="006E4745" w:rsidRPr="008C197D" w:rsidRDefault="006E4745"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w:t>
            </w:r>
          </w:p>
        </w:tc>
        <w:tc>
          <w:tcPr>
            <w:tcW w:w="8741" w:type="dxa"/>
          </w:tcPr>
          <w:p w14:paraId="5FD80CB5" w14:textId="4C2AA157" w:rsidR="006E4745" w:rsidRPr="008C197D" w:rsidRDefault="008C197D" w:rsidP="00D8342B">
            <w:pPr>
              <w:rPr>
                <w:rFonts w:ascii="Times New Roman" w:hAnsi="Times New Roman" w:cs="Times New Roman"/>
                <w:sz w:val="28"/>
                <w:szCs w:val="28"/>
                <w:lang w:val="kk-KZ"/>
              </w:rPr>
            </w:pPr>
            <w:r w:rsidRPr="008C197D">
              <w:rPr>
                <w:rFonts w:ascii="Times New Roman" w:hAnsi="Times New Roman" w:cs="Times New Roman"/>
                <w:sz w:val="28"/>
                <w:szCs w:val="28"/>
                <w:shd w:val="clear" w:color="auto" w:fill="FFFFFF"/>
              </w:rPr>
              <w:t>флавинадениндинуклеотид </w:t>
            </w:r>
          </w:p>
        </w:tc>
      </w:tr>
      <w:tr w:rsidR="00D8342B" w:rsidRPr="008C197D" w14:paraId="64E30151" w14:textId="77777777" w:rsidTr="008C197D">
        <w:tc>
          <w:tcPr>
            <w:tcW w:w="1150" w:type="dxa"/>
            <w:gridSpan w:val="2"/>
          </w:tcPr>
          <w:p w14:paraId="35712915" w14:textId="73B67C6E"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ЭТТ</w:t>
            </w:r>
          </w:p>
        </w:tc>
        <w:tc>
          <w:tcPr>
            <w:tcW w:w="310" w:type="dxa"/>
          </w:tcPr>
          <w:p w14:paraId="5141D69B" w14:textId="3AD0796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w:t>
            </w:r>
          </w:p>
        </w:tc>
        <w:tc>
          <w:tcPr>
            <w:tcW w:w="8741" w:type="dxa"/>
          </w:tcPr>
          <w:p w14:paraId="65D2D930" w14:textId="6F177BE1"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электрондарды тасымалдау тізбегі</w:t>
            </w:r>
          </w:p>
        </w:tc>
      </w:tr>
      <w:tr w:rsidR="00253DF9" w:rsidRPr="008C197D" w14:paraId="67FBC386" w14:textId="77777777" w:rsidTr="008C197D">
        <w:tc>
          <w:tcPr>
            <w:tcW w:w="1150" w:type="dxa"/>
            <w:gridSpan w:val="2"/>
          </w:tcPr>
          <w:p w14:paraId="625A4A4B" w14:textId="4088DAE0" w:rsidR="00253DF9" w:rsidRPr="008C197D" w:rsidRDefault="00253DF9"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ЭТФ</w:t>
            </w:r>
          </w:p>
        </w:tc>
        <w:tc>
          <w:tcPr>
            <w:tcW w:w="310" w:type="dxa"/>
          </w:tcPr>
          <w:p w14:paraId="3CE0FFAE" w14:textId="5D418C21" w:rsidR="00253DF9" w:rsidRPr="008C197D" w:rsidRDefault="00253DF9"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w:t>
            </w:r>
          </w:p>
        </w:tc>
        <w:tc>
          <w:tcPr>
            <w:tcW w:w="8741" w:type="dxa"/>
          </w:tcPr>
          <w:p w14:paraId="1EBD8749" w14:textId="23A5D772" w:rsidR="00253DF9" w:rsidRPr="008C197D" w:rsidRDefault="00253DF9"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электронды тасымалдағыш флавопротеин</w:t>
            </w:r>
          </w:p>
        </w:tc>
      </w:tr>
      <w:tr w:rsidR="00D8342B" w:rsidRPr="00BA5720" w14:paraId="24C21F5C" w14:textId="77777777" w:rsidTr="008C197D">
        <w:tc>
          <w:tcPr>
            <w:tcW w:w="1150" w:type="dxa"/>
            <w:gridSpan w:val="2"/>
          </w:tcPr>
          <w:p w14:paraId="5405070C" w14:textId="4259F062" w:rsidR="00D8342B" w:rsidRPr="008C197D" w:rsidRDefault="00D8342B" w:rsidP="00D8342B">
            <w:pPr>
              <w:rPr>
                <w:rFonts w:ascii="Times New Roman" w:hAnsi="Times New Roman" w:cs="Times New Roman"/>
                <w:b/>
                <w:sz w:val="28"/>
                <w:szCs w:val="28"/>
                <w:lang w:val="kk-KZ"/>
              </w:rPr>
            </w:pPr>
            <w:r w:rsidRPr="008C197D">
              <w:rPr>
                <w:rFonts w:ascii="Times New Roman" w:hAnsi="Times New Roman" w:cs="Times New Roman"/>
                <w:sz w:val="28"/>
                <w:szCs w:val="28"/>
                <w:lang w:val="kk-KZ"/>
              </w:rPr>
              <w:t>ADCK4</w:t>
            </w:r>
          </w:p>
        </w:tc>
        <w:tc>
          <w:tcPr>
            <w:tcW w:w="310" w:type="dxa"/>
          </w:tcPr>
          <w:p w14:paraId="5FEC3A7D" w14:textId="77777777" w:rsidR="00D8342B" w:rsidRPr="008C197D" w:rsidRDefault="00D8342B" w:rsidP="00D8342B">
            <w:pPr>
              <w:rPr>
                <w:rFonts w:ascii="Times New Roman" w:hAnsi="Times New Roman" w:cs="Times New Roman"/>
                <w:b/>
                <w:sz w:val="28"/>
                <w:szCs w:val="28"/>
                <w:lang w:val="kk-KZ"/>
              </w:rPr>
            </w:pPr>
            <w:r w:rsidRPr="008C197D">
              <w:rPr>
                <w:rFonts w:ascii="Times New Roman" w:hAnsi="Times New Roman" w:cs="Times New Roman"/>
                <w:b/>
                <w:sz w:val="28"/>
                <w:szCs w:val="28"/>
                <w:lang w:val="kk-KZ"/>
              </w:rPr>
              <w:t>-</w:t>
            </w:r>
          </w:p>
        </w:tc>
        <w:tc>
          <w:tcPr>
            <w:tcW w:w="8741" w:type="dxa"/>
          </w:tcPr>
          <w:p w14:paraId="048CB32B" w14:textId="77777777" w:rsidR="00D8342B" w:rsidRPr="008C197D" w:rsidRDefault="00D8342B" w:rsidP="00D8342B">
            <w:pPr>
              <w:rPr>
                <w:rFonts w:ascii="Times New Roman" w:hAnsi="Times New Roman" w:cs="Times New Roman"/>
                <w:b/>
                <w:sz w:val="28"/>
                <w:szCs w:val="28"/>
                <w:lang w:val="kk-KZ"/>
              </w:rPr>
            </w:pPr>
            <w:r w:rsidRPr="008C197D">
              <w:rPr>
                <w:rFonts w:ascii="Times New Roman" w:hAnsi="Times New Roman" w:cs="Times New Roman"/>
                <w:sz w:val="28"/>
                <w:szCs w:val="28"/>
                <w:lang w:val="kk-KZ"/>
              </w:rPr>
              <w:t>(AarF Domain Containing Kinase-4) киназа-4 бар AarF домені</w:t>
            </w:r>
          </w:p>
        </w:tc>
      </w:tr>
      <w:tr w:rsidR="00D8342B" w:rsidRPr="008C197D" w14:paraId="43695961" w14:textId="77777777" w:rsidTr="008C197D">
        <w:tc>
          <w:tcPr>
            <w:tcW w:w="1150" w:type="dxa"/>
            <w:gridSpan w:val="2"/>
          </w:tcPr>
          <w:p w14:paraId="4639E2BD" w14:textId="77777777" w:rsidR="00D8342B" w:rsidRPr="008C197D" w:rsidRDefault="00D8342B" w:rsidP="00D8342B">
            <w:pPr>
              <w:rPr>
                <w:rFonts w:ascii="Times New Roman" w:hAnsi="Times New Roman" w:cs="Times New Roman"/>
                <w:b/>
                <w:sz w:val="28"/>
                <w:szCs w:val="28"/>
                <w:lang w:val="kk-KZ"/>
              </w:rPr>
            </w:pPr>
            <w:r w:rsidRPr="008C197D">
              <w:rPr>
                <w:rFonts w:ascii="Times New Roman" w:hAnsi="Times New Roman" w:cs="Times New Roman"/>
                <w:sz w:val="28"/>
                <w:szCs w:val="28"/>
                <w:lang w:val="kk-KZ"/>
              </w:rPr>
              <w:t>AdoMet</w:t>
            </w:r>
          </w:p>
        </w:tc>
        <w:tc>
          <w:tcPr>
            <w:tcW w:w="310" w:type="dxa"/>
          </w:tcPr>
          <w:p w14:paraId="35BC5017" w14:textId="77777777" w:rsidR="00D8342B" w:rsidRPr="008C197D" w:rsidRDefault="00D8342B" w:rsidP="00D8342B">
            <w:pPr>
              <w:rPr>
                <w:rFonts w:ascii="Times New Roman" w:hAnsi="Times New Roman" w:cs="Times New Roman"/>
                <w:b/>
                <w:sz w:val="28"/>
                <w:szCs w:val="28"/>
                <w:lang w:val="kk-KZ"/>
              </w:rPr>
            </w:pPr>
            <w:r w:rsidRPr="008C197D">
              <w:rPr>
                <w:rFonts w:ascii="Times New Roman" w:hAnsi="Times New Roman" w:cs="Times New Roman"/>
                <w:b/>
                <w:sz w:val="28"/>
                <w:szCs w:val="28"/>
                <w:lang w:val="kk-KZ"/>
              </w:rPr>
              <w:t>-</w:t>
            </w:r>
          </w:p>
        </w:tc>
        <w:tc>
          <w:tcPr>
            <w:tcW w:w="8741" w:type="dxa"/>
          </w:tcPr>
          <w:p w14:paraId="14595D9F" w14:textId="77777777" w:rsidR="00D8342B" w:rsidRPr="008C197D" w:rsidRDefault="00D8342B" w:rsidP="00D8342B">
            <w:pPr>
              <w:rPr>
                <w:rFonts w:ascii="Times New Roman" w:hAnsi="Times New Roman" w:cs="Times New Roman"/>
                <w:b/>
                <w:sz w:val="28"/>
                <w:szCs w:val="28"/>
                <w:lang w:val="kk-KZ"/>
              </w:rPr>
            </w:pPr>
            <w:r w:rsidRPr="008C197D">
              <w:rPr>
                <w:rFonts w:ascii="Times New Roman" w:hAnsi="Times New Roman" w:cs="Times New Roman"/>
                <w:sz w:val="28"/>
                <w:szCs w:val="28"/>
                <w:lang w:val="kk-KZ"/>
              </w:rPr>
              <w:t>(adenosylmethionine) аденозилметионин</w:t>
            </w:r>
          </w:p>
        </w:tc>
      </w:tr>
      <w:tr w:rsidR="00D8342B" w:rsidRPr="00BA5720" w14:paraId="16C08654" w14:textId="77777777" w:rsidTr="008C197D">
        <w:tc>
          <w:tcPr>
            <w:tcW w:w="1150" w:type="dxa"/>
            <w:gridSpan w:val="2"/>
          </w:tcPr>
          <w:p w14:paraId="23F9EC24"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BNGE</w:t>
            </w:r>
          </w:p>
        </w:tc>
        <w:tc>
          <w:tcPr>
            <w:tcW w:w="310" w:type="dxa"/>
          </w:tcPr>
          <w:p w14:paraId="45E4E0EB"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w:t>
            </w:r>
          </w:p>
        </w:tc>
        <w:tc>
          <w:tcPr>
            <w:tcW w:w="8741" w:type="dxa"/>
          </w:tcPr>
          <w:p w14:paraId="789567EA" w14:textId="5DD4EA94"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(Blue native gel electrophoresis) нативті көк гельді электрофорез</w:t>
            </w:r>
          </w:p>
        </w:tc>
      </w:tr>
      <w:tr w:rsidR="00D8342B" w:rsidRPr="008C197D" w14:paraId="3E1D30A5" w14:textId="77777777" w:rsidTr="008C197D">
        <w:tc>
          <w:tcPr>
            <w:tcW w:w="1150" w:type="dxa"/>
            <w:gridSpan w:val="2"/>
          </w:tcPr>
          <w:p w14:paraId="0207C8D1" w14:textId="0965068C"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EDTA</w:t>
            </w:r>
          </w:p>
        </w:tc>
        <w:tc>
          <w:tcPr>
            <w:tcW w:w="310" w:type="dxa"/>
          </w:tcPr>
          <w:p w14:paraId="7FAFB710" w14:textId="03B8CD04"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w:t>
            </w:r>
          </w:p>
        </w:tc>
        <w:tc>
          <w:tcPr>
            <w:tcW w:w="8741" w:type="dxa"/>
          </w:tcPr>
          <w:p w14:paraId="130EE96A" w14:textId="39D61995"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shd w:val="clear" w:color="auto" w:fill="FFFFFF"/>
                <w:lang w:val="kk-KZ"/>
              </w:rPr>
              <w:t>(Ethylenediaminetetraacetic acid) этилендиаминотетраацетат қышқылы</w:t>
            </w:r>
          </w:p>
        </w:tc>
      </w:tr>
      <w:tr w:rsidR="00D8342B" w:rsidRPr="00BA5720" w14:paraId="5CA363BE" w14:textId="77777777" w:rsidTr="008C197D">
        <w:tc>
          <w:tcPr>
            <w:tcW w:w="1150" w:type="dxa"/>
            <w:gridSpan w:val="2"/>
          </w:tcPr>
          <w:p w14:paraId="72EE03FA" w14:textId="01911E56"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BSA</w:t>
            </w:r>
          </w:p>
        </w:tc>
        <w:tc>
          <w:tcPr>
            <w:tcW w:w="310" w:type="dxa"/>
          </w:tcPr>
          <w:p w14:paraId="301B8841"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w:t>
            </w:r>
          </w:p>
        </w:tc>
        <w:tc>
          <w:tcPr>
            <w:tcW w:w="8741" w:type="dxa"/>
          </w:tcPr>
          <w:p w14:paraId="2B46F7F6"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(Bovine serum albumin) бұқа сарысу альбумині</w:t>
            </w:r>
          </w:p>
        </w:tc>
      </w:tr>
      <w:tr w:rsidR="00D8342B" w:rsidRPr="008C197D" w14:paraId="50C4A742" w14:textId="77777777" w:rsidTr="008C197D">
        <w:tc>
          <w:tcPr>
            <w:tcW w:w="1150" w:type="dxa"/>
            <w:gridSpan w:val="2"/>
          </w:tcPr>
          <w:p w14:paraId="2BEBA380"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CoQ</w:t>
            </w:r>
          </w:p>
        </w:tc>
        <w:tc>
          <w:tcPr>
            <w:tcW w:w="310" w:type="dxa"/>
          </w:tcPr>
          <w:p w14:paraId="09EC3DEB"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w:t>
            </w:r>
          </w:p>
        </w:tc>
        <w:tc>
          <w:tcPr>
            <w:tcW w:w="8741" w:type="dxa"/>
          </w:tcPr>
          <w:p w14:paraId="471020BC"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(Coenzyme Q) коэнзим Q немесе кофермент Q</w:t>
            </w:r>
          </w:p>
        </w:tc>
      </w:tr>
      <w:tr w:rsidR="00D8342B" w:rsidRPr="00BA5720" w14:paraId="3104A4CF" w14:textId="77777777" w:rsidTr="008C197D">
        <w:tc>
          <w:tcPr>
            <w:tcW w:w="1150" w:type="dxa"/>
            <w:gridSpan w:val="2"/>
          </w:tcPr>
          <w:p w14:paraId="23517C73"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CoQH2</w:t>
            </w:r>
          </w:p>
        </w:tc>
        <w:tc>
          <w:tcPr>
            <w:tcW w:w="310" w:type="dxa"/>
          </w:tcPr>
          <w:p w14:paraId="082009B8"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w:t>
            </w:r>
          </w:p>
        </w:tc>
        <w:tc>
          <w:tcPr>
            <w:tcW w:w="8741" w:type="dxa"/>
          </w:tcPr>
          <w:p w14:paraId="50218553"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(Ubiquinol COX: Cytochrome oxidase) убихинол циклооксигеназа: цитохромоксидаза</w:t>
            </w:r>
          </w:p>
        </w:tc>
      </w:tr>
      <w:tr w:rsidR="00D8342B" w:rsidRPr="008C197D" w14:paraId="12813F68" w14:textId="77777777" w:rsidTr="008C197D">
        <w:tc>
          <w:tcPr>
            <w:tcW w:w="1150" w:type="dxa"/>
            <w:gridSpan w:val="2"/>
          </w:tcPr>
          <w:p w14:paraId="1A336302"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DMQ</w:t>
            </w:r>
          </w:p>
        </w:tc>
        <w:tc>
          <w:tcPr>
            <w:tcW w:w="310" w:type="dxa"/>
          </w:tcPr>
          <w:p w14:paraId="4069F3FB"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w:t>
            </w:r>
          </w:p>
        </w:tc>
        <w:tc>
          <w:tcPr>
            <w:tcW w:w="8741" w:type="dxa"/>
          </w:tcPr>
          <w:p w14:paraId="3BC1BD20"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(Demethoxyubiquinone) диметоксиубихинон</w:t>
            </w:r>
          </w:p>
        </w:tc>
      </w:tr>
      <w:tr w:rsidR="00D8342B" w:rsidRPr="008C197D" w14:paraId="408E25AF" w14:textId="77777777" w:rsidTr="008C197D">
        <w:tc>
          <w:tcPr>
            <w:tcW w:w="1150" w:type="dxa"/>
            <w:gridSpan w:val="2"/>
          </w:tcPr>
          <w:p w14:paraId="036A36E7"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lang w:val="kk-KZ"/>
              </w:rPr>
              <w:t>GS- / GSH</w:t>
            </w:r>
          </w:p>
        </w:tc>
        <w:tc>
          <w:tcPr>
            <w:tcW w:w="310" w:type="dxa"/>
          </w:tcPr>
          <w:p w14:paraId="1CC8DF49"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w:t>
            </w:r>
          </w:p>
        </w:tc>
        <w:tc>
          <w:tcPr>
            <w:tcW w:w="8741" w:type="dxa"/>
          </w:tcPr>
          <w:p w14:paraId="612AC32B"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lang w:val="kk-KZ"/>
              </w:rPr>
              <w:t>(Glutathione) тотықсызданған глутатион</w:t>
            </w:r>
          </w:p>
        </w:tc>
      </w:tr>
      <w:tr w:rsidR="00D8342B" w:rsidRPr="008C197D" w14:paraId="0DA4A119" w14:textId="77777777" w:rsidTr="008C197D">
        <w:tc>
          <w:tcPr>
            <w:tcW w:w="1150" w:type="dxa"/>
            <w:gridSpan w:val="2"/>
          </w:tcPr>
          <w:p w14:paraId="284874FB" w14:textId="77777777"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GSS-/GSSG</w:t>
            </w:r>
          </w:p>
        </w:tc>
        <w:tc>
          <w:tcPr>
            <w:tcW w:w="310" w:type="dxa"/>
          </w:tcPr>
          <w:p w14:paraId="7EBC82D1" w14:textId="77777777"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w:t>
            </w:r>
          </w:p>
          <w:p w14:paraId="20F390A0" w14:textId="77777777" w:rsidR="00D8342B" w:rsidRPr="008C197D" w:rsidRDefault="00D8342B" w:rsidP="00D8342B">
            <w:pPr>
              <w:rPr>
                <w:rFonts w:ascii="Times New Roman" w:hAnsi="Times New Roman" w:cs="Times New Roman"/>
                <w:sz w:val="28"/>
                <w:lang w:val="kk-KZ"/>
              </w:rPr>
            </w:pPr>
          </w:p>
        </w:tc>
        <w:tc>
          <w:tcPr>
            <w:tcW w:w="8741" w:type="dxa"/>
          </w:tcPr>
          <w:p w14:paraId="3B0017FA" w14:textId="77777777"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(Glutathione Persulfide) тотыққан глутатион</w:t>
            </w:r>
          </w:p>
        </w:tc>
      </w:tr>
      <w:tr w:rsidR="00D8342B" w:rsidRPr="00BA5720" w14:paraId="7FDED3A3" w14:textId="77777777" w:rsidTr="008C197D">
        <w:tc>
          <w:tcPr>
            <w:tcW w:w="1141" w:type="dxa"/>
          </w:tcPr>
          <w:p w14:paraId="7FC4F64C" w14:textId="77777777"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H</w:t>
            </w:r>
            <w:r w:rsidRPr="008C197D">
              <w:rPr>
                <w:rFonts w:ascii="Times New Roman" w:hAnsi="Times New Roman" w:cs="Times New Roman"/>
                <w:sz w:val="28"/>
                <w:vertAlign w:val="subscript"/>
                <w:lang w:val="kk-KZ"/>
              </w:rPr>
              <w:t>2</w:t>
            </w:r>
            <w:r w:rsidRPr="008C197D">
              <w:rPr>
                <w:rFonts w:ascii="Times New Roman" w:hAnsi="Times New Roman" w:cs="Times New Roman"/>
                <w:sz w:val="28"/>
                <w:lang w:val="kk-KZ"/>
              </w:rPr>
              <w:t>S</w:t>
            </w:r>
          </w:p>
        </w:tc>
        <w:tc>
          <w:tcPr>
            <w:tcW w:w="319" w:type="dxa"/>
            <w:gridSpan w:val="2"/>
          </w:tcPr>
          <w:p w14:paraId="4229C6FB" w14:textId="77777777"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w:t>
            </w:r>
          </w:p>
        </w:tc>
        <w:tc>
          <w:tcPr>
            <w:tcW w:w="8741" w:type="dxa"/>
          </w:tcPr>
          <w:p w14:paraId="57C3714F" w14:textId="31425356"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(Hydrogen Sulfide) күкіртті сутек, сутек сульфиді</w:t>
            </w:r>
          </w:p>
        </w:tc>
      </w:tr>
      <w:tr w:rsidR="00D8342B" w:rsidRPr="00BA5720" w14:paraId="1B4E2A1C" w14:textId="77777777" w:rsidTr="008C197D">
        <w:tc>
          <w:tcPr>
            <w:tcW w:w="1141" w:type="dxa"/>
          </w:tcPr>
          <w:p w14:paraId="226A22A8" w14:textId="77777777"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HPLC</w:t>
            </w:r>
          </w:p>
        </w:tc>
        <w:tc>
          <w:tcPr>
            <w:tcW w:w="319" w:type="dxa"/>
            <w:gridSpan w:val="2"/>
          </w:tcPr>
          <w:p w14:paraId="5CC0460B" w14:textId="77777777"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w:t>
            </w:r>
          </w:p>
        </w:tc>
        <w:tc>
          <w:tcPr>
            <w:tcW w:w="8741" w:type="dxa"/>
          </w:tcPr>
          <w:p w14:paraId="574C0AFB" w14:textId="77777777"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(High resolution liquid chromatography) жоғары эффективті сұйық хроматография</w:t>
            </w:r>
          </w:p>
        </w:tc>
      </w:tr>
      <w:tr w:rsidR="00D8342B" w:rsidRPr="008C197D" w14:paraId="7227F6B9" w14:textId="77777777" w:rsidTr="008C197D">
        <w:tc>
          <w:tcPr>
            <w:tcW w:w="1141" w:type="dxa"/>
          </w:tcPr>
          <w:p w14:paraId="20B22F5E" w14:textId="77777777"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EQ</w:t>
            </w:r>
          </w:p>
        </w:tc>
        <w:tc>
          <w:tcPr>
            <w:tcW w:w="319" w:type="dxa"/>
            <w:gridSpan w:val="2"/>
          </w:tcPr>
          <w:p w14:paraId="6ECFEFA7" w14:textId="77777777"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w:t>
            </w:r>
          </w:p>
        </w:tc>
        <w:tc>
          <w:tcPr>
            <w:tcW w:w="8741" w:type="dxa"/>
          </w:tcPr>
          <w:p w14:paraId="3A29D6F3" w14:textId="77777777"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(electrochemical detector) электрохимиялық детектор</w:t>
            </w:r>
          </w:p>
        </w:tc>
      </w:tr>
      <w:tr w:rsidR="00D8342B" w:rsidRPr="00BA5720" w14:paraId="26BFEAAA" w14:textId="77777777" w:rsidTr="008C197D">
        <w:tc>
          <w:tcPr>
            <w:tcW w:w="1141" w:type="dxa"/>
          </w:tcPr>
          <w:p w14:paraId="14637749" w14:textId="2A9C8B5D"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szCs w:val="28"/>
                <w:lang w:val="kk-KZ"/>
              </w:rPr>
              <w:t>PBS</w:t>
            </w:r>
          </w:p>
        </w:tc>
        <w:tc>
          <w:tcPr>
            <w:tcW w:w="319" w:type="dxa"/>
            <w:gridSpan w:val="2"/>
          </w:tcPr>
          <w:p w14:paraId="46E3F746" w14:textId="2630427C"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w:t>
            </w:r>
          </w:p>
        </w:tc>
        <w:tc>
          <w:tcPr>
            <w:tcW w:w="8741" w:type="dxa"/>
          </w:tcPr>
          <w:p w14:paraId="32920468" w14:textId="44A44346" w:rsidR="00D8342B" w:rsidRPr="008C197D" w:rsidRDefault="00D8342B" w:rsidP="00D8342B">
            <w:pPr>
              <w:rPr>
                <w:rFonts w:ascii="Times New Roman" w:hAnsi="Times New Roman" w:cs="Times New Roman"/>
                <w:sz w:val="28"/>
                <w:lang w:val="kk-KZ"/>
              </w:rPr>
            </w:pPr>
            <w:r w:rsidRPr="008C197D">
              <w:rPr>
                <w:rFonts w:ascii="Times New Roman" w:eastAsia="SimSun" w:hAnsi="Times New Roman" w:cs="Times New Roman"/>
                <w:color w:val="000000"/>
                <w:sz w:val="28"/>
                <w:szCs w:val="28"/>
                <w:lang w:val="kk-KZ" w:eastAsia="ru-RU"/>
              </w:rPr>
              <w:t>(Phosphate Buffer Saline) фосфатты-тұзды буфер</w:t>
            </w:r>
          </w:p>
        </w:tc>
      </w:tr>
      <w:tr w:rsidR="00D8342B" w:rsidRPr="00BA5720" w14:paraId="7BA525E2" w14:textId="77777777" w:rsidTr="008C197D">
        <w:tc>
          <w:tcPr>
            <w:tcW w:w="1141" w:type="dxa"/>
          </w:tcPr>
          <w:p w14:paraId="02311E3B"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PHB</w:t>
            </w:r>
          </w:p>
        </w:tc>
        <w:tc>
          <w:tcPr>
            <w:tcW w:w="319" w:type="dxa"/>
            <w:gridSpan w:val="2"/>
          </w:tcPr>
          <w:p w14:paraId="31617D33"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w:t>
            </w:r>
          </w:p>
        </w:tc>
        <w:tc>
          <w:tcPr>
            <w:tcW w:w="8741" w:type="dxa"/>
          </w:tcPr>
          <w:p w14:paraId="040CD71D"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(polyprenyl diphosphate transferase) полипренилдифосфат трансфераза</w:t>
            </w:r>
          </w:p>
        </w:tc>
      </w:tr>
      <w:tr w:rsidR="00D8342B" w:rsidRPr="008C197D" w14:paraId="39952881" w14:textId="77777777" w:rsidTr="008C197D">
        <w:tc>
          <w:tcPr>
            <w:tcW w:w="1141" w:type="dxa"/>
          </w:tcPr>
          <w:p w14:paraId="09AB51B5"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SC</w:t>
            </w:r>
          </w:p>
        </w:tc>
        <w:tc>
          <w:tcPr>
            <w:tcW w:w="319" w:type="dxa"/>
            <w:gridSpan w:val="2"/>
          </w:tcPr>
          <w:p w14:paraId="0C6A30F3"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w:t>
            </w:r>
          </w:p>
        </w:tc>
        <w:tc>
          <w:tcPr>
            <w:tcW w:w="8741" w:type="dxa"/>
          </w:tcPr>
          <w:p w14:paraId="60E4837C"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(Supercomplex) суперкешендер</w:t>
            </w:r>
          </w:p>
        </w:tc>
      </w:tr>
      <w:tr w:rsidR="00D8342B" w:rsidRPr="008C197D" w14:paraId="04811E81" w14:textId="77777777" w:rsidTr="008C197D">
        <w:tc>
          <w:tcPr>
            <w:tcW w:w="1141" w:type="dxa"/>
          </w:tcPr>
          <w:p w14:paraId="2A3FAB64"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lang w:val="kk-KZ"/>
              </w:rPr>
              <w:t>SDH</w:t>
            </w:r>
          </w:p>
        </w:tc>
        <w:tc>
          <w:tcPr>
            <w:tcW w:w="319" w:type="dxa"/>
            <w:gridSpan w:val="2"/>
          </w:tcPr>
          <w:p w14:paraId="679EDC97"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szCs w:val="28"/>
                <w:lang w:val="kk-KZ"/>
              </w:rPr>
              <w:t>-</w:t>
            </w:r>
          </w:p>
        </w:tc>
        <w:tc>
          <w:tcPr>
            <w:tcW w:w="8741" w:type="dxa"/>
          </w:tcPr>
          <w:p w14:paraId="54816EB6" w14:textId="77777777" w:rsidR="00D8342B" w:rsidRPr="008C197D" w:rsidRDefault="00D8342B" w:rsidP="00D8342B">
            <w:pPr>
              <w:rPr>
                <w:rFonts w:ascii="Times New Roman" w:hAnsi="Times New Roman" w:cs="Times New Roman"/>
                <w:sz w:val="28"/>
                <w:szCs w:val="28"/>
                <w:lang w:val="kk-KZ"/>
              </w:rPr>
            </w:pPr>
            <w:r w:rsidRPr="008C197D">
              <w:rPr>
                <w:rFonts w:ascii="Times New Roman" w:hAnsi="Times New Roman" w:cs="Times New Roman"/>
                <w:sz w:val="28"/>
                <w:lang w:val="kk-KZ"/>
              </w:rPr>
              <w:t xml:space="preserve">(Succinate dehydrogenase) </w:t>
            </w:r>
            <w:r w:rsidRPr="008C197D">
              <w:rPr>
                <w:rFonts w:ascii="Times New Roman" w:hAnsi="Times New Roman" w:cs="Times New Roman"/>
                <w:sz w:val="28"/>
                <w:szCs w:val="28"/>
                <w:lang w:val="kk-KZ"/>
              </w:rPr>
              <w:t>сукцинатдегидрогеназа</w:t>
            </w:r>
          </w:p>
        </w:tc>
      </w:tr>
      <w:tr w:rsidR="00D8342B" w:rsidRPr="008C197D" w14:paraId="624CB6EE" w14:textId="77777777" w:rsidTr="008C197D">
        <w:trPr>
          <w:trHeight w:val="85"/>
        </w:trPr>
        <w:tc>
          <w:tcPr>
            <w:tcW w:w="1141" w:type="dxa"/>
          </w:tcPr>
          <w:p w14:paraId="687BDAEE" w14:textId="77777777"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SDO</w:t>
            </w:r>
          </w:p>
        </w:tc>
        <w:tc>
          <w:tcPr>
            <w:tcW w:w="319" w:type="dxa"/>
            <w:gridSpan w:val="2"/>
          </w:tcPr>
          <w:p w14:paraId="728AD2C5" w14:textId="77777777"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w:t>
            </w:r>
          </w:p>
        </w:tc>
        <w:tc>
          <w:tcPr>
            <w:tcW w:w="8741" w:type="dxa"/>
          </w:tcPr>
          <w:p w14:paraId="52C4C880" w14:textId="77777777"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(Persulfide dioxygenase) персульфиддиоксигеназа</w:t>
            </w:r>
          </w:p>
        </w:tc>
      </w:tr>
      <w:tr w:rsidR="00D8342B" w:rsidRPr="008C197D" w14:paraId="618D4F32" w14:textId="77777777" w:rsidTr="008C197D">
        <w:tc>
          <w:tcPr>
            <w:tcW w:w="1141" w:type="dxa"/>
          </w:tcPr>
          <w:p w14:paraId="3412BFE6" w14:textId="77777777"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SO</w:t>
            </w:r>
          </w:p>
        </w:tc>
        <w:tc>
          <w:tcPr>
            <w:tcW w:w="319" w:type="dxa"/>
            <w:gridSpan w:val="2"/>
          </w:tcPr>
          <w:p w14:paraId="4E58A28F" w14:textId="77777777"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w:t>
            </w:r>
          </w:p>
        </w:tc>
        <w:tc>
          <w:tcPr>
            <w:tcW w:w="8741" w:type="dxa"/>
          </w:tcPr>
          <w:p w14:paraId="39613725" w14:textId="77777777"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(Sulfite oxidase) сульфитоксидаза</w:t>
            </w:r>
          </w:p>
        </w:tc>
      </w:tr>
      <w:tr w:rsidR="00D8342B" w:rsidRPr="008C197D" w14:paraId="2C3D1159" w14:textId="77777777" w:rsidTr="008C197D">
        <w:tc>
          <w:tcPr>
            <w:tcW w:w="1141" w:type="dxa"/>
          </w:tcPr>
          <w:p w14:paraId="05241951" w14:textId="77777777"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SO</w:t>
            </w:r>
            <w:r w:rsidRPr="008C197D">
              <w:rPr>
                <w:rFonts w:ascii="Times New Roman" w:hAnsi="Times New Roman" w:cs="Times New Roman"/>
                <w:sz w:val="28"/>
                <w:vertAlign w:val="subscript"/>
                <w:lang w:val="kk-KZ"/>
              </w:rPr>
              <w:t>3</w:t>
            </w:r>
            <w:r w:rsidRPr="008C197D">
              <w:rPr>
                <w:rFonts w:ascii="Times New Roman" w:hAnsi="Times New Roman" w:cs="Times New Roman"/>
                <w:sz w:val="28"/>
                <w:vertAlign w:val="superscript"/>
                <w:lang w:val="kk-KZ"/>
              </w:rPr>
              <w:t>-2</w:t>
            </w:r>
            <w:r w:rsidRPr="008C197D">
              <w:rPr>
                <w:rFonts w:ascii="Times New Roman" w:hAnsi="Times New Roman" w:cs="Times New Roman"/>
                <w:sz w:val="28"/>
                <w:lang w:val="kk-KZ"/>
              </w:rPr>
              <w:t xml:space="preserve"> </w:t>
            </w:r>
          </w:p>
        </w:tc>
        <w:tc>
          <w:tcPr>
            <w:tcW w:w="319" w:type="dxa"/>
            <w:gridSpan w:val="2"/>
          </w:tcPr>
          <w:p w14:paraId="54EBFE55" w14:textId="77777777"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w:t>
            </w:r>
          </w:p>
        </w:tc>
        <w:tc>
          <w:tcPr>
            <w:tcW w:w="8741" w:type="dxa"/>
          </w:tcPr>
          <w:p w14:paraId="7C88EEC6" w14:textId="77777777"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сульфит</w:t>
            </w:r>
          </w:p>
        </w:tc>
      </w:tr>
      <w:tr w:rsidR="00D8342B" w:rsidRPr="008C197D" w14:paraId="12C8B802" w14:textId="77777777" w:rsidTr="008C197D">
        <w:tc>
          <w:tcPr>
            <w:tcW w:w="1141" w:type="dxa"/>
          </w:tcPr>
          <w:p w14:paraId="3DCF6111" w14:textId="77777777"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SO</w:t>
            </w:r>
            <w:r w:rsidRPr="008C197D">
              <w:rPr>
                <w:rFonts w:ascii="Times New Roman" w:hAnsi="Times New Roman" w:cs="Times New Roman"/>
                <w:sz w:val="28"/>
                <w:vertAlign w:val="subscript"/>
                <w:lang w:val="kk-KZ"/>
              </w:rPr>
              <w:t>4</w:t>
            </w:r>
            <w:r w:rsidRPr="008C197D">
              <w:rPr>
                <w:rFonts w:ascii="Times New Roman" w:hAnsi="Times New Roman" w:cs="Times New Roman"/>
                <w:sz w:val="28"/>
                <w:vertAlign w:val="superscript"/>
                <w:lang w:val="kk-KZ"/>
              </w:rPr>
              <w:t>-2</w:t>
            </w:r>
          </w:p>
        </w:tc>
        <w:tc>
          <w:tcPr>
            <w:tcW w:w="319" w:type="dxa"/>
            <w:gridSpan w:val="2"/>
          </w:tcPr>
          <w:p w14:paraId="57CBABEE" w14:textId="77777777"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w:t>
            </w:r>
          </w:p>
        </w:tc>
        <w:tc>
          <w:tcPr>
            <w:tcW w:w="8741" w:type="dxa"/>
          </w:tcPr>
          <w:p w14:paraId="3B8FB2BC" w14:textId="5A1243C0"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 xml:space="preserve">сульфат </w:t>
            </w:r>
          </w:p>
        </w:tc>
      </w:tr>
      <w:tr w:rsidR="00D8342B" w:rsidRPr="00BA5720" w14:paraId="4AE28604" w14:textId="77777777" w:rsidTr="008C197D">
        <w:tc>
          <w:tcPr>
            <w:tcW w:w="1141" w:type="dxa"/>
          </w:tcPr>
          <w:p w14:paraId="3947D2CF" w14:textId="77777777"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SQOR</w:t>
            </w:r>
          </w:p>
        </w:tc>
        <w:tc>
          <w:tcPr>
            <w:tcW w:w="319" w:type="dxa"/>
            <w:gridSpan w:val="2"/>
          </w:tcPr>
          <w:p w14:paraId="136F1DE1" w14:textId="77777777"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w:t>
            </w:r>
          </w:p>
        </w:tc>
        <w:tc>
          <w:tcPr>
            <w:tcW w:w="8741" w:type="dxa"/>
          </w:tcPr>
          <w:p w14:paraId="28D9E993" w14:textId="50AC1D15"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(Sulfur: quinone oxidoreductase) сульфид: хинон оксидоредуктаза</w:t>
            </w:r>
          </w:p>
        </w:tc>
      </w:tr>
      <w:tr w:rsidR="00D8342B" w:rsidRPr="00BA5720" w14:paraId="73C47837" w14:textId="77777777" w:rsidTr="008C197D">
        <w:tc>
          <w:tcPr>
            <w:tcW w:w="1141" w:type="dxa"/>
          </w:tcPr>
          <w:p w14:paraId="50B7CC29" w14:textId="134C95A7" w:rsidR="00D8342B" w:rsidRPr="008C197D" w:rsidRDefault="00D8342B" w:rsidP="00D8342B">
            <w:pPr>
              <w:rPr>
                <w:rFonts w:ascii="Times New Roman" w:hAnsi="Times New Roman" w:cs="Times New Roman"/>
                <w:sz w:val="28"/>
                <w:lang w:val="kk-KZ"/>
              </w:rPr>
            </w:pPr>
            <w:r w:rsidRPr="008C197D">
              <w:rPr>
                <w:rFonts w:ascii="Times New Roman" w:eastAsia="Times New Roman" w:hAnsi="Times New Roman" w:cs="Times New Roman"/>
                <w:sz w:val="28"/>
                <w:szCs w:val="28"/>
                <w:lang w:val="kk-KZ" w:eastAsia="kk-KZ"/>
              </w:rPr>
              <w:t>TNF-α</w:t>
            </w:r>
          </w:p>
        </w:tc>
        <w:tc>
          <w:tcPr>
            <w:tcW w:w="319" w:type="dxa"/>
            <w:gridSpan w:val="2"/>
          </w:tcPr>
          <w:p w14:paraId="36201DA8" w14:textId="3248BF6F"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w:t>
            </w:r>
          </w:p>
        </w:tc>
        <w:tc>
          <w:tcPr>
            <w:tcW w:w="8741" w:type="dxa"/>
          </w:tcPr>
          <w:p w14:paraId="091E8AEE" w14:textId="3B544E28"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lang w:val="kk-KZ"/>
              </w:rPr>
              <w:t>(</w:t>
            </w:r>
            <w:r w:rsidRPr="008C197D">
              <w:rPr>
                <w:rStyle w:val="a9"/>
                <w:rFonts w:ascii="Times New Roman" w:hAnsi="Times New Roman" w:cs="Times New Roman"/>
                <w:bCs/>
                <w:i w:val="0"/>
                <w:iCs w:val="0"/>
                <w:sz w:val="28"/>
                <w:szCs w:val="28"/>
                <w:shd w:val="clear" w:color="auto" w:fill="FFFFFF"/>
                <w:lang w:val="kk-KZ"/>
              </w:rPr>
              <w:t>Tumor necrosis factor</w:t>
            </w:r>
            <w:r w:rsidRPr="008C197D">
              <w:rPr>
                <w:rFonts w:ascii="Times New Roman" w:hAnsi="Times New Roman" w:cs="Times New Roman"/>
                <w:sz w:val="28"/>
                <w:szCs w:val="28"/>
                <w:shd w:val="clear" w:color="auto" w:fill="FFFFFF"/>
                <w:lang w:val="kk-KZ"/>
              </w:rPr>
              <w:t>-</w:t>
            </w:r>
            <w:r w:rsidRPr="008C197D">
              <w:rPr>
                <w:rStyle w:val="a9"/>
                <w:rFonts w:ascii="Times New Roman" w:hAnsi="Times New Roman" w:cs="Times New Roman"/>
                <w:bCs/>
                <w:i w:val="0"/>
                <w:iCs w:val="0"/>
                <w:sz w:val="28"/>
                <w:szCs w:val="28"/>
                <w:shd w:val="clear" w:color="auto" w:fill="FFFFFF"/>
                <w:lang w:val="kk-KZ"/>
              </w:rPr>
              <w:t>alpha</w:t>
            </w:r>
            <w:r w:rsidRPr="008C197D">
              <w:rPr>
                <w:rFonts w:ascii="Times New Roman" w:hAnsi="Times New Roman" w:cs="Times New Roman"/>
                <w:sz w:val="28"/>
                <w:szCs w:val="28"/>
                <w:lang w:val="kk-KZ"/>
              </w:rPr>
              <w:t xml:space="preserve">) </w:t>
            </w:r>
            <w:r w:rsidRPr="008C197D">
              <w:rPr>
                <w:rStyle w:val="a9"/>
                <w:rFonts w:ascii="Times New Roman" w:hAnsi="Times New Roman" w:cs="Times New Roman"/>
                <w:bCs/>
                <w:i w:val="0"/>
                <w:iCs w:val="0"/>
                <w:sz w:val="28"/>
                <w:szCs w:val="28"/>
                <w:shd w:val="clear" w:color="auto" w:fill="FFFFFF"/>
                <w:lang w:val="kk-KZ"/>
              </w:rPr>
              <w:t>ісік некрозының факторы</w:t>
            </w:r>
            <w:r w:rsidRPr="008C197D">
              <w:rPr>
                <w:rFonts w:ascii="Arial" w:hAnsi="Arial" w:cs="Arial"/>
                <w:sz w:val="21"/>
                <w:szCs w:val="21"/>
                <w:shd w:val="clear" w:color="auto" w:fill="FFFFFF"/>
                <w:lang w:val="kk-KZ"/>
              </w:rPr>
              <w:t> </w:t>
            </w:r>
          </w:p>
        </w:tc>
      </w:tr>
      <w:tr w:rsidR="00D8342B" w:rsidRPr="00881DB0" w14:paraId="6769DF33" w14:textId="77777777" w:rsidTr="008C197D">
        <w:tc>
          <w:tcPr>
            <w:tcW w:w="1141" w:type="dxa"/>
          </w:tcPr>
          <w:p w14:paraId="31F1AAA5" w14:textId="6C78FBFF"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szCs w:val="28"/>
                <w:lang w:val="kk-KZ"/>
              </w:rPr>
              <w:t>3MST</w:t>
            </w:r>
          </w:p>
        </w:tc>
        <w:tc>
          <w:tcPr>
            <w:tcW w:w="319" w:type="dxa"/>
            <w:gridSpan w:val="2"/>
          </w:tcPr>
          <w:p w14:paraId="1F2C5436" w14:textId="7868671C" w:rsidR="00D8342B" w:rsidRPr="008C197D" w:rsidRDefault="00D8342B" w:rsidP="00D8342B">
            <w:pPr>
              <w:rPr>
                <w:rFonts w:ascii="Times New Roman" w:hAnsi="Times New Roman" w:cs="Times New Roman"/>
                <w:sz w:val="28"/>
                <w:lang w:val="kk-KZ"/>
              </w:rPr>
            </w:pPr>
            <w:r w:rsidRPr="008C197D">
              <w:rPr>
                <w:rFonts w:ascii="Times New Roman" w:hAnsi="Times New Roman" w:cs="Times New Roman"/>
                <w:sz w:val="28"/>
                <w:szCs w:val="28"/>
                <w:lang w:val="kk-KZ"/>
              </w:rPr>
              <w:t>-</w:t>
            </w:r>
          </w:p>
        </w:tc>
        <w:tc>
          <w:tcPr>
            <w:tcW w:w="8741" w:type="dxa"/>
          </w:tcPr>
          <w:p w14:paraId="02A74E0C" w14:textId="58489894" w:rsidR="00D8342B" w:rsidRPr="00881DB0" w:rsidRDefault="00D8342B" w:rsidP="00D8342B">
            <w:pPr>
              <w:rPr>
                <w:rFonts w:ascii="Times New Roman" w:hAnsi="Times New Roman" w:cs="Times New Roman"/>
                <w:sz w:val="28"/>
                <w:lang w:val="kk-KZ"/>
              </w:rPr>
            </w:pPr>
            <w:r w:rsidRPr="008C197D">
              <w:rPr>
                <w:rFonts w:ascii="Times New Roman" w:hAnsi="Times New Roman" w:cs="Times New Roman"/>
                <w:sz w:val="28"/>
                <w:szCs w:val="28"/>
                <w:lang w:val="kk-KZ"/>
              </w:rPr>
              <w:t>(3-mercaptopyruvate sulfotransferase) 3-</w:t>
            </w:r>
            <w:r w:rsidRPr="008C197D">
              <w:rPr>
                <w:rStyle w:val="a9"/>
                <w:rFonts w:ascii="Times New Roman" w:hAnsi="Times New Roman" w:cs="Times New Roman"/>
                <w:bCs/>
                <w:i w:val="0"/>
                <w:iCs w:val="0"/>
                <w:sz w:val="28"/>
                <w:szCs w:val="28"/>
                <w:lang w:val="kk-KZ"/>
              </w:rPr>
              <w:t>меркаптопируват сульфотрансфераза</w:t>
            </w:r>
          </w:p>
        </w:tc>
      </w:tr>
    </w:tbl>
    <w:p w14:paraId="723A7BE1" w14:textId="77777777" w:rsidR="009B0656" w:rsidRPr="00881DB0" w:rsidRDefault="009B0656" w:rsidP="009B0656">
      <w:pPr>
        <w:jc w:val="center"/>
        <w:rPr>
          <w:rFonts w:ascii="Times New Roman" w:hAnsi="Times New Roman" w:cs="Times New Roman"/>
          <w:b/>
          <w:sz w:val="28"/>
          <w:szCs w:val="28"/>
          <w:lang w:val="kk-KZ"/>
        </w:rPr>
      </w:pPr>
      <w:r w:rsidRPr="00881DB0">
        <w:rPr>
          <w:rFonts w:ascii="Times New Roman" w:hAnsi="Times New Roman" w:cs="Times New Roman"/>
          <w:b/>
          <w:sz w:val="28"/>
          <w:szCs w:val="28"/>
          <w:lang w:val="kk-KZ"/>
        </w:rPr>
        <w:br w:type="page"/>
      </w:r>
      <w:r w:rsidRPr="00881DB0">
        <w:rPr>
          <w:rFonts w:ascii="Times New Roman" w:hAnsi="Times New Roman" w:cs="Times New Roman"/>
          <w:b/>
          <w:sz w:val="28"/>
          <w:szCs w:val="28"/>
          <w:lang w:val="kk-KZ"/>
        </w:rPr>
        <w:lastRenderedPageBreak/>
        <w:t>КІРІСПЕ</w:t>
      </w:r>
    </w:p>
    <w:p w14:paraId="4882F3A0" w14:textId="77777777" w:rsidR="00160025" w:rsidRPr="00881DB0" w:rsidRDefault="00160025" w:rsidP="00160025">
      <w:pPr>
        <w:spacing w:after="0" w:line="240" w:lineRule="auto"/>
        <w:ind w:left="-567" w:right="283" w:firstLine="567"/>
        <w:jc w:val="both"/>
        <w:rPr>
          <w:rFonts w:ascii="Times New Roman" w:eastAsia="Times New Roman" w:hAnsi="Times New Roman" w:cs="Times New Roman"/>
          <w:b/>
          <w:sz w:val="28"/>
          <w:szCs w:val="28"/>
          <w:lang w:val="kk-KZ"/>
        </w:rPr>
      </w:pPr>
      <w:r w:rsidRPr="00881DB0">
        <w:rPr>
          <w:rFonts w:ascii="Times New Roman" w:eastAsia="Times New Roman" w:hAnsi="Times New Roman" w:cs="Times New Roman"/>
          <w:b/>
          <w:color w:val="000000"/>
          <w:sz w:val="28"/>
          <w:szCs w:val="28"/>
          <w:lang w:val="kk-KZ"/>
        </w:rPr>
        <w:t xml:space="preserve">Жұмыстың жалпы сипаттамасы. </w:t>
      </w:r>
      <w:r w:rsidRPr="00881DB0">
        <w:rPr>
          <w:rFonts w:ascii="Times New Roman" w:eastAsia="Times New Roman" w:hAnsi="Times New Roman" w:cs="Times New Roman"/>
          <w:bCs/>
          <w:sz w:val="28"/>
          <w:szCs w:val="28"/>
          <w:lang w:val="kk-KZ"/>
        </w:rPr>
        <w:t xml:space="preserve">Жұмыс митохондрия метаболизмі өзгерісіндегі тотығу стресінің рөлін зерттеуге арналған. Соның ішінде </w:t>
      </w:r>
      <w:r w:rsidRPr="00881DB0">
        <w:rPr>
          <w:rFonts w:ascii="Times New Roman" w:eastAsia="Times New Roman" w:hAnsi="Times New Roman" w:cs="Times New Roman"/>
          <w:sz w:val="28"/>
          <w:szCs w:val="28"/>
          <w:lang w:val="kk-KZ"/>
        </w:rPr>
        <w:t>сульфидтік метаболизм жолы мен CoQ биосинтезінің өзгерісі.</w:t>
      </w:r>
    </w:p>
    <w:p w14:paraId="62C91F29" w14:textId="1391A25F" w:rsidR="00160025" w:rsidRPr="00881DB0" w:rsidRDefault="003355DF" w:rsidP="003355DF">
      <w:pPr>
        <w:spacing w:after="0" w:line="240" w:lineRule="auto"/>
        <w:ind w:left="-567" w:right="283"/>
        <w:jc w:val="both"/>
        <w:rPr>
          <w:rFonts w:ascii="Times New Roman" w:eastAsia="Times New Roman" w:hAnsi="Times New Roman" w:cs="Times New Roman"/>
          <w:sz w:val="28"/>
          <w:szCs w:val="28"/>
          <w:lang w:val="kk-KZ"/>
        </w:rPr>
      </w:pPr>
      <w:r w:rsidRPr="00881DB0">
        <w:rPr>
          <w:rFonts w:ascii="Times New Roman" w:eastAsia="Times New Roman" w:hAnsi="Times New Roman" w:cs="Times New Roman"/>
          <w:b/>
          <w:color w:val="000000"/>
          <w:sz w:val="28"/>
          <w:szCs w:val="28"/>
          <w:lang w:val="kk-KZ"/>
        </w:rPr>
        <w:t xml:space="preserve">        </w:t>
      </w:r>
      <w:r w:rsidR="00160025" w:rsidRPr="00881DB0">
        <w:rPr>
          <w:rFonts w:ascii="Times New Roman" w:eastAsia="Times New Roman" w:hAnsi="Times New Roman" w:cs="Times New Roman"/>
          <w:b/>
          <w:color w:val="000000"/>
          <w:sz w:val="28"/>
          <w:szCs w:val="28"/>
          <w:lang w:val="kk-KZ"/>
        </w:rPr>
        <w:t xml:space="preserve">Зерттеу тақырыбының өзектілігі. </w:t>
      </w:r>
      <w:r w:rsidR="00160025" w:rsidRPr="00881DB0">
        <w:rPr>
          <w:rFonts w:ascii="Times New Roman" w:eastAsia="Times New Roman" w:hAnsi="Times New Roman" w:cs="Times New Roman"/>
          <w:sz w:val="28"/>
          <w:szCs w:val="28"/>
          <w:lang w:val="kk-KZ"/>
        </w:rPr>
        <w:t xml:space="preserve">Барлық аэробты организмдердің тіршілігі үшін оттегі қажет. Ұлпалар тұтынатын оттегінің шамамен 5%-ы бос радикалдарға айналады. Оттегінің белсенді формалары, яғни бос радикал ретінде жасушада үнемі өндіріліп отырады, бірақ олардың деңгейі төмен болғандықтан жасуша оларды антиоксидантты жүйенің көмегімен белсенділігін тежейді [1-3]. Бірақ, бос радикалды тотығу қарқындылығының жоғарылауынан түрлі факторлардың патогенді әсеріне алып келеді. Нәтижесінде жасушалардың биохимиясы бұзылып, тотығу стресі пайда болады. Оттегінің белсенді формалары органдар мен ұлпаларға әр түрлі дәрежеде әсер етеді және тотығу стресс процесінде әр түрлі тұрақтылықты көрсетеді. </w:t>
      </w:r>
    </w:p>
    <w:p w14:paraId="58BD4029" w14:textId="74633923" w:rsidR="00160025" w:rsidRPr="00881DB0" w:rsidRDefault="00160025" w:rsidP="00160025">
      <w:pPr>
        <w:spacing w:after="0" w:line="240" w:lineRule="auto"/>
        <w:ind w:left="-567" w:right="283" w:firstLine="567"/>
        <w:jc w:val="both"/>
        <w:rPr>
          <w:rFonts w:ascii="Times New Roman" w:eastAsia="Times New Roman" w:hAnsi="Times New Roman" w:cs="Times New Roman"/>
          <w:sz w:val="28"/>
          <w:szCs w:val="28"/>
          <w:lang w:val="kk-KZ"/>
        </w:rPr>
      </w:pPr>
      <w:r w:rsidRPr="00881DB0">
        <w:rPr>
          <w:rFonts w:ascii="Times New Roman" w:eastAsia="Times New Roman" w:hAnsi="Times New Roman" w:cs="Times New Roman"/>
          <w:sz w:val="28"/>
          <w:szCs w:val="28"/>
          <w:lang w:val="kk-KZ"/>
        </w:rPr>
        <w:t>Бос радикалдардың көбеюі АТФ деңгейінің төмендеуіне және жасушалардың энергия тапшылығына әкеледі. Нәтижесінде митохондрияның тыныс алу тізбегіндегі кешендердің, онда жүретін бірқатар биосинтез процестері бұзылады [4-7]. Сонымен бірге митохондриялық дисфункция және ұлпаларда митохондриялық мутациялардың жинақталуы қартаю үдерісіне және нейродегенерациямен сипатталатын бірқатар аурулардың патогенезіне алып келеді. Соның бір процесі сутек сульфиді метаболизм жолы мен CoQ биосинтезі болып табылады. CoQ биосинтезінің негізгі элементінің бірі коэнзим Q10. Ол - митохондриялық тыныс алу тізбегінің құрамдас бөлігі. Коэнзим Q10 биосинтезінің бұзылуы бірқатар митохондриялық ауруларға әкелуі мүмкін. Митохондриялық аурулар - митохондриялар мен ұлпалардың тыныс алуының құрылымы мен қызметінің бұзылуынан туындаған тұқым қуалайтын аурулардың және патологиялық жағдайлардың күрделі гетерогенді тобы. Соның ішінде белгілі аурулардың бірі - Лей синдромы [8-10]. Коэнзим Q10 тапшылығы кезінде күкіртті сутек метаболизм шешуші рөл атқарады. Сүтқоректілер клеткаларындағы сульфидтер алмасуына транссульфурация (биосинтетикалық) және күкіртті сутек (H</w:t>
      </w:r>
      <w:r w:rsidRPr="00881DB0">
        <w:rPr>
          <w:rFonts w:ascii="Times New Roman" w:eastAsia="Times New Roman" w:hAnsi="Times New Roman" w:cs="Times New Roman"/>
          <w:sz w:val="28"/>
          <w:szCs w:val="28"/>
          <w:vertAlign w:val="subscript"/>
          <w:lang w:val="kk-KZ"/>
        </w:rPr>
        <w:t>2</w:t>
      </w:r>
      <w:r w:rsidRPr="00881DB0">
        <w:rPr>
          <w:rFonts w:ascii="Times New Roman" w:eastAsia="Times New Roman" w:hAnsi="Times New Roman" w:cs="Times New Roman"/>
          <w:sz w:val="28"/>
          <w:szCs w:val="28"/>
          <w:lang w:val="kk-KZ"/>
        </w:rPr>
        <w:t>S) тотығу (катаболикалық) жолдары жатады. H</w:t>
      </w:r>
      <w:r w:rsidRPr="00881DB0">
        <w:rPr>
          <w:rFonts w:ascii="Times New Roman" w:eastAsia="Times New Roman" w:hAnsi="Times New Roman" w:cs="Times New Roman"/>
          <w:sz w:val="28"/>
          <w:szCs w:val="28"/>
          <w:vertAlign w:val="subscript"/>
          <w:lang w:val="kk-KZ"/>
        </w:rPr>
        <w:t>2</w:t>
      </w:r>
      <w:r w:rsidRPr="00881DB0">
        <w:rPr>
          <w:rFonts w:ascii="Times New Roman" w:eastAsia="Times New Roman" w:hAnsi="Times New Roman" w:cs="Times New Roman"/>
          <w:sz w:val="28"/>
          <w:szCs w:val="28"/>
          <w:lang w:val="kk-KZ"/>
        </w:rPr>
        <w:t xml:space="preserve">S тотығуының бұзылуы коэнзим Q жетіспеушілігінде тотығу стресіне ықпал етуі мүмкін немесе Q коферменті тапшылығында ұлпалардың ерекшелігінің патогенезінде тотығу стресімен синергетикалық рөл атқаруы мүмкін. </w:t>
      </w:r>
    </w:p>
    <w:p w14:paraId="6F533DAF" w14:textId="502F4E0C" w:rsidR="00160025" w:rsidRPr="00881DB0" w:rsidRDefault="00160025" w:rsidP="00160025">
      <w:pPr>
        <w:spacing w:after="0" w:line="240" w:lineRule="auto"/>
        <w:ind w:left="-567" w:right="283"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Клеткадағы оттектің белсенді түрлері әсерінен туындайтын жағымсыз өзгерістерді бейтараптайтын қорғаныстық  жүйе компоненті глутатион болып табылады. Глутатион клетка тіршілігі үшін маңызы зор. Митохондриядағы оттектің белсенді формаларының деңгейінің модуляциясы арқылы глутатион жасушаның бұзылу процесіне әсер етуі мүмкін. Митохондрияда глутатион деңгейінің азаюы немесе жойылуы оттегінің белсенді формаларының және белсенді азот деңгейінің жоғарылауына, осы органеллалардың дисфункциясына әкеледі, бұл жасуша өлімі процесінің апоптоздан некрозға ауысуына әкелуі мүмкін [11-13].</w:t>
      </w:r>
    </w:p>
    <w:p w14:paraId="677245C7" w14:textId="14D12BF6" w:rsidR="00160025" w:rsidRPr="00881DB0" w:rsidRDefault="00160025" w:rsidP="00160025">
      <w:pPr>
        <w:spacing w:after="0" w:line="240" w:lineRule="auto"/>
        <w:ind w:left="-567" w:right="283" w:firstLine="567"/>
        <w:jc w:val="both"/>
        <w:rPr>
          <w:rFonts w:ascii="Times New Roman" w:eastAsia="Times New Roman" w:hAnsi="Times New Roman" w:cs="Times New Roman"/>
          <w:b/>
          <w:sz w:val="28"/>
          <w:szCs w:val="28"/>
          <w:lang w:val="kk-KZ"/>
        </w:rPr>
      </w:pPr>
      <w:r w:rsidRPr="00881DB0">
        <w:rPr>
          <w:rFonts w:ascii="Times New Roman" w:eastAsia="Times New Roman" w:hAnsi="Times New Roman" w:cs="Times New Roman"/>
          <w:sz w:val="28"/>
          <w:szCs w:val="28"/>
          <w:lang w:val="kk-KZ"/>
        </w:rPr>
        <w:lastRenderedPageBreak/>
        <w:t>Осындай процестердің митохондрия метаболизміне әсері бірқатар аурулармен жетіспеушіліктерді тудырады. Қазіргі таңда алдын алу мақсатында көптеген клиникаға дейінгі емдеу алды терапиялық жолдар қолданылуда [</w:t>
      </w:r>
      <w:r w:rsidR="0062219D" w:rsidRPr="00881DB0">
        <w:rPr>
          <w:rFonts w:ascii="Times New Roman" w:eastAsia="Times New Roman" w:hAnsi="Times New Roman" w:cs="Times New Roman"/>
          <w:sz w:val="28"/>
          <w:szCs w:val="28"/>
          <w:lang w:val="kk-KZ"/>
        </w:rPr>
        <w:t>14-16</w:t>
      </w:r>
      <w:r w:rsidRPr="00881DB0">
        <w:rPr>
          <w:rFonts w:ascii="Times New Roman" w:eastAsia="Times New Roman" w:hAnsi="Times New Roman" w:cs="Times New Roman"/>
          <w:sz w:val="28"/>
          <w:szCs w:val="28"/>
          <w:lang w:val="kk-KZ"/>
        </w:rPr>
        <w:t xml:space="preserve">]. Оның бірі зерттелініп отырған нысанның бір органына оң әсерін берсе, келесі органына оң әсерін бермеуі мүмкін. Тотығу стресі нәтижесінде туындайтын митохондрия метаболизмі дисфункциясы нәтижесінде көптеген митохондриялық аурулардың пайда болуы және оның емінің болмауы дүниежүзін толғандырып отыр. </w:t>
      </w:r>
    </w:p>
    <w:p w14:paraId="25EBD004" w14:textId="77777777" w:rsidR="00160025" w:rsidRPr="00881DB0" w:rsidRDefault="00160025" w:rsidP="00160025">
      <w:pPr>
        <w:spacing w:after="0" w:line="240" w:lineRule="auto"/>
        <w:ind w:left="-567" w:right="283" w:firstLine="567"/>
        <w:jc w:val="both"/>
        <w:rPr>
          <w:rFonts w:ascii="Times New Roman" w:eastAsia="Calibri" w:hAnsi="Times New Roman" w:cs="Times New Roman"/>
          <w:sz w:val="28"/>
          <w:szCs w:val="28"/>
          <w:lang w:val="kk-KZ" w:eastAsia="en-US"/>
        </w:rPr>
      </w:pPr>
      <w:r w:rsidRPr="00881DB0">
        <w:rPr>
          <w:rFonts w:ascii="Times New Roman" w:eastAsia="Times New Roman" w:hAnsi="Times New Roman" w:cs="Times New Roman"/>
          <w:b/>
          <w:color w:val="000000"/>
          <w:sz w:val="28"/>
          <w:szCs w:val="28"/>
          <w:lang w:val="kk-KZ"/>
        </w:rPr>
        <w:t xml:space="preserve">Зерттеудің мақсаты. </w:t>
      </w:r>
      <w:r w:rsidRPr="00881DB0">
        <w:rPr>
          <w:rFonts w:ascii="Times New Roman" w:eastAsia="Calibri" w:hAnsi="Times New Roman" w:cs="Times New Roman"/>
          <w:sz w:val="28"/>
          <w:szCs w:val="28"/>
          <w:lang w:val="kk-KZ" w:eastAsia="en-US"/>
        </w:rPr>
        <w:t xml:space="preserve">CoQ жетіспеушілігі бар тышқан топтарының рациондарына күкіртті амин қышқылдардың мөлшеріне диеталық шектеулер қоюмен немесе </w:t>
      </w:r>
      <w:r w:rsidRPr="00881DB0">
        <w:rPr>
          <w:rFonts w:ascii="Times New Roman" w:eastAsia="Times New Roman" w:hAnsi="Times New Roman" w:cs="Times New Roman"/>
          <w:iCs/>
          <w:sz w:val="28"/>
          <w:szCs w:val="28"/>
          <w:lang w:val="kk-KZ"/>
        </w:rPr>
        <w:t>N</w:t>
      </w:r>
      <w:r w:rsidRPr="00881DB0">
        <w:rPr>
          <w:rFonts w:ascii="Times New Roman" w:eastAsia="Times New Roman" w:hAnsi="Times New Roman" w:cs="Times New Roman"/>
          <w:i/>
          <w:sz w:val="28"/>
          <w:szCs w:val="28"/>
          <w:lang w:val="kk-KZ"/>
        </w:rPr>
        <w:t>-</w:t>
      </w:r>
      <w:r w:rsidRPr="00881DB0">
        <w:rPr>
          <w:rFonts w:ascii="Times New Roman" w:eastAsia="Times New Roman" w:hAnsi="Times New Roman" w:cs="Times New Roman"/>
          <w:iCs/>
          <w:sz w:val="28"/>
          <w:szCs w:val="28"/>
          <w:lang w:val="kk-KZ"/>
        </w:rPr>
        <w:t>ацетил</w:t>
      </w:r>
      <w:r w:rsidRPr="00881DB0">
        <w:rPr>
          <w:rFonts w:ascii="Times New Roman" w:eastAsia="Times New Roman" w:hAnsi="Times New Roman" w:cs="Times New Roman"/>
          <w:i/>
          <w:sz w:val="28"/>
          <w:szCs w:val="28"/>
          <w:lang w:val="kk-KZ"/>
        </w:rPr>
        <w:t>-</w:t>
      </w:r>
      <w:r w:rsidRPr="00881DB0">
        <w:rPr>
          <w:rFonts w:ascii="Times New Roman" w:eastAsia="Times New Roman" w:hAnsi="Times New Roman" w:cs="Times New Roman"/>
          <w:iCs/>
          <w:sz w:val="28"/>
          <w:szCs w:val="28"/>
          <w:lang w:val="kk-KZ"/>
        </w:rPr>
        <w:t>L-цистеинді</w:t>
      </w:r>
      <w:r w:rsidRPr="00881DB0">
        <w:rPr>
          <w:rFonts w:ascii="Times New Roman" w:eastAsia="Calibri" w:hAnsi="Times New Roman" w:cs="Times New Roman"/>
          <w:sz w:val="28"/>
          <w:szCs w:val="28"/>
          <w:lang w:val="kk-KZ" w:eastAsia="en-US"/>
        </w:rPr>
        <w:t xml:space="preserve"> қолданып өңдеу жүргізу арқылы сульфидтік метаболизм жолындағы өзгерістерді анықтау және Кешен І жетіспеушілігі бар тышқан топтарының глутатион жүйесінің артуын бағалау.</w:t>
      </w:r>
    </w:p>
    <w:p w14:paraId="6297F26E" w14:textId="77777777" w:rsidR="00160025" w:rsidRPr="00881DB0" w:rsidRDefault="00160025" w:rsidP="00160025">
      <w:pPr>
        <w:tabs>
          <w:tab w:val="left" w:pos="9214"/>
        </w:tabs>
        <w:spacing w:after="0" w:line="240" w:lineRule="auto"/>
        <w:ind w:left="-567" w:right="283" w:firstLine="567"/>
        <w:jc w:val="both"/>
        <w:rPr>
          <w:rFonts w:ascii="Times New Roman" w:eastAsia="Times New Roman" w:hAnsi="Times New Roman" w:cs="Times New Roman"/>
          <w:b/>
          <w:color w:val="000000"/>
          <w:sz w:val="28"/>
          <w:szCs w:val="28"/>
          <w:lang w:val="kk-KZ"/>
        </w:rPr>
      </w:pPr>
      <w:r w:rsidRPr="00881DB0">
        <w:rPr>
          <w:rFonts w:ascii="Times New Roman" w:eastAsia="+mn-ea" w:hAnsi="Times New Roman" w:cs="Times New Roman"/>
          <w:color w:val="000000"/>
          <w:kern w:val="24"/>
          <w:sz w:val="28"/>
          <w:szCs w:val="28"/>
          <w:lang w:val="kk-KZ"/>
        </w:rPr>
        <w:t xml:space="preserve">Мақсатқа жету үшін келесідей негізгі </w:t>
      </w:r>
      <w:r w:rsidRPr="00881DB0">
        <w:rPr>
          <w:rFonts w:ascii="Times New Roman" w:eastAsia="+mn-ea" w:hAnsi="Times New Roman" w:cs="Times New Roman"/>
          <w:b/>
          <w:color w:val="000000"/>
          <w:kern w:val="24"/>
          <w:sz w:val="28"/>
          <w:szCs w:val="28"/>
          <w:lang w:val="kk-KZ"/>
        </w:rPr>
        <w:t>міндеттер</w:t>
      </w:r>
      <w:r w:rsidRPr="00881DB0">
        <w:rPr>
          <w:rFonts w:ascii="Times New Roman" w:eastAsia="+mn-ea" w:hAnsi="Times New Roman" w:cs="Times New Roman"/>
          <w:color w:val="000000"/>
          <w:kern w:val="24"/>
          <w:sz w:val="28"/>
          <w:szCs w:val="28"/>
          <w:lang w:val="kk-KZ"/>
        </w:rPr>
        <w:t xml:space="preserve"> қойылды: </w:t>
      </w:r>
    </w:p>
    <w:p w14:paraId="7A3C6303" w14:textId="77777777" w:rsidR="00160025" w:rsidRPr="00881DB0" w:rsidRDefault="00160025" w:rsidP="00160025">
      <w:pPr>
        <w:numPr>
          <w:ilvl w:val="0"/>
          <w:numId w:val="31"/>
        </w:numPr>
        <w:tabs>
          <w:tab w:val="num" w:pos="0"/>
          <w:tab w:val="left" w:pos="993"/>
        </w:tabs>
        <w:spacing w:after="0" w:line="240" w:lineRule="auto"/>
        <w:ind w:left="-567" w:right="283" w:firstLine="567"/>
        <w:contextualSpacing/>
        <w:jc w:val="both"/>
        <w:rPr>
          <w:rFonts w:ascii="Times New Roman" w:eastAsia="Times New Roman" w:hAnsi="Times New Roman" w:cs="Times New Roman"/>
          <w:sz w:val="28"/>
          <w:szCs w:val="28"/>
          <w:lang w:val="kk-KZ"/>
        </w:rPr>
      </w:pPr>
      <w:r w:rsidRPr="00881DB0">
        <w:rPr>
          <w:rFonts w:ascii="Times New Roman" w:eastAsia="Calibri" w:hAnsi="Times New Roman" w:cs="Times New Roman"/>
          <w:sz w:val="28"/>
          <w:szCs w:val="28"/>
          <w:lang w:val="kk-KZ" w:eastAsia="en-US"/>
        </w:rPr>
        <w:t xml:space="preserve">CoQ жетіспеушілігі бар тышқан топтарынының рациондарына күкіртті амин қышқылдардың мөлшеріне диеталық шектеулер қоюмен немесе </w:t>
      </w:r>
      <w:r w:rsidRPr="00881DB0">
        <w:rPr>
          <w:rFonts w:ascii="Times New Roman" w:eastAsia="Times New Roman" w:hAnsi="Times New Roman" w:cs="Times New Roman"/>
          <w:i/>
          <w:iCs/>
          <w:sz w:val="28"/>
          <w:szCs w:val="28"/>
          <w:lang w:val="kk-KZ"/>
        </w:rPr>
        <w:t>N</w:t>
      </w:r>
      <w:r w:rsidRPr="00881DB0">
        <w:rPr>
          <w:rFonts w:ascii="Times New Roman" w:eastAsia="Times New Roman" w:hAnsi="Times New Roman" w:cs="Times New Roman"/>
          <w:i/>
          <w:sz w:val="28"/>
          <w:szCs w:val="28"/>
          <w:lang w:val="kk-KZ"/>
        </w:rPr>
        <w:t>-</w:t>
      </w:r>
      <w:r w:rsidRPr="00881DB0">
        <w:rPr>
          <w:rFonts w:ascii="Times New Roman" w:eastAsia="Times New Roman" w:hAnsi="Times New Roman" w:cs="Times New Roman"/>
          <w:i/>
          <w:iCs/>
          <w:sz w:val="28"/>
          <w:szCs w:val="28"/>
          <w:lang w:val="kk-KZ"/>
        </w:rPr>
        <w:t>ацетил</w:t>
      </w:r>
      <w:r w:rsidRPr="00881DB0">
        <w:rPr>
          <w:rFonts w:ascii="Times New Roman" w:eastAsia="Times New Roman" w:hAnsi="Times New Roman" w:cs="Times New Roman"/>
          <w:i/>
          <w:sz w:val="28"/>
          <w:szCs w:val="28"/>
          <w:lang w:val="kk-KZ"/>
        </w:rPr>
        <w:t>-</w:t>
      </w:r>
      <w:r w:rsidRPr="00881DB0">
        <w:rPr>
          <w:rFonts w:ascii="Times New Roman" w:eastAsia="Times New Roman" w:hAnsi="Times New Roman" w:cs="Times New Roman"/>
          <w:i/>
          <w:iCs/>
          <w:sz w:val="28"/>
          <w:szCs w:val="28"/>
          <w:lang w:val="kk-KZ"/>
        </w:rPr>
        <w:t>L-цистеинді</w:t>
      </w:r>
      <w:r w:rsidRPr="00881DB0">
        <w:rPr>
          <w:rFonts w:ascii="Times New Roman" w:eastAsia="Calibri" w:hAnsi="Times New Roman" w:cs="Times New Roman"/>
          <w:sz w:val="28"/>
          <w:szCs w:val="28"/>
          <w:lang w:val="kk-KZ" w:eastAsia="en-US"/>
        </w:rPr>
        <w:t xml:space="preserve"> қолданып өңдеу жүргізу арқылы өмір сүрудің пайыздық көрсеткіштерін айқындау.</w:t>
      </w:r>
    </w:p>
    <w:p w14:paraId="79AF705C" w14:textId="77777777" w:rsidR="00160025" w:rsidRPr="00881DB0" w:rsidRDefault="00160025" w:rsidP="00160025">
      <w:pPr>
        <w:numPr>
          <w:ilvl w:val="0"/>
          <w:numId w:val="31"/>
        </w:numPr>
        <w:tabs>
          <w:tab w:val="num" w:pos="0"/>
          <w:tab w:val="left" w:pos="993"/>
        </w:tabs>
        <w:spacing w:after="0" w:line="240" w:lineRule="auto"/>
        <w:ind w:left="-567" w:right="283" w:firstLine="567"/>
        <w:contextualSpacing/>
        <w:jc w:val="both"/>
        <w:rPr>
          <w:rFonts w:ascii="Times New Roman" w:eastAsia="Times New Roman" w:hAnsi="Times New Roman" w:cs="Times New Roman"/>
          <w:sz w:val="28"/>
          <w:szCs w:val="28"/>
          <w:lang w:val="kk-KZ"/>
        </w:rPr>
      </w:pPr>
      <w:r w:rsidRPr="00881DB0">
        <w:rPr>
          <w:rFonts w:ascii="Times New Roman" w:eastAsia="Calibri" w:hAnsi="Times New Roman" w:cs="Times New Roman"/>
          <w:sz w:val="28"/>
          <w:szCs w:val="28"/>
          <w:lang w:val="kk-KZ" w:eastAsia="en-US"/>
        </w:rPr>
        <w:t>Мидың митохондрия фракциялары мен бүйрек, бұлшықет ұлпаларындағы  сутекті сульфидтік метаболизм жолының алғашқы ферменті - сульфидхинон оксиредуктаза (</w:t>
      </w:r>
      <w:r w:rsidRPr="00881DB0">
        <w:rPr>
          <w:rFonts w:ascii="Times New Roman" w:eastAsia="Times New Roman" w:hAnsi="Times New Roman" w:cs="Times New Roman"/>
          <w:sz w:val="28"/>
          <w:szCs w:val="28"/>
          <w:lang w:val="kk-KZ"/>
        </w:rPr>
        <w:t>SQOR) деңгейінің өзгеруіне, ц</w:t>
      </w:r>
      <w:r w:rsidRPr="00881DB0">
        <w:rPr>
          <w:rFonts w:ascii="Times New Roman" w:eastAsia="Calibri" w:hAnsi="Times New Roman" w:cs="Times New Roman"/>
          <w:sz w:val="28"/>
          <w:szCs w:val="28"/>
          <w:lang w:val="kk-KZ" w:eastAsia="en-US"/>
        </w:rPr>
        <w:t>истатионин</w:t>
      </w:r>
      <w:r w:rsidRPr="00881DB0">
        <w:rPr>
          <w:rFonts w:ascii="Times New Roman" w:eastAsia="Calibri" w:hAnsi="Times New Roman" w:cs="Times New Roman"/>
          <w:iCs/>
          <w:sz w:val="28"/>
          <w:szCs w:val="28"/>
          <w:lang w:val="kk-KZ" w:eastAsia="en-US"/>
        </w:rPr>
        <w:t xml:space="preserve"> </w:t>
      </w:r>
      <m:oMath>
        <m:r>
          <m:rPr>
            <m:sty m:val="p"/>
          </m:rPr>
          <w:rPr>
            <w:rFonts w:ascii="Cambria Math" w:eastAsia="Calibri" w:hAnsi="Cambria Math" w:cs="Times New Roman"/>
            <w:sz w:val="28"/>
            <w:szCs w:val="28"/>
            <w:lang w:val="kk-KZ" w:eastAsia="en-US"/>
          </w:rPr>
          <m:t>γ</m:t>
        </m:r>
      </m:oMath>
      <w:r w:rsidRPr="00881DB0">
        <w:rPr>
          <w:rFonts w:ascii="Times New Roman" w:eastAsia="Calibri" w:hAnsi="Times New Roman" w:cs="Times New Roman"/>
          <w:i/>
          <w:iCs/>
          <w:sz w:val="28"/>
          <w:szCs w:val="28"/>
          <w:lang w:val="kk-KZ" w:eastAsia="en-US"/>
        </w:rPr>
        <w:t>-</w:t>
      </w:r>
      <w:r w:rsidRPr="00881DB0">
        <w:rPr>
          <w:rFonts w:ascii="Times New Roman" w:eastAsia="Calibri" w:hAnsi="Times New Roman" w:cs="Times New Roman"/>
          <w:sz w:val="28"/>
          <w:szCs w:val="28"/>
          <w:lang w:val="kk-KZ" w:eastAsia="en-US"/>
        </w:rPr>
        <w:t>лиаза (CSE)</w:t>
      </w:r>
      <w:r w:rsidRPr="00881DB0">
        <w:rPr>
          <w:rFonts w:ascii="Times New Roman" w:eastAsia="Times New Roman" w:hAnsi="Times New Roman" w:cs="Times New Roman"/>
          <w:sz w:val="28"/>
          <w:szCs w:val="28"/>
          <w:lang w:val="kk-KZ"/>
        </w:rPr>
        <w:t xml:space="preserve"> деңгейіне </w:t>
      </w:r>
      <w:r w:rsidRPr="00881DB0">
        <w:rPr>
          <w:rFonts w:ascii="Times New Roman" w:eastAsia="Calibri" w:hAnsi="Times New Roman" w:cs="Times New Roman"/>
          <w:sz w:val="28"/>
          <w:szCs w:val="28"/>
          <w:lang w:val="kk-KZ" w:eastAsia="en-US"/>
        </w:rPr>
        <w:t xml:space="preserve">және цистатионин-β-синтаза (CBS) </w:t>
      </w:r>
      <w:r w:rsidRPr="00881DB0">
        <w:rPr>
          <w:rFonts w:ascii="Times New Roman" w:eastAsia="Times New Roman" w:hAnsi="Times New Roman" w:cs="Times New Roman"/>
          <w:sz w:val="28"/>
          <w:szCs w:val="28"/>
          <w:lang w:val="kk-KZ"/>
        </w:rPr>
        <w:t>деңгейіне баға беру.</w:t>
      </w:r>
    </w:p>
    <w:p w14:paraId="5A766671" w14:textId="77777777" w:rsidR="00160025" w:rsidRPr="001E6405" w:rsidRDefault="00160025" w:rsidP="00160025">
      <w:pPr>
        <w:numPr>
          <w:ilvl w:val="0"/>
          <w:numId w:val="31"/>
        </w:numPr>
        <w:tabs>
          <w:tab w:val="num" w:pos="0"/>
          <w:tab w:val="left" w:pos="993"/>
        </w:tabs>
        <w:spacing w:after="0" w:line="240" w:lineRule="auto"/>
        <w:ind w:left="-567" w:right="283" w:firstLine="567"/>
        <w:contextualSpacing/>
        <w:jc w:val="both"/>
        <w:rPr>
          <w:rFonts w:ascii="Times New Roman" w:eastAsia="Times New Roman" w:hAnsi="Times New Roman" w:cs="Times New Roman"/>
          <w:sz w:val="28"/>
          <w:szCs w:val="28"/>
          <w:lang w:val="kk-KZ"/>
        </w:rPr>
      </w:pPr>
      <w:r w:rsidRPr="00881DB0">
        <w:rPr>
          <w:rFonts w:ascii="Times New Roman" w:eastAsia="Calibri" w:hAnsi="Times New Roman" w:cs="Times New Roman"/>
          <w:sz w:val="28"/>
          <w:szCs w:val="28"/>
          <w:lang w:val="kk-KZ" w:eastAsia="en-US"/>
        </w:rPr>
        <w:t xml:space="preserve">Жалпы глутатион өзгерісін, соның ішінде глутатион ферменттерінің  (GPx және GRd) </w:t>
      </w:r>
      <w:r w:rsidRPr="001E6405">
        <w:rPr>
          <w:rFonts w:ascii="Times New Roman" w:eastAsia="Times New Roman" w:hAnsi="Times New Roman" w:cs="Times New Roman"/>
          <w:sz w:val="28"/>
          <w:szCs w:val="28"/>
          <w:lang w:val="kk-KZ"/>
        </w:rPr>
        <w:t>деңгейін анықтау.</w:t>
      </w:r>
    </w:p>
    <w:p w14:paraId="0B44E1FC" w14:textId="77777777" w:rsidR="00160025" w:rsidRPr="00881DB0" w:rsidRDefault="00160025" w:rsidP="00160025">
      <w:pPr>
        <w:numPr>
          <w:ilvl w:val="0"/>
          <w:numId w:val="31"/>
        </w:numPr>
        <w:tabs>
          <w:tab w:val="num" w:pos="0"/>
          <w:tab w:val="left" w:pos="993"/>
        </w:tabs>
        <w:spacing w:after="0" w:line="240" w:lineRule="auto"/>
        <w:ind w:left="-567" w:right="283" w:firstLine="567"/>
        <w:contextualSpacing/>
        <w:jc w:val="both"/>
        <w:rPr>
          <w:rFonts w:ascii="Times New Roman" w:eastAsia="Times New Roman" w:hAnsi="Times New Roman" w:cs="Times New Roman"/>
          <w:sz w:val="28"/>
          <w:szCs w:val="28"/>
          <w:lang w:val="kk-KZ"/>
        </w:rPr>
      </w:pPr>
      <w:r w:rsidRPr="001E6405">
        <w:rPr>
          <w:rFonts w:ascii="Times New Roman" w:eastAsia="Times New Roman" w:hAnsi="Times New Roman" w:cs="Times New Roman"/>
          <w:sz w:val="28"/>
          <w:szCs w:val="28"/>
          <w:lang w:val="kk-KZ"/>
        </w:rPr>
        <w:t>Ми, бүйрек және бұлшықет ұлпаларындағы SAAR және NAC-пен өңдеуден кейінгі CoQ9, CoQ10, DMQ9 деңгейлеріндегі және DMQ9/CoQ9 қатынасындағы айырмашылықтарын салыстыру және</w:t>
      </w:r>
      <w:r w:rsidRPr="00881DB0">
        <w:rPr>
          <w:rFonts w:ascii="Times New Roman" w:eastAsia="Calibri" w:hAnsi="Times New Roman" w:cs="Times New Roman"/>
          <w:sz w:val="28"/>
          <w:szCs w:val="28"/>
          <w:lang w:val="kk-KZ" w:eastAsia="en-US"/>
        </w:rPr>
        <w:t xml:space="preserve"> митохондрия тыныс алу тізбегі кешендерінің қалыптасуы мен тұрақтылығын бағалау.</w:t>
      </w:r>
    </w:p>
    <w:p w14:paraId="6C9E275B" w14:textId="77777777" w:rsidR="00160025" w:rsidRPr="00881DB0" w:rsidRDefault="00160025" w:rsidP="00160025">
      <w:pPr>
        <w:numPr>
          <w:ilvl w:val="0"/>
          <w:numId w:val="31"/>
        </w:numPr>
        <w:tabs>
          <w:tab w:val="num" w:pos="0"/>
          <w:tab w:val="left" w:pos="993"/>
        </w:tabs>
        <w:spacing w:after="0" w:line="240" w:lineRule="auto"/>
        <w:ind w:left="-567" w:right="283" w:firstLine="567"/>
        <w:contextualSpacing/>
        <w:jc w:val="both"/>
        <w:rPr>
          <w:rFonts w:ascii="Times New Roman" w:eastAsia="Times New Roman" w:hAnsi="Times New Roman" w:cs="Times New Roman"/>
          <w:sz w:val="28"/>
          <w:szCs w:val="28"/>
          <w:lang w:val="kk-KZ"/>
        </w:rPr>
      </w:pPr>
      <w:r w:rsidRPr="00881DB0">
        <w:rPr>
          <w:rFonts w:ascii="Times New Roman" w:eastAsia="Calibri" w:hAnsi="Times New Roman" w:cs="Times New Roman"/>
          <w:sz w:val="28"/>
          <w:szCs w:val="28"/>
          <w:lang w:val="kk-KZ" w:eastAsia="en-US"/>
        </w:rPr>
        <w:t xml:space="preserve">Кешен І жетіспеушілігі бар тышқан топтарының өмір сүрудің пайыздық көрсеткіштеріне баға беру және жалпы глутатион жүйесін, оның ішінде ферменттер </w:t>
      </w:r>
      <w:r w:rsidRPr="00881DB0">
        <w:rPr>
          <w:rFonts w:ascii="Times New Roman" w:eastAsia="Times New Roman" w:hAnsi="Times New Roman" w:cs="Times New Roman"/>
          <w:sz w:val="28"/>
          <w:szCs w:val="28"/>
          <w:lang w:val="kk-KZ"/>
        </w:rPr>
        <w:t xml:space="preserve">(GPx және GRd) </w:t>
      </w:r>
      <w:r w:rsidRPr="00881DB0">
        <w:rPr>
          <w:rFonts w:ascii="Times New Roman" w:eastAsia="Calibri" w:hAnsi="Times New Roman" w:cs="Times New Roman"/>
          <w:sz w:val="28"/>
          <w:szCs w:val="28"/>
          <w:lang w:val="kk-KZ" w:eastAsia="en-US"/>
        </w:rPr>
        <w:t xml:space="preserve">деңгейін анықтау. </w:t>
      </w:r>
    </w:p>
    <w:p w14:paraId="0A58D1B6" w14:textId="77777777" w:rsidR="00160025" w:rsidRPr="00881DB0" w:rsidRDefault="00160025" w:rsidP="00160025">
      <w:pPr>
        <w:tabs>
          <w:tab w:val="left" w:pos="993"/>
        </w:tabs>
        <w:spacing w:after="0" w:line="240" w:lineRule="auto"/>
        <w:ind w:left="-567" w:right="283" w:firstLine="567"/>
        <w:contextualSpacing/>
        <w:jc w:val="both"/>
        <w:rPr>
          <w:rFonts w:ascii="Times New Roman" w:eastAsia="Times New Roman" w:hAnsi="Times New Roman" w:cs="Times New Roman"/>
          <w:sz w:val="28"/>
          <w:szCs w:val="28"/>
          <w:lang w:val="kk-KZ"/>
        </w:rPr>
      </w:pPr>
      <w:r w:rsidRPr="00881DB0">
        <w:rPr>
          <w:rFonts w:ascii="Times New Roman" w:eastAsia="Times New Roman" w:hAnsi="Times New Roman" w:cs="Times New Roman"/>
          <w:b/>
          <w:sz w:val="28"/>
          <w:szCs w:val="28"/>
          <w:lang w:val="kk-KZ"/>
        </w:rPr>
        <w:t>Зерттеу материалдары.</w:t>
      </w:r>
      <w:r w:rsidRPr="00881DB0">
        <w:rPr>
          <w:rFonts w:ascii="Times New Roman" w:eastAsia="Times New Roman" w:hAnsi="Times New Roman" w:cs="Times New Roman"/>
          <w:sz w:val="28"/>
          <w:szCs w:val="28"/>
          <w:lang w:val="kk-KZ"/>
        </w:rPr>
        <w:t xml:space="preserve"> </w:t>
      </w:r>
      <w:r w:rsidRPr="00881DB0">
        <w:rPr>
          <w:rFonts w:ascii="Times New Roman" w:eastAsia="Calibri" w:hAnsi="Times New Roman" w:cs="Times New Roman"/>
          <w:sz w:val="28"/>
          <w:szCs w:val="28"/>
          <w:lang w:val="kk-KZ" w:eastAsia="en-US"/>
        </w:rPr>
        <w:t xml:space="preserve">CoQ жетіспеушілігі және </w:t>
      </w:r>
      <w:r w:rsidRPr="00881DB0">
        <w:rPr>
          <w:rFonts w:ascii="Times New Roman" w:eastAsia="Times New Roman" w:hAnsi="Times New Roman" w:cs="Times New Roman"/>
          <w:sz w:val="28"/>
          <w:szCs w:val="28"/>
          <w:lang w:val="kk-KZ" w:eastAsia="ko-KR"/>
        </w:rPr>
        <w:t xml:space="preserve">Кешен І жетіспеушілігі </w:t>
      </w:r>
      <w:r w:rsidRPr="00881DB0">
        <w:rPr>
          <w:rFonts w:ascii="Times New Roman" w:eastAsia="Calibri" w:hAnsi="Times New Roman" w:cs="Times New Roman"/>
          <w:sz w:val="28"/>
          <w:szCs w:val="28"/>
          <w:lang w:val="kk-KZ" w:eastAsia="en-US"/>
        </w:rPr>
        <w:t>бар тышқан модельдері қолданылды.</w:t>
      </w:r>
    </w:p>
    <w:p w14:paraId="0C71EC24" w14:textId="77777777" w:rsidR="00160025" w:rsidRPr="00881DB0" w:rsidRDefault="00160025" w:rsidP="00160025">
      <w:pPr>
        <w:tabs>
          <w:tab w:val="left" w:pos="993"/>
        </w:tabs>
        <w:spacing w:after="0" w:line="240" w:lineRule="auto"/>
        <w:ind w:left="-567" w:right="283" w:firstLine="567"/>
        <w:contextualSpacing/>
        <w:jc w:val="both"/>
        <w:rPr>
          <w:rFonts w:ascii="Times New Roman" w:eastAsia="Times New Roman" w:hAnsi="Times New Roman" w:cs="Times New Roman"/>
          <w:sz w:val="28"/>
          <w:szCs w:val="28"/>
          <w:lang w:val="kk-KZ"/>
        </w:rPr>
      </w:pPr>
      <w:r w:rsidRPr="00881DB0">
        <w:rPr>
          <w:rFonts w:ascii="Times New Roman" w:eastAsia="Times New Roman" w:hAnsi="Times New Roman" w:cs="Times New Roman"/>
          <w:b/>
          <w:sz w:val="28"/>
          <w:szCs w:val="28"/>
          <w:lang w:val="kk-KZ"/>
        </w:rPr>
        <w:t>Зерттеу әдістері.</w:t>
      </w:r>
      <w:r w:rsidRPr="00881DB0">
        <w:rPr>
          <w:rFonts w:ascii="Times New Roman" w:eastAsia="Times New Roman" w:hAnsi="Times New Roman" w:cs="Times New Roman"/>
          <w:sz w:val="28"/>
          <w:szCs w:val="28"/>
          <w:lang w:val="kk-KZ"/>
        </w:rPr>
        <w:t xml:space="preserve"> Жануарлардың тәжірибелік үлгісін алу, </w:t>
      </w:r>
      <w:r w:rsidRPr="00881DB0">
        <w:rPr>
          <w:rFonts w:ascii="Times New Roman" w:eastAsia="Calibri" w:hAnsi="Times New Roman" w:cs="Times New Roman"/>
          <w:sz w:val="28"/>
          <w:szCs w:val="28"/>
          <w:lang w:val="kk-KZ" w:eastAsia="en-US"/>
        </w:rPr>
        <w:t xml:space="preserve">Вестерн-блоттинг анализі, кері фазалық жоғары эффективті сұйық хроматография, Нативті электрофорез әдісі, </w:t>
      </w:r>
      <w:r w:rsidRPr="00881DB0">
        <w:rPr>
          <w:rFonts w:ascii="Times New Roman" w:eastAsia="Times New Roman" w:hAnsi="Times New Roman" w:cs="Times New Roman"/>
          <w:sz w:val="28"/>
          <w:szCs w:val="28"/>
          <w:lang w:val="kk-KZ"/>
        </w:rPr>
        <w:t>флуоресцентті спектроскопия (Bio-Tek Instruments Inc., Winooski, VT, USA), спектрофотометрия (NanoDrop), статистикалық талдау әдістері (GraphPad Prism) пайдаланылды.</w:t>
      </w:r>
    </w:p>
    <w:p w14:paraId="16436E21" w14:textId="77777777" w:rsidR="00160025" w:rsidRPr="00881DB0" w:rsidRDefault="00160025" w:rsidP="00160025">
      <w:pPr>
        <w:tabs>
          <w:tab w:val="left" w:pos="0"/>
        </w:tabs>
        <w:spacing w:after="0" w:line="240" w:lineRule="auto"/>
        <w:ind w:left="-567" w:right="283" w:firstLine="567"/>
        <w:jc w:val="both"/>
        <w:rPr>
          <w:rFonts w:ascii="Times New Roman" w:eastAsia="Times New Roman" w:hAnsi="Times New Roman" w:cs="Times New Roman"/>
          <w:sz w:val="28"/>
          <w:szCs w:val="28"/>
          <w:lang w:val="kk-KZ" w:eastAsia="ko-KR"/>
        </w:rPr>
      </w:pPr>
      <w:r w:rsidRPr="00881DB0">
        <w:rPr>
          <w:rFonts w:ascii="Times New Roman" w:eastAsia="Times New Roman" w:hAnsi="Times New Roman" w:cs="Times New Roman"/>
          <w:b/>
          <w:sz w:val="28"/>
          <w:szCs w:val="28"/>
          <w:lang w:val="kk-KZ"/>
        </w:rPr>
        <w:t xml:space="preserve">Зерттеудің ғылыми жаңалығы. </w:t>
      </w:r>
      <w:r w:rsidRPr="00881DB0">
        <w:rPr>
          <w:rFonts w:ascii="Times New Roman" w:eastAsia="Times New Roman" w:hAnsi="Times New Roman" w:cs="Times New Roman"/>
          <w:sz w:val="28"/>
          <w:szCs w:val="28"/>
          <w:lang w:val="kk-KZ" w:eastAsia="ko-KR"/>
        </w:rPr>
        <w:t xml:space="preserve">Тұңғыш рет in vivo жағдайында клиникаға дейінгі терапия мақсатта </w:t>
      </w:r>
      <w:r w:rsidRPr="00881DB0">
        <w:rPr>
          <w:rFonts w:ascii="Times New Roman" w:eastAsia="Calibri" w:hAnsi="Times New Roman" w:cs="Times New Roman"/>
          <w:sz w:val="28"/>
          <w:szCs w:val="28"/>
          <w:lang w:val="kk-KZ" w:eastAsia="en-US"/>
        </w:rPr>
        <w:t>CoQ жетіспеушілігі бар тышқан моделінің рационына</w:t>
      </w:r>
      <w:r w:rsidRPr="00881DB0">
        <w:rPr>
          <w:rFonts w:ascii="Times New Roman" w:eastAsia="Times New Roman" w:hAnsi="Times New Roman" w:cs="Times New Roman"/>
          <w:sz w:val="28"/>
          <w:szCs w:val="28"/>
          <w:lang w:val="kk-KZ" w:eastAsia="ko-KR"/>
        </w:rPr>
        <w:t xml:space="preserve"> </w:t>
      </w:r>
      <w:r w:rsidRPr="00881DB0">
        <w:rPr>
          <w:rFonts w:ascii="Times New Roman" w:eastAsia="Calibri" w:hAnsi="Times New Roman" w:cs="Times New Roman"/>
          <w:sz w:val="28"/>
          <w:szCs w:val="28"/>
          <w:lang w:val="kk-KZ" w:eastAsia="en-US"/>
        </w:rPr>
        <w:t xml:space="preserve">күкіртті амин қышқылдардың мөлшеріне диеталық шектеулер қоюмен немесе </w:t>
      </w:r>
      <w:r w:rsidRPr="00881DB0">
        <w:rPr>
          <w:rFonts w:ascii="Times New Roman" w:eastAsia="Times New Roman" w:hAnsi="Times New Roman" w:cs="Times New Roman"/>
          <w:iCs/>
          <w:sz w:val="28"/>
          <w:szCs w:val="28"/>
          <w:lang w:val="kk-KZ"/>
        </w:rPr>
        <w:t>N</w:t>
      </w:r>
      <w:r w:rsidRPr="00881DB0">
        <w:rPr>
          <w:rFonts w:ascii="Times New Roman" w:eastAsia="Times New Roman" w:hAnsi="Times New Roman" w:cs="Times New Roman"/>
          <w:i/>
          <w:sz w:val="28"/>
          <w:szCs w:val="28"/>
          <w:lang w:val="kk-KZ"/>
        </w:rPr>
        <w:t>-</w:t>
      </w:r>
      <w:r w:rsidRPr="00881DB0">
        <w:rPr>
          <w:rFonts w:ascii="Times New Roman" w:eastAsia="Times New Roman" w:hAnsi="Times New Roman" w:cs="Times New Roman"/>
          <w:iCs/>
          <w:sz w:val="28"/>
          <w:szCs w:val="28"/>
          <w:lang w:val="kk-KZ"/>
        </w:rPr>
        <w:t>ацетил</w:t>
      </w:r>
      <w:r w:rsidRPr="00881DB0">
        <w:rPr>
          <w:rFonts w:ascii="Times New Roman" w:eastAsia="Times New Roman" w:hAnsi="Times New Roman" w:cs="Times New Roman"/>
          <w:i/>
          <w:sz w:val="28"/>
          <w:szCs w:val="28"/>
          <w:lang w:val="kk-KZ"/>
        </w:rPr>
        <w:t>-</w:t>
      </w:r>
      <w:r w:rsidRPr="00881DB0">
        <w:rPr>
          <w:rFonts w:ascii="Times New Roman" w:eastAsia="Times New Roman" w:hAnsi="Times New Roman" w:cs="Times New Roman"/>
          <w:iCs/>
          <w:sz w:val="28"/>
          <w:szCs w:val="28"/>
          <w:lang w:val="kk-KZ"/>
        </w:rPr>
        <w:t>L-цистеинмен өңдеу арқылы</w:t>
      </w:r>
      <w:r w:rsidRPr="00881DB0">
        <w:rPr>
          <w:rFonts w:ascii="Times New Roman" w:eastAsia="Calibri" w:hAnsi="Times New Roman" w:cs="Times New Roman"/>
          <w:sz w:val="28"/>
          <w:szCs w:val="28"/>
          <w:lang w:val="kk-KZ" w:eastAsia="en-US"/>
        </w:rPr>
        <w:t xml:space="preserve"> </w:t>
      </w:r>
      <w:r w:rsidRPr="00881DB0">
        <w:rPr>
          <w:rFonts w:ascii="Times New Roman" w:eastAsia="Times New Roman" w:hAnsi="Times New Roman" w:cs="Times New Roman"/>
          <w:sz w:val="28"/>
          <w:szCs w:val="28"/>
          <w:lang w:val="kk-KZ" w:eastAsia="ko-KR"/>
        </w:rPr>
        <w:t xml:space="preserve">зерттеу жүргізілді. </w:t>
      </w:r>
      <w:r w:rsidRPr="00881DB0">
        <w:rPr>
          <w:rFonts w:ascii="Times New Roman" w:eastAsia="Calibri" w:hAnsi="Times New Roman" w:cs="Times New Roman"/>
          <w:sz w:val="28"/>
          <w:szCs w:val="28"/>
          <w:lang w:val="kk-KZ" w:eastAsia="en-US"/>
        </w:rPr>
        <w:t xml:space="preserve">CoQ жетіспеушілігі бар </w:t>
      </w:r>
      <w:r w:rsidRPr="00881DB0">
        <w:rPr>
          <w:rFonts w:ascii="Times New Roman" w:eastAsia="Calibri" w:hAnsi="Times New Roman" w:cs="Times New Roman"/>
          <w:sz w:val="28"/>
          <w:szCs w:val="28"/>
          <w:lang w:val="kk-KZ" w:eastAsia="en-US"/>
        </w:rPr>
        <w:lastRenderedPageBreak/>
        <w:t xml:space="preserve">тышқандардың ұлпаларына кейбір жағдайда </w:t>
      </w:r>
      <w:r w:rsidRPr="00881DB0">
        <w:rPr>
          <w:rFonts w:ascii="Times New Roman" w:eastAsia="Times New Roman" w:hAnsi="Times New Roman" w:cs="Times New Roman"/>
          <w:sz w:val="28"/>
          <w:szCs w:val="28"/>
          <w:lang w:val="kk-KZ" w:eastAsia="ko-KR"/>
        </w:rPr>
        <w:t xml:space="preserve">әсері бірдей болмайтындығы белгілі болды. Олардың тиімді мөлшерлері мен қолдану уақыты анықталды.  Алынған мәліметтер негізінде терапиялық жолды жасау мақсатында зерттеулер жүргізілді. Іn vivo жағдайында жасалған </w:t>
      </w:r>
      <w:r w:rsidRPr="00881DB0">
        <w:rPr>
          <w:rFonts w:ascii="Times New Roman" w:eastAsia="Calibri" w:hAnsi="Times New Roman" w:cs="Times New Roman"/>
          <w:sz w:val="28"/>
          <w:szCs w:val="28"/>
          <w:lang w:val="kk-KZ" w:eastAsia="en-US"/>
        </w:rPr>
        <w:t xml:space="preserve">күкіртті амин қышқылдардың мөлшеріне диеталық шектеулер қоюмен немесе </w:t>
      </w:r>
      <w:r w:rsidRPr="00881DB0">
        <w:rPr>
          <w:rFonts w:ascii="Times New Roman" w:eastAsia="Times New Roman" w:hAnsi="Times New Roman" w:cs="Times New Roman"/>
          <w:iCs/>
          <w:sz w:val="28"/>
          <w:szCs w:val="28"/>
          <w:lang w:val="kk-KZ"/>
        </w:rPr>
        <w:t>N</w:t>
      </w:r>
      <w:r w:rsidRPr="00881DB0">
        <w:rPr>
          <w:rFonts w:ascii="Times New Roman" w:eastAsia="Times New Roman" w:hAnsi="Times New Roman" w:cs="Times New Roman"/>
          <w:i/>
          <w:sz w:val="28"/>
          <w:szCs w:val="28"/>
          <w:lang w:val="kk-KZ"/>
        </w:rPr>
        <w:t>-</w:t>
      </w:r>
      <w:r w:rsidRPr="00881DB0">
        <w:rPr>
          <w:rFonts w:ascii="Times New Roman" w:eastAsia="Times New Roman" w:hAnsi="Times New Roman" w:cs="Times New Roman"/>
          <w:iCs/>
          <w:sz w:val="28"/>
          <w:szCs w:val="28"/>
          <w:lang w:val="kk-KZ"/>
        </w:rPr>
        <w:t>ацетил</w:t>
      </w:r>
      <w:r w:rsidRPr="00881DB0">
        <w:rPr>
          <w:rFonts w:ascii="Times New Roman" w:eastAsia="Times New Roman" w:hAnsi="Times New Roman" w:cs="Times New Roman"/>
          <w:i/>
          <w:sz w:val="28"/>
          <w:szCs w:val="28"/>
          <w:lang w:val="kk-KZ"/>
        </w:rPr>
        <w:t>-</w:t>
      </w:r>
      <w:r w:rsidRPr="00881DB0">
        <w:rPr>
          <w:rFonts w:ascii="Times New Roman" w:eastAsia="Times New Roman" w:hAnsi="Times New Roman" w:cs="Times New Roman"/>
          <w:iCs/>
          <w:sz w:val="28"/>
          <w:szCs w:val="28"/>
          <w:lang w:val="kk-KZ"/>
        </w:rPr>
        <w:t>L-цистеинмен өңдеу  арқылы сульфидті метаболизм жолының бірінші ферменті</w:t>
      </w:r>
      <w:r w:rsidRPr="00881DB0">
        <w:rPr>
          <w:rFonts w:ascii="Times New Roman" w:eastAsia="Times New Roman" w:hAnsi="Times New Roman" w:cs="Times New Roman"/>
          <w:sz w:val="28"/>
          <w:szCs w:val="28"/>
          <w:lang w:val="kk-KZ"/>
        </w:rPr>
        <w:t xml:space="preserve"> SQOR деңгейінің бұлшықет ұлпаларында жоғарылауы, ал бүйрек ұлпаларында </w:t>
      </w:r>
      <w:r w:rsidRPr="00881DB0">
        <w:rPr>
          <w:rFonts w:ascii="Times New Roman" w:eastAsia="Times New Roman" w:hAnsi="Times New Roman" w:cs="Times New Roman"/>
          <w:iCs/>
          <w:sz w:val="28"/>
          <w:szCs w:val="28"/>
          <w:lang w:val="kk-KZ"/>
        </w:rPr>
        <w:t>N</w:t>
      </w:r>
      <w:r w:rsidRPr="00881DB0">
        <w:rPr>
          <w:rFonts w:ascii="Times New Roman" w:eastAsia="Times New Roman" w:hAnsi="Times New Roman" w:cs="Times New Roman"/>
          <w:i/>
          <w:sz w:val="28"/>
          <w:szCs w:val="28"/>
          <w:lang w:val="kk-KZ"/>
        </w:rPr>
        <w:t>-</w:t>
      </w:r>
      <w:r w:rsidRPr="00881DB0">
        <w:rPr>
          <w:rFonts w:ascii="Times New Roman" w:eastAsia="Times New Roman" w:hAnsi="Times New Roman" w:cs="Times New Roman"/>
          <w:iCs/>
          <w:sz w:val="28"/>
          <w:szCs w:val="28"/>
          <w:lang w:val="kk-KZ"/>
        </w:rPr>
        <w:t>ацетил</w:t>
      </w:r>
      <w:r w:rsidRPr="00881DB0">
        <w:rPr>
          <w:rFonts w:ascii="Times New Roman" w:eastAsia="Times New Roman" w:hAnsi="Times New Roman" w:cs="Times New Roman"/>
          <w:i/>
          <w:sz w:val="28"/>
          <w:szCs w:val="28"/>
          <w:lang w:val="kk-KZ"/>
        </w:rPr>
        <w:t>-</w:t>
      </w:r>
      <w:r w:rsidRPr="00881DB0">
        <w:rPr>
          <w:rFonts w:ascii="Times New Roman" w:eastAsia="Times New Roman" w:hAnsi="Times New Roman" w:cs="Times New Roman"/>
          <w:iCs/>
          <w:sz w:val="28"/>
          <w:szCs w:val="28"/>
          <w:lang w:val="kk-KZ"/>
        </w:rPr>
        <w:t>L-цистеинмен өңдеу  нәтижесінде жоғарылағандығын байқалды.</w:t>
      </w:r>
    </w:p>
    <w:p w14:paraId="33E4AB93" w14:textId="77777777" w:rsidR="00160025" w:rsidRPr="00881DB0" w:rsidRDefault="00160025" w:rsidP="00160025">
      <w:pPr>
        <w:tabs>
          <w:tab w:val="left" w:pos="0"/>
        </w:tabs>
        <w:spacing w:after="0" w:line="240" w:lineRule="auto"/>
        <w:ind w:left="-567" w:right="283" w:firstLine="567"/>
        <w:jc w:val="both"/>
        <w:rPr>
          <w:rFonts w:ascii="Times New Roman" w:eastAsia="Calibri" w:hAnsi="Times New Roman" w:cs="Times New Roman"/>
          <w:sz w:val="28"/>
          <w:szCs w:val="28"/>
          <w:lang w:val="kk-KZ" w:eastAsia="en-US"/>
        </w:rPr>
      </w:pPr>
      <w:r w:rsidRPr="00881DB0">
        <w:rPr>
          <w:rFonts w:ascii="Times New Roman" w:eastAsia="Times New Roman" w:hAnsi="Times New Roman" w:cs="Times New Roman"/>
          <w:sz w:val="28"/>
          <w:szCs w:val="28"/>
          <w:lang w:val="kk-KZ" w:eastAsia="ko-KR"/>
        </w:rPr>
        <w:t xml:space="preserve">Кешен І жетіспеушілігі бар тышқан моделінің </w:t>
      </w:r>
      <w:r w:rsidRPr="00881DB0">
        <w:rPr>
          <w:rFonts w:ascii="Times New Roman" w:eastAsia="Times New Roman" w:hAnsi="Times New Roman" w:cs="Times New Roman"/>
          <w:sz w:val="28"/>
          <w:szCs w:val="28"/>
          <w:lang w:val="kk-KZ"/>
        </w:rPr>
        <w:t xml:space="preserve">ми ұлпаларында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sz w:val="28"/>
          <w:szCs w:val="28"/>
          <w:vertAlign w:val="superscript"/>
          <w:lang w:val="kk-KZ" w:eastAsia="en-US"/>
        </w:rPr>
        <w:t>+/+</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Times New Roman" w:hAnsi="Times New Roman" w:cs="Times New Roman"/>
          <w:sz w:val="28"/>
          <w:szCs w:val="28"/>
          <w:lang w:val="kk-KZ"/>
        </w:rPr>
        <w:t>бақылау тышқан топтарына қарағанда SQOR деңгейі жоғарылауы</w:t>
      </w:r>
      <w:r w:rsidRPr="00881DB0">
        <w:rPr>
          <w:rFonts w:ascii="Times New Roman" w:eastAsia="Times New Roman" w:hAnsi="Times New Roman" w:cs="Times New Roman"/>
          <w:sz w:val="28"/>
          <w:szCs w:val="28"/>
          <w:lang w:val="kk-KZ" w:eastAsia="ko-KR"/>
        </w:rPr>
        <w:t xml:space="preserve"> алғашқы рет көрсетілді және </w:t>
      </w:r>
      <w:r w:rsidRPr="00881DB0">
        <w:rPr>
          <w:rFonts w:ascii="Times New Roman" w:eastAsia="Times New Roman" w:hAnsi="Times New Roman" w:cs="Times New Roman"/>
          <w:sz w:val="28"/>
          <w:szCs w:val="28"/>
          <w:lang w:val="kk-KZ"/>
        </w:rPr>
        <w:t>жалпы глутатион деңгейінің және GSSG/GSH қатынасының жоғарылауы анықталды.</w:t>
      </w:r>
    </w:p>
    <w:p w14:paraId="6696FA18" w14:textId="77777777" w:rsidR="00160025" w:rsidRPr="00881DB0" w:rsidRDefault="00160025" w:rsidP="00160025">
      <w:pPr>
        <w:tabs>
          <w:tab w:val="left" w:pos="993"/>
          <w:tab w:val="left" w:pos="1134"/>
        </w:tabs>
        <w:spacing w:after="0" w:line="240" w:lineRule="auto"/>
        <w:ind w:left="-567" w:right="283" w:firstLine="567"/>
        <w:jc w:val="both"/>
        <w:rPr>
          <w:rFonts w:ascii="Times New Roman" w:eastAsia="Times New Roman" w:hAnsi="Times New Roman" w:cs="Times New Roman"/>
          <w:sz w:val="28"/>
          <w:szCs w:val="28"/>
          <w:lang w:val="kk-KZ"/>
        </w:rPr>
      </w:pPr>
      <w:r w:rsidRPr="00881DB0">
        <w:rPr>
          <w:rFonts w:ascii="Times New Roman" w:eastAsia="Times New Roman" w:hAnsi="Times New Roman" w:cs="Times New Roman"/>
          <w:b/>
          <w:color w:val="000000"/>
          <w:sz w:val="28"/>
          <w:szCs w:val="28"/>
          <w:lang w:val="kk-KZ"/>
        </w:rPr>
        <w:t xml:space="preserve">Жұмыстың теориялық маңызы. </w:t>
      </w:r>
      <w:r w:rsidRPr="00881DB0">
        <w:rPr>
          <w:rFonts w:ascii="Times New Roman" w:eastAsia="Times New Roman" w:hAnsi="Times New Roman" w:cs="Times New Roman"/>
          <w:sz w:val="28"/>
          <w:szCs w:val="28"/>
          <w:lang w:val="kk-KZ"/>
        </w:rPr>
        <w:t xml:space="preserve">Диссертациялық жұмыстың нәтижелері, әсіресе, соның ішінде алғаш рет CoQ жетіспеушілігі бар тышқан топтарына </w:t>
      </w:r>
      <w:r w:rsidRPr="00881DB0">
        <w:rPr>
          <w:rFonts w:ascii="Times New Roman" w:eastAsia="Calibri" w:hAnsi="Times New Roman" w:cs="Times New Roman"/>
          <w:sz w:val="28"/>
          <w:szCs w:val="28"/>
          <w:lang w:val="kk-KZ" w:eastAsia="en-US"/>
        </w:rPr>
        <w:t>тәжірибе жүргізу кезінде тамақтану рациондарына күкіртті амин қышқылдардың (SAAR) мөлшеріне және N-ацетил-L-цистеинмен (NAC) диеталық шектеулер</w:t>
      </w:r>
      <w:r w:rsidRPr="00881DB0">
        <w:rPr>
          <w:rFonts w:ascii="Times New Roman" w:eastAsia="Times New Roman" w:hAnsi="Times New Roman" w:cs="Times New Roman"/>
          <w:sz w:val="28"/>
          <w:szCs w:val="28"/>
          <w:lang w:val="kk-KZ"/>
        </w:rPr>
        <w:t xml:space="preserve"> ми, бүйрек, бұлшықет ұлпаларына әсері анықталды, ал </w:t>
      </w:r>
      <w:r w:rsidRPr="00881DB0">
        <w:rPr>
          <w:rFonts w:ascii="Times New Roman" w:eastAsia="Calibri" w:hAnsi="Times New Roman" w:cs="Times New Roman"/>
          <w:sz w:val="28"/>
          <w:szCs w:val="28"/>
          <w:lang w:val="kk-KZ" w:eastAsia="en-US"/>
        </w:rPr>
        <w:t xml:space="preserve">кешен І жетіспеушілігі бар тышқан топтарына жасалған тәжірибелер глутатион жүйесінің арта түскендігін көрсетті. Алынған зерттеу нәтижелері қолданылған өңдеулерге сараптама жүргізуге бірден-бір мүмкіншілік береді және осы мәселелерге арналған ізденістердің теориялық негізін толықтыра түсті. </w:t>
      </w:r>
    </w:p>
    <w:p w14:paraId="490566CD" w14:textId="77777777" w:rsidR="00160025" w:rsidRPr="00881DB0" w:rsidRDefault="00160025" w:rsidP="00160025">
      <w:pPr>
        <w:tabs>
          <w:tab w:val="left" w:pos="993"/>
          <w:tab w:val="left" w:pos="1134"/>
        </w:tabs>
        <w:spacing w:after="0" w:line="240" w:lineRule="auto"/>
        <w:ind w:left="-567" w:right="283" w:firstLine="567"/>
        <w:jc w:val="both"/>
        <w:rPr>
          <w:rFonts w:ascii="Times New Roman" w:eastAsia="Calibri" w:hAnsi="Times New Roman" w:cs="Times New Roman"/>
          <w:sz w:val="28"/>
          <w:szCs w:val="28"/>
          <w:lang w:val="kk-KZ" w:eastAsia="en-US"/>
        </w:rPr>
      </w:pPr>
      <w:r w:rsidRPr="00881DB0">
        <w:rPr>
          <w:rFonts w:ascii="Times New Roman" w:eastAsia="Times New Roman" w:hAnsi="Times New Roman" w:cs="Times New Roman"/>
          <w:b/>
          <w:sz w:val="28"/>
          <w:szCs w:val="28"/>
          <w:lang w:val="kk-KZ"/>
        </w:rPr>
        <w:t xml:space="preserve">Жұмыстың практикалық құндылығы. </w:t>
      </w:r>
      <w:r w:rsidRPr="00881DB0">
        <w:rPr>
          <w:rFonts w:ascii="Times New Roman" w:eastAsia="Times New Roman" w:hAnsi="Times New Roman" w:cs="Times New Roman"/>
          <w:sz w:val="28"/>
          <w:szCs w:val="28"/>
          <w:lang w:val="kk-KZ"/>
        </w:rPr>
        <w:t>Алынған</w:t>
      </w:r>
      <w:r w:rsidRPr="00881DB0">
        <w:rPr>
          <w:rFonts w:ascii="Times New Roman" w:eastAsia="Times New Roman" w:hAnsi="Times New Roman" w:cs="Times New Roman"/>
          <w:b/>
          <w:sz w:val="28"/>
          <w:szCs w:val="28"/>
          <w:lang w:val="kk-KZ"/>
        </w:rPr>
        <w:t xml:space="preserve"> </w:t>
      </w:r>
      <w:r w:rsidRPr="00881DB0">
        <w:rPr>
          <w:rFonts w:ascii="Times New Roman" w:eastAsia="Times New Roman" w:hAnsi="Times New Roman" w:cs="Times New Roman"/>
          <w:sz w:val="28"/>
          <w:szCs w:val="28"/>
          <w:lang w:val="kk-KZ"/>
        </w:rPr>
        <w:t xml:space="preserve"> мәліметтер негізінде CoQ жетіспеушілігі бар тышқандарды емдеудің және кешен І жетіспеушілігі бар тышқандардың алдын алудың жолдарын қалыптастыру.</w:t>
      </w:r>
      <w:r w:rsidRPr="00881DB0">
        <w:rPr>
          <w:rFonts w:ascii="Times New Roman" w:eastAsia="Calibri" w:hAnsi="Times New Roman" w:cs="Times New Roman"/>
          <w:sz w:val="28"/>
          <w:szCs w:val="28"/>
          <w:lang w:val="kk-KZ" w:eastAsia="en-US"/>
        </w:rPr>
        <w:t xml:space="preserve"> </w:t>
      </w:r>
      <w:r w:rsidRPr="00881DB0">
        <w:rPr>
          <w:rFonts w:ascii="Times New Roman" w:eastAsia="Times New Roman" w:hAnsi="Times New Roman" w:cs="Times New Roman"/>
          <w:sz w:val="28"/>
          <w:szCs w:val="28"/>
          <w:lang w:val="kk-KZ"/>
        </w:rPr>
        <w:t>Зерттеулер барысында</w:t>
      </w:r>
      <w:r w:rsidRPr="00881DB0">
        <w:rPr>
          <w:rFonts w:ascii="Times New Roman" w:eastAsia="Calibri" w:hAnsi="Times New Roman" w:cs="Times New Roman"/>
          <w:sz w:val="28"/>
          <w:szCs w:val="28"/>
          <w:lang w:val="kk-KZ" w:eastAsia="en-US"/>
        </w:rPr>
        <w:t xml:space="preserve"> тышқандардың тамақтану рациондарына күкіртті амин қышқылдардың (SAAR) мөлшерін және N-ацетил-L-цистеинмен (NAC) диеталық шектеулермен өңдеу жасау Coq9</w:t>
      </w:r>
      <w:r w:rsidRPr="00881DB0">
        <w:rPr>
          <w:rFonts w:ascii="Times New Roman" w:eastAsia="Calibri" w:hAnsi="Times New Roman" w:cs="Times New Roman"/>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тәжірибелі топ тышқандарына қосымша да, дербес те емдік шара ретінде қолдануға болатын жаңа терапиялық емдеудің негізі болуға лайық. </w:t>
      </w:r>
    </w:p>
    <w:p w14:paraId="6F459884" w14:textId="77777777" w:rsidR="00160025" w:rsidRPr="00881DB0" w:rsidRDefault="00160025" w:rsidP="00160025">
      <w:pPr>
        <w:spacing w:after="0" w:line="240" w:lineRule="auto"/>
        <w:ind w:left="-567" w:right="283" w:firstLine="567"/>
        <w:jc w:val="both"/>
        <w:rPr>
          <w:rFonts w:ascii="Times New Roman" w:eastAsia="Times New Roman" w:hAnsi="Times New Roman" w:cs="Times New Roman"/>
          <w:b/>
          <w:sz w:val="28"/>
          <w:szCs w:val="28"/>
          <w:lang w:val="kk-KZ"/>
        </w:rPr>
      </w:pPr>
      <w:r w:rsidRPr="00881DB0">
        <w:rPr>
          <w:rFonts w:ascii="Times New Roman" w:eastAsia="Times New Roman" w:hAnsi="Times New Roman" w:cs="Times New Roman"/>
          <w:b/>
          <w:sz w:val="28"/>
          <w:szCs w:val="28"/>
          <w:lang w:val="kk-KZ"/>
        </w:rPr>
        <w:t>Қорғауға ұсынылатын негізгі қағидалар:</w:t>
      </w:r>
    </w:p>
    <w:p w14:paraId="5BF8FC2F" w14:textId="77777777" w:rsidR="00160025" w:rsidRPr="00881DB0" w:rsidRDefault="00160025" w:rsidP="00160025">
      <w:pPr>
        <w:numPr>
          <w:ilvl w:val="0"/>
          <w:numId w:val="35"/>
        </w:numPr>
        <w:tabs>
          <w:tab w:val="num" w:pos="0"/>
          <w:tab w:val="left" w:pos="284"/>
          <w:tab w:val="left" w:pos="851"/>
          <w:tab w:val="left" w:pos="993"/>
        </w:tabs>
        <w:spacing w:after="0" w:line="240" w:lineRule="auto"/>
        <w:ind w:left="-567" w:right="283" w:firstLine="567"/>
        <w:contextualSpacing/>
        <w:jc w:val="both"/>
        <w:rPr>
          <w:rFonts w:ascii="Times New Roman" w:eastAsia="Times New Roman" w:hAnsi="Times New Roman" w:cs="Times New Roman"/>
          <w:sz w:val="28"/>
          <w:szCs w:val="28"/>
          <w:lang w:val="kk-KZ"/>
        </w:rPr>
      </w:pPr>
      <w:r w:rsidRPr="00881DB0">
        <w:rPr>
          <w:rFonts w:ascii="Times New Roman" w:eastAsia="Calibri" w:hAnsi="Times New Roman" w:cs="Times New Roman"/>
          <w:sz w:val="28"/>
          <w:szCs w:val="28"/>
          <w:lang w:val="kk-KZ" w:eastAsia="en-US"/>
        </w:rPr>
        <w:t>CoQ жетіспеушілігі бар тышқан топтарынының рациондарына диеталық шектеулермен өңдеу жүргізу арқылы өмір сүрудің пайыздық көрсеткіштері айқындалды.</w:t>
      </w:r>
    </w:p>
    <w:p w14:paraId="79EF7734" w14:textId="77777777" w:rsidR="00160025" w:rsidRPr="00881DB0" w:rsidRDefault="00160025" w:rsidP="00160025">
      <w:pPr>
        <w:numPr>
          <w:ilvl w:val="0"/>
          <w:numId w:val="35"/>
        </w:numPr>
        <w:tabs>
          <w:tab w:val="num" w:pos="0"/>
          <w:tab w:val="left" w:pos="284"/>
          <w:tab w:val="left" w:pos="851"/>
          <w:tab w:val="left" w:pos="993"/>
        </w:tabs>
        <w:spacing w:after="0" w:line="240" w:lineRule="auto"/>
        <w:ind w:left="-567" w:right="283" w:firstLine="567"/>
        <w:contextualSpacing/>
        <w:jc w:val="both"/>
        <w:rPr>
          <w:rFonts w:ascii="Times New Roman" w:eastAsia="Times New Roman" w:hAnsi="Times New Roman" w:cs="Times New Roman"/>
          <w:sz w:val="28"/>
          <w:szCs w:val="28"/>
          <w:lang w:val="kk-KZ"/>
        </w:rPr>
      </w:pPr>
      <w:r w:rsidRPr="00881DB0">
        <w:rPr>
          <w:rFonts w:ascii="Times New Roman" w:eastAsia="Calibri" w:hAnsi="Times New Roman" w:cs="Times New Roman"/>
          <w:sz w:val="28"/>
          <w:szCs w:val="28"/>
          <w:lang w:val="kk-KZ" w:eastAsia="en-US"/>
        </w:rPr>
        <w:t xml:space="preserve">Күкіртті амин қышқылдардың мөлшеріне диеталық шектеулермен өңделген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тәжірибелі тышқан ми ұлпаларында, </w:t>
      </w:r>
      <w:r w:rsidRPr="00881DB0">
        <w:rPr>
          <w:rFonts w:ascii="Times New Roman" w:eastAsia="Times New Roman" w:hAnsi="Times New Roman" w:cs="Times New Roman"/>
          <w:iCs/>
          <w:sz w:val="28"/>
          <w:szCs w:val="28"/>
          <w:lang w:val="kk-KZ"/>
        </w:rPr>
        <w:t>N</w:t>
      </w:r>
      <w:r w:rsidRPr="00881DB0">
        <w:rPr>
          <w:rFonts w:ascii="Times New Roman" w:eastAsia="Times New Roman" w:hAnsi="Times New Roman" w:cs="Times New Roman"/>
          <w:i/>
          <w:sz w:val="28"/>
          <w:szCs w:val="28"/>
          <w:lang w:val="kk-KZ"/>
        </w:rPr>
        <w:t>-</w:t>
      </w:r>
      <w:r w:rsidRPr="00881DB0">
        <w:rPr>
          <w:rFonts w:ascii="Times New Roman" w:eastAsia="Times New Roman" w:hAnsi="Times New Roman" w:cs="Times New Roman"/>
          <w:iCs/>
          <w:sz w:val="28"/>
          <w:szCs w:val="28"/>
          <w:lang w:val="kk-KZ"/>
        </w:rPr>
        <w:t>ацетил</w:t>
      </w:r>
      <w:r w:rsidRPr="00881DB0">
        <w:rPr>
          <w:rFonts w:ascii="Times New Roman" w:eastAsia="Times New Roman" w:hAnsi="Times New Roman" w:cs="Times New Roman"/>
          <w:i/>
          <w:sz w:val="28"/>
          <w:szCs w:val="28"/>
          <w:lang w:val="kk-KZ"/>
        </w:rPr>
        <w:t>-</w:t>
      </w:r>
      <w:r w:rsidRPr="00881DB0">
        <w:rPr>
          <w:rFonts w:ascii="Times New Roman" w:eastAsia="Times New Roman" w:hAnsi="Times New Roman" w:cs="Times New Roman"/>
          <w:iCs/>
          <w:sz w:val="28"/>
          <w:szCs w:val="28"/>
          <w:lang w:val="kk-KZ"/>
        </w:rPr>
        <w:t xml:space="preserve">L-цистеинмен </w:t>
      </w:r>
      <w:r w:rsidRPr="00881DB0">
        <w:rPr>
          <w:rFonts w:ascii="Times New Roman" w:eastAsia="Calibri" w:hAnsi="Times New Roman" w:cs="Times New Roman"/>
          <w:sz w:val="28"/>
          <w:szCs w:val="28"/>
          <w:lang w:val="kk-KZ" w:eastAsia="en-US"/>
        </w:rPr>
        <w:t>өңдеу кезінде бүйрек ұлпаларында,  SAAR мен NAC</w:t>
      </w:r>
      <w:r w:rsidRPr="00881DB0">
        <w:rPr>
          <w:rFonts w:ascii="Times New Roman" w:eastAsia="Times New Roman" w:hAnsi="Times New Roman" w:cs="Times New Roman"/>
          <w:sz w:val="28"/>
          <w:szCs w:val="28"/>
          <w:lang w:val="kk-KZ"/>
        </w:rPr>
        <w:t xml:space="preserve"> өңдеулерінде бұлшықет ұлпаларында SQOR деңгейі жоғарылауы көрсетілді. </w:t>
      </w:r>
    </w:p>
    <w:p w14:paraId="72BD07D0" w14:textId="77777777" w:rsidR="00160025" w:rsidRPr="00881DB0" w:rsidRDefault="00160025" w:rsidP="00160025">
      <w:pPr>
        <w:numPr>
          <w:ilvl w:val="0"/>
          <w:numId w:val="35"/>
        </w:numPr>
        <w:tabs>
          <w:tab w:val="num" w:pos="0"/>
          <w:tab w:val="left" w:pos="284"/>
          <w:tab w:val="left" w:pos="851"/>
          <w:tab w:val="left" w:pos="993"/>
        </w:tabs>
        <w:spacing w:after="0" w:line="240" w:lineRule="auto"/>
        <w:ind w:left="-567" w:right="283" w:firstLine="567"/>
        <w:contextualSpacing/>
        <w:jc w:val="both"/>
        <w:rPr>
          <w:rFonts w:ascii="Times New Roman" w:eastAsia="Times New Roman" w:hAnsi="Times New Roman" w:cs="Times New Roman"/>
          <w:sz w:val="28"/>
          <w:szCs w:val="28"/>
          <w:lang w:val="kk-KZ"/>
        </w:rPr>
      </w:pPr>
      <w:r w:rsidRPr="00881DB0">
        <w:rPr>
          <w:rFonts w:ascii="Times New Roman" w:eastAsia="Calibri" w:hAnsi="Times New Roman" w:cs="Times New Roman"/>
          <w:sz w:val="28"/>
          <w:szCs w:val="28"/>
          <w:lang w:val="kk-KZ" w:eastAsia="en-US"/>
        </w:rPr>
        <w:t>Тәжірибелі тышқан топтарын SAAR мен NAC</w:t>
      </w:r>
      <w:r w:rsidRPr="00881DB0">
        <w:rPr>
          <w:rFonts w:ascii="Times New Roman" w:eastAsia="Times New Roman" w:hAnsi="Times New Roman" w:cs="Times New Roman"/>
          <w:sz w:val="28"/>
          <w:szCs w:val="28"/>
          <w:lang w:val="kk-KZ"/>
        </w:rPr>
        <w:t xml:space="preserve"> өңдеулерінен кейін ц</w:t>
      </w:r>
      <w:r w:rsidRPr="00881DB0">
        <w:rPr>
          <w:rFonts w:ascii="Times New Roman" w:eastAsia="Calibri" w:hAnsi="Times New Roman" w:cs="Times New Roman"/>
          <w:sz w:val="28"/>
          <w:szCs w:val="28"/>
          <w:lang w:val="kk-KZ" w:eastAsia="en-US"/>
        </w:rPr>
        <w:t>истатионин</w:t>
      </w:r>
      <w:r w:rsidRPr="00881DB0">
        <w:rPr>
          <w:rFonts w:ascii="Times New Roman" w:eastAsia="Calibri" w:hAnsi="Times New Roman" w:cs="Times New Roman"/>
          <w:iCs/>
          <w:sz w:val="28"/>
          <w:szCs w:val="28"/>
          <w:lang w:val="kk-KZ" w:eastAsia="en-US"/>
        </w:rPr>
        <w:t xml:space="preserve"> </w:t>
      </w:r>
      <m:oMath>
        <m:r>
          <m:rPr>
            <m:sty m:val="p"/>
          </m:rPr>
          <w:rPr>
            <w:rFonts w:ascii="Cambria Math" w:eastAsia="Calibri" w:hAnsi="Cambria Math" w:cs="Times New Roman"/>
            <w:sz w:val="28"/>
            <w:szCs w:val="28"/>
            <w:lang w:val="kk-KZ" w:eastAsia="en-US"/>
          </w:rPr>
          <m:t>γ</m:t>
        </m:r>
      </m:oMath>
      <w:r w:rsidRPr="00881DB0">
        <w:rPr>
          <w:rFonts w:ascii="Times New Roman" w:eastAsia="Calibri" w:hAnsi="Times New Roman" w:cs="Times New Roman"/>
          <w:i/>
          <w:iCs/>
          <w:sz w:val="28"/>
          <w:szCs w:val="28"/>
          <w:lang w:val="kk-KZ" w:eastAsia="en-US"/>
        </w:rPr>
        <w:t>-</w:t>
      </w:r>
      <w:r w:rsidRPr="00881DB0">
        <w:rPr>
          <w:rFonts w:ascii="Times New Roman" w:eastAsia="Calibri" w:hAnsi="Times New Roman" w:cs="Times New Roman"/>
          <w:sz w:val="28"/>
          <w:szCs w:val="28"/>
          <w:lang w:val="kk-KZ" w:eastAsia="en-US"/>
        </w:rPr>
        <w:t>лиаза (CSE) және цистатионин-β-синтаза (CBS) деңгейі ми, бүйрек және бұлшықет ұлпаларына әртүрлі әсері бар екені көрсетілді.</w:t>
      </w:r>
    </w:p>
    <w:p w14:paraId="58E1B591" w14:textId="77777777" w:rsidR="00160025" w:rsidRPr="001E6405" w:rsidRDefault="00160025" w:rsidP="00160025">
      <w:pPr>
        <w:numPr>
          <w:ilvl w:val="0"/>
          <w:numId w:val="35"/>
        </w:numPr>
        <w:tabs>
          <w:tab w:val="num" w:pos="0"/>
          <w:tab w:val="left" w:pos="284"/>
          <w:tab w:val="left" w:pos="851"/>
          <w:tab w:val="left" w:pos="993"/>
        </w:tabs>
        <w:spacing w:after="0" w:line="240" w:lineRule="auto"/>
        <w:ind w:left="-567" w:right="283" w:firstLine="567"/>
        <w:contextualSpacing/>
        <w:jc w:val="both"/>
        <w:rPr>
          <w:rFonts w:ascii="Times New Roman" w:eastAsia="Times New Roman" w:hAnsi="Times New Roman" w:cs="Times New Roman"/>
          <w:sz w:val="28"/>
          <w:szCs w:val="28"/>
          <w:lang w:val="kk-KZ"/>
        </w:rPr>
      </w:pPr>
      <w:r w:rsidRPr="00881DB0">
        <w:rPr>
          <w:rFonts w:ascii="Times New Roman" w:eastAsia="Calibri" w:hAnsi="Times New Roman" w:cs="Times New Roman"/>
          <w:sz w:val="28"/>
          <w:szCs w:val="28"/>
          <w:lang w:val="kk-KZ" w:eastAsia="en-US"/>
        </w:rPr>
        <w:t xml:space="preserve">Тышқан топтарынының рациондарына күкіртті амин қышқылдардың мөлшеріне диеталық шектеулер қоюмен немесе </w:t>
      </w:r>
      <w:r w:rsidRPr="00881DB0">
        <w:rPr>
          <w:rFonts w:ascii="Times New Roman" w:eastAsia="Times New Roman" w:hAnsi="Times New Roman" w:cs="Times New Roman"/>
          <w:iCs/>
          <w:sz w:val="28"/>
          <w:szCs w:val="28"/>
          <w:lang w:val="kk-KZ"/>
        </w:rPr>
        <w:t>N</w:t>
      </w:r>
      <w:r w:rsidRPr="00881DB0">
        <w:rPr>
          <w:rFonts w:ascii="Times New Roman" w:eastAsia="Times New Roman" w:hAnsi="Times New Roman" w:cs="Times New Roman"/>
          <w:i/>
          <w:sz w:val="28"/>
          <w:szCs w:val="28"/>
          <w:lang w:val="kk-KZ"/>
        </w:rPr>
        <w:t>-</w:t>
      </w:r>
      <w:r w:rsidRPr="00881DB0">
        <w:rPr>
          <w:rFonts w:ascii="Times New Roman" w:eastAsia="Times New Roman" w:hAnsi="Times New Roman" w:cs="Times New Roman"/>
          <w:iCs/>
          <w:sz w:val="28"/>
          <w:szCs w:val="28"/>
          <w:lang w:val="kk-KZ"/>
        </w:rPr>
        <w:t>ацетил</w:t>
      </w:r>
      <w:r w:rsidRPr="00881DB0">
        <w:rPr>
          <w:rFonts w:ascii="Times New Roman" w:eastAsia="Times New Roman" w:hAnsi="Times New Roman" w:cs="Times New Roman"/>
          <w:i/>
          <w:sz w:val="28"/>
          <w:szCs w:val="28"/>
          <w:lang w:val="kk-KZ"/>
        </w:rPr>
        <w:t>-</w:t>
      </w:r>
      <w:r w:rsidRPr="00881DB0">
        <w:rPr>
          <w:rFonts w:ascii="Times New Roman" w:eastAsia="Times New Roman" w:hAnsi="Times New Roman" w:cs="Times New Roman"/>
          <w:iCs/>
          <w:sz w:val="28"/>
          <w:szCs w:val="28"/>
          <w:lang w:val="kk-KZ"/>
        </w:rPr>
        <w:t>L-цистеинді</w:t>
      </w:r>
      <w:r w:rsidRPr="00881DB0">
        <w:rPr>
          <w:rFonts w:ascii="Times New Roman" w:eastAsia="Calibri" w:hAnsi="Times New Roman" w:cs="Times New Roman"/>
          <w:sz w:val="28"/>
          <w:szCs w:val="28"/>
          <w:lang w:val="kk-KZ" w:eastAsia="en-US"/>
        </w:rPr>
        <w:t xml:space="preserve"> қолданып өңдеу жүргізу арқылы мидың митохондрия фракцияларындағы және бүйрек, </w:t>
      </w:r>
      <w:r w:rsidRPr="00881DB0">
        <w:rPr>
          <w:rFonts w:ascii="Times New Roman" w:eastAsia="Calibri" w:hAnsi="Times New Roman" w:cs="Times New Roman"/>
          <w:sz w:val="28"/>
          <w:szCs w:val="28"/>
          <w:lang w:val="kk-KZ" w:eastAsia="en-US"/>
        </w:rPr>
        <w:lastRenderedPageBreak/>
        <w:t xml:space="preserve">бұлшықет ұлпаларындағы жалпы глутатион өзгерісін, соның ішінде глутатион </w:t>
      </w:r>
      <w:r w:rsidRPr="001E6405">
        <w:rPr>
          <w:rFonts w:ascii="Times New Roman" w:eastAsia="Calibri" w:hAnsi="Times New Roman" w:cs="Times New Roman"/>
          <w:sz w:val="28"/>
          <w:szCs w:val="28"/>
          <w:lang w:val="kk-KZ" w:eastAsia="en-US"/>
        </w:rPr>
        <w:t xml:space="preserve">ферменттерінің  (GPx және GRd) </w:t>
      </w:r>
      <w:r w:rsidRPr="001E6405">
        <w:rPr>
          <w:rFonts w:ascii="Times New Roman" w:eastAsia="Times New Roman" w:hAnsi="Times New Roman" w:cs="Times New Roman"/>
          <w:sz w:val="28"/>
          <w:szCs w:val="28"/>
          <w:lang w:val="kk-KZ"/>
        </w:rPr>
        <w:t>деңгейі анықталды.</w:t>
      </w:r>
    </w:p>
    <w:p w14:paraId="65FF5104" w14:textId="77777777" w:rsidR="00160025" w:rsidRPr="001E6405" w:rsidRDefault="00160025" w:rsidP="00160025">
      <w:pPr>
        <w:numPr>
          <w:ilvl w:val="0"/>
          <w:numId w:val="35"/>
        </w:numPr>
        <w:tabs>
          <w:tab w:val="num" w:pos="0"/>
          <w:tab w:val="left" w:pos="284"/>
          <w:tab w:val="left" w:pos="851"/>
          <w:tab w:val="left" w:pos="993"/>
        </w:tabs>
        <w:spacing w:after="0" w:line="240" w:lineRule="auto"/>
        <w:ind w:left="-567" w:right="283" w:firstLine="567"/>
        <w:contextualSpacing/>
        <w:jc w:val="both"/>
        <w:rPr>
          <w:rFonts w:ascii="Times New Roman" w:eastAsia="Times New Roman" w:hAnsi="Times New Roman" w:cs="Times New Roman"/>
          <w:sz w:val="28"/>
          <w:szCs w:val="28"/>
          <w:lang w:val="kk-KZ"/>
        </w:rPr>
      </w:pPr>
      <w:r w:rsidRPr="001E6405">
        <w:rPr>
          <w:rFonts w:ascii="Times New Roman" w:eastAsia="Times New Roman" w:hAnsi="Times New Roman" w:cs="Times New Roman"/>
          <w:sz w:val="28"/>
          <w:szCs w:val="28"/>
          <w:lang w:val="kk-KZ"/>
        </w:rPr>
        <w:t>Ми, бүйрек және бұлшықет ұлпаларындағы CoQ9, CoQ10, DMQ9 деңгейлерінде, DMQ9/CoQ9 қатынасындағы айырмашылықтары және м</w:t>
      </w:r>
      <w:r w:rsidRPr="001E6405">
        <w:rPr>
          <w:rFonts w:ascii="Times New Roman" w:eastAsia="Calibri" w:hAnsi="Times New Roman" w:cs="Times New Roman"/>
          <w:sz w:val="28"/>
          <w:szCs w:val="28"/>
          <w:lang w:val="kk-KZ" w:eastAsia="en-US"/>
        </w:rPr>
        <w:t xml:space="preserve">итохондрия тыныс алу тізбегі І, ІІ, ІІІ, IV кешендерінің, суперкешеннің (SC) қалыптасу көрсеткіштері бүйрек митохондрия фракцияларында </w:t>
      </w:r>
      <w:r w:rsidRPr="001E6405">
        <w:rPr>
          <w:rFonts w:ascii="Times New Roman" w:eastAsia="Times New Roman" w:hAnsi="Times New Roman" w:cs="Times New Roman"/>
          <w:sz w:val="28"/>
          <w:szCs w:val="28"/>
          <w:lang w:val="kk-KZ"/>
        </w:rPr>
        <w:t>SAAR және NAC-пен өңдеуден кейін</w:t>
      </w:r>
      <w:r w:rsidRPr="001E6405">
        <w:rPr>
          <w:rFonts w:ascii="Times New Roman" w:eastAsia="Calibri" w:hAnsi="Times New Roman" w:cs="Times New Roman"/>
          <w:sz w:val="28"/>
          <w:szCs w:val="28"/>
          <w:lang w:val="kk-KZ" w:eastAsia="en-US"/>
        </w:rPr>
        <w:t xml:space="preserve"> әртүрлі әсері бар екені анықталды.</w:t>
      </w:r>
    </w:p>
    <w:p w14:paraId="0ED40263" w14:textId="77777777" w:rsidR="00160025" w:rsidRPr="00881DB0" w:rsidRDefault="00160025" w:rsidP="00160025">
      <w:pPr>
        <w:numPr>
          <w:ilvl w:val="0"/>
          <w:numId w:val="35"/>
        </w:numPr>
        <w:tabs>
          <w:tab w:val="num" w:pos="0"/>
          <w:tab w:val="left" w:pos="284"/>
          <w:tab w:val="left" w:pos="851"/>
          <w:tab w:val="left" w:pos="993"/>
        </w:tabs>
        <w:spacing w:after="0" w:line="240" w:lineRule="auto"/>
        <w:ind w:left="-567" w:right="283" w:firstLine="567"/>
        <w:contextualSpacing/>
        <w:jc w:val="both"/>
        <w:rPr>
          <w:rFonts w:ascii="Times New Roman" w:eastAsia="Times New Roman" w:hAnsi="Times New Roman" w:cs="Times New Roman"/>
          <w:sz w:val="28"/>
          <w:szCs w:val="28"/>
          <w:lang w:val="kk-KZ"/>
        </w:rPr>
      </w:pPr>
      <w:r w:rsidRPr="001E6405">
        <w:rPr>
          <w:rFonts w:ascii="Times New Roman" w:eastAsia="Calibri" w:hAnsi="Times New Roman" w:cs="Times New Roman"/>
          <w:sz w:val="28"/>
          <w:szCs w:val="28"/>
          <w:lang w:val="kk-KZ" w:eastAsia="en-US"/>
        </w:rPr>
        <w:t>Кешен І жетіспеушілігі бар тышқан топтарының өмір сүрудің пайыздық көрсеткіштеріне баға берілді және жалпы глутатион жүйесін, оның ішінде ферменттер деңгейінің ерекшеліктері анықталды</w:t>
      </w:r>
      <w:r w:rsidRPr="00881DB0">
        <w:rPr>
          <w:rFonts w:ascii="Times New Roman" w:eastAsia="Calibri" w:hAnsi="Times New Roman" w:cs="Times New Roman"/>
          <w:sz w:val="28"/>
          <w:szCs w:val="28"/>
          <w:lang w:val="kk-KZ" w:eastAsia="en-US"/>
        </w:rPr>
        <w:t xml:space="preserve">. </w:t>
      </w:r>
    </w:p>
    <w:p w14:paraId="65BF1AE3" w14:textId="77777777" w:rsidR="00752896" w:rsidRPr="00881DB0" w:rsidRDefault="00160025" w:rsidP="00160025">
      <w:pPr>
        <w:tabs>
          <w:tab w:val="left" w:pos="0"/>
        </w:tabs>
        <w:spacing w:after="0" w:line="240" w:lineRule="auto"/>
        <w:ind w:left="-567" w:right="283" w:firstLine="567"/>
        <w:jc w:val="both"/>
        <w:rPr>
          <w:rFonts w:ascii="Times New Roman" w:eastAsia="Times New Roman" w:hAnsi="Times New Roman" w:cs="Times New Roman"/>
          <w:b/>
          <w:color w:val="000000"/>
          <w:sz w:val="28"/>
          <w:szCs w:val="28"/>
          <w:lang w:val="kk-KZ"/>
        </w:rPr>
      </w:pPr>
      <w:r w:rsidRPr="00881DB0">
        <w:rPr>
          <w:rFonts w:ascii="Times New Roman" w:eastAsia="Times New Roman" w:hAnsi="Times New Roman" w:cs="Times New Roman"/>
          <w:b/>
          <w:color w:val="000000"/>
          <w:sz w:val="28"/>
          <w:szCs w:val="28"/>
          <w:lang w:val="kk-KZ"/>
        </w:rPr>
        <w:t xml:space="preserve">Қорғауға ұсынылатын ғылыми жұмыс нәтижелерінің жинақталуына диссертанттың жеке үлесі. </w:t>
      </w:r>
    </w:p>
    <w:p w14:paraId="79AB050B" w14:textId="558620DE" w:rsidR="00752896" w:rsidRPr="00881DB0" w:rsidRDefault="00752896" w:rsidP="00160025">
      <w:pPr>
        <w:tabs>
          <w:tab w:val="left" w:pos="0"/>
        </w:tabs>
        <w:spacing w:after="0" w:line="240" w:lineRule="auto"/>
        <w:ind w:left="-567" w:right="283" w:firstLine="567"/>
        <w:jc w:val="both"/>
        <w:rPr>
          <w:rFonts w:ascii="Times New Roman" w:eastAsia="Times New Roman" w:hAnsi="Times New Roman" w:cs="Times New Roman"/>
          <w:sz w:val="28"/>
          <w:szCs w:val="28"/>
          <w:lang w:val="kk-KZ"/>
        </w:rPr>
      </w:pPr>
      <w:r w:rsidRPr="00881DB0">
        <w:rPr>
          <w:rFonts w:ascii="Times New Roman" w:eastAsia="Times New Roman" w:hAnsi="Times New Roman" w:cs="Times New Roman"/>
          <w:sz w:val="28"/>
          <w:szCs w:val="28"/>
          <w:lang w:val="kk-KZ"/>
        </w:rPr>
        <w:t>Зерттеу</w:t>
      </w:r>
      <w:r w:rsidR="00160025" w:rsidRPr="00881DB0">
        <w:rPr>
          <w:rFonts w:ascii="Times New Roman" w:eastAsia="Times New Roman" w:hAnsi="Times New Roman" w:cs="Times New Roman"/>
          <w:sz w:val="28"/>
          <w:szCs w:val="28"/>
          <w:lang w:val="kk-KZ"/>
        </w:rPr>
        <w:t xml:space="preserve"> жұмыс</w:t>
      </w:r>
      <w:r w:rsidRPr="00881DB0">
        <w:rPr>
          <w:rFonts w:ascii="Times New Roman" w:eastAsia="Times New Roman" w:hAnsi="Times New Roman" w:cs="Times New Roman"/>
          <w:sz w:val="28"/>
          <w:szCs w:val="28"/>
          <w:lang w:val="kk-KZ"/>
        </w:rPr>
        <w:t>ының әдебиет көздеріне шолу жасау, қойылған мақсат пен міндеттерді анықтап, сонымен қоса тәжірибелік жұмыстардың орындалуы мен мәліметтердің жинақталуында статистикалық талдау және өңдеу автордың жеке қатысуымен жүргізілді.</w:t>
      </w:r>
    </w:p>
    <w:p w14:paraId="65FEC152" w14:textId="2DE63EB9" w:rsidR="00160025" w:rsidRPr="00881DB0" w:rsidRDefault="00160025" w:rsidP="00160025">
      <w:pPr>
        <w:tabs>
          <w:tab w:val="left" w:pos="0"/>
        </w:tabs>
        <w:spacing w:after="0" w:line="240" w:lineRule="auto"/>
        <w:ind w:left="-567" w:right="283" w:firstLine="567"/>
        <w:jc w:val="both"/>
        <w:rPr>
          <w:rFonts w:ascii="Times New Roman" w:eastAsia="Times New Roman" w:hAnsi="Times New Roman" w:cs="Times New Roman"/>
          <w:b/>
          <w:color w:val="000000"/>
          <w:sz w:val="28"/>
          <w:szCs w:val="28"/>
          <w:lang w:val="kk-KZ"/>
        </w:rPr>
      </w:pPr>
      <w:r w:rsidRPr="00881DB0">
        <w:rPr>
          <w:rFonts w:ascii="Times New Roman" w:eastAsia="Times New Roman" w:hAnsi="Times New Roman" w:cs="Times New Roman"/>
          <w:b/>
          <w:color w:val="000000"/>
          <w:sz w:val="28"/>
          <w:szCs w:val="28"/>
          <w:lang w:val="kk-KZ"/>
        </w:rPr>
        <w:t xml:space="preserve">Жұмыстың ғылыми зерттеу бағдарламасымен байланыстылығы. </w:t>
      </w:r>
      <w:r w:rsidRPr="00881DB0">
        <w:rPr>
          <w:rFonts w:ascii="Times New Roman" w:eastAsia="Times New Roman" w:hAnsi="Times New Roman" w:cs="Times New Roman"/>
          <w:sz w:val="28"/>
          <w:szCs w:val="28"/>
          <w:lang w:val="kk-KZ"/>
        </w:rPr>
        <w:t xml:space="preserve">Бұл жұмыс митохондрия метаболизміндегі тотығу стресінің өзгерісін зерттеуге бағытталды. Гранада университеті, Биомедицина зерттеу орталығының молекулалық биология зертханасының жобасымен жасалды (ғылыми жобаның жетекшісі Гранада Университетінің профессоры Л.К. Лопес). Сонымен қатар әл-Фараби атындағы ҚазҰУ-нің </w:t>
      </w:r>
      <w:r w:rsidRPr="00881DB0">
        <w:rPr>
          <w:rFonts w:ascii="Times New Roman" w:eastAsia="Times New Roman" w:hAnsi="Times New Roman" w:cs="Times New Roman"/>
          <w:bCs/>
          <w:sz w:val="28"/>
          <w:szCs w:val="28"/>
          <w:lang w:val="kk-KZ"/>
        </w:rPr>
        <w:t>Биофизика</w:t>
      </w:r>
      <w:r w:rsidR="001E6405" w:rsidRPr="001E6405">
        <w:rPr>
          <w:rFonts w:ascii="Times New Roman" w:eastAsia="Times New Roman" w:hAnsi="Times New Roman" w:cs="Times New Roman"/>
          <w:bCs/>
          <w:sz w:val="28"/>
          <w:szCs w:val="28"/>
          <w:lang w:val="kk-KZ"/>
        </w:rPr>
        <w:t>,</w:t>
      </w:r>
      <w:r w:rsidRPr="00881DB0">
        <w:rPr>
          <w:rFonts w:ascii="Times New Roman" w:eastAsia="Times New Roman" w:hAnsi="Times New Roman" w:cs="Times New Roman"/>
          <w:bCs/>
          <w:sz w:val="28"/>
          <w:szCs w:val="28"/>
          <w:lang w:val="kk-KZ"/>
        </w:rPr>
        <w:t xml:space="preserve"> биомедицина </w:t>
      </w:r>
      <w:r w:rsidR="001E6405">
        <w:rPr>
          <w:rFonts w:ascii="Times New Roman" w:eastAsia="Times New Roman" w:hAnsi="Times New Roman" w:cs="Times New Roman"/>
          <w:bCs/>
          <w:sz w:val="28"/>
          <w:szCs w:val="28"/>
          <w:lang w:val="kk-KZ"/>
        </w:rPr>
        <w:t xml:space="preserve">және нейроғылым </w:t>
      </w:r>
      <w:r w:rsidRPr="00881DB0">
        <w:rPr>
          <w:rFonts w:ascii="Times New Roman" w:eastAsia="Times New Roman" w:hAnsi="Times New Roman" w:cs="Times New Roman"/>
          <w:bCs/>
          <w:sz w:val="28"/>
          <w:szCs w:val="28"/>
          <w:lang w:val="kk-KZ"/>
        </w:rPr>
        <w:t>кафедрасының зертханасында орындалды.</w:t>
      </w:r>
      <w:r w:rsidRPr="00881DB0">
        <w:rPr>
          <w:rFonts w:ascii="Times New Roman" w:eastAsia="Times New Roman" w:hAnsi="Times New Roman" w:cs="Times New Roman"/>
          <w:b/>
          <w:color w:val="000000"/>
          <w:sz w:val="28"/>
          <w:szCs w:val="28"/>
          <w:lang w:val="kk-KZ"/>
        </w:rPr>
        <w:t xml:space="preserve"> </w:t>
      </w:r>
    </w:p>
    <w:p w14:paraId="794B61D1" w14:textId="77777777" w:rsidR="00160025" w:rsidRPr="00881DB0" w:rsidRDefault="00160025" w:rsidP="00160025">
      <w:pPr>
        <w:tabs>
          <w:tab w:val="left" w:pos="9214"/>
        </w:tabs>
        <w:spacing w:after="0" w:line="240" w:lineRule="auto"/>
        <w:ind w:left="-567" w:right="283" w:firstLine="567"/>
        <w:jc w:val="both"/>
        <w:rPr>
          <w:rFonts w:ascii="Times New Roman" w:eastAsia="Times New Roman" w:hAnsi="Times New Roman" w:cs="Times New Roman"/>
          <w:b/>
          <w:sz w:val="28"/>
          <w:szCs w:val="28"/>
          <w:lang w:val="kk-KZ"/>
        </w:rPr>
      </w:pPr>
      <w:r w:rsidRPr="00881DB0">
        <w:rPr>
          <w:rFonts w:ascii="Times New Roman" w:eastAsia="Times New Roman" w:hAnsi="Times New Roman" w:cs="Times New Roman"/>
          <w:b/>
          <w:sz w:val="28"/>
          <w:szCs w:val="28"/>
          <w:lang w:val="kk-KZ"/>
        </w:rPr>
        <w:t>Жұмыстың апробациясы</w:t>
      </w:r>
    </w:p>
    <w:p w14:paraId="5BF498DE" w14:textId="5A681373" w:rsidR="00160025" w:rsidRPr="00881DB0" w:rsidRDefault="00225166" w:rsidP="00160025">
      <w:pPr>
        <w:tabs>
          <w:tab w:val="left" w:pos="9214"/>
        </w:tabs>
        <w:spacing w:after="0" w:line="240" w:lineRule="auto"/>
        <w:ind w:left="-567" w:right="283" w:firstLine="567"/>
        <w:jc w:val="both"/>
        <w:rPr>
          <w:rFonts w:ascii="Times New Roman" w:eastAsia="Times New Roman" w:hAnsi="Times New Roman" w:cs="Times New Roman"/>
          <w:color w:val="000000"/>
          <w:sz w:val="28"/>
          <w:szCs w:val="28"/>
          <w:lang w:val="kk-KZ"/>
        </w:rPr>
      </w:pPr>
      <w:r w:rsidRPr="00881DB0">
        <w:rPr>
          <w:rFonts w:ascii="Times New Roman" w:eastAsia="Times New Roman" w:hAnsi="Times New Roman" w:cs="Times New Roman"/>
          <w:color w:val="000000"/>
          <w:sz w:val="28"/>
          <w:szCs w:val="28"/>
          <w:lang w:val="kk-KZ"/>
        </w:rPr>
        <w:t>Д</w:t>
      </w:r>
      <w:r w:rsidR="00160025" w:rsidRPr="00881DB0">
        <w:rPr>
          <w:rFonts w:ascii="Times New Roman" w:eastAsia="Times New Roman" w:hAnsi="Times New Roman" w:cs="Times New Roman"/>
          <w:color w:val="000000"/>
          <w:sz w:val="28"/>
          <w:szCs w:val="28"/>
          <w:lang w:val="kk-KZ"/>
        </w:rPr>
        <w:t xml:space="preserve">иссертациялық жұмыстың негізгі </w:t>
      </w:r>
      <w:r w:rsidRPr="00881DB0">
        <w:rPr>
          <w:rFonts w:ascii="Times New Roman" w:eastAsia="Times New Roman" w:hAnsi="Times New Roman" w:cs="Times New Roman"/>
          <w:color w:val="000000"/>
          <w:sz w:val="28"/>
          <w:szCs w:val="28"/>
          <w:lang w:val="kk-KZ"/>
        </w:rPr>
        <w:t xml:space="preserve">қойылған қағидалары </w:t>
      </w:r>
      <w:r w:rsidR="00752896" w:rsidRPr="00881DB0">
        <w:rPr>
          <w:rFonts w:ascii="Times New Roman" w:eastAsia="Times New Roman" w:hAnsi="Times New Roman" w:cs="Times New Roman"/>
          <w:color w:val="000000"/>
          <w:sz w:val="28"/>
          <w:szCs w:val="28"/>
          <w:lang w:val="kk-KZ"/>
        </w:rPr>
        <w:t>мен</w:t>
      </w:r>
      <w:r w:rsidRPr="00881DB0">
        <w:rPr>
          <w:rFonts w:ascii="Times New Roman" w:eastAsia="Times New Roman" w:hAnsi="Times New Roman" w:cs="Times New Roman"/>
          <w:color w:val="000000"/>
          <w:sz w:val="28"/>
          <w:szCs w:val="28"/>
          <w:lang w:val="kk-KZ"/>
        </w:rPr>
        <w:t xml:space="preserve"> зерттеу нәтижелері </w:t>
      </w:r>
      <w:r w:rsidR="00160025" w:rsidRPr="00881DB0">
        <w:rPr>
          <w:rFonts w:ascii="Times New Roman" w:eastAsia="Times New Roman" w:hAnsi="Times New Roman" w:cs="Times New Roman"/>
          <w:color w:val="000000"/>
          <w:sz w:val="28"/>
          <w:szCs w:val="28"/>
          <w:lang w:val="kk-KZ"/>
        </w:rPr>
        <w:t>төм</w:t>
      </w:r>
      <w:r w:rsidRPr="00881DB0">
        <w:rPr>
          <w:rFonts w:ascii="Times New Roman" w:eastAsia="Times New Roman" w:hAnsi="Times New Roman" w:cs="Times New Roman"/>
          <w:color w:val="000000"/>
          <w:sz w:val="28"/>
          <w:szCs w:val="28"/>
          <w:lang w:val="kk-KZ"/>
        </w:rPr>
        <w:t xml:space="preserve">ендегідей халықаралық, </w:t>
      </w:r>
      <w:r w:rsidR="00160025" w:rsidRPr="00881DB0">
        <w:rPr>
          <w:rFonts w:ascii="Times New Roman" w:eastAsia="Times New Roman" w:hAnsi="Times New Roman" w:cs="Times New Roman"/>
          <w:color w:val="000000"/>
          <w:sz w:val="28"/>
          <w:szCs w:val="28"/>
          <w:lang w:val="kk-KZ"/>
        </w:rPr>
        <w:t xml:space="preserve">республикалық </w:t>
      </w:r>
      <w:r w:rsidRPr="00881DB0">
        <w:rPr>
          <w:rFonts w:ascii="Times New Roman" w:eastAsia="Times New Roman" w:hAnsi="Times New Roman" w:cs="Times New Roman"/>
          <w:color w:val="000000"/>
          <w:sz w:val="28"/>
          <w:szCs w:val="28"/>
          <w:lang w:val="kk-KZ"/>
        </w:rPr>
        <w:t xml:space="preserve">ғылыми </w:t>
      </w:r>
      <w:r w:rsidR="00160025" w:rsidRPr="00881DB0">
        <w:rPr>
          <w:rFonts w:ascii="Times New Roman" w:eastAsia="Times New Roman" w:hAnsi="Times New Roman" w:cs="Times New Roman"/>
          <w:color w:val="000000"/>
          <w:sz w:val="28"/>
          <w:szCs w:val="28"/>
          <w:lang w:val="kk-KZ"/>
        </w:rPr>
        <w:t>конференцияларда баяндалды және талқыланды:</w:t>
      </w:r>
    </w:p>
    <w:p w14:paraId="519965EC" w14:textId="7D9FEEAF" w:rsidR="00160025" w:rsidRPr="00881DB0" w:rsidRDefault="00160025" w:rsidP="00160025">
      <w:pPr>
        <w:tabs>
          <w:tab w:val="left" w:pos="851"/>
        </w:tabs>
        <w:spacing w:after="0" w:line="240" w:lineRule="auto"/>
        <w:ind w:left="-567" w:right="283" w:firstLine="567"/>
        <w:jc w:val="both"/>
        <w:rPr>
          <w:rFonts w:ascii="Times New Roman" w:eastAsia="Times New Roman" w:hAnsi="Times New Roman" w:cs="Times New Roman"/>
          <w:sz w:val="28"/>
          <w:szCs w:val="28"/>
          <w:lang w:val="kk-KZ"/>
        </w:rPr>
      </w:pPr>
      <w:r w:rsidRPr="00881DB0">
        <w:rPr>
          <w:rFonts w:ascii="Times New Roman" w:eastAsia="Times New Roman" w:hAnsi="Times New Roman" w:cs="Times New Roman"/>
          <w:sz w:val="28"/>
          <w:szCs w:val="28"/>
          <w:lang w:val="kk-KZ"/>
        </w:rPr>
        <w:t xml:space="preserve">- </w:t>
      </w:r>
      <w:r w:rsidR="00225166" w:rsidRPr="00881DB0">
        <w:rPr>
          <w:rFonts w:ascii="Times New Roman" w:eastAsia="Times New Roman" w:hAnsi="Times New Roman" w:cs="Times New Roman"/>
          <w:sz w:val="28"/>
          <w:szCs w:val="28"/>
          <w:lang w:val="kk-KZ"/>
        </w:rPr>
        <w:t xml:space="preserve">Халықаралық Фараби оқулары </w:t>
      </w:r>
      <w:r w:rsidRPr="00881DB0">
        <w:rPr>
          <w:rFonts w:ascii="Times New Roman" w:eastAsia="Times New Roman" w:hAnsi="Times New Roman" w:cs="Times New Roman"/>
          <w:sz w:val="28"/>
          <w:szCs w:val="28"/>
          <w:lang w:val="kk-KZ"/>
        </w:rPr>
        <w:t>«Фараби әл</w:t>
      </w:r>
      <w:r w:rsidR="00EB48F7" w:rsidRPr="00881DB0">
        <w:rPr>
          <w:rFonts w:ascii="Times New Roman" w:eastAsia="Times New Roman" w:hAnsi="Times New Roman" w:cs="Times New Roman"/>
          <w:sz w:val="28"/>
          <w:szCs w:val="28"/>
          <w:lang w:val="kk-KZ"/>
        </w:rPr>
        <w:t xml:space="preserve">емі» </w:t>
      </w:r>
      <w:r w:rsidR="002929D7">
        <w:rPr>
          <w:rFonts w:ascii="Times New Roman" w:eastAsia="Times New Roman" w:hAnsi="Times New Roman" w:cs="Times New Roman"/>
          <w:sz w:val="28"/>
          <w:szCs w:val="28"/>
          <w:lang w:val="kk-KZ"/>
        </w:rPr>
        <w:t>атты</w:t>
      </w:r>
      <w:r w:rsidR="00EB48F7" w:rsidRPr="00881DB0">
        <w:rPr>
          <w:rFonts w:ascii="Times New Roman" w:eastAsia="Times New Roman" w:hAnsi="Times New Roman" w:cs="Times New Roman"/>
          <w:sz w:val="28"/>
          <w:szCs w:val="28"/>
          <w:lang w:val="kk-KZ"/>
        </w:rPr>
        <w:t xml:space="preserve"> студенттер мен жас ғалым</w:t>
      </w:r>
      <w:r w:rsidRPr="00881DB0">
        <w:rPr>
          <w:rFonts w:ascii="Times New Roman" w:eastAsia="Times New Roman" w:hAnsi="Times New Roman" w:cs="Times New Roman"/>
          <w:sz w:val="28"/>
          <w:szCs w:val="28"/>
          <w:lang w:val="kk-KZ"/>
        </w:rPr>
        <w:t>дардың халықаралық  ғылыми конференциясы (2019</w:t>
      </w:r>
      <w:r w:rsidR="00225166" w:rsidRPr="00881DB0">
        <w:rPr>
          <w:rFonts w:ascii="Times New Roman" w:eastAsia="Times New Roman" w:hAnsi="Times New Roman" w:cs="Times New Roman"/>
          <w:sz w:val="28"/>
          <w:szCs w:val="28"/>
          <w:lang w:val="kk-KZ"/>
        </w:rPr>
        <w:t xml:space="preserve"> ж</w:t>
      </w:r>
      <w:r w:rsidRPr="00881DB0">
        <w:rPr>
          <w:rFonts w:ascii="Times New Roman" w:eastAsia="Times New Roman" w:hAnsi="Times New Roman" w:cs="Times New Roman"/>
          <w:sz w:val="28"/>
          <w:szCs w:val="28"/>
          <w:lang w:val="kk-KZ"/>
        </w:rPr>
        <w:t xml:space="preserve">, </w:t>
      </w:r>
      <w:r w:rsidR="00225166" w:rsidRPr="00881DB0">
        <w:rPr>
          <w:rFonts w:ascii="Times New Roman" w:eastAsia="Times New Roman" w:hAnsi="Times New Roman" w:cs="Times New Roman"/>
          <w:sz w:val="28"/>
          <w:szCs w:val="28"/>
          <w:lang w:val="kk-KZ"/>
        </w:rPr>
        <w:t>Алматы</w:t>
      </w:r>
      <w:r w:rsidRPr="00881DB0">
        <w:rPr>
          <w:rFonts w:ascii="Times New Roman" w:eastAsia="Times New Roman" w:hAnsi="Times New Roman" w:cs="Times New Roman"/>
          <w:sz w:val="28"/>
          <w:szCs w:val="28"/>
          <w:lang w:val="kk-KZ"/>
        </w:rPr>
        <w:t>);</w:t>
      </w:r>
    </w:p>
    <w:p w14:paraId="04E7F072" w14:textId="77777777" w:rsidR="00160025" w:rsidRPr="00881DB0" w:rsidRDefault="00160025" w:rsidP="00160025">
      <w:pPr>
        <w:tabs>
          <w:tab w:val="left" w:pos="0"/>
          <w:tab w:val="left" w:pos="567"/>
        </w:tabs>
        <w:spacing w:after="0" w:line="240" w:lineRule="auto"/>
        <w:ind w:left="-567" w:right="283" w:firstLine="567"/>
        <w:jc w:val="both"/>
        <w:rPr>
          <w:rFonts w:ascii="Times New Roman" w:eastAsia="Times New Roman" w:hAnsi="Times New Roman" w:cs="Times New Roman"/>
          <w:sz w:val="28"/>
          <w:szCs w:val="28"/>
          <w:lang w:val="kk-KZ"/>
        </w:rPr>
      </w:pPr>
      <w:r w:rsidRPr="00881DB0">
        <w:rPr>
          <w:rFonts w:ascii="Times New Roman" w:eastAsia="Times New Roman" w:hAnsi="Times New Roman" w:cs="Times New Roman"/>
          <w:sz w:val="28"/>
          <w:szCs w:val="28"/>
          <w:lang w:val="kk-KZ"/>
        </w:rPr>
        <w:t>-  Халықаралық ғылыми конференция «I CONGRESS OF RESEARCHERS FROM THE PTS» (2019, Гранада, Испания);</w:t>
      </w:r>
    </w:p>
    <w:p w14:paraId="6B3BAD4F" w14:textId="04E1C6C0" w:rsidR="00225166" w:rsidRPr="00881DB0" w:rsidRDefault="00160025" w:rsidP="00225166">
      <w:pPr>
        <w:tabs>
          <w:tab w:val="left" w:pos="0"/>
          <w:tab w:val="left" w:pos="851"/>
        </w:tabs>
        <w:spacing w:after="0" w:line="240" w:lineRule="auto"/>
        <w:ind w:left="-567" w:right="283" w:firstLine="567"/>
        <w:jc w:val="both"/>
        <w:rPr>
          <w:rFonts w:ascii="Times New Roman" w:eastAsia="Times New Roman" w:hAnsi="Times New Roman" w:cs="Times New Roman"/>
          <w:sz w:val="28"/>
          <w:szCs w:val="28"/>
          <w:lang w:val="kk-KZ"/>
        </w:rPr>
      </w:pPr>
      <w:r w:rsidRPr="00881DB0">
        <w:rPr>
          <w:rFonts w:ascii="Times New Roman" w:eastAsia="Times New Roman" w:hAnsi="Times New Roman" w:cs="Times New Roman"/>
          <w:sz w:val="28"/>
          <w:szCs w:val="28"/>
          <w:lang w:val="kk-KZ"/>
        </w:rPr>
        <w:t xml:space="preserve">- </w:t>
      </w:r>
      <w:r w:rsidR="00225166" w:rsidRPr="00881DB0">
        <w:rPr>
          <w:rFonts w:ascii="Times New Roman" w:eastAsia="Times New Roman" w:hAnsi="Times New Roman" w:cs="Times New Roman"/>
          <w:sz w:val="28"/>
          <w:szCs w:val="28"/>
          <w:lang w:val="kk-KZ"/>
        </w:rPr>
        <w:t xml:space="preserve">Халықаралық Фараби оқулары «Фараби әлемі» </w:t>
      </w:r>
      <w:r w:rsidR="002929D7">
        <w:rPr>
          <w:rFonts w:ascii="Times New Roman" w:eastAsia="Times New Roman" w:hAnsi="Times New Roman" w:cs="Times New Roman"/>
          <w:sz w:val="28"/>
          <w:szCs w:val="28"/>
          <w:lang w:val="kk-KZ"/>
        </w:rPr>
        <w:t>атты</w:t>
      </w:r>
      <w:r w:rsidR="00225166" w:rsidRPr="00881DB0">
        <w:rPr>
          <w:rFonts w:ascii="Times New Roman" w:eastAsia="Times New Roman" w:hAnsi="Times New Roman" w:cs="Times New Roman"/>
          <w:sz w:val="28"/>
          <w:szCs w:val="28"/>
          <w:lang w:val="kk-KZ"/>
        </w:rPr>
        <w:t xml:space="preserve"> студенттер мен жас ғалымдардың халықаралық  ғылыми конференциясы (2020 ж, Алматы).</w:t>
      </w:r>
    </w:p>
    <w:p w14:paraId="062D1DD1" w14:textId="6B74985F" w:rsidR="00160025" w:rsidRPr="00881DB0" w:rsidRDefault="00160025" w:rsidP="00225166">
      <w:pPr>
        <w:tabs>
          <w:tab w:val="left" w:pos="0"/>
          <w:tab w:val="left" w:pos="851"/>
        </w:tabs>
        <w:spacing w:after="0" w:line="240" w:lineRule="auto"/>
        <w:ind w:left="-567" w:right="283" w:firstLine="567"/>
        <w:jc w:val="both"/>
        <w:rPr>
          <w:rFonts w:ascii="Times New Roman" w:eastAsia="Times New Roman" w:hAnsi="Times New Roman" w:cs="Times New Roman"/>
          <w:sz w:val="28"/>
          <w:szCs w:val="28"/>
          <w:lang w:val="kk-KZ"/>
        </w:rPr>
      </w:pPr>
      <w:r w:rsidRPr="00881DB0">
        <w:rPr>
          <w:rFonts w:ascii="Times New Roman" w:eastAsia="Times New Roman" w:hAnsi="Times New Roman" w:cs="Times New Roman"/>
          <w:b/>
          <w:sz w:val="28"/>
          <w:szCs w:val="28"/>
          <w:lang w:val="kk-KZ"/>
        </w:rPr>
        <w:t xml:space="preserve">Басылымдар. </w:t>
      </w:r>
      <w:r w:rsidR="00DD0BE2" w:rsidRPr="00881DB0">
        <w:rPr>
          <w:rFonts w:ascii="Times New Roman" w:eastAsia="Times New Roman" w:hAnsi="Times New Roman" w:cs="Times New Roman"/>
          <w:sz w:val="28"/>
          <w:szCs w:val="28"/>
          <w:lang w:val="kk-KZ"/>
        </w:rPr>
        <w:t>Диссертациялық</w:t>
      </w:r>
      <w:r w:rsidRPr="00881DB0">
        <w:rPr>
          <w:rFonts w:ascii="Times New Roman" w:eastAsia="Times New Roman" w:hAnsi="Times New Roman" w:cs="Times New Roman"/>
          <w:sz w:val="28"/>
          <w:szCs w:val="28"/>
          <w:lang w:val="kk-KZ"/>
        </w:rPr>
        <w:t xml:space="preserve"> жұмысының </w:t>
      </w:r>
      <w:r w:rsidR="00DD0BE2" w:rsidRPr="00881DB0">
        <w:rPr>
          <w:rFonts w:ascii="Times New Roman" w:eastAsia="Times New Roman" w:hAnsi="Times New Roman" w:cs="Times New Roman"/>
          <w:sz w:val="28"/>
          <w:szCs w:val="28"/>
          <w:lang w:val="kk-KZ"/>
        </w:rPr>
        <w:t xml:space="preserve">негізгі </w:t>
      </w:r>
      <w:r w:rsidRPr="00881DB0">
        <w:rPr>
          <w:rFonts w:ascii="Times New Roman" w:eastAsia="Times New Roman" w:hAnsi="Times New Roman" w:cs="Times New Roman"/>
          <w:sz w:val="28"/>
          <w:szCs w:val="28"/>
          <w:lang w:val="kk-KZ"/>
        </w:rPr>
        <w:t xml:space="preserve">нәтижелері 9 ғылыми </w:t>
      </w:r>
      <w:r w:rsidR="00DD0BE2" w:rsidRPr="00881DB0">
        <w:rPr>
          <w:rFonts w:ascii="Times New Roman" w:eastAsia="Times New Roman" w:hAnsi="Times New Roman" w:cs="Times New Roman"/>
          <w:sz w:val="28"/>
          <w:szCs w:val="28"/>
          <w:lang w:val="kk-KZ"/>
        </w:rPr>
        <w:t xml:space="preserve">басылымдарда, оның </w:t>
      </w:r>
      <w:r w:rsidR="00DD0BE2" w:rsidRPr="00881DB0">
        <w:rPr>
          <w:rFonts w:ascii="Times New Roman" w:eastAsia="Times New Roman" w:hAnsi="Times New Roman" w:cs="Times New Roman"/>
          <w:i/>
          <w:sz w:val="28"/>
          <w:szCs w:val="28"/>
          <w:lang w:val="kk-KZ"/>
        </w:rPr>
        <w:t>Web of Science</w:t>
      </w:r>
      <w:r w:rsidRPr="00881DB0">
        <w:rPr>
          <w:rFonts w:ascii="Times New Roman" w:eastAsia="Times New Roman" w:hAnsi="Times New Roman" w:cs="Times New Roman"/>
          <w:sz w:val="28"/>
          <w:szCs w:val="28"/>
          <w:lang w:val="kk-KZ"/>
        </w:rPr>
        <w:t xml:space="preserve"> және </w:t>
      </w:r>
      <w:r w:rsidRPr="00881DB0">
        <w:rPr>
          <w:rFonts w:ascii="Times New Roman" w:eastAsia="Times New Roman" w:hAnsi="Times New Roman" w:cs="Times New Roman"/>
          <w:i/>
          <w:sz w:val="28"/>
          <w:szCs w:val="28"/>
          <w:lang w:val="kk-KZ"/>
        </w:rPr>
        <w:t>Scopus</w:t>
      </w:r>
      <w:r w:rsidRPr="00881DB0">
        <w:rPr>
          <w:rFonts w:ascii="Times New Roman" w:eastAsia="Times New Roman" w:hAnsi="Times New Roman" w:cs="Times New Roman"/>
          <w:sz w:val="28"/>
          <w:szCs w:val="28"/>
          <w:lang w:val="kk-KZ"/>
        </w:rPr>
        <w:t xml:space="preserve"> базасында</w:t>
      </w:r>
      <w:r w:rsidR="00DD0BE2" w:rsidRPr="00881DB0">
        <w:rPr>
          <w:rFonts w:ascii="Times New Roman" w:eastAsia="Times New Roman" w:hAnsi="Times New Roman" w:cs="Times New Roman"/>
          <w:sz w:val="28"/>
          <w:szCs w:val="28"/>
          <w:lang w:val="kk-KZ"/>
        </w:rPr>
        <w:t>ғы журналдарда 1 мақала</w:t>
      </w:r>
      <w:r w:rsidRPr="00881DB0">
        <w:rPr>
          <w:rFonts w:ascii="Times New Roman" w:eastAsia="Times New Roman" w:hAnsi="Times New Roman" w:cs="Times New Roman"/>
          <w:sz w:val="28"/>
          <w:szCs w:val="28"/>
          <w:lang w:val="kk-KZ"/>
        </w:rPr>
        <w:t xml:space="preserve">, ҚР </w:t>
      </w:r>
      <w:r w:rsidR="00DD0BE2" w:rsidRPr="00881DB0">
        <w:rPr>
          <w:rFonts w:ascii="Times New Roman" w:eastAsia="Times New Roman" w:hAnsi="Times New Roman" w:cs="Times New Roman"/>
          <w:sz w:val="28"/>
          <w:szCs w:val="28"/>
          <w:lang w:val="kk-KZ"/>
        </w:rPr>
        <w:t xml:space="preserve">Білім және ғылым </w:t>
      </w:r>
      <w:r w:rsidRPr="00881DB0">
        <w:rPr>
          <w:rFonts w:ascii="Times New Roman" w:eastAsia="Times New Roman" w:hAnsi="Times New Roman" w:cs="Times New Roman"/>
          <w:sz w:val="28"/>
          <w:szCs w:val="28"/>
          <w:lang w:val="kk-KZ"/>
        </w:rPr>
        <w:t xml:space="preserve">саласындағы бақылау Комитеті ұсынған </w:t>
      </w:r>
      <w:r w:rsidR="000F1239" w:rsidRPr="00881DB0">
        <w:rPr>
          <w:rFonts w:ascii="Times New Roman" w:eastAsia="Times New Roman" w:hAnsi="Times New Roman" w:cs="Times New Roman"/>
          <w:sz w:val="28"/>
          <w:szCs w:val="28"/>
          <w:lang w:val="kk-KZ"/>
        </w:rPr>
        <w:t xml:space="preserve">ғылыми </w:t>
      </w:r>
      <w:r w:rsidRPr="00881DB0">
        <w:rPr>
          <w:rFonts w:ascii="Times New Roman" w:eastAsia="Times New Roman" w:hAnsi="Times New Roman" w:cs="Times New Roman"/>
          <w:sz w:val="28"/>
          <w:szCs w:val="28"/>
          <w:lang w:val="kk-KZ"/>
        </w:rPr>
        <w:t>басылымдарда</w:t>
      </w:r>
      <w:r w:rsidR="000F1239" w:rsidRPr="00881DB0">
        <w:rPr>
          <w:rFonts w:ascii="Times New Roman" w:eastAsia="Times New Roman" w:hAnsi="Times New Roman" w:cs="Times New Roman"/>
          <w:sz w:val="28"/>
          <w:szCs w:val="28"/>
          <w:lang w:val="kk-KZ"/>
        </w:rPr>
        <w:t xml:space="preserve"> 3 мақала,</w:t>
      </w:r>
      <w:r w:rsidRPr="00881DB0">
        <w:rPr>
          <w:rFonts w:ascii="Times New Roman" w:eastAsia="Times New Roman" w:hAnsi="Times New Roman" w:cs="Times New Roman"/>
          <w:sz w:val="28"/>
          <w:szCs w:val="28"/>
          <w:lang w:val="kk-KZ"/>
        </w:rPr>
        <w:t xml:space="preserve"> </w:t>
      </w:r>
      <w:r w:rsidR="000F1239" w:rsidRPr="00881DB0">
        <w:rPr>
          <w:rFonts w:ascii="Times New Roman" w:eastAsia="Times New Roman" w:hAnsi="Times New Roman" w:cs="Times New Roman"/>
          <w:sz w:val="28"/>
          <w:szCs w:val="28"/>
          <w:lang w:val="kk-KZ"/>
        </w:rPr>
        <w:t xml:space="preserve">Халықаралық және </w:t>
      </w:r>
      <w:r w:rsidRPr="00881DB0">
        <w:rPr>
          <w:rFonts w:ascii="Times New Roman" w:eastAsia="Times New Roman" w:hAnsi="Times New Roman" w:cs="Times New Roman"/>
          <w:sz w:val="28"/>
          <w:szCs w:val="28"/>
          <w:lang w:val="kk-KZ"/>
        </w:rPr>
        <w:t>республикалық конференция материалдары</w:t>
      </w:r>
      <w:r w:rsidR="000F1239" w:rsidRPr="00881DB0">
        <w:rPr>
          <w:rFonts w:ascii="Times New Roman" w:eastAsia="Times New Roman" w:hAnsi="Times New Roman" w:cs="Times New Roman"/>
          <w:sz w:val="28"/>
          <w:szCs w:val="28"/>
          <w:lang w:val="kk-KZ"/>
        </w:rPr>
        <w:t xml:space="preserve">нда 5 тезис </w:t>
      </w:r>
      <w:r w:rsidRPr="00881DB0">
        <w:rPr>
          <w:rFonts w:ascii="Times New Roman" w:eastAsia="Times New Roman" w:hAnsi="Times New Roman" w:cs="Times New Roman"/>
          <w:sz w:val="28"/>
          <w:szCs w:val="28"/>
          <w:lang w:val="kk-KZ"/>
        </w:rPr>
        <w:t xml:space="preserve"> жарық көрді.</w:t>
      </w:r>
    </w:p>
    <w:p w14:paraId="0BDD83C4" w14:textId="0A39AF3D" w:rsidR="00160025" w:rsidRPr="00881DB0" w:rsidRDefault="00160025" w:rsidP="00160025">
      <w:pPr>
        <w:tabs>
          <w:tab w:val="left" w:pos="9214"/>
        </w:tabs>
        <w:spacing w:after="0" w:line="240" w:lineRule="auto"/>
        <w:ind w:left="-567" w:right="283" w:firstLine="567"/>
        <w:jc w:val="both"/>
        <w:rPr>
          <w:rFonts w:ascii="Calibri" w:eastAsia="Calibri" w:hAnsi="Calibri" w:cs="Times New Roman"/>
          <w:lang w:val="kk-KZ" w:eastAsia="en-US"/>
        </w:rPr>
      </w:pPr>
      <w:r w:rsidRPr="00881DB0">
        <w:rPr>
          <w:rFonts w:ascii="Times New Roman" w:eastAsia="Times New Roman" w:hAnsi="Times New Roman" w:cs="Times New Roman"/>
          <w:b/>
          <w:sz w:val="28"/>
          <w:szCs w:val="28"/>
          <w:lang w:val="kk-KZ"/>
        </w:rPr>
        <w:t xml:space="preserve">Диссертацияның құрылымы. </w:t>
      </w:r>
      <w:r w:rsidR="00EB48F7" w:rsidRPr="00881DB0">
        <w:rPr>
          <w:rFonts w:ascii="Times New Roman" w:eastAsia="Times New Roman" w:hAnsi="Times New Roman" w:cs="Times New Roman"/>
          <w:sz w:val="28"/>
          <w:szCs w:val="28"/>
          <w:lang w:val="kk-KZ"/>
        </w:rPr>
        <w:t xml:space="preserve">Диссертация </w:t>
      </w:r>
      <w:r w:rsidR="00672CCB" w:rsidRPr="003124EE">
        <w:rPr>
          <w:rFonts w:ascii="Times New Roman" w:eastAsia="Times New Roman" w:hAnsi="Times New Roman" w:cs="Times New Roman"/>
          <w:sz w:val="28"/>
          <w:szCs w:val="28"/>
          <w:lang w:val="kk-KZ"/>
        </w:rPr>
        <w:t>97</w:t>
      </w:r>
      <w:r w:rsidRPr="00881DB0">
        <w:rPr>
          <w:rFonts w:ascii="Times New Roman" w:eastAsia="Times New Roman" w:hAnsi="Times New Roman" w:cs="Times New Roman"/>
          <w:sz w:val="28"/>
          <w:szCs w:val="28"/>
          <w:lang w:val="kk-KZ"/>
        </w:rPr>
        <w:t xml:space="preserve"> </w:t>
      </w:r>
      <w:r w:rsidR="00DD0BE2" w:rsidRPr="00881DB0">
        <w:rPr>
          <w:rFonts w:ascii="Times New Roman" w:eastAsia="Times New Roman" w:hAnsi="Times New Roman" w:cs="Times New Roman"/>
          <w:sz w:val="28"/>
          <w:szCs w:val="28"/>
          <w:lang w:val="kk-KZ"/>
        </w:rPr>
        <w:t>беттен</w:t>
      </w:r>
      <w:r w:rsidR="001E3AE4" w:rsidRPr="001E3AE4">
        <w:rPr>
          <w:rFonts w:ascii="Times New Roman" w:eastAsia="Times New Roman" w:hAnsi="Times New Roman" w:cs="Times New Roman"/>
          <w:sz w:val="28"/>
          <w:szCs w:val="28"/>
          <w:lang w:val="kk-KZ"/>
        </w:rPr>
        <w:t>,</w:t>
      </w:r>
      <w:r w:rsidR="00DD0BE2" w:rsidRPr="00881DB0">
        <w:rPr>
          <w:rFonts w:ascii="Times New Roman" w:eastAsia="Times New Roman" w:hAnsi="Times New Roman" w:cs="Times New Roman"/>
          <w:sz w:val="28"/>
          <w:szCs w:val="28"/>
          <w:lang w:val="kk-KZ"/>
        </w:rPr>
        <w:t xml:space="preserve"> </w:t>
      </w:r>
      <w:r w:rsidRPr="00881DB0">
        <w:rPr>
          <w:rFonts w:ascii="Times New Roman" w:eastAsia="Times New Roman" w:hAnsi="Times New Roman" w:cs="Times New Roman"/>
          <w:sz w:val="28"/>
          <w:szCs w:val="28"/>
          <w:lang w:val="kk-KZ"/>
        </w:rPr>
        <w:t>нормативтік сілтемелер</w:t>
      </w:r>
      <w:r w:rsidR="001E3AE4">
        <w:rPr>
          <w:rFonts w:ascii="Times New Roman" w:eastAsia="Times New Roman" w:hAnsi="Times New Roman" w:cs="Times New Roman"/>
          <w:sz w:val="28"/>
          <w:szCs w:val="28"/>
          <w:lang w:val="kk-KZ"/>
        </w:rPr>
        <w:t>ден және</w:t>
      </w:r>
      <w:r w:rsidRPr="00881DB0">
        <w:rPr>
          <w:rFonts w:ascii="Times New Roman" w:eastAsia="Times New Roman" w:hAnsi="Times New Roman" w:cs="Times New Roman"/>
          <w:sz w:val="28"/>
          <w:szCs w:val="28"/>
          <w:lang w:val="kk-KZ"/>
        </w:rPr>
        <w:t xml:space="preserve"> белгілеулер мен қысқартулар</w:t>
      </w:r>
      <w:r w:rsidR="00DD0BE2" w:rsidRPr="00881DB0">
        <w:rPr>
          <w:rFonts w:ascii="Times New Roman" w:eastAsia="Times New Roman" w:hAnsi="Times New Roman" w:cs="Times New Roman"/>
          <w:sz w:val="28"/>
          <w:szCs w:val="28"/>
          <w:lang w:val="kk-KZ"/>
        </w:rPr>
        <w:t>дан, кіріспе, әдебиеттік</w:t>
      </w:r>
      <w:r w:rsidRPr="00881DB0">
        <w:rPr>
          <w:rFonts w:ascii="Times New Roman" w:eastAsia="Times New Roman" w:hAnsi="Times New Roman" w:cs="Times New Roman"/>
          <w:sz w:val="28"/>
          <w:szCs w:val="28"/>
          <w:lang w:val="kk-KZ"/>
        </w:rPr>
        <w:t xml:space="preserve"> шолу</w:t>
      </w:r>
      <w:r w:rsidR="00DD0BE2" w:rsidRPr="00881DB0">
        <w:rPr>
          <w:rFonts w:ascii="Times New Roman" w:eastAsia="Times New Roman" w:hAnsi="Times New Roman" w:cs="Times New Roman"/>
          <w:sz w:val="28"/>
          <w:szCs w:val="28"/>
          <w:lang w:val="kk-KZ"/>
        </w:rPr>
        <w:t xml:space="preserve">дан </w:t>
      </w:r>
      <w:r w:rsidR="00DD0BE2" w:rsidRPr="00881DB0">
        <w:rPr>
          <w:rFonts w:ascii="Times New Roman" w:eastAsia="Times New Roman" w:hAnsi="Times New Roman" w:cs="Times New Roman"/>
          <w:sz w:val="28"/>
          <w:szCs w:val="28"/>
          <w:lang w:val="kk-KZ"/>
        </w:rPr>
        <w:lastRenderedPageBreak/>
        <w:t>және</w:t>
      </w:r>
      <w:r w:rsidRPr="00881DB0">
        <w:rPr>
          <w:rFonts w:ascii="Times New Roman" w:eastAsia="Times New Roman" w:hAnsi="Times New Roman" w:cs="Times New Roman"/>
          <w:sz w:val="28"/>
          <w:szCs w:val="28"/>
          <w:lang w:val="kk-KZ"/>
        </w:rPr>
        <w:t xml:space="preserve"> </w:t>
      </w:r>
      <w:r w:rsidR="00DD0BE2" w:rsidRPr="00881DB0">
        <w:rPr>
          <w:rFonts w:ascii="Times New Roman" w:eastAsia="Times New Roman" w:hAnsi="Times New Roman" w:cs="Times New Roman"/>
          <w:sz w:val="28"/>
          <w:szCs w:val="28"/>
          <w:lang w:val="kk-KZ"/>
        </w:rPr>
        <w:t>материалдармен әдістерден</w:t>
      </w:r>
      <w:r w:rsidRPr="00881DB0">
        <w:rPr>
          <w:rFonts w:ascii="Times New Roman" w:eastAsia="Times New Roman" w:hAnsi="Times New Roman" w:cs="Times New Roman"/>
          <w:sz w:val="28"/>
          <w:szCs w:val="28"/>
          <w:lang w:val="kk-KZ"/>
        </w:rPr>
        <w:t>, зерттеу нәтижелері</w:t>
      </w:r>
      <w:r w:rsidR="00DD0BE2" w:rsidRPr="00881DB0">
        <w:rPr>
          <w:rFonts w:ascii="Times New Roman" w:eastAsia="Times New Roman" w:hAnsi="Times New Roman" w:cs="Times New Roman"/>
          <w:sz w:val="28"/>
          <w:szCs w:val="28"/>
          <w:lang w:val="kk-KZ"/>
        </w:rPr>
        <w:t xml:space="preserve"> мен</w:t>
      </w:r>
      <w:r w:rsidRPr="00881DB0">
        <w:rPr>
          <w:rFonts w:ascii="Times New Roman" w:eastAsia="Times New Roman" w:hAnsi="Times New Roman" w:cs="Times New Roman"/>
          <w:sz w:val="28"/>
          <w:szCs w:val="28"/>
          <w:lang w:val="kk-KZ"/>
        </w:rPr>
        <w:t xml:space="preserve"> қорытынды</w:t>
      </w:r>
      <w:r w:rsidR="00DD0BE2" w:rsidRPr="00881DB0">
        <w:rPr>
          <w:rFonts w:ascii="Times New Roman" w:eastAsia="Times New Roman" w:hAnsi="Times New Roman" w:cs="Times New Roman"/>
          <w:sz w:val="28"/>
          <w:szCs w:val="28"/>
          <w:lang w:val="kk-KZ"/>
        </w:rPr>
        <w:t>,</w:t>
      </w:r>
      <w:r w:rsidR="005E6960">
        <w:rPr>
          <w:rFonts w:ascii="Times New Roman" w:eastAsia="Times New Roman" w:hAnsi="Times New Roman" w:cs="Times New Roman"/>
          <w:sz w:val="28"/>
          <w:szCs w:val="28"/>
          <w:lang w:val="kk-KZ"/>
        </w:rPr>
        <w:t xml:space="preserve"> 211</w:t>
      </w:r>
      <w:r w:rsidR="00DD0BE2" w:rsidRPr="00881DB0">
        <w:rPr>
          <w:rFonts w:ascii="Times New Roman" w:eastAsia="Times New Roman" w:hAnsi="Times New Roman" w:cs="Times New Roman"/>
          <w:sz w:val="28"/>
          <w:szCs w:val="28"/>
          <w:lang w:val="kk-KZ"/>
        </w:rPr>
        <w:t xml:space="preserve"> пайдалан</w:t>
      </w:r>
      <w:r w:rsidRPr="00881DB0">
        <w:rPr>
          <w:rFonts w:ascii="Times New Roman" w:eastAsia="Times New Roman" w:hAnsi="Times New Roman" w:cs="Times New Roman"/>
          <w:sz w:val="28"/>
          <w:szCs w:val="28"/>
          <w:lang w:val="kk-KZ"/>
        </w:rPr>
        <w:t xml:space="preserve">ған </w:t>
      </w:r>
      <w:r w:rsidR="00DD0BE2" w:rsidRPr="00881DB0">
        <w:rPr>
          <w:rFonts w:ascii="Times New Roman" w:eastAsia="Times New Roman" w:hAnsi="Times New Roman" w:cs="Times New Roman"/>
          <w:sz w:val="28"/>
          <w:szCs w:val="28"/>
          <w:lang w:val="kk-KZ"/>
        </w:rPr>
        <w:t>дереккөздер мен</w:t>
      </w:r>
      <w:r w:rsidR="007E2B34" w:rsidRPr="00881DB0">
        <w:rPr>
          <w:rFonts w:ascii="Times New Roman" w:eastAsia="Times New Roman" w:hAnsi="Times New Roman" w:cs="Times New Roman"/>
          <w:sz w:val="28"/>
          <w:szCs w:val="28"/>
          <w:lang w:val="kk-KZ"/>
        </w:rPr>
        <w:t xml:space="preserve"> 38</w:t>
      </w:r>
      <w:r w:rsidRPr="00881DB0">
        <w:rPr>
          <w:rFonts w:ascii="Times New Roman" w:eastAsia="Times New Roman" w:hAnsi="Times New Roman" w:cs="Times New Roman"/>
          <w:sz w:val="28"/>
          <w:szCs w:val="28"/>
          <w:lang w:val="kk-KZ"/>
        </w:rPr>
        <w:t xml:space="preserve"> сурет</w:t>
      </w:r>
      <w:r w:rsidR="00DD0BE2" w:rsidRPr="00881DB0">
        <w:rPr>
          <w:rFonts w:ascii="Times New Roman" w:eastAsia="Times New Roman" w:hAnsi="Times New Roman" w:cs="Times New Roman"/>
          <w:sz w:val="28"/>
          <w:szCs w:val="28"/>
          <w:lang w:val="kk-KZ"/>
        </w:rPr>
        <w:t>тен тұрады</w:t>
      </w:r>
      <w:r w:rsidRPr="00881DB0">
        <w:rPr>
          <w:rFonts w:ascii="Times New Roman" w:eastAsia="Times New Roman" w:hAnsi="Times New Roman" w:cs="Times New Roman"/>
          <w:sz w:val="28"/>
          <w:szCs w:val="28"/>
          <w:lang w:val="kk-KZ"/>
        </w:rPr>
        <w:t>.</w:t>
      </w:r>
    </w:p>
    <w:p w14:paraId="00F089FD" w14:textId="77777777" w:rsidR="00672CCB" w:rsidRDefault="00672CCB" w:rsidP="002D5724">
      <w:pPr>
        <w:spacing w:after="0" w:line="240" w:lineRule="auto"/>
        <w:ind w:firstLine="567"/>
        <w:jc w:val="both"/>
        <w:rPr>
          <w:rFonts w:ascii="Times New Roman" w:eastAsia="Calibri" w:hAnsi="Times New Roman" w:cs="Times New Roman"/>
          <w:b/>
          <w:sz w:val="28"/>
          <w:szCs w:val="28"/>
          <w:lang w:val="kk-KZ" w:eastAsia="en-US"/>
        </w:rPr>
      </w:pPr>
    </w:p>
    <w:p w14:paraId="2855A706" w14:textId="25030C03" w:rsidR="009B0656" w:rsidRPr="008C197D" w:rsidRDefault="00A3498F" w:rsidP="002D5724">
      <w:pPr>
        <w:spacing w:after="0" w:line="240" w:lineRule="auto"/>
        <w:ind w:firstLine="567"/>
        <w:jc w:val="both"/>
        <w:rPr>
          <w:rFonts w:ascii="Times New Roman" w:eastAsia="Calibri" w:hAnsi="Times New Roman" w:cs="Times New Roman"/>
          <w:b/>
          <w:sz w:val="28"/>
          <w:szCs w:val="28"/>
          <w:lang w:val="kk-KZ" w:eastAsia="en-US"/>
        </w:rPr>
      </w:pPr>
      <w:r w:rsidRPr="00881DB0">
        <w:rPr>
          <w:rFonts w:ascii="Times New Roman" w:eastAsia="Calibri" w:hAnsi="Times New Roman" w:cs="Times New Roman"/>
          <w:b/>
          <w:sz w:val="28"/>
          <w:szCs w:val="28"/>
          <w:lang w:val="kk-KZ" w:eastAsia="en-US"/>
        </w:rPr>
        <w:t xml:space="preserve"> </w:t>
      </w:r>
      <w:r w:rsidR="005E627D" w:rsidRPr="00881DB0">
        <w:rPr>
          <w:rFonts w:ascii="Times New Roman" w:eastAsia="Calibri" w:hAnsi="Times New Roman" w:cs="Times New Roman"/>
          <w:b/>
          <w:sz w:val="28"/>
          <w:szCs w:val="28"/>
          <w:lang w:val="kk-KZ" w:eastAsia="en-US"/>
        </w:rPr>
        <w:t xml:space="preserve"> </w:t>
      </w:r>
      <w:r w:rsidR="009B0656" w:rsidRPr="008C197D">
        <w:rPr>
          <w:rFonts w:ascii="Times New Roman" w:eastAsia="Calibri" w:hAnsi="Times New Roman" w:cs="Times New Roman"/>
          <w:b/>
          <w:sz w:val="28"/>
          <w:szCs w:val="28"/>
          <w:lang w:val="kk-KZ" w:eastAsia="en-US"/>
        </w:rPr>
        <w:t>1 ӘДЕБИЕТ</w:t>
      </w:r>
      <w:r w:rsidR="00522381" w:rsidRPr="008C197D">
        <w:rPr>
          <w:rFonts w:ascii="Times New Roman" w:eastAsia="Calibri" w:hAnsi="Times New Roman" w:cs="Times New Roman"/>
          <w:b/>
          <w:sz w:val="28"/>
          <w:szCs w:val="28"/>
          <w:lang w:val="kk-KZ" w:eastAsia="en-US"/>
        </w:rPr>
        <w:t>ТЕРГ</w:t>
      </w:r>
      <w:r w:rsidR="009B0656" w:rsidRPr="008C197D">
        <w:rPr>
          <w:rFonts w:ascii="Times New Roman" w:eastAsia="Calibri" w:hAnsi="Times New Roman" w:cs="Times New Roman"/>
          <w:b/>
          <w:sz w:val="28"/>
          <w:szCs w:val="28"/>
          <w:lang w:val="kk-KZ" w:eastAsia="en-US"/>
        </w:rPr>
        <w:t>Е ШОЛУ</w:t>
      </w:r>
    </w:p>
    <w:p w14:paraId="64F3D847" w14:textId="219C65E2" w:rsidR="00F70D88" w:rsidRPr="008C197D" w:rsidRDefault="00F70D88" w:rsidP="00F70D88">
      <w:pPr>
        <w:tabs>
          <w:tab w:val="left" w:pos="993"/>
          <w:tab w:val="left" w:pos="1134"/>
        </w:tabs>
        <w:spacing w:after="0" w:line="240" w:lineRule="auto"/>
        <w:ind w:firstLine="680"/>
        <w:jc w:val="both"/>
        <w:rPr>
          <w:rFonts w:ascii="Times New Roman" w:eastAsia="Calibri" w:hAnsi="Times New Roman" w:cs="Times New Roman"/>
          <w:b/>
          <w:sz w:val="28"/>
          <w:szCs w:val="28"/>
          <w:lang w:val="kk-KZ" w:eastAsia="en-US"/>
        </w:rPr>
      </w:pPr>
      <w:r w:rsidRPr="008C197D">
        <w:rPr>
          <w:rFonts w:ascii="Times New Roman" w:eastAsia="Calibri" w:hAnsi="Times New Roman" w:cs="Times New Roman"/>
          <w:b/>
          <w:sz w:val="28"/>
          <w:szCs w:val="28"/>
          <w:lang w:val="kk-KZ" w:eastAsia="en-US"/>
        </w:rPr>
        <w:t xml:space="preserve">1.1 </w:t>
      </w:r>
      <w:r w:rsidR="00E96217" w:rsidRPr="008C197D">
        <w:rPr>
          <w:rFonts w:ascii="Times New Roman" w:eastAsia="Calibri" w:hAnsi="Times New Roman" w:cs="Times New Roman"/>
          <w:b/>
          <w:sz w:val="28"/>
          <w:szCs w:val="28"/>
          <w:lang w:val="kk-KZ" w:eastAsia="en-US"/>
        </w:rPr>
        <w:t xml:space="preserve">Коэнзим </w:t>
      </w:r>
      <w:r w:rsidR="00B05DE9" w:rsidRPr="008C197D">
        <w:rPr>
          <w:rFonts w:ascii="Times New Roman" w:eastAsia="Calibri" w:hAnsi="Times New Roman" w:cs="Times New Roman"/>
          <w:b/>
          <w:sz w:val="28"/>
          <w:szCs w:val="28"/>
          <w:lang w:val="kk-KZ" w:eastAsia="en-US"/>
        </w:rPr>
        <w:t>Q ашылуы</w:t>
      </w:r>
      <w:r w:rsidRPr="008C197D">
        <w:rPr>
          <w:rFonts w:ascii="Times New Roman" w:eastAsia="Calibri" w:hAnsi="Times New Roman" w:cs="Times New Roman"/>
          <w:b/>
          <w:sz w:val="28"/>
          <w:szCs w:val="28"/>
          <w:lang w:val="kk-KZ" w:eastAsia="en-US"/>
        </w:rPr>
        <w:t>,</w:t>
      </w:r>
      <w:r w:rsidR="00B05DE9" w:rsidRPr="008C197D">
        <w:rPr>
          <w:rFonts w:ascii="Times New Roman" w:eastAsia="Calibri" w:hAnsi="Times New Roman" w:cs="Times New Roman"/>
          <w:b/>
          <w:sz w:val="28"/>
          <w:szCs w:val="28"/>
          <w:lang w:val="kk-KZ" w:eastAsia="en-US"/>
        </w:rPr>
        <w:t xml:space="preserve"> </w:t>
      </w:r>
      <w:r w:rsidRPr="008C197D">
        <w:rPr>
          <w:rFonts w:ascii="Times New Roman" w:eastAsia="Calibri" w:hAnsi="Times New Roman" w:cs="Times New Roman"/>
          <w:b/>
          <w:sz w:val="28"/>
          <w:szCs w:val="28"/>
          <w:lang w:val="kk-KZ" w:eastAsia="en-US"/>
        </w:rPr>
        <w:t>құрылысы мен физика-химиялық және биологиялық қасиеттері</w:t>
      </w:r>
    </w:p>
    <w:p w14:paraId="77E129F6" w14:textId="77777777" w:rsidR="00031C57" w:rsidRPr="008C197D" w:rsidRDefault="00031C57" w:rsidP="00031C57">
      <w:pPr>
        <w:tabs>
          <w:tab w:val="left" w:pos="993"/>
          <w:tab w:val="left" w:pos="1134"/>
        </w:tabs>
        <w:spacing w:after="0" w:line="240" w:lineRule="auto"/>
        <w:contextualSpacing/>
        <w:jc w:val="both"/>
        <w:rPr>
          <w:rFonts w:ascii="Times New Roman" w:eastAsia="Calibri" w:hAnsi="Times New Roman" w:cs="Times New Roman"/>
          <w:b/>
          <w:color w:val="333333"/>
          <w:sz w:val="28"/>
          <w:szCs w:val="28"/>
          <w:lang w:val="kk-KZ" w:eastAsia="en-US"/>
        </w:rPr>
      </w:pPr>
    </w:p>
    <w:p w14:paraId="1413C86B" w14:textId="466D65CE" w:rsidR="00B05DE9" w:rsidRPr="008C197D" w:rsidRDefault="0062219D" w:rsidP="00B05DE9">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Коэнзим Q (CoQ) алғаш рет 1955</w:t>
      </w:r>
      <w:r w:rsidR="00B05DE9" w:rsidRPr="008C197D">
        <w:rPr>
          <w:rFonts w:ascii="Times New Roman" w:eastAsia="Calibri" w:hAnsi="Times New Roman" w:cs="Times New Roman"/>
          <w:sz w:val="28"/>
          <w:szCs w:val="28"/>
          <w:lang w:val="kk-KZ" w:eastAsia="en-US"/>
        </w:rPr>
        <w:t xml:space="preserve"> жылы Festenstein және бірлескен авторлармен, ал 1957 жылы Frederick Loring Crane және бірлескен авторлармен сиыр жүрегінің митохондриясының липидті </w:t>
      </w:r>
      <w:r w:rsidR="00B147BD" w:rsidRPr="008C197D">
        <w:rPr>
          <w:rFonts w:ascii="Times New Roman" w:eastAsia="Calibri" w:hAnsi="Times New Roman" w:cs="Times New Roman"/>
          <w:sz w:val="28"/>
          <w:szCs w:val="28"/>
          <w:lang w:val="kk-KZ" w:eastAsia="en-US"/>
        </w:rPr>
        <w:t xml:space="preserve">экстракттарынан бөлініп алынып, </w:t>
      </w:r>
      <w:r w:rsidR="00B05DE9" w:rsidRPr="008C197D">
        <w:rPr>
          <w:rFonts w:ascii="Times New Roman" w:eastAsia="Calibri" w:hAnsi="Times New Roman" w:cs="Times New Roman"/>
          <w:sz w:val="28"/>
          <w:szCs w:val="28"/>
          <w:lang w:val="kk-KZ" w:eastAsia="en-US"/>
        </w:rPr>
        <w:t xml:space="preserve"> сипатталған бола</w:t>
      </w:r>
      <w:r w:rsidR="00AC0865" w:rsidRPr="008C197D">
        <w:rPr>
          <w:rFonts w:ascii="Times New Roman" w:eastAsia="Calibri" w:hAnsi="Times New Roman" w:cs="Times New Roman"/>
          <w:sz w:val="28"/>
          <w:szCs w:val="28"/>
          <w:lang w:val="kk-KZ" w:eastAsia="en-US"/>
        </w:rPr>
        <w:t>тын. Осылайша CoQ митохондрия тыныс</w:t>
      </w:r>
      <w:r w:rsidR="00B05DE9" w:rsidRPr="008C197D">
        <w:rPr>
          <w:rFonts w:ascii="Times New Roman" w:eastAsia="Calibri" w:hAnsi="Times New Roman" w:cs="Times New Roman"/>
          <w:sz w:val="28"/>
          <w:szCs w:val="28"/>
          <w:lang w:val="kk-KZ" w:eastAsia="en-US"/>
        </w:rPr>
        <w:t xml:space="preserve"> алу тізбегінің </w:t>
      </w:r>
      <w:r w:rsidR="00AC0865" w:rsidRPr="008C197D">
        <w:rPr>
          <w:rFonts w:ascii="Times New Roman" w:eastAsia="Calibri" w:hAnsi="Times New Roman" w:cs="Times New Roman"/>
          <w:sz w:val="28"/>
          <w:szCs w:val="28"/>
          <w:lang w:val="kk-KZ" w:eastAsia="en-US"/>
        </w:rPr>
        <w:t xml:space="preserve"> негізгі </w:t>
      </w:r>
      <w:r w:rsidR="00B05DE9" w:rsidRPr="008C197D">
        <w:rPr>
          <w:rFonts w:ascii="Times New Roman" w:eastAsia="Calibri" w:hAnsi="Times New Roman" w:cs="Times New Roman"/>
          <w:sz w:val="28"/>
          <w:szCs w:val="28"/>
          <w:lang w:val="kk-KZ" w:eastAsia="en-US"/>
        </w:rPr>
        <w:t xml:space="preserve">компоненті  болып  анықталды </w:t>
      </w:r>
      <w:r w:rsidR="005E627D" w:rsidRPr="008C197D">
        <w:rPr>
          <w:rFonts w:ascii="Times New Roman" w:eastAsia="Calibri" w:hAnsi="Times New Roman" w:cs="Times New Roman"/>
          <w:sz w:val="28"/>
          <w:szCs w:val="28"/>
          <w:lang w:val="kk-KZ" w:eastAsia="en-US"/>
        </w:rPr>
        <w:fldChar w:fldCharType="begin"/>
      </w:r>
      <w:r w:rsidR="005E627D"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005E627D" w:rsidRPr="008C197D">
        <w:rPr>
          <w:rFonts w:ascii="Times New Roman" w:eastAsia="Calibri" w:hAnsi="Times New Roman" w:cs="Times New Roman"/>
          <w:sz w:val="28"/>
          <w:szCs w:val="28"/>
          <w:lang w:val="kk-KZ" w:eastAsia="en-US"/>
        </w:rPr>
        <w:fldChar w:fldCharType="separate"/>
      </w:r>
      <w:r w:rsidR="005E627D" w:rsidRPr="008C197D">
        <w:rPr>
          <w:rFonts w:ascii="Times New Roman" w:eastAsia="Calibri" w:hAnsi="Times New Roman" w:cs="Times New Roman"/>
          <w:noProof/>
          <w:sz w:val="28"/>
          <w:szCs w:val="28"/>
          <w:lang w:val="kk-KZ" w:eastAsia="en-US"/>
        </w:rPr>
        <w:t>[</w:t>
      </w:r>
      <w:r w:rsidRPr="008C197D">
        <w:rPr>
          <w:rFonts w:ascii="Times New Roman" w:eastAsia="Calibri" w:hAnsi="Times New Roman" w:cs="Times New Roman"/>
          <w:noProof/>
          <w:sz w:val="28"/>
          <w:szCs w:val="28"/>
          <w:lang w:val="kk-KZ" w:eastAsia="en-US"/>
        </w:rPr>
        <w:t>17-</w:t>
      </w:r>
      <w:r w:rsidR="005E627D" w:rsidRPr="008C197D">
        <w:rPr>
          <w:rFonts w:ascii="Times New Roman" w:eastAsia="Calibri" w:hAnsi="Times New Roman" w:cs="Times New Roman"/>
          <w:noProof/>
          <w:sz w:val="28"/>
          <w:szCs w:val="28"/>
          <w:lang w:val="kk-KZ" w:eastAsia="en-US"/>
        </w:rPr>
        <w:t>19]</w:t>
      </w:r>
      <w:r w:rsidR="005E627D" w:rsidRPr="008C197D">
        <w:rPr>
          <w:rFonts w:ascii="Times New Roman" w:eastAsia="Calibri" w:hAnsi="Times New Roman" w:cs="Times New Roman"/>
          <w:sz w:val="28"/>
          <w:szCs w:val="28"/>
          <w:lang w:val="kk-KZ" w:eastAsia="en-US"/>
        </w:rPr>
        <w:fldChar w:fldCharType="end"/>
      </w:r>
      <w:r w:rsidR="00B05DE9" w:rsidRPr="008C197D">
        <w:rPr>
          <w:rFonts w:ascii="Times New Roman" w:eastAsia="Calibri" w:hAnsi="Times New Roman" w:cs="Times New Roman"/>
          <w:sz w:val="28"/>
          <w:szCs w:val="28"/>
          <w:lang w:val="kk-KZ" w:eastAsia="en-US"/>
        </w:rPr>
        <w:t>.</w:t>
      </w:r>
    </w:p>
    <w:p w14:paraId="55FC62B3" w14:textId="35E09742" w:rsidR="00B05DE9" w:rsidRPr="008C197D" w:rsidRDefault="00B05DE9" w:rsidP="00B05DE9">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1958 жылы Wolf және бірлескен авторлары оның күрделі құрылысын анықтады. CoQ</w:t>
      </w:r>
      <w:r w:rsidR="00AC0865" w:rsidRPr="008C197D">
        <w:rPr>
          <w:rFonts w:ascii="Times New Roman" w:eastAsia="Calibri" w:hAnsi="Times New Roman" w:cs="Times New Roman"/>
          <w:sz w:val="28"/>
          <w:szCs w:val="28"/>
          <w:lang w:val="kk-KZ" w:eastAsia="en-US"/>
        </w:rPr>
        <w:t xml:space="preserve"> –</w:t>
      </w:r>
      <w:r w:rsidRPr="008C197D">
        <w:rPr>
          <w:rFonts w:ascii="Times New Roman" w:eastAsia="Calibri" w:hAnsi="Times New Roman" w:cs="Times New Roman"/>
          <w:sz w:val="28"/>
          <w:szCs w:val="28"/>
          <w:lang w:val="kk-KZ" w:eastAsia="en-US"/>
        </w:rPr>
        <w:t xml:space="preserve"> өзгеше липид деп шешілуінің себебі, он</w:t>
      </w:r>
      <w:r w:rsidR="00AC0865" w:rsidRPr="008C197D">
        <w:rPr>
          <w:rFonts w:ascii="Times New Roman" w:eastAsia="Calibri" w:hAnsi="Times New Roman" w:cs="Times New Roman"/>
          <w:sz w:val="28"/>
          <w:szCs w:val="28"/>
          <w:lang w:val="kk-KZ" w:eastAsia="en-US"/>
        </w:rPr>
        <w:t xml:space="preserve">дағы бензохинонды шеңбер шеткі </w:t>
      </w:r>
      <w:r w:rsidRPr="008C197D">
        <w:rPr>
          <w:rFonts w:ascii="Times New Roman" w:eastAsia="Calibri" w:hAnsi="Times New Roman" w:cs="Times New Roman"/>
          <w:sz w:val="28"/>
          <w:szCs w:val="28"/>
          <w:lang w:val="kk-KZ" w:eastAsia="en-US"/>
        </w:rPr>
        <w:t xml:space="preserve">изопреноидты ұзын шеңберімен байланысып,  биологиялық мембранада арнайы орналастыруды талап етеді. Бұл  уақыттарда берілген липидтің тек митохондриялық </w:t>
      </w:r>
      <w:r w:rsidR="00AC0865" w:rsidRPr="008C197D">
        <w:rPr>
          <w:rFonts w:ascii="Times New Roman" w:eastAsia="Calibri" w:hAnsi="Times New Roman" w:cs="Times New Roman"/>
          <w:sz w:val="28"/>
          <w:szCs w:val="28"/>
          <w:lang w:val="kk-KZ" w:eastAsia="en-US"/>
        </w:rPr>
        <w:t xml:space="preserve">тыныс </w:t>
      </w:r>
      <w:r w:rsidRPr="008C197D">
        <w:rPr>
          <w:rFonts w:ascii="Times New Roman" w:eastAsia="Calibri" w:hAnsi="Times New Roman" w:cs="Times New Roman"/>
          <w:sz w:val="28"/>
          <w:szCs w:val="28"/>
          <w:lang w:val="kk-KZ" w:eastAsia="en-US"/>
        </w:rPr>
        <w:t>алу тізбегіндегі тотығу-тотықсыздану  қызметі  ғана зерттелген. А</w:t>
      </w:r>
      <w:r w:rsidR="00AC0865" w:rsidRPr="008C197D">
        <w:rPr>
          <w:rFonts w:ascii="Times New Roman" w:eastAsia="Calibri" w:hAnsi="Times New Roman" w:cs="Times New Roman"/>
          <w:sz w:val="28"/>
          <w:szCs w:val="28"/>
          <w:lang w:val="kk-KZ" w:eastAsia="en-US"/>
        </w:rPr>
        <w:t>л,</w:t>
      </w:r>
      <w:r w:rsidRPr="008C197D">
        <w:rPr>
          <w:rFonts w:ascii="Times New Roman" w:eastAsia="Calibri" w:hAnsi="Times New Roman" w:cs="Times New Roman"/>
          <w:sz w:val="28"/>
          <w:szCs w:val="28"/>
          <w:lang w:val="kk-KZ" w:eastAsia="en-US"/>
        </w:rPr>
        <w:t xml:space="preserve"> оның  антиоксиданттық қызметі тек соңғы 15 жыл аралығында  зерттеліп келеді. Бастапқы уақытта CoQ синтезі мен таралу концепциясы тек митохондрияның  ішкі мембранасына ғана тән болды.  Бұл кезеңде алғашқы  танымал қызметі ретінде митохондриялық электрондарды электрондардың I және II </w:t>
      </w:r>
      <w:r w:rsidR="00944397" w:rsidRPr="008C197D">
        <w:rPr>
          <w:rFonts w:ascii="Times New Roman" w:eastAsia="Calibri" w:hAnsi="Times New Roman" w:cs="Times New Roman"/>
          <w:sz w:val="28"/>
          <w:szCs w:val="28"/>
          <w:lang w:val="kk-KZ" w:eastAsia="en-US"/>
        </w:rPr>
        <w:t>кешендеріне</w:t>
      </w:r>
      <w:r w:rsidRPr="008C197D">
        <w:rPr>
          <w:rFonts w:ascii="Times New Roman" w:eastAsia="Calibri" w:hAnsi="Times New Roman" w:cs="Times New Roman"/>
          <w:sz w:val="28"/>
          <w:szCs w:val="28"/>
          <w:lang w:val="kk-KZ" w:eastAsia="en-US"/>
        </w:rPr>
        <w:t>н III-ші  к</w:t>
      </w:r>
      <w:r w:rsidR="00944397" w:rsidRPr="008C197D">
        <w:rPr>
          <w:rFonts w:ascii="Times New Roman" w:eastAsia="Calibri" w:hAnsi="Times New Roman" w:cs="Times New Roman"/>
          <w:sz w:val="28"/>
          <w:szCs w:val="28"/>
          <w:lang w:val="kk-KZ" w:eastAsia="en-US"/>
        </w:rPr>
        <w:t>ешенге</w:t>
      </w:r>
      <w:r w:rsidRPr="008C197D">
        <w:rPr>
          <w:rFonts w:ascii="Times New Roman" w:eastAsia="Calibri" w:hAnsi="Times New Roman" w:cs="Times New Roman"/>
          <w:sz w:val="28"/>
          <w:szCs w:val="28"/>
          <w:lang w:val="kk-KZ" w:eastAsia="en-US"/>
        </w:rPr>
        <w:t xml:space="preserve"> </w:t>
      </w:r>
      <w:r w:rsidR="00944397" w:rsidRPr="008C197D">
        <w:rPr>
          <w:rFonts w:ascii="Times New Roman" w:eastAsia="Calibri" w:hAnsi="Times New Roman" w:cs="Times New Roman"/>
          <w:sz w:val="28"/>
          <w:szCs w:val="28"/>
          <w:lang w:val="kk-KZ" w:eastAsia="en-US"/>
        </w:rPr>
        <w:t>тасымалдау болып саналды</w:t>
      </w:r>
      <w:r w:rsidRPr="008C197D">
        <w:rPr>
          <w:rFonts w:ascii="Times New Roman" w:eastAsia="Calibri" w:hAnsi="Times New Roman" w:cs="Times New Roman"/>
          <w:sz w:val="28"/>
          <w:szCs w:val="28"/>
          <w:lang w:val="kk-KZ" w:eastAsia="en-US"/>
        </w:rPr>
        <w:t xml:space="preserve"> </w:t>
      </w:r>
      <w:r w:rsidR="005E627D" w:rsidRPr="008C197D">
        <w:rPr>
          <w:rFonts w:ascii="Times New Roman" w:eastAsia="Calibri" w:hAnsi="Times New Roman" w:cs="Times New Roman"/>
          <w:sz w:val="28"/>
          <w:szCs w:val="28"/>
          <w:lang w:val="kk-KZ" w:eastAsia="en-US"/>
        </w:rPr>
        <w:fldChar w:fldCharType="begin"/>
      </w:r>
      <w:r w:rsidR="005E627D"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005E627D" w:rsidRPr="008C197D">
        <w:rPr>
          <w:rFonts w:ascii="Times New Roman" w:eastAsia="Calibri" w:hAnsi="Times New Roman" w:cs="Times New Roman"/>
          <w:sz w:val="28"/>
          <w:szCs w:val="28"/>
          <w:lang w:val="kk-KZ" w:eastAsia="en-US"/>
        </w:rPr>
        <w:fldChar w:fldCharType="separate"/>
      </w:r>
      <w:r w:rsidR="005E627D" w:rsidRPr="008C197D">
        <w:rPr>
          <w:rFonts w:ascii="Times New Roman" w:eastAsia="Calibri" w:hAnsi="Times New Roman" w:cs="Times New Roman"/>
          <w:noProof/>
          <w:sz w:val="28"/>
          <w:szCs w:val="28"/>
          <w:lang w:val="kk-KZ" w:eastAsia="en-US"/>
        </w:rPr>
        <w:t>[18]</w:t>
      </w:r>
      <w:r w:rsidR="005E627D" w:rsidRPr="008C197D">
        <w:rPr>
          <w:rFonts w:ascii="Times New Roman" w:eastAsia="Calibri" w:hAnsi="Times New Roman" w:cs="Times New Roman"/>
          <w:sz w:val="28"/>
          <w:szCs w:val="28"/>
          <w:lang w:val="kk-KZ" w:eastAsia="en-US"/>
        </w:rPr>
        <w:fldChar w:fldCharType="end"/>
      </w:r>
      <w:r w:rsidRPr="008C197D">
        <w:rPr>
          <w:rFonts w:ascii="Times New Roman" w:eastAsia="Calibri" w:hAnsi="Times New Roman" w:cs="Times New Roman"/>
          <w:sz w:val="28"/>
          <w:szCs w:val="28"/>
          <w:lang w:val="kk-KZ" w:eastAsia="en-US"/>
        </w:rPr>
        <w:t xml:space="preserve">. </w:t>
      </w:r>
    </w:p>
    <w:p w14:paraId="4E633ED9" w14:textId="1F3CD0DD" w:rsidR="00B05DE9" w:rsidRPr="008C197D" w:rsidRDefault="00B05DE9" w:rsidP="00B05DE9">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1958 жылы Карл Фолкерс пен ұжымдастары оның химиялық құрылысы  жөнінде алғашқы хабарын берген болатын. 1970 жылдың басында Джан Паоло Литтарру мен Карл Фолкерс қан сарысуындағы CoQ</w:t>
      </w:r>
      <w:r w:rsidRPr="008C197D">
        <w:rPr>
          <w:rFonts w:ascii="Times New Roman" w:eastAsia="Calibri" w:hAnsi="Times New Roman" w:cs="Times New Roman"/>
          <w:sz w:val="28"/>
          <w:szCs w:val="28"/>
          <w:vertAlign w:val="subscript"/>
          <w:lang w:val="kk-KZ" w:eastAsia="en-US"/>
        </w:rPr>
        <w:t>10</w:t>
      </w:r>
      <w:r w:rsidRPr="008C197D">
        <w:rPr>
          <w:rFonts w:ascii="Times New Roman" w:eastAsia="Calibri" w:hAnsi="Times New Roman" w:cs="Times New Roman"/>
          <w:sz w:val="28"/>
          <w:szCs w:val="28"/>
          <w:lang w:val="kk-KZ" w:eastAsia="en-US"/>
        </w:rPr>
        <w:t xml:space="preserve"> дефициті тікелей адамның жүрек ауруларына байланысты деп пайымдайды </w:t>
      </w:r>
      <w:r w:rsidRPr="008C197D">
        <w:rPr>
          <w:rFonts w:ascii="Times New Roman" w:eastAsia="Calibri" w:hAnsi="Times New Roman" w:cs="Times New Roman"/>
          <w:sz w:val="28"/>
          <w:szCs w:val="28"/>
          <w:lang w:val="kk-KZ" w:eastAsia="en-US"/>
        </w:rPr>
        <w:fldChar w:fldCharType="begin">
          <w:fldData xml:space="preserve">PEVuZE5vdGU+PENpdGU+PEF1dGhvcj5Gb2xrZXJzPC9BdXRob3I+PFllYXI+MTk3MDwvWWVhcj48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=
</w:fldData>
        </w:fldChar>
      </w:r>
      <w:r w:rsidRPr="008C197D">
        <w:rPr>
          <w:rFonts w:ascii="Times New Roman" w:eastAsia="Calibri" w:hAnsi="Times New Roman" w:cs="Times New Roman"/>
          <w:sz w:val="28"/>
          <w:szCs w:val="28"/>
          <w:lang w:val="kk-KZ" w:eastAsia="en-US"/>
        </w:rPr>
        <w:instrText xml:space="preserve"> ADDIN EN.CITE </w:instrText>
      </w:r>
      <w:r w:rsidRPr="008C197D">
        <w:rPr>
          <w:rFonts w:ascii="Times New Roman" w:eastAsia="Calibri" w:hAnsi="Times New Roman" w:cs="Times New Roman"/>
          <w:sz w:val="28"/>
          <w:szCs w:val="28"/>
          <w:lang w:val="kk-KZ" w:eastAsia="en-US"/>
        </w:rPr>
        <w:fldChar w:fldCharType="begin">
          <w:fldData xml:space="preserve">PEVuZE5vdGU+PENpdGU+PEF1dGhvcj5Gb2xrZXJzPC9BdXRob3I+PFllYXI+MTk3MDwvWWVhcj48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=
</w:fldData>
        </w:fldChar>
      </w:r>
      <w:r w:rsidRPr="008C197D">
        <w:rPr>
          <w:rFonts w:ascii="Times New Roman" w:eastAsia="Calibri" w:hAnsi="Times New Roman" w:cs="Times New Roman"/>
          <w:sz w:val="28"/>
          <w:szCs w:val="28"/>
          <w:lang w:val="kk-KZ" w:eastAsia="en-US"/>
        </w:rPr>
        <w:instrText xml:space="preserve"> ADDIN EN.CITE.DATA </w:instrText>
      </w:r>
      <w:r w:rsidRPr="008C197D">
        <w:rPr>
          <w:rFonts w:ascii="Times New Roman" w:eastAsia="Calibri" w:hAnsi="Times New Roman" w:cs="Times New Roman"/>
          <w:sz w:val="28"/>
          <w:szCs w:val="28"/>
          <w:lang w:val="kk-KZ" w:eastAsia="en-US"/>
        </w:rPr>
      </w:r>
      <w:r w:rsidRPr="008C197D">
        <w:rPr>
          <w:rFonts w:ascii="Times New Roman" w:eastAsia="Calibri" w:hAnsi="Times New Roman" w:cs="Times New Roman"/>
          <w:sz w:val="28"/>
          <w:szCs w:val="28"/>
          <w:lang w:val="kk-KZ" w:eastAsia="en-US"/>
        </w:rPr>
        <w:fldChar w:fldCharType="end"/>
      </w:r>
      <w:r w:rsidRPr="008C197D">
        <w:rPr>
          <w:rFonts w:ascii="Times New Roman" w:eastAsia="Calibri" w:hAnsi="Times New Roman" w:cs="Times New Roman"/>
          <w:sz w:val="28"/>
          <w:szCs w:val="28"/>
          <w:lang w:val="kk-KZ" w:eastAsia="en-US"/>
        </w:rPr>
      </w:r>
      <w:r w:rsidRPr="008C197D">
        <w:rPr>
          <w:rFonts w:ascii="Times New Roman" w:eastAsia="Calibri" w:hAnsi="Times New Roman" w:cs="Times New Roman"/>
          <w:sz w:val="28"/>
          <w:szCs w:val="28"/>
          <w:lang w:val="kk-KZ" w:eastAsia="en-US"/>
        </w:rPr>
        <w:fldChar w:fldCharType="separate"/>
      </w:r>
      <w:r w:rsidR="005E627D" w:rsidRPr="008C197D">
        <w:rPr>
          <w:rFonts w:ascii="Times New Roman" w:eastAsia="Calibri" w:hAnsi="Times New Roman" w:cs="Times New Roman"/>
          <w:noProof/>
          <w:sz w:val="28"/>
          <w:szCs w:val="28"/>
          <w:lang w:val="kk-KZ" w:eastAsia="en-US"/>
        </w:rPr>
        <w:t>[20-22</w:t>
      </w:r>
      <w:r w:rsidRPr="008C197D">
        <w:rPr>
          <w:rFonts w:ascii="Times New Roman" w:eastAsia="Calibri" w:hAnsi="Times New Roman" w:cs="Times New Roman"/>
          <w:sz w:val="28"/>
          <w:szCs w:val="28"/>
          <w:lang w:val="kk-KZ" w:eastAsia="en-US"/>
        </w:rPr>
        <w:fldChar w:fldCharType="end"/>
      </w:r>
      <w:r w:rsidR="005E627D" w:rsidRPr="008C197D">
        <w:rPr>
          <w:rFonts w:ascii="Times New Roman" w:eastAsia="Calibri" w:hAnsi="Times New Roman" w:cs="Times New Roman"/>
          <w:sz w:val="28"/>
          <w:szCs w:val="28"/>
          <w:lang w:val="kk-KZ" w:eastAsia="en-US"/>
        </w:rPr>
        <w:t>]</w:t>
      </w:r>
      <w:r w:rsidRPr="008C197D">
        <w:rPr>
          <w:rFonts w:ascii="Times New Roman" w:eastAsia="Calibri" w:hAnsi="Times New Roman" w:cs="Times New Roman"/>
          <w:sz w:val="28"/>
          <w:szCs w:val="28"/>
          <w:lang w:val="kk-KZ" w:eastAsia="en-US"/>
        </w:rPr>
        <w:t xml:space="preserve">. Ал 1989  жылы Огасахара және  бірлескен авторлары </w:t>
      </w:r>
      <w:r w:rsidR="005E627D" w:rsidRPr="008C197D">
        <w:rPr>
          <w:rFonts w:ascii="Times New Roman" w:eastAsia="Calibri" w:hAnsi="Times New Roman" w:cs="Times New Roman"/>
          <w:sz w:val="28"/>
          <w:szCs w:val="28"/>
          <w:lang w:val="kk-KZ" w:eastAsia="en-US"/>
        </w:rPr>
        <w:fldChar w:fldCharType="begin"/>
      </w:r>
      <w:r w:rsidR="005E627D"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005E627D" w:rsidRPr="008C197D">
        <w:rPr>
          <w:rFonts w:ascii="Times New Roman" w:eastAsia="Calibri" w:hAnsi="Times New Roman" w:cs="Times New Roman"/>
          <w:sz w:val="28"/>
          <w:szCs w:val="28"/>
          <w:lang w:val="kk-KZ" w:eastAsia="en-US"/>
        </w:rPr>
        <w:fldChar w:fldCharType="separate"/>
      </w:r>
      <w:r w:rsidR="005E627D" w:rsidRPr="008C197D">
        <w:rPr>
          <w:rFonts w:ascii="Times New Roman" w:eastAsia="Calibri" w:hAnsi="Times New Roman" w:cs="Times New Roman"/>
          <w:noProof/>
          <w:sz w:val="28"/>
          <w:szCs w:val="28"/>
          <w:lang w:val="kk-KZ" w:eastAsia="en-US"/>
        </w:rPr>
        <w:t>[23]</w:t>
      </w:r>
      <w:r w:rsidR="005E627D" w:rsidRPr="008C197D">
        <w:rPr>
          <w:rFonts w:ascii="Times New Roman" w:eastAsia="Calibri" w:hAnsi="Times New Roman" w:cs="Times New Roman"/>
          <w:sz w:val="28"/>
          <w:szCs w:val="28"/>
          <w:lang w:val="kk-KZ" w:eastAsia="en-US"/>
        </w:rPr>
        <w:fldChar w:fldCharType="end"/>
      </w:r>
      <w:r w:rsidR="005E627D" w:rsidRPr="008C197D">
        <w:rPr>
          <w:rFonts w:ascii="Times New Roman" w:eastAsia="Calibri" w:hAnsi="Times New Roman" w:cs="Times New Roman"/>
          <w:sz w:val="28"/>
          <w:szCs w:val="28"/>
          <w:lang w:val="kk-KZ" w:eastAsia="en-US"/>
        </w:rPr>
        <w:t xml:space="preserve"> </w:t>
      </w:r>
      <w:r w:rsidR="00BE548F" w:rsidRPr="008C197D">
        <w:rPr>
          <w:rFonts w:ascii="Times New Roman" w:eastAsia="Calibri" w:hAnsi="Times New Roman" w:cs="Times New Roman"/>
          <w:sz w:val="28"/>
          <w:szCs w:val="28"/>
          <w:lang w:val="kk-KZ" w:eastAsia="en-US"/>
        </w:rPr>
        <w:t xml:space="preserve">алғаш рет митохондрия </w:t>
      </w:r>
      <w:r w:rsidRPr="008C197D">
        <w:rPr>
          <w:rFonts w:ascii="Times New Roman" w:eastAsia="Calibri" w:hAnsi="Times New Roman" w:cs="Times New Roman"/>
          <w:sz w:val="28"/>
          <w:szCs w:val="28"/>
          <w:lang w:val="kk-KZ" w:eastAsia="en-US"/>
        </w:rPr>
        <w:t>энцефалопатиясы бар аурудың бұлшық еттеріндегі CoQ</w:t>
      </w:r>
      <w:r w:rsidRPr="008C197D">
        <w:rPr>
          <w:rFonts w:ascii="Times New Roman" w:eastAsia="Calibri" w:hAnsi="Times New Roman" w:cs="Times New Roman"/>
          <w:sz w:val="28"/>
          <w:szCs w:val="28"/>
          <w:vertAlign w:val="subscript"/>
          <w:lang w:val="kk-KZ" w:eastAsia="en-US"/>
        </w:rPr>
        <w:t xml:space="preserve">10 </w:t>
      </w:r>
      <w:r w:rsidRPr="008C197D">
        <w:rPr>
          <w:rFonts w:ascii="Times New Roman" w:eastAsia="Calibri" w:hAnsi="Times New Roman" w:cs="Times New Roman"/>
          <w:sz w:val="28"/>
          <w:szCs w:val="28"/>
          <w:lang w:val="kk-KZ" w:eastAsia="en-US"/>
        </w:rPr>
        <w:t xml:space="preserve">дефициті тіркелгенін айқындайды. Дегенімен де бұл уақытта молекулалық  деңгейдегі себептер қарастырылмаған, нәтижесінде CoQ биосинтездейтін гендегі мутацияның алғашқы екі жағдайы тек </w:t>
      </w:r>
      <w:r w:rsidR="005E627D" w:rsidRPr="008C197D">
        <w:rPr>
          <w:rFonts w:ascii="Times New Roman" w:eastAsia="Calibri" w:hAnsi="Times New Roman" w:cs="Times New Roman"/>
          <w:sz w:val="28"/>
          <w:szCs w:val="28"/>
          <w:lang w:val="kk-KZ" w:eastAsia="en-US"/>
        </w:rPr>
        <w:t xml:space="preserve">17 жылдан кейін ғана анықталған </w:t>
      </w:r>
      <w:r w:rsidRPr="008C197D">
        <w:rPr>
          <w:rFonts w:ascii="Times New Roman" w:eastAsia="Calibri" w:hAnsi="Times New Roman" w:cs="Times New Roman"/>
          <w:sz w:val="28"/>
          <w:szCs w:val="28"/>
          <w:lang w:val="kk-KZ" w:eastAsia="en-US"/>
        </w:rPr>
        <w:fldChar w:fldCharType="begin">
          <w:fldData xml:space="preserve">PEVuZE5vdGU+PENpdGU+PEF1dGhvcj5Mb3BlejwvQXV0aG9yPjxZZWFyPjIwMDY8L1llYXI+PFJl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</w:fldData>
        </w:fldChar>
      </w:r>
      <w:r w:rsidRPr="008C197D">
        <w:rPr>
          <w:rFonts w:ascii="Times New Roman" w:eastAsia="Calibri" w:hAnsi="Times New Roman" w:cs="Times New Roman"/>
          <w:sz w:val="28"/>
          <w:szCs w:val="28"/>
          <w:lang w:val="kk-KZ" w:eastAsia="en-US"/>
        </w:rPr>
        <w:instrText xml:space="preserve"> ADDIN EN.CITE </w:instrText>
      </w:r>
      <w:r w:rsidRPr="008C197D">
        <w:rPr>
          <w:rFonts w:ascii="Times New Roman" w:eastAsia="Calibri" w:hAnsi="Times New Roman" w:cs="Times New Roman"/>
          <w:sz w:val="28"/>
          <w:szCs w:val="28"/>
          <w:lang w:val="kk-KZ" w:eastAsia="en-US"/>
        </w:rPr>
        <w:fldChar w:fldCharType="begin">
          <w:fldData xml:space="preserve">PEVuZE5vdGU+PENpdGU+PEF1dGhvcj5Mb3BlejwvQXV0aG9yPjxZZWFyPjIwMDY8L1llYXI+PFJl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</w:fldData>
        </w:fldChar>
      </w:r>
      <w:r w:rsidRPr="008C197D">
        <w:rPr>
          <w:rFonts w:ascii="Times New Roman" w:eastAsia="Calibri" w:hAnsi="Times New Roman" w:cs="Times New Roman"/>
          <w:sz w:val="28"/>
          <w:szCs w:val="28"/>
          <w:lang w:val="kk-KZ" w:eastAsia="en-US"/>
        </w:rPr>
        <w:instrText xml:space="preserve"> ADDIN EN.CITE.DATA </w:instrText>
      </w:r>
      <w:r w:rsidRPr="008C197D">
        <w:rPr>
          <w:rFonts w:ascii="Times New Roman" w:eastAsia="Calibri" w:hAnsi="Times New Roman" w:cs="Times New Roman"/>
          <w:sz w:val="28"/>
          <w:szCs w:val="28"/>
          <w:lang w:val="kk-KZ" w:eastAsia="en-US"/>
        </w:rPr>
      </w:r>
      <w:r w:rsidRPr="008C197D">
        <w:rPr>
          <w:rFonts w:ascii="Times New Roman" w:eastAsia="Calibri" w:hAnsi="Times New Roman" w:cs="Times New Roman"/>
          <w:sz w:val="28"/>
          <w:szCs w:val="28"/>
          <w:lang w:val="kk-KZ" w:eastAsia="en-US"/>
        </w:rPr>
        <w:fldChar w:fldCharType="end"/>
      </w:r>
      <w:r w:rsidRPr="008C197D">
        <w:rPr>
          <w:rFonts w:ascii="Times New Roman" w:eastAsia="Calibri" w:hAnsi="Times New Roman" w:cs="Times New Roman"/>
          <w:sz w:val="28"/>
          <w:szCs w:val="28"/>
          <w:lang w:val="kk-KZ" w:eastAsia="en-US"/>
        </w:rPr>
      </w:r>
      <w:r w:rsidRPr="008C197D">
        <w:rPr>
          <w:rFonts w:ascii="Times New Roman" w:eastAsia="Calibri" w:hAnsi="Times New Roman" w:cs="Times New Roman"/>
          <w:sz w:val="28"/>
          <w:szCs w:val="28"/>
          <w:lang w:val="kk-KZ" w:eastAsia="en-US"/>
        </w:rPr>
        <w:fldChar w:fldCharType="separate"/>
      </w:r>
      <w:r w:rsidR="005E627D" w:rsidRPr="008C197D">
        <w:rPr>
          <w:rFonts w:ascii="Times New Roman" w:eastAsia="Calibri" w:hAnsi="Times New Roman" w:cs="Times New Roman"/>
          <w:sz w:val="28"/>
          <w:szCs w:val="28"/>
          <w:lang w:val="kk-KZ" w:eastAsia="en-US"/>
        </w:rPr>
        <w:fldChar w:fldCharType="begin"/>
      </w:r>
      <w:r w:rsidR="005E627D"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005E627D" w:rsidRPr="008C197D">
        <w:rPr>
          <w:rFonts w:ascii="Times New Roman" w:eastAsia="Calibri" w:hAnsi="Times New Roman" w:cs="Times New Roman"/>
          <w:sz w:val="28"/>
          <w:szCs w:val="28"/>
          <w:lang w:val="kk-KZ" w:eastAsia="en-US"/>
        </w:rPr>
        <w:fldChar w:fldCharType="separate"/>
      </w:r>
      <w:r w:rsidR="005E627D" w:rsidRPr="008C197D">
        <w:rPr>
          <w:rFonts w:ascii="Times New Roman" w:eastAsia="Calibri" w:hAnsi="Times New Roman" w:cs="Times New Roman"/>
          <w:noProof/>
          <w:sz w:val="28"/>
          <w:szCs w:val="28"/>
          <w:lang w:val="kk-KZ" w:eastAsia="en-US"/>
        </w:rPr>
        <w:t>[24,</w:t>
      </w:r>
      <w:r w:rsidR="00E13B3E" w:rsidRPr="008C197D">
        <w:rPr>
          <w:rFonts w:ascii="Times New Roman" w:eastAsia="Calibri" w:hAnsi="Times New Roman" w:cs="Times New Roman"/>
          <w:noProof/>
          <w:sz w:val="28"/>
          <w:szCs w:val="28"/>
          <w:lang w:val="kk-KZ" w:eastAsia="en-US"/>
        </w:rPr>
        <w:t xml:space="preserve"> </w:t>
      </w:r>
      <w:r w:rsidR="005E627D" w:rsidRPr="008C197D">
        <w:rPr>
          <w:rFonts w:ascii="Times New Roman" w:eastAsia="Calibri" w:hAnsi="Times New Roman" w:cs="Times New Roman"/>
          <w:noProof/>
          <w:sz w:val="28"/>
          <w:szCs w:val="28"/>
          <w:lang w:val="kk-KZ" w:eastAsia="en-US"/>
        </w:rPr>
        <w:t>25]</w:t>
      </w:r>
      <w:r w:rsidR="005E627D" w:rsidRPr="008C197D">
        <w:rPr>
          <w:rFonts w:ascii="Times New Roman" w:eastAsia="Calibri" w:hAnsi="Times New Roman" w:cs="Times New Roman"/>
          <w:sz w:val="28"/>
          <w:szCs w:val="28"/>
          <w:lang w:val="kk-KZ" w:eastAsia="en-US"/>
        </w:rPr>
        <w:fldChar w:fldCharType="end"/>
      </w:r>
      <w:r w:rsidRPr="008C197D">
        <w:rPr>
          <w:rFonts w:ascii="Times New Roman" w:eastAsia="Calibri" w:hAnsi="Times New Roman" w:cs="Times New Roman"/>
          <w:sz w:val="28"/>
          <w:szCs w:val="28"/>
          <w:lang w:val="kk-KZ" w:eastAsia="en-US"/>
        </w:rPr>
        <w:fldChar w:fldCharType="end"/>
      </w:r>
      <w:r w:rsidRPr="008C197D">
        <w:rPr>
          <w:rFonts w:ascii="Times New Roman" w:eastAsia="Calibri" w:hAnsi="Times New Roman" w:cs="Times New Roman"/>
          <w:sz w:val="28"/>
          <w:szCs w:val="28"/>
          <w:lang w:val="kk-KZ" w:eastAsia="en-US"/>
        </w:rPr>
        <w:t>.</w:t>
      </w:r>
    </w:p>
    <w:p w14:paraId="506EF228" w14:textId="1E0923C1" w:rsidR="00B05DE9" w:rsidRPr="008C197D" w:rsidRDefault="00B05DE9" w:rsidP="00B05DE9">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1980 жылдары таза CoQ</w:t>
      </w:r>
      <w:r w:rsidRPr="008C197D">
        <w:rPr>
          <w:rFonts w:ascii="Times New Roman" w:eastAsia="Calibri" w:hAnsi="Times New Roman" w:cs="Times New Roman"/>
          <w:sz w:val="28"/>
          <w:szCs w:val="28"/>
          <w:vertAlign w:val="subscript"/>
          <w:lang w:val="kk-KZ" w:eastAsia="en-US"/>
        </w:rPr>
        <w:t>10</w:t>
      </w:r>
      <w:r w:rsidRPr="008C197D">
        <w:rPr>
          <w:rFonts w:ascii="Times New Roman" w:eastAsia="Calibri" w:hAnsi="Times New Roman" w:cs="Times New Roman"/>
          <w:sz w:val="28"/>
          <w:szCs w:val="28"/>
          <w:lang w:val="kk-KZ" w:eastAsia="en-US"/>
        </w:rPr>
        <w:t xml:space="preserve"> мөлшерінің еш кедергісіз алынуы және  плазма мен қандағы CoQ</w:t>
      </w:r>
      <w:r w:rsidRPr="008C197D">
        <w:rPr>
          <w:rFonts w:ascii="Times New Roman" w:eastAsia="Calibri" w:hAnsi="Times New Roman" w:cs="Times New Roman"/>
          <w:sz w:val="28"/>
          <w:szCs w:val="28"/>
          <w:vertAlign w:val="subscript"/>
          <w:lang w:val="kk-KZ" w:eastAsia="en-US"/>
        </w:rPr>
        <w:t>10</w:t>
      </w:r>
      <w:r w:rsidRPr="008C197D">
        <w:rPr>
          <w:rFonts w:ascii="Times New Roman" w:eastAsia="Calibri" w:hAnsi="Times New Roman" w:cs="Times New Roman"/>
          <w:sz w:val="28"/>
          <w:szCs w:val="28"/>
          <w:lang w:val="kk-KZ" w:eastAsia="en-US"/>
        </w:rPr>
        <w:t xml:space="preserve"> концентрациясын өлшеу әдістерінің қолжетімді болуы, клиникалық тәжірибелер санының артуына септігін тигізеді. Клеткалық қуатты өндіру мен антиоксиданттық қорғаныстағы  CoQ-нің  тотығу-тотықсыздану қызметі оның убихинол (тотықсызданған CoQ) мен  убихинонның (тотыққан CoQ) арасындағы тотығу-тотықсыздану айналымындағы екі электронды алмастыру қабілетіне негізделген </w:t>
      </w:r>
      <w:r w:rsidR="005E627D" w:rsidRPr="008C197D">
        <w:rPr>
          <w:rFonts w:ascii="Times New Roman" w:eastAsia="Calibri" w:hAnsi="Times New Roman" w:cs="Times New Roman"/>
          <w:sz w:val="28"/>
          <w:szCs w:val="28"/>
          <w:lang w:val="kk-KZ" w:eastAsia="en-US"/>
        </w:rPr>
        <w:fldChar w:fldCharType="begin"/>
      </w:r>
      <w:r w:rsidR="005E627D"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005E627D" w:rsidRPr="008C197D">
        <w:rPr>
          <w:rFonts w:ascii="Times New Roman" w:eastAsia="Calibri" w:hAnsi="Times New Roman" w:cs="Times New Roman"/>
          <w:sz w:val="28"/>
          <w:szCs w:val="28"/>
          <w:lang w:val="kk-KZ" w:eastAsia="en-US"/>
        </w:rPr>
        <w:fldChar w:fldCharType="separate"/>
      </w:r>
      <w:r w:rsidR="005E627D" w:rsidRPr="008C197D">
        <w:rPr>
          <w:rFonts w:ascii="Times New Roman" w:eastAsia="Calibri" w:hAnsi="Times New Roman" w:cs="Times New Roman"/>
          <w:noProof/>
          <w:sz w:val="28"/>
          <w:szCs w:val="28"/>
          <w:lang w:val="kk-KZ" w:eastAsia="en-US"/>
        </w:rPr>
        <w:t>[26]</w:t>
      </w:r>
      <w:r w:rsidR="005E627D" w:rsidRPr="008C197D">
        <w:rPr>
          <w:rFonts w:ascii="Times New Roman" w:eastAsia="Calibri" w:hAnsi="Times New Roman" w:cs="Times New Roman"/>
          <w:sz w:val="28"/>
          <w:szCs w:val="28"/>
          <w:lang w:val="kk-KZ" w:eastAsia="en-US"/>
        </w:rPr>
        <w:fldChar w:fldCharType="end"/>
      </w:r>
      <w:r w:rsidRPr="008C197D">
        <w:rPr>
          <w:rFonts w:ascii="Times New Roman" w:eastAsia="Calibri" w:hAnsi="Times New Roman" w:cs="Times New Roman"/>
          <w:sz w:val="28"/>
          <w:szCs w:val="28"/>
          <w:lang w:val="kk-KZ" w:eastAsia="en-US"/>
        </w:rPr>
        <w:t>.</w:t>
      </w:r>
    </w:p>
    <w:p w14:paraId="666A7775" w14:textId="201D4DC2" w:rsidR="00B05DE9" w:rsidRPr="008C197D" w:rsidRDefault="00B05DE9" w:rsidP="00B05DE9">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Химиялық табиғаты  бойынша CoQ, Е және К витаминдерінің молекулалық құрылысына ұқсас келеді. СoQ қатары 2,3-метокси-5-метил-6-</w:t>
      </w:r>
      <w:r w:rsidRPr="008C197D">
        <w:rPr>
          <w:rFonts w:ascii="Times New Roman" w:eastAsia="Times New Roman" w:hAnsi="Times New Roman" w:cs="Times New Roman"/>
          <w:sz w:val="28"/>
          <w:szCs w:val="28"/>
          <w:lang w:val="kk-KZ" w:eastAsia="kk-KZ"/>
        </w:rPr>
        <w:lastRenderedPageBreak/>
        <w:t>полипренилбензохинон</w:t>
      </w:r>
      <w:r w:rsidR="00BE548F" w:rsidRPr="008C197D">
        <w:rPr>
          <w:rFonts w:ascii="Times New Roman" w:eastAsia="Times New Roman" w:hAnsi="Times New Roman" w:cs="Times New Roman"/>
          <w:sz w:val="28"/>
          <w:szCs w:val="28"/>
          <w:lang w:val="kk-KZ" w:eastAsia="kk-KZ"/>
        </w:rPr>
        <w:t>нан</w:t>
      </w:r>
      <w:r w:rsidRPr="008C197D">
        <w:rPr>
          <w:rFonts w:ascii="Times New Roman" w:eastAsia="Times New Roman" w:hAnsi="Times New Roman" w:cs="Times New Roman"/>
          <w:sz w:val="28"/>
          <w:szCs w:val="28"/>
          <w:lang w:val="kk-KZ" w:eastAsia="kk-KZ"/>
        </w:rPr>
        <w:t xml:space="preserve"> тұрады, мұнда шеткі  тізбектерде 1–12 и</w:t>
      </w:r>
      <w:r w:rsidR="009B6C7D" w:rsidRPr="008C197D">
        <w:rPr>
          <w:rFonts w:ascii="Times New Roman" w:eastAsia="Times New Roman" w:hAnsi="Times New Roman" w:cs="Times New Roman"/>
          <w:sz w:val="28"/>
          <w:szCs w:val="28"/>
          <w:lang w:val="kk-KZ" w:eastAsia="kk-KZ"/>
        </w:rPr>
        <w:t>зопреноидты бірліктері болады (с</w:t>
      </w:r>
      <w:r w:rsidRPr="008C197D">
        <w:rPr>
          <w:rFonts w:ascii="Times New Roman" w:eastAsia="Times New Roman" w:hAnsi="Times New Roman" w:cs="Times New Roman"/>
          <w:sz w:val="28"/>
          <w:szCs w:val="28"/>
          <w:lang w:val="kk-KZ" w:eastAsia="kk-KZ"/>
        </w:rPr>
        <w:t xml:space="preserve">урет 1) </w:t>
      </w:r>
      <w:r w:rsidR="005E627D" w:rsidRPr="008C197D">
        <w:rPr>
          <w:rFonts w:ascii="Times New Roman" w:eastAsia="Calibri" w:hAnsi="Times New Roman" w:cs="Times New Roman"/>
          <w:sz w:val="28"/>
          <w:szCs w:val="28"/>
          <w:lang w:val="kk-KZ" w:eastAsia="en-US"/>
        </w:rPr>
        <w:fldChar w:fldCharType="begin"/>
      </w:r>
      <w:r w:rsidR="005E627D"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005E627D" w:rsidRPr="008C197D">
        <w:rPr>
          <w:rFonts w:ascii="Times New Roman" w:eastAsia="Calibri" w:hAnsi="Times New Roman" w:cs="Times New Roman"/>
          <w:sz w:val="28"/>
          <w:szCs w:val="28"/>
          <w:lang w:val="kk-KZ" w:eastAsia="en-US"/>
        </w:rPr>
        <w:fldChar w:fldCharType="separate"/>
      </w:r>
      <w:r w:rsidR="005E627D" w:rsidRPr="008C197D">
        <w:rPr>
          <w:rFonts w:ascii="Times New Roman" w:eastAsia="Calibri" w:hAnsi="Times New Roman" w:cs="Times New Roman"/>
          <w:noProof/>
          <w:sz w:val="28"/>
          <w:szCs w:val="28"/>
          <w:lang w:val="kk-KZ" w:eastAsia="en-US"/>
        </w:rPr>
        <w:t>[</w:t>
      </w:r>
      <w:r w:rsidR="00E13B3E" w:rsidRPr="008C197D">
        <w:rPr>
          <w:rFonts w:ascii="Times New Roman" w:eastAsia="Calibri" w:hAnsi="Times New Roman" w:cs="Times New Roman"/>
          <w:noProof/>
          <w:sz w:val="28"/>
          <w:szCs w:val="28"/>
          <w:lang w:val="kk-KZ" w:eastAsia="en-US"/>
        </w:rPr>
        <w:t>27</w:t>
      </w:r>
      <w:r w:rsidR="005E627D" w:rsidRPr="008C197D">
        <w:rPr>
          <w:rFonts w:ascii="Times New Roman" w:eastAsia="Calibri" w:hAnsi="Times New Roman" w:cs="Times New Roman"/>
          <w:noProof/>
          <w:sz w:val="28"/>
          <w:szCs w:val="28"/>
          <w:lang w:val="kk-KZ" w:eastAsia="en-US"/>
        </w:rPr>
        <w:t>]</w:t>
      </w:r>
      <w:r w:rsidR="005E627D" w:rsidRPr="008C197D">
        <w:rPr>
          <w:rFonts w:ascii="Times New Roman" w:eastAsia="Calibri" w:hAnsi="Times New Roman" w:cs="Times New Roman"/>
          <w:sz w:val="28"/>
          <w:szCs w:val="28"/>
          <w:lang w:val="kk-KZ" w:eastAsia="en-US"/>
        </w:rPr>
        <w:fldChar w:fldCharType="end"/>
      </w:r>
      <w:r w:rsidRPr="008C197D">
        <w:rPr>
          <w:rFonts w:ascii="Times New Roman" w:eastAsia="Times New Roman" w:hAnsi="Times New Roman" w:cs="Times New Roman"/>
          <w:sz w:val="28"/>
          <w:szCs w:val="28"/>
          <w:lang w:val="kk-KZ" w:eastAsia="kk-KZ"/>
        </w:rPr>
        <w:t xml:space="preserve">. </w:t>
      </w:r>
    </w:p>
    <w:p w14:paraId="1D75A18B" w14:textId="77777777" w:rsidR="00B05DE9" w:rsidRPr="008C197D" w:rsidRDefault="00B05DE9" w:rsidP="009B6C7D">
      <w:pPr>
        <w:tabs>
          <w:tab w:val="left" w:pos="993"/>
          <w:tab w:val="left" w:pos="1134"/>
        </w:tabs>
        <w:spacing w:after="0" w:line="240" w:lineRule="auto"/>
        <w:jc w:val="center"/>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noProof/>
          <w:sz w:val="28"/>
          <w:szCs w:val="28"/>
        </w:rPr>
        <w:drawing>
          <wp:inline distT="0" distB="0" distL="0" distR="0" wp14:anchorId="0A281524" wp14:editId="70B71C8A">
            <wp:extent cx="2355851" cy="1359144"/>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820" cy="1363165"/>
                    </a:xfrm>
                    <a:prstGeom prst="rect">
                      <a:avLst/>
                    </a:prstGeom>
                    <a:noFill/>
                  </pic:spPr>
                </pic:pic>
              </a:graphicData>
            </a:graphic>
          </wp:inline>
        </w:drawing>
      </w:r>
    </w:p>
    <w:p w14:paraId="664ECADA" w14:textId="77777777" w:rsidR="009B6C7D" w:rsidRPr="008C197D" w:rsidRDefault="009B6C7D" w:rsidP="00B05DE9">
      <w:pPr>
        <w:tabs>
          <w:tab w:val="left" w:pos="993"/>
          <w:tab w:val="left" w:pos="1134"/>
        </w:tabs>
        <w:spacing w:after="0" w:line="240" w:lineRule="auto"/>
        <w:ind w:firstLine="680"/>
        <w:jc w:val="center"/>
        <w:rPr>
          <w:rFonts w:ascii="Times New Roman" w:eastAsia="Times New Roman" w:hAnsi="Times New Roman" w:cs="Times New Roman"/>
          <w:sz w:val="28"/>
          <w:szCs w:val="28"/>
          <w:lang w:val="kk-KZ" w:eastAsia="kk-KZ"/>
        </w:rPr>
      </w:pPr>
    </w:p>
    <w:p w14:paraId="44C30366" w14:textId="1DB93C66" w:rsidR="00B05DE9" w:rsidRPr="008C197D" w:rsidRDefault="009B6C7D" w:rsidP="009B6C7D">
      <w:pPr>
        <w:tabs>
          <w:tab w:val="left" w:pos="993"/>
          <w:tab w:val="left" w:pos="1134"/>
        </w:tabs>
        <w:spacing w:after="0" w:line="240" w:lineRule="auto"/>
        <w:jc w:val="center"/>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Сурет 1</w:t>
      </w:r>
      <w:r w:rsidRPr="008C197D">
        <w:rPr>
          <w:rFonts w:ascii="Times New Roman" w:eastAsia="Times New Roman" w:hAnsi="Times New Roman" w:cs="Times New Roman"/>
          <w:b/>
          <w:sz w:val="28"/>
          <w:szCs w:val="28"/>
          <w:lang w:val="kk-KZ" w:eastAsia="kk-KZ"/>
        </w:rPr>
        <w:t xml:space="preserve"> -</w:t>
      </w:r>
      <w:r w:rsidR="00B05DE9" w:rsidRPr="008C197D">
        <w:rPr>
          <w:rFonts w:ascii="Times New Roman" w:eastAsia="Times New Roman" w:hAnsi="Times New Roman" w:cs="Times New Roman"/>
          <w:sz w:val="28"/>
          <w:szCs w:val="28"/>
          <w:lang w:val="kk-KZ" w:eastAsia="kk-KZ"/>
        </w:rPr>
        <w:t xml:space="preserve"> CoQ химиялық құрылысы</w:t>
      </w:r>
    </w:p>
    <w:p w14:paraId="086638D9" w14:textId="77777777" w:rsidR="00B05DE9" w:rsidRPr="008C197D" w:rsidRDefault="00B05DE9" w:rsidP="00B05DE9">
      <w:pPr>
        <w:tabs>
          <w:tab w:val="left" w:pos="993"/>
          <w:tab w:val="left" w:pos="1134"/>
        </w:tabs>
        <w:spacing w:after="0" w:line="240" w:lineRule="auto"/>
        <w:ind w:firstLine="680"/>
        <w:jc w:val="center"/>
        <w:rPr>
          <w:rFonts w:ascii="Times New Roman" w:eastAsia="Times New Roman" w:hAnsi="Times New Roman" w:cs="Times New Roman"/>
          <w:sz w:val="28"/>
          <w:szCs w:val="28"/>
          <w:lang w:val="kk-KZ" w:eastAsia="kk-KZ"/>
        </w:rPr>
      </w:pPr>
    </w:p>
    <w:p w14:paraId="549F99AC" w14:textId="2F3C3EDC" w:rsidR="00B05DE9" w:rsidRPr="008C197D" w:rsidRDefault="00B05DE9" w:rsidP="00B05DE9">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Убихинонның шеткі  тізбектеріндегі изопрен қалдықтарының саны әр ағзаға сай 6-дан 10-ға дейін түрленіп кездеседі. CoQ-нің мұндай нұсқалары  CoQ</w:t>
      </w:r>
      <w:r w:rsidRPr="008C197D">
        <w:rPr>
          <w:rFonts w:ascii="Times New Roman" w:eastAsia="Times New Roman" w:hAnsi="Times New Roman" w:cs="Times New Roman"/>
          <w:sz w:val="28"/>
          <w:szCs w:val="28"/>
          <w:vertAlign w:val="subscript"/>
          <w:lang w:val="kk-KZ" w:eastAsia="kk-KZ"/>
        </w:rPr>
        <w:t>6</w:t>
      </w:r>
      <w:r w:rsidRPr="008C197D">
        <w:rPr>
          <w:rFonts w:ascii="Times New Roman" w:eastAsia="Times New Roman" w:hAnsi="Times New Roman" w:cs="Times New Roman"/>
          <w:sz w:val="28"/>
          <w:szCs w:val="28"/>
          <w:lang w:val="kk-KZ" w:eastAsia="kk-KZ"/>
        </w:rPr>
        <w:t>, CoQ</w:t>
      </w:r>
      <w:r w:rsidRPr="008C197D">
        <w:rPr>
          <w:rFonts w:ascii="Times New Roman" w:eastAsia="Times New Roman" w:hAnsi="Times New Roman" w:cs="Times New Roman"/>
          <w:sz w:val="28"/>
          <w:szCs w:val="28"/>
          <w:vertAlign w:val="subscript"/>
          <w:lang w:val="kk-KZ" w:eastAsia="kk-KZ"/>
        </w:rPr>
        <w:t>7</w:t>
      </w:r>
      <w:r w:rsidRPr="008C197D">
        <w:rPr>
          <w:rFonts w:ascii="Times New Roman" w:eastAsia="Times New Roman" w:hAnsi="Times New Roman" w:cs="Times New Roman"/>
          <w:sz w:val="28"/>
          <w:szCs w:val="28"/>
          <w:lang w:val="kk-KZ" w:eastAsia="kk-KZ"/>
        </w:rPr>
        <w:t xml:space="preserve"> ж</w:t>
      </w:r>
      <w:r w:rsidR="009B6C7D" w:rsidRPr="008C197D">
        <w:rPr>
          <w:rFonts w:ascii="Times New Roman" w:eastAsia="Times New Roman" w:hAnsi="Times New Roman" w:cs="Times New Roman"/>
          <w:sz w:val="28"/>
          <w:szCs w:val="28"/>
          <w:lang w:val="kk-KZ" w:eastAsia="kk-KZ"/>
        </w:rPr>
        <w:t>ә</w:t>
      </w:r>
      <w:r w:rsidRPr="008C197D">
        <w:rPr>
          <w:rFonts w:ascii="Times New Roman" w:eastAsia="Times New Roman" w:hAnsi="Times New Roman" w:cs="Times New Roman"/>
          <w:sz w:val="28"/>
          <w:szCs w:val="28"/>
          <w:lang w:val="kk-KZ" w:eastAsia="kk-KZ"/>
        </w:rPr>
        <w:t>не т</w:t>
      </w:r>
      <w:r w:rsidR="00F46043" w:rsidRPr="008C197D">
        <w:rPr>
          <w:rFonts w:ascii="Times New Roman" w:eastAsia="Times New Roman" w:hAnsi="Times New Roman" w:cs="Times New Roman"/>
          <w:sz w:val="28"/>
          <w:szCs w:val="28"/>
          <w:lang w:val="kk-KZ" w:eastAsia="kk-KZ"/>
        </w:rPr>
        <w:t>ағы сондай секілді</w:t>
      </w:r>
      <w:r w:rsidRPr="008C197D">
        <w:rPr>
          <w:rFonts w:ascii="Times New Roman" w:eastAsia="Times New Roman" w:hAnsi="Times New Roman" w:cs="Times New Roman"/>
          <w:sz w:val="28"/>
          <w:szCs w:val="28"/>
          <w:lang w:val="kk-KZ" w:eastAsia="kk-KZ"/>
        </w:rPr>
        <w:t xml:space="preserve">болып белгіленеді. </w:t>
      </w:r>
      <w:r w:rsidRPr="008C197D">
        <w:rPr>
          <w:rFonts w:ascii="Times New Roman" w:eastAsia="Times New Roman" w:hAnsi="Times New Roman" w:cs="Times New Roman"/>
          <w:i/>
          <w:sz w:val="28"/>
          <w:szCs w:val="28"/>
          <w:lang w:val="kk-KZ" w:eastAsia="kk-KZ"/>
        </w:rPr>
        <w:t>Saccharomyces cerevisiae</w:t>
      </w:r>
      <w:r w:rsidRPr="008C197D">
        <w:rPr>
          <w:rFonts w:ascii="Times New Roman" w:eastAsia="Times New Roman" w:hAnsi="Times New Roman" w:cs="Times New Roman"/>
          <w:sz w:val="28"/>
          <w:szCs w:val="28"/>
          <w:lang w:val="kk-KZ" w:eastAsia="kk-KZ"/>
        </w:rPr>
        <w:t xml:space="preserve"> клеткаларында CoQ</w:t>
      </w:r>
      <w:r w:rsidRPr="008C197D">
        <w:rPr>
          <w:rFonts w:ascii="Times New Roman" w:eastAsia="Times New Roman" w:hAnsi="Times New Roman" w:cs="Times New Roman"/>
          <w:sz w:val="28"/>
          <w:szCs w:val="28"/>
          <w:vertAlign w:val="subscript"/>
          <w:lang w:val="kk-KZ" w:eastAsia="kk-KZ"/>
        </w:rPr>
        <w:t>6</w:t>
      </w:r>
      <w:r w:rsidRPr="008C197D">
        <w:rPr>
          <w:rFonts w:ascii="Times New Roman" w:eastAsia="Times New Roman" w:hAnsi="Times New Roman" w:cs="Times New Roman"/>
          <w:sz w:val="28"/>
          <w:szCs w:val="28"/>
          <w:lang w:val="kk-KZ" w:eastAsia="kk-KZ"/>
        </w:rPr>
        <w:t xml:space="preserve">, </w:t>
      </w:r>
      <w:r w:rsidRPr="008C197D">
        <w:rPr>
          <w:rFonts w:ascii="Times New Roman" w:eastAsia="Times New Roman" w:hAnsi="Times New Roman" w:cs="Times New Roman"/>
          <w:i/>
          <w:sz w:val="28"/>
          <w:szCs w:val="28"/>
          <w:lang w:val="kk-KZ" w:eastAsia="kk-KZ"/>
        </w:rPr>
        <w:t>Escherichia coli</w:t>
      </w:r>
      <w:r w:rsidRPr="008C197D">
        <w:rPr>
          <w:rFonts w:ascii="Times New Roman" w:eastAsia="Times New Roman" w:hAnsi="Times New Roman" w:cs="Times New Roman"/>
          <w:sz w:val="28"/>
          <w:szCs w:val="28"/>
          <w:lang w:val="kk-KZ" w:eastAsia="kk-KZ"/>
        </w:rPr>
        <w:t xml:space="preserve"> - CoQ</w:t>
      </w:r>
      <w:r w:rsidRPr="008C197D">
        <w:rPr>
          <w:rFonts w:ascii="Times New Roman" w:eastAsia="Times New Roman" w:hAnsi="Times New Roman" w:cs="Times New Roman"/>
          <w:sz w:val="28"/>
          <w:szCs w:val="28"/>
          <w:vertAlign w:val="subscript"/>
          <w:lang w:val="kk-KZ" w:eastAsia="kk-KZ"/>
        </w:rPr>
        <w:t>8</w:t>
      </w:r>
      <w:r w:rsidRPr="008C197D">
        <w:rPr>
          <w:rFonts w:ascii="Times New Roman" w:eastAsia="Times New Roman" w:hAnsi="Times New Roman" w:cs="Times New Roman"/>
          <w:sz w:val="28"/>
          <w:szCs w:val="28"/>
          <w:lang w:val="kk-KZ" w:eastAsia="kk-KZ"/>
        </w:rPr>
        <w:t>, кеміргіштерде - CoQ</w:t>
      </w:r>
      <w:r w:rsidRPr="008C197D">
        <w:rPr>
          <w:rFonts w:ascii="Times New Roman" w:eastAsia="Times New Roman" w:hAnsi="Times New Roman" w:cs="Times New Roman"/>
          <w:sz w:val="28"/>
          <w:szCs w:val="28"/>
          <w:vertAlign w:val="subscript"/>
          <w:lang w:val="kk-KZ" w:eastAsia="kk-KZ"/>
        </w:rPr>
        <w:t>9</w:t>
      </w:r>
      <w:r w:rsidRPr="008C197D">
        <w:rPr>
          <w:rFonts w:ascii="Times New Roman" w:eastAsia="Times New Roman" w:hAnsi="Times New Roman" w:cs="Times New Roman"/>
          <w:sz w:val="28"/>
          <w:szCs w:val="28"/>
          <w:lang w:val="kk-KZ" w:eastAsia="kk-KZ"/>
        </w:rPr>
        <w:t xml:space="preserve"> болады. Адамды қоса айтқандағы сүтқоректілердің көпшілігінің клетка митохондриясында убихинон әдетте изопреннің 10 бірлігімен  болады, бірақ CoQ</w:t>
      </w:r>
      <w:r w:rsidRPr="008C197D">
        <w:rPr>
          <w:rFonts w:ascii="Times New Roman" w:eastAsia="Times New Roman" w:hAnsi="Times New Roman" w:cs="Times New Roman"/>
          <w:sz w:val="28"/>
          <w:szCs w:val="28"/>
          <w:vertAlign w:val="subscript"/>
          <w:lang w:val="kk-KZ" w:eastAsia="kk-KZ"/>
        </w:rPr>
        <w:t>9</w:t>
      </w:r>
      <w:r w:rsidRPr="008C197D">
        <w:rPr>
          <w:rFonts w:ascii="Times New Roman" w:eastAsia="Times New Roman" w:hAnsi="Times New Roman" w:cs="Times New Roman"/>
          <w:sz w:val="28"/>
          <w:szCs w:val="28"/>
          <w:lang w:val="kk-KZ" w:eastAsia="kk-KZ"/>
        </w:rPr>
        <w:t xml:space="preserve"> да кездесіп тұрады. CoQ – дәмсіз  және  иіссіз сары-қызғылт сары кристаллдар. Еру температурасы 49-51°C. Диэтил эфирде жақсы ериді,  этанолда аз ерісе, ал суда тіпті  ерімейді </w:t>
      </w:r>
      <w:r w:rsidRPr="008C197D">
        <w:rPr>
          <w:rFonts w:ascii="Times New Roman" w:eastAsia="Times New Roman" w:hAnsi="Times New Roman" w:cs="Times New Roman"/>
          <w:sz w:val="28"/>
          <w:szCs w:val="28"/>
          <w:lang w:val="kk-KZ" w:eastAsia="kk-KZ"/>
        </w:rPr>
        <w:fldChar w:fldCharType="begin"/>
      </w:r>
      <w:r w:rsidRPr="008C197D">
        <w:rPr>
          <w:rFonts w:ascii="Times New Roman" w:eastAsia="Times New Roman" w:hAnsi="Times New Roman" w:cs="Times New Roman"/>
          <w:sz w:val="28"/>
          <w:szCs w:val="28"/>
          <w:lang w:val="kk-KZ" w:eastAsia="kk-KZ"/>
        </w:rPr>
        <w:instrText xml:space="preserve"> ADDIN EN.CITE &lt;EndNote&gt;&lt;Cite&gt;&lt;Author&gt;Bentinger&lt;/Author&gt;&lt;Year&gt;2010&lt;/Year&gt;&lt;RecNum&gt;803&lt;/RecNum&gt;&lt;DisplayText&gt;(12)&lt;/DisplayText&gt;&lt;record&gt;&lt;rec-number&gt;803&lt;/rec-number&gt;&lt;foreign-keys&gt;&lt;key app="EN" db-id="ztwdde9f6e9ssce9d0qpaxsetzw0sfz5w9fd" timestamp="1552581798"&gt;803&lt;/key&gt;&lt;/foreign-keys&gt;&lt;ref-type name="Journal Article"&gt;17&lt;/ref-type&gt;&lt;contributors&gt;&lt;authors&gt;&lt;author&gt;Bentinger, M.&lt;/author&gt;&lt;author&gt;Tekle, M.&lt;/author&gt;&lt;author&gt;Dallner, G.&lt;/author&gt;&lt;/authors&gt;&lt;/contributors&gt;&lt;auth-address&gt;Stockholm Univ, Dept Biochem &amp;amp; Biophys, S-10691 Stockholm, Sweden&amp;#xD;Karolinska Inst, Rolf Luft Ctr Diabet &amp;amp; Endocrinol, S-17176 Stockholm, Sweden&lt;/auth-address&gt;&lt;titles&gt;&lt;title&gt;Coenzyme Q - Biosynthesis and functions&lt;/title&gt;&lt;secondary-title&gt;Biochemical and Biophysical Research Communications&lt;/secondary-title&gt;&lt;alt-title&gt;Biochem Bioph Res Co&lt;/alt-title&gt;&lt;/titles&gt;&lt;periodical&gt;&lt;full-title&gt;Biochemical and Biophysical Research Communications&lt;/full-title&gt;&lt;abbr-1&gt;Biochem Bioph Res Co&lt;/abbr-1&gt;&lt;/periodical&gt;&lt;alt-periodical&gt;&lt;full-title&gt;Biochemical and Biophysical Research Communications&lt;/full-title&gt;&lt;abbr-1&gt;Biochem Bioph Res Co&lt;/abbr-1&gt;&lt;/alt-periodical&gt;&lt;pages&gt;74-79&lt;/pages&gt;&lt;volume&gt;396&lt;/volume&gt;&lt;number&gt;1&lt;/number&gt;&lt;keywords&gt;&lt;keyword&gt;coenzyme q&lt;/keyword&gt;&lt;keyword&gt;mevalonate pathway&lt;/keyword&gt;&lt;keyword&gt;metabolic regulators&lt;/keyword&gt;&lt;keyword&gt;mitochondrial diseases&lt;/keyword&gt;&lt;keyword&gt;rat-liver&lt;/keyword&gt;&lt;keyword&gt;ubiquinone biosynthesis&lt;/keyword&gt;&lt;keyword&gt;mevalonate pathway&lt;/keyword&gt;&lt;keyword&gt;respiratory-chain&lt;/keyword&gt;&lt;keyword&gt;plasma-membrane&lt;/keyword&gt;&lt;keyword&gt;receptor-alpha&lt;/keyword&gt;&lt;keyword&gt;q(10)&lt;/keyword&gt;&lt;keyword&gt;deficiency&lt;/keyword&gt;&lt;keyword&gt;metabolism&lt;/keyword&gt;&lt;keyword&gt;cholesterol&lt;/keyword&gt;&lt;/keywords&gt;&lt;dates&gt;&lt;year&gt;2010&lt;/year&gt;&lt;pub-dates&gt;&lt;date&gt;May 21&lt;/date&gt;&lt;/pub-dates&gt;&lt;/dates&gt;&lt;isbn&gt;0006-291x&lt;/isbn&gt;&lt;accession-num&gt;WOS:000278251800015&lt;/accession-num&gt;&lt;urls&gt;&lt;related-urls&gt;&lt;url&gt;&amp;lt;Go to ISI&amp;gt;://WOS:000278251800015&lt;/url&gt;&lt;/related-urls&gt;&lt;/urls&gt;&lt;electronic-resource-num&gt;10.1016/j.bbrc.2010.02.147&lt;/electronic-resource-num&gt;&lt;language&gt;English&lt;/language&gt;&lt;/record&gt;&lt;/Cite&gt;&lt;/EndNote&gt;</w:instrText>
      </w:r>
      <w:r w:rsidRPr="008C197D">
        <w:rPr>
          <w:rFonts w:ascii="Times New Roman" w:eastAsia="Times New Roman" w:hAnsi="Times New Roman" w:cs="Times New Roman"/>
          <w:sz w:val="28"/>
          <w:szCs w:val="28"/>
          <w:lang w:val="kk-KZ" w:eastAsia="kk-KZ"/>
        </w:rPr>
        <w:fldChar w:fldCharType="separate"/>
      </w:r>
      <w:r w:rsidR="005E627D" w:rsidRPr="008C197D">
        <w:rPr>
          <w:rFonts w:ascii="Times New Roman" w:eastAsia="Calibri" w:hAnsi="Times New Roman" w:cs="Times New Roman"/>
          <w:sz w:val="28"/>
          <w:szCs w:val="28"/>
          <w:lang w:val="kk-KZ" w:eastAsia="en-US"/>
        </w:rPr>
        <w:fldChar w:fldCharType="begin"/>
      </w:r>
      <w:r w:rsidR="005E627D"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005E627D" w:rsidRPr="008C197D">
        <w:rPr>
          <w:rFonts w:ascii="Times New Roman" w:eastAsia="Calibri" w:hAnsi="Times New Roman" w:cs="Times New Roman"/>
          <w:sz w:val="28"/>
          <w:szCs w:val="28"/>
          <w:lang w:val="kk-KZ" w:eastAsia="en-US"/>
        </w:rPr>
        <w:fldChar w:fldCharType="separate"/>
      </w:r>
      <w:r w:rsidR="005E627D" w:rsidRPr="008C197D">
        <w:rPr>
          <w:rFonts w:ascii="Times New Roman" w:eastAsia="Calibri" w:hAnsi="Times New Roman" w:cs="Times New Roman"/>
          <w:noProof/>
          <w:sz w:val="28"/>
          <w:szCs w:val="28"/>
          <w:lang w:val="kk-KZ" w:eastAsia="en-US"/>
        </w:rPr>
        <w:t>[</w:t>
      </w:r>
      <w:r w:rsidR="00E13B3E" w:rsidRPr="008C197D">
        <w:rPr>
          <w:rFonts w:ascii="Times New Roman" w:eastAsia="Calibri" w:hAnsi="Times New Roman" w:cs="Times New Roman"/>
          <w:noProof/>
          <w:sz w:val="28"/>
          <w:szCs w:val="28"/>
          <w:lang w:val="kk-KZ" w:eastAsia="en-US"/>
        </w:rPr>
        <w:t>28</w:t>
      </w:r>
      <w:r w:rsidR="005E627D" w:rsidRPr="008C197D">
        <w:rPr>
          <w:rFonts w:ascii="Times New Roman" w:eastAsia="Calibri" w:hAnsi="Times New Roman" w:cs="Times New Roman"/>
          <w:noProof/>
          <w:sz w:val="28"/>
          <w:szCs w:val="28"/>
          <w:lang w:val="kk-KZ" w:eastAsia="en-US"/>
        </w:rPr>
        <w:t>]</w:t>
      </w:r>
      <w:r w:rsidR="005E627D" w:rsidRPr="008C197D">
        <w:rPr>
          <w:rFonts w:ascii="Times New Roman" w:eastAsia="Calibri" w:hAnsi="Times New Roman" w:cs="Times New Roman"/>
          <w:sz w:val="28"/>
          <w:szCs w:val="28"/>
          <w:lang w:val="kk-KZ" w:eastAsia="en-US"/>
        </w:rPr>
        <w:fldChar w:fldCharType="end"/>
      </w:r>
      <w:r w:rsidRPr="008C197D">
        <w:rPr>
          <w:rFonts w:ascii="Times New Roman" w:eastAsia="Times New Roman" w:hAnsi="Times New Roman" w:cs="Times New Roman"/>
          <w:sz w:val="28"/>
          <w:szCs w:val="28"/>
          <w:lang w:val="kk-KZ" w:eastAsia="kk-KZ"/>
        </w:rPr>
        <w:fldChar w:fldCharType="end"/>
      </w:r>
      <w:r w:rsidRPr="008C197D">
        <w:rPr>
          <w:rFonts w:ascii="Times New Roman" w:eastAsia="Times New Roman" w:hAnsi="Times New Roman" w:cs="Times New Roman"/>
          <w:sz w:val="28"/>
          <w:szCs w:val="28"/>
          <w:lang w:val="kk-KZ" w:eastAsia="kk-KZ"/>
        </w:rPr>
        <w:t>.</w:t>
      </w:r>
    </w:p>
    <w:p w14:paraId="09D74835" w14:textId="77777777" w:rsidR="00B05DE9" w:rsidRPr="008C197D" w:rsidRDefault="00B05DE9" w:rsidP="00B05DE9">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p>
    <w:p w14:paraId="22F9E23C" w14:textId="77777777" w:rsidR="00B05DE9" w:rsidRPr="008C197D" w:rsidRDefault="00B05DE9" w:rsidP="00B05DE9">
      <w:pPr>
        <w:tabs>
          <w:tab w:val="left" w:pos="993"/>
          <w:tab w:val="left" w:pos="1134"/>
        </w:tabs>
        <w:spacing w:after="0" w:line="240" w:lineRule="auto"/>
        <w:jc w:val="center"/>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noProof/>
          <w:sz w:val="28"/>
          <w:szCs w:val="28"/>
        </w:rPr>
        <w:drawing>
          <wp:inline distT="0" distB="0" distL="0" distR="0" wp14:anchorId="5D638111" wp14:editId="3CAA9A72">
            <wp:extent cx="4962525" cy="3896427"/>
            <wp:effectExtent l="0" t="0" r="0" b="8890"/>
            <wp:docPr id="9" name="Imagen 9" descr="C:\Users\acer\Downloads\Диссертация АК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Диссертация АК19\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7945" cy="3900682"/>
                    </a:xfrm>
                    <a:prstGeom prst="rect">
                      <a:avLst/>
                    </a:prstGeom>
                    <a:noFill/>
                    <a:ln>
                      <a:noFill/>
                    </a:ln>
                  </pic:spPr>
                </pic:pic>
              </a:graphicData>
            </a:graphic>
          </wp:inline>
        </w:drawing>
      </w:r>
    </w:p>
    <w:p w14:paraId="6768EE7D" w14:textId="77777777" w:rsidR="00B05DE9" w:rsidRPr="008C197D" w:rsidRDefault="00B05DE9" w:rsidP="00B05DE9">
      <w:pPr>
        <w:tabs>
          <w:tab w:val="left" w:pos="993"/>
          <w:tab w:val="left" w:pos="1134"/>
        </w:tabs>
        <w:spacing w:after="0" w:line="240" w:lineRule="auto"/>
        <w:ind w:firstLine="680"/>
        <w:jc w:val="center"/>
        <w:rPr>
          <w:rFonts w:ascii="Times New Roman" w:eastAsia="Times New Roman" w:hAnsi="Times New Roman" w:cs="Times New Roman"/>
          <w:b/>
          <w:sz w:val="28"/>
          <w:szCs w:val="28"/>
          <w:lang w:val="kk-KZ" w:eastAsia="kk-KZ"/>
        </w:rPr>
      </w:pPr>
    </w:p>
    <w:p w14:paraId="3F921152" w14:textId="40F48446" w:rsidR="00B05DE9" w:rsidRPr="008C197D" w:rsidRDefault="0054705E" w:rsidP="00B05DE9">
      <w:pPr>
        <w:tabs>
          <w:tab w:val="left" w:pos="993"/>
          <w:tab w:val="left" w:pos="1134"/>
        </w:tabs>
        <w:spacing w:after="0" w:line="240" w:lineRule="auto"/>
        <w:jc w:val="center"/>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lastRenderedPageBreak/>
        <w:t>Сурет 2</w:t>
      </w:r>
      <w:r w:rsidRPr="008C197D">
        <w:rPr>
          <w:rFonts w:ascii="Times New Roman" w:eastAsia="Times New Roman" w:hAnsi="Times New Roman" w:cs="Times New Roman"/>
          <w:b/>
          <w:sz w:val="28"/>
          <w:szCs w:val="28"/>
          <w:lang w:val="kk-KZ" w:eastAsia="kk-KZ"/>
        </w:rPr>
        <w:t xml:space="preserve"> – </w:t>
      </w:r>
      <w:r w:rsidR="00B05DE9" w:rsidRPr="008C197D">
        <w:rPr>
          <w:rFonts w:ascii="Times New Roman" w:eastAsia="Times New Roman" w:hAnsi="Times New Roman" w:cs="Times New Roman"/>
          <w:sz w:val="28"/>
          <w:szCs w:val="28"/>
          <w:lang w:val="kk-KZ" w:eastAsia="kk-KZ"/>
        </w:rPr>
        <w:t>Убихинонды екі жеке электрон саты бойынша семихинонның жартылай тотықсызданған радикалының көмегімен, екі электронды тотығу-тотықсыздану реакциясына ұшыратады</w:t>
      </w:r>
      <w:r w:rsidR="006F3BAC" w:rsidRPr="008C197D">
        <w:rPr>
          <w:rFonts w:ascii="Times New Roman" w:eastAsia="Times New Roman" w:hAnsi="Times New Roman" w:cs="Times New Roman"/>
          <w:sz w:val="28"/>
          <w:szCs w:val="28"/>
          <w:lang w:val="kk-KZ" w:eastAsia="kk-KZ"/>
        </w:rPr>
        <w:t xml:space="preserve"> </w:t>
      </w:r>
    </w:p>
    <w:p w14:paraId="1AD52345" w14:textId="6B58A2D2" w:rsidR="00B05DE9" w:rsidRPr="008C197D" w:rsidRDefault="00B05DE9" w:rsidP="00B05DE9">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Тиесілі ұлпаға байланысты CoQ үлесі кішірейтілген қалыпта (убихинол, QH</w:t>
      </w:r>
      <w:r w:rsidRPr="008C197D">
        <w:rPr>
          <w:rFonts w:ascii="Times New Roman" w:eastAsia="Times New Roman" w:hAnsi="Times New Roman" w:cs="Times New Roman"/>
          <w:sz w:val="28"/>
          <w:szCs w:val="28"/>
          <w:vertAlign w:val="subscript"/>
          <w:lang w:val="kk-KZ" w:eastAsia="kk-KZ"/>
        </w:rPr>
        <w:t>2</w:t>
      </w:r>
      <w:r w:rsidRPr="008C197D">
        <w:rPr>
          <w:rFonts w:ascii="Times New Roman" w:eastAsia="Times New Roman" w:hAnsi="Times New Roman" w:cs="Times New Roman"/>
          <w:sz w:val="28"/>
          <w:szCs w:val="28"/>
          <w:lang w:val="kk-KZ" w:eastAsia="kk-KZ"/>
        </w:rPr>
        <w:t>) кездеседі, бұл оның антиоксидант ретіндегі аса жоғары әсерін көрсетеді. Убихинол липидті радикалдарды бейтараптандырады, мұнда ол өзінің 1 сутек атомын беріп, бос радикалды семихинонға айналады,  ал содан кейін ол қайтадан дем алу тізбегінің Q циклі бойында бос емес радикалды жағдайына калыпқа келеді (</w:t>
      </w:r>
      <w:r w:rsidR="0054705E" w:rsidRPr="008C197D">
        <w:rPr>
          <w:rFonts w:ascii="Times New Roman" w:eastAsia="Times New Roman" w:hAnsi="Times New Roman" w:cs="Times New Roman"/>
          <w:sz w:val="28"/>
          <w:szCs w:val="28"/>
          <w:lang w:val="kk-KZ" w:eastAsia="kk-KZ"/>
        </w:rPr>
        <w:t>с</w:t>
      </w:r>
      <w:r w:rsidRPr="008C197D">
        <w:rPr>
          <w:rFonts w:ascii="Times New Roman" w:eastAsia="Times New Roman" w:hAnsi="Times New Roman" w:cs="Times New Roman"/>
          <w:sz w:val="28"/>
          <w:szCs w:val="28"/>
          <w:lang w:val="kk-KZ" w:eastAsia="kk-KZ"/>
        </w:rPr>
        <w:t>урет 2)</w:t>
      </w:r>
      <w:r w:rsidR="005E627D" w:rsidRPr="008C197D">
        <w:rPr>
          <w:rFonts w:ascii="Times New Roman" w:eastAsia="Times New Roman" w:hAnsi="Times New Roman" w:cs="Times New Roman"/>
          <w:sz w:val="28"/>
          <w:szCs w:val="28"/>
          <w:lang w:val="kk-KZ" w:eastAsia="kk-KZ"/>
        </w:rPr>
        <w:t xml:space="preserve"> [29</w:t>
      </w:r>
      <w:r w:rsidR="006F3BAC" w:rsidRPr="008C197D">
        <w:rPr>
          <w:rFonts w:ascii="Times New Roman" w:eastAsia="Times New Roman" w:hAnsi="Times New Roman" w:cs="Times New Roman"/>
          <w:sz w:val="28"/>
          <w:szCs w:val="28"/>
          <w:lang w:val="kk-KZ" w:eastAsia="kk-KZ"/>
        </w:rPr>
        <w:t>]</w:t>
      </w:r>
      <w:r w:rsidRPr="008C197D">
        <w:rPr>
          <w:rFonts w:ascii="Times New Roman" w:eastAsia="Times New Roman" w:hAnsi="Times New Roman" w:cs="Times New Roman"/>
          <w:sz w:val="28"/>
          <w:szCs w:val="28"/>
          <w:lang w:val="kk-KZ" w:eastAsia="kk-KZ"/>
        </w:rPr>
        <w:t>.</w:t>
      </w:r>
    </w:p>
    <w:p w14:paraId="7DB6D445" w14:textId="77777777" w:rsidR="00B05DE9" w:rsidRPr="008C197D" w:rsidRDefault="00B05DE9" w:rsidP="00B05DE9">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p>
    <w:p w14:paraId="69FA62D6" w14:textId="5D8F892B" w:rsidR="00B05DE9" w:rsidRPr="008C197D" w:rsidRDefault="00250275" w:rsidP="00B05DE9">
      <w:pPr>
        <w:tabs>
          <w:tab w:val="left" w:pos="993"/>
          <w:tab w:val="left" w:pos="1134"/>
        </w:tabs>
        <w:spacing w:after="0" w:line="240" w:lineRule="auto"/>
        <w:ind w:firstLine="680"/>
        <w:jc w:val="both"/>
        <w:rPr>
          <w:rFonts w:ascii="Times New Roman" w:eastAsia="Times New Roman" w:hAnsi="Times New Roman" w:cs="Times New Roman"/>
          <w:b/>
          <w:sz w:val="28"/>
          <w:szCs w:val="28"/>
          <w:lang w:val="kk-KZ" w:eastAsia="kk-KZ"/>
        </w:rPr>
      </w:pPr>
      <w:r w:rsidRPr="008C197D">
        <w:rPr>
          <w:rFonts w:ascii="Times New Roman" w:eastAsia="Times New Roman" w:hAnsi="Times New Roman" w:cs="Times New Roman"/>
          <w:b/>
          <w:sz w:val="28"/>
          <w:szCs w:val="28"/>
          <w:lang w:val="kk-KZ" w:eastAsia="kk-KZ"/>
        </w:rPr>
        <w:t xml:space="preserve">1.2 </w:t>
      </w:r>
      <w:r w:rsidR="00B05DE9" w:rsidRPr="008C197D">
        <w:rPr>
          <w:rFonts w:ascii="Times New Roman" w:eastAsia="Times New Roman" w:hAnsi="Times New Roman" w:cs="Times New Roman"/>
          <w:b/>
          <w:sz w:val="28"/>
          <w:szCs w:val="28"/>
          <w:lang w:val="kk-KZ" w:eastAsia="kk-KZ"/>
        </w:rPr>
        <w:t>CoQ биосинтез</w:t>
      </w:r>
      <w:r w:rsidR="001704AA" w:rsidRPr="008C197D">
        <w:rPr>
          <w:rFonts w:ascii="Times New Roman" w:eastAsia="Times New Roman" w:hAnsi="Times New Roman" w:cs="Times New Roman"/>
          <w:b/>
          <w:sz w:val="28"/>
          <w:szCs w:val="28"/>
          <w:lang w:val="kk-KZ" w:eastAsia="kk-KZ"/>
        </w:rPr>
        <w:t xml:space="preserve"> жолы</w:t>
      </w:r>
    </w:p>
    <w:p w14:paraId="45AE8AAD" w14:textId="10858AD5" w:rsidR="00B05DE9" w:rsidRPr="008C197D" w:rsidRDefault="00B05DE9" w:rsidP="00B05DE9">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 xml:space="preserve">CoQ биосинтезі </w:t>
      </w:r>
      <w:r w:rsidR="00F75DCD" w:rsidRPr="008C197D">
        <w:rPr>
          <w:rFonts w:ascii="Times New Roman" w:eastAsia="Times New Roman" w:hAnsi="Times New Roman" w:cs="Times New Roman"/>
          <w:sz w:val="28"/>
          <w:szCs w:val="28"/>
          <w:lang w:val="kk-KZ" w:eastAsia="kk-KZ"/>
        </w:rPr>
        <w:t xml:space="preserve">адам </w:t>
      </w:r>
      <w:r w:rsidR="00C363E4" w:rsidRPr="008C197D">
        <w:rPr>
          <w:rFonts w:ascii="Times New Roman" w:eastAsia="Times New Roman" w:hAnsi="Times New Roman" w:cs="Times New Roman"/>
          <w:sz w:val="28"/>
          <w:szCs w:val="28"/>
          <w:lang w:val="kk-KZ" w:eastAsia="kk-KZ"/>
        </w:rPr>
        <w:t>ұлпа</w:t>
      </w:r>
      <w:r w:rsidR="00F75DCD" w:rsidRPr="008C197D">
        <w:rPr>
          <w:rFonts w:ascii="Times New Roman" w:eastAsia="Times New Roman" w:hAnsi="Times New Roman" w:cs="Times New Roman"/>
          <w:sz w:val="28"/>
          <w:szCs w:val="28"/>
          <w:lang w:val="kk-KZ" w:eastAsia="kk-KZ"/>
        </w:rPr>
        <w:t>сының көпшілігінде және жасуша түрлерінде өтеді</w:t>
      </w:r>
      <w:r w:rsidRPr="008C197D">
        <w:rPr>
          <w:rFonts w:ascii="Times New Roman" w:eastAsia="Times New Roman" w:hAnsi="Times New Roman" w:cs="Times New Roman"/>
          <w:sz w:val="28"/>
          <w:szCs w:val="28"/>
          <w:lang w:val="kk-KZ" w:eastAsia="kk-KZ"/>
        </w:rPr>
        <w:t xml:space="preserve">. </w:t>
      </w:r>
      <w:r w:rsidR="00136C28" w:rsidRPr="008C197D">
        <w:rPr>
          <w:rFonts w:ascii="Times New Roman" w:eastAsia="Times New Roman" w:hAnsi="Times New Roman" w:cs="Times New Roman"/>
          <w:sz w:val="28"/>
          <w:szCs w:val="28"/>
          <w:lang w:val="kk-KZ" w:eastAsia="kk-KZ"/>
        </w:rPr>
        <w:t>Оның негізгі төрт кезеңі бар (</w:t>
      </w:r>
      <w:r w:rsidRPr="008C197D">
        <w:rPr>
          <w:rFonts w:ascii="Times New Roman" w:eastAsia="Times New Roman" w:hAnsi="Times New Roman" w:cs="Times New Roman"/>
          <w:sz w:val="28"/>
          <w:szCs w:val="28"/>
          <w:lang w:val="kk-KZ" w:eastAsia="kk-KZ"/>
        </w:rPr>
        <w:t>сурет</w:t>
      </w:r>
      <w:r w:rsidR="00136C28" w:rsidRPr="008C197D">
        <w:rPr>
          <w:rFonts w:ascii="Times New Roman" w:eastAsia="Times New Roman" w:hAnsi="Times New Roman" w:cs="Times New Roman"/>
          <w:sz w:val="28"/>
          <w:szCs w:val="28"/>
          <w:lang w:val="kk-KZ" w:eastAsia="kk-KZ"/>
        </w:rPr>
        <w:t xml:space="preserve"> 3</w:t>
      </w:r>
      <w:r w:rsidRPr="008C197D">
        <w:rPr>
          <w:rFonts w:ascii="Times New Roman" w:eastAsia="Times New Roman" w:hAnsi="Times New Roman" w:cs="Times New Roman"/>
          <w:sz w:val="28"/>
          <w:szCs w:val="28"/>
          <w:lang w:val="kk-KZ" w:eastAsia="kk-KZ"/>
        </w:rPr>
        <w:t xml:space="preserve">): </w:t>
      </w:r>
    </w:p>
    <w:p w14:paraId="540AEE01" w14:textId="77777777" w:rsidR="00B05DE9" w:rsidRPr="008C197D" w:rsidRDefault="00B05DE9" w:rsidP="00B05DE9">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 xml:space="preserve">- Бензохинон құрылымын қалыптастыру (фенилаланин немесе тирозин қолдана отырып); </w:t>
      </w:r>
    </w:p>
    <w:p w14:paraId="4259906D" w14:textId="61B8F7FC" w:rsidR="00B05DE9" w:rsidRPr="008C197D" w:rsidRDefault="00F75DCD" w:rsidP="00B05DE9">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 xml:space="preserve">- Изопреннің бүйірлік </w:t>
      </w:r>
      <w:r w:rsidR="00B05DE9" w:rsidRPr="008C197D">
        <w:rPr>
          <w:rFonts w:ascii="Times New Roman" w:eastAsia="Times New Roman" w:hAnsi="Times New Roman" w:cs="Times New Roman"/>
          <w:sz w:val="28"/>
          <w:szCs w:val="28"/>
          <w:lang w:val="kk-KZ" w:eastAsia="kk-KZ"/>
        </w:rPr>
        <w:t xml:space="preserve">тізбегін </w:t>
      </w:r>
      <w:r w:rsidRPr="008C197D">
        <w:rPr>
          <w:rFonts w:ascii="Times New Roman" w:eastAsia="Times New Roman" w:hAnsi="Times New Roman" w:cs="Times New Roman"/>
          <w:sz w:val="28"/>
          <w:szCs w:val="28"/>
          <w:lang w:val="kk-KZ" w:eastAsia="kk-KZ"/>
        </w:rPr>
        <w:t>құру</w:t>
      </w:r>
      <w:r w:rsidR="00B05DE9" w:rsidRPr="008C197D">
        <w:rPr>
          <w:rFonts w:ascii="Times New Roman" w:eastAsia="Times New Roman" w:hAnsi="Times New Roman" w:cs="Times New Roman"/>
          <w:sz w:val="28"/>
          <w:szCs w:val="28"/>
          <w:lang w:val="kk-KZ" w:eastAsia="kk-KZ"/>
        </w:rPr>
        <w:t xml:space="preserve"> (ацетил-CoA қолдана отыры</w:t>
      </w:r>
      <w:r w:rsidR="00136C28" w:rsidRPr="008C197D">
        <w:rPr>
          <w:rFonts w:ascii="Times New Roman" w:eastAsia="Times New Roman" w:hAnsi="Times New Roman" w:cs="Times New Roman"/>
          <w:sz w:val="28"/>
          <w:szCs w:val="28"/>
          <w:lang w:val="kk-KZ" w:eastAsia="kk-KZ"/>
        </w:rPr>
        <w:t>п</w:t>
      </w:r>
      <w:r w:rsidR="00B05DE9" w:rsidRPr="008C197D">
        <w:rPr>
          <w:rFonts w:ascii="Times New Roman" w:eastAsia="Times New Roman" w:hAnsi="Times New Roman" w:cs="Times New Roman"/>
          <w:sz w:val="28"/>
          <w:szCs w:val="28"/>
          <w:lang w:val="kk-KZ" w:eastAsia="kk-KZ"/>
        </w:rPr>
        <w:t xml:space="preserve">); </w:t>
      </w:r>
    </w:p>
    <w:p w14:paraId="01068D4D" w14:textId="77777777" w:rsidR="00B05DE9" w:rsidRPr="008C197D" w:rsidRDefault="00B05DE9" w:rsidP="00B05DE9">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 xml:space="preserve">- Жоғарыда аталған екі құрылымды байланыстыру немесе біріктіру; </w:t>
      </w:r>
    </w:p>
    <w:p w14:paraId="7367856E" w14:textId="77777777" w:rsidR="00B05DE9" w:rsidRPr="008C197D" w:rsidRDefault="00B05DE9" w:rsidP="00B05DE9">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 Метильдеу, декарбоксильдеу және гидроксильдеу реакциялары арқылы генерацияланатын құрылымдарды модификациялау.</w:t>
      </w:r>
    </w:p>
    <w:p w14:paraId="6576D195" w14:textId="01B81F28" w:rsidR="00B05DE9" w:rsidRPr="008C197D" w:rsidRDefault="00B05DE9" w:rsidP="00B05DE9">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Алғашқы екі реакция митохондрияда, эндоплазмалық тор мен пероксисомаларда орын алады.</w:t>
      </w:r>
      <w:r w:rsidR="00905540" w:rsidRPr="008C197D">
        <w:rPr>
          <w:rFonts w:ascii="Times New Roman" w:eastAsia="Times New Roman" w:hAnsi="Times New Roman" w:cs="Times New Roman"/>
          <w:sz w:val="28"/>
          <w:szCs w:val="28"/>
          <w:lang w:val="kk-KZ" w:eastAsia="kk-KZ"/>
        </w:rPr>
        <w:t xml:space="preserve"> Бұл жануарлар жасушаларында синтездің көптеген жерлерін</w:t>
      </w:r>
      <w:r w:rsidRPr="008C197D">
        <w:rPr>
          <w:rFonts w:ascii="Times New Roman" w:eastAsia="Times New Roman" w:hAnsi="Times New Roman" w:cs="Times New Roman"/>
          <w:sz w:val="28"/>
          <w:szCs w:val="28"/>
          <w:lang w:val="kk-KZ" w:eastAsia="kk-KZ"/>
        </w:rPr>
        <w:t xml:space="preserve"> көрсетеді </w:t>
      </w:r>
      <w:r w:rsidRPr="008C197D">
        <w:rPr>
          <w:rFonts w:ascii="Times New Roman" w:eastAsia="Times New Roman" w:hAnsi="Times New Roman" w:cs="Times New Roman"/>
          <w:sz w:val="28"/>
          <w:szCs w:val="28"/>
          <w:lang w:val="kk-KZ" w:eastAsia="kk-KZ"/>
        </w:rPr>
        <w:fldChar w:fldCharType="begin"/>
      </w:r>
      <w:r w:rsidRPr="008C197D">
        <w:rPr>
          <w:rFonts w:ascii="Times New Roman" w:eastAsia="Times New Roman" w:hAnsi="Times New Roman" w:cs="Times New Roman"/>
          <w:sz w:val="28"/>
          <w:szCs w:val="28"/>
          <w:lang w:val="kk-KZ" w:eastAsia="kk-KZ"/>
        </w:rPr>
        <w:instrText xml:space="preserve"> ADDIN EN.CITE &lt;EndNote&gt;&lt;Cite&gt;&lt;Author&gt;Espinos&lt;/Author&gt;&lt;Year&gt;2009&lt;/Year&gt;&lt;RecNum&gt;805&lt;/RecNum&gt;&lt;DisplayText&gt;(13)&lt;/DisplayText&gt;&lt;record&gt;&lt;rec-number&gt;805&lt;/rec-number&gt;&lt;foreign-keys&gt;&lt;key app="EN" db-id="ztwdde9f6e9ssce9d0qpaxsetzw0sfz5w9fd" timestamp="1552585853"&gt;805&lt;/key&gt;&lt;/foreign-keys&gt;&lt;ref-type name="Journal Article"&gt;17&lt;/ref-type&gt;&lt;contributors&gt;&lt;authors&gt;&lt;author&gt;Espinos, C.&lt;/author&gt;&lt;author&gt;Felipo, V.&lt;/author&gt;&lt;author&gt;Palau, F.&lt;/author&gt;&lt;/authors&gt;&lt;/contributors&gt;&lt;titles&gt;&lt;title&gt;Inherited neuromuscular diseases. Translation from pathomechanisms to therapies&lt;/title&gt;&lt;secondary-title&gt;Adv Exp Med Biol&lt;/secondary-title&gt;&lt;/titles&gt;&lt;periodical&gt;&lt;full-title&gt;Adv Exp Med Biol&lt;/full-title&gt;&lt;/periodical&gt;&lt;pages&gt;v-vi&lt;/pages&gt;&lt;volume&gt;652&lt;/volume&gt;&lt;keywords&gt;&lt;keyword&gt;Animals&lt;/keyword&gt;&lt;keyword&gt;Genetic Diseases, Inborn/*pathology/*therapy&lt;/keyword&gt;&lt;keyword&gt;Humans&lt;/keyword&gt;&lt;keyword&gt;Neuromuscular Diseases/genetics/*pathology/*therapy&lt;/keyword&gt;&lt;keyword&gt;*Translational Medical Research&lt;/keyword&gt;&lt;/keywords&gt;&lt;dates&gt;&lt;year&gt;2009&lt;/year&gt;&lt;/dates&gt;&lt;isbn&gt;0065-2598 (Print)&amp;#xD;0065-2598 (Linking)&lt;/isbn&gt;&lt;accession-num&gt;20235380&lt;/accession-num&gt;&lt;urls&gt;&lt;related-urls&gt;&lt;url&gt;https://www.ncbi.nlm.nih.gov/pubmed/20235380&lt;/url&gt;&lt;/related-urls&gt;&lt;/urls&gt;&lt;/record&gt;&lt;/Cite&gt;&lt;/EndNote&gt;</w:instrText>
      </w:r>
      <w:r w:rsidRPr="008C197D">
        <w:rPr>
          <w:rFonts w:ascii="Times New Roman" w:eastAsia="Times New Roman" w:hAnsi="Times New Roman" w:cs="Times New Roman"/>
          <w:sz w:val="28"/>
          <w:szCs w:val="28"/>
          <w:lang w:val="kk-KZ" w:eastAsia="kk-KZ"/>
        </w:rPr>
        <w:fldChar w:fldCharType="separate"/>
      </w:r>
      <w:r w:rsidR="005E627D" w:rsidRPr="008C197D">
        <w:rPr>
          <w:rFonts w:ascii="Times New Roman" w:eastAsia="Calibri" w:hAnsi="Times New Roman" w:cs="Times New Roman"/>
          <w:sz w:val="28"/>
          <w:szCs w:val="28"/>
          <w:lang w:val="kk-KZ" w:eastAsia="en-US"/>
        </w:rPr>
        <w:fldChar w:fldCharType="begin"/>
      </w:r>
      <w:r w:rsidR="005E627D"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005E627D" w:rsidRPr="008C197D">
        <w:rPr>
          <w:rFonts w:ascii="Times New Roman" w:eastAsia="Calibri" w:hAnsi="Times New Roman" w:cs="Times New Roman"/>
          <w:sz w:val="28"/>
          <w:szCs w:val="28"/>
          <w:lang w:val="kk-KZ" w:eastAsia="en-US"/>
        </w:rPr>
        <w:fldChar w:fldCharType="separate"/>
      </w:r>
      <w:r w:rsidR="00905540" w:rsidRPr="008C197D">
        <w:rPr>
          <w:rFonts w:ascii="Times New Roman" w:eastAsia="Calibri" w:hAnsi="Times New Roman" w:cs="Times New Roman"/>
          <w:noProof/>
          <w:sz w:val="28"/>
          <w:szCs w:val="28"/>
          <w:lang w:val="kk-KZ" w:eastAsia="en-US"/>
        </w:rPr>
        <w:t>[29</w:t>
      </w:r>
      <w:r w:rsidR="005E627D" w:rsidRPr="008C197D">
        <w:rPr>
          <w:rFonts w:ascii="Times New Roman" w:eastAsia="Calibri" w:hAnsi="Times New Roman" w:cs="Times New Roman"/>
          <w:noProof/>
          <w:sz w:val="28"/>
          <w:szCs w:val="28"/>
          <w:lang w:val="kk-KZ" w:eastAsia="en-US"/>
        </w:rPr>
        <w:t>]</w:t>
      </w:r>
      <w:r w:rsidR="005E627D" w:rsidRPr="008C197D">
        <w:rPr>
          <w:rFonts w:ascii="Times New Roman" w:eastAsia="Calibri" w:hAnsi="Times New Roman" w:cs="Times New Roman"/>
          <w:sz w:val="28"/>
          <w:szCs w:val="28"/>
          <w:lang w:val="kk-KZ" w:eastAsia="en-US"/>
        </w:rPr>
        <w:fldChar w:fldCharType="end"/>
      </w:r>
      <w:r w:rsidR="005E627D" w:rsidRPr="008C197D">
        <w:rPr>
          <w:rFonts w:ascii="Times New Roman" w:eastAsia="Calibri" w:hAnsi="Times New Roman" w:cs="Times New Roman"/>
          <w:sz w:val="28"/>
          <w:szCs w:val="28"/>
          <w:lang w:val="kk-KZ" w:eastAsia="en-US"/>
        </w:rPr>
        <w:t xml:space="preserve"> </w:t>
      </w:r>
      <w:r w:rsidRPr="008C197D">
        <w:rPr>
          <w:rFonts w:ascii="Times New Roman" w:eastAsia="Times New Roman" w:hAnsi="Times New Roman" w:cs="Times New Roman"/>
          <w:sz w:val="28"/>
          <w:szCs w:val="28"/>
          <w:lang w:val="kk-KZ" w:eastAsia="kk-KZ"/>
        </w:rPr>
        <w:fldChar w:fldCharType="end"/>
      </w:r>
      <w:r w:rsidRPr="008C197D">
        <w:rPr>
          <w:rFonts w:ascii="Times New Roman" w:eastAsia="Times New Roman" w:hAnsi="Times New Roman" w:cs="Times New Roman"/>
          <w:sz w:val="28"/>
          <w:szCs w:val="28"/>
          <w:lang w:val="kk-KZ" w:eastAsia="kk-KZ"/>
        </w:rPr>
        <w:t xml:space="preserve">.  </w:t>
      </w:r>
    </w:p>
    <w:p w14:paraId="1A5339D7" w14:textId="509016D3" w:rsidR="00B05DE9" w:rsidRPr="008C197D" w:rsidRDefault="00B05DE9" w:rsidP="00B05DE9">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Гидроксильдеу кезеңдерінің бірі өзінің тұрақтылығы мен қалыпты қызмет етуі үшін COQ7, өзге ақуызды қажет ететін гидроксилаза, COQ9 арқылы катализ</w:t>
      </w:r>
      <w:r w:rsidR="006F439B" w:rsidRPr="008C197D">
        <w:rPr>
          <w:rFonts w:ascii="Times New Roman" w:eastAsia="Times New Roman" w:hAnsi="Times New Roman" w:cs="Times New Roman"/>
          <w:sz w:val="28"/>
          <w:szCs w:val="28"/>
          <w:lang w:val="kk-KZ" w:eastAsia="kk-KZ"/>
        </w:rPr>
        <w:t>денеді</w:t>
      </w:r>
      <w:r w:rsidRPr="008C197D">
        <w:rPr>
          <w:rFonts w:ascii="Times New Roman" w:eastAsia="Times New Roman" w:hAnsi="Times New Roman" w:cs="Times New Roman"/>
          <w:sz w:val="28"/>
          <w:szCs w:val="28"/>
          <w:lang w:val="kk-KZ" w:eastAsia="kk-KZ"/>
        </w:rPr>
        <w:t xml:space="preserve"> </w:t>
      </w:r>
      <w:r w:rsidRPr="008C197D">
        <w:rPr>
          <w:rFonts w:ascii="Times New Roman" w:eastAsia="Times New Roman" w:hAnsi="Times New Roman" w:cs="Times New Roman"/>
          <w:sz w:val="28"/>
          <w:szCs w:val="28"/>
          <w:lang w:val="kk-KZ" w:eastAsia="kk-KZ"/>
        </w:rPr>
        <w:fldChar w:fldCharType="begin">
          <w:fldData xml:space="preserve">PEVuZE5vdGU+PENpdGU+PEF1dGhvcj5KYWNrc29uPC9BdXRob3I+PFllYXI+MjAxMjwvWWVhcj48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</w:fldData>
        </w:fldChar>
      </w:r>
      <w:r w:rsidRPr="008C197D">
        <w:rPr>
          <w:rFonts w:ascii="Times New Roman" w:eastAsia="Times New Roman" w:hAnsi="Times New Roman" w:cs="Times New Roman"/>
          <w:sz w:val="28"/>
          <w:szCs w:val="28"/>
          <w:lang w:val="kk-KZ" w:eastAsia="kk-KZ"/>
        </w:rPr>
        <w:instrText xml:space="preserve"> ADDIN EN.CITE </w:instrText>
      </w:r>
      <w:r w:rsidRPr="008C197D">
        <w:rPr>
          <w:rFonts w:ascii="Times New Roman" w:eastAsia="Times New Roman" w:hAnsi="Times New Roman" w:cs="Times New Roman"/>
          <w:sz w:val="28"/>
          <w:szCs w:val="28"/>
          <w:lang w:val="kk-KZ" w:eastAsia="kk-KZ"/>
        </w:rPr>
        <w:fldChar w:fldCharType="begin">
          <w:fldData xml:space="preserve">PEVuZE5vdGU+PENpdGU+PEF1dGhvcj5KYWNrc29uPC9BdXRob3I+PFllYXI+MjAxMjwvWWVhcj48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</w:fldData>
        </w:fldChar>
      </w:r>
      <w:r w:rsidRPr="008C197D">
        <w:rPr>
          <w:rFonts w:ascii="Times New Roman" w:eastAsia="Times New Roman" w:hAnsi="Times New Roman" w:cs="Times New Roman"/>
          <w:sz w:val="28"/>
          <w:szCs w:val="28"/>
          <w:lang w:val="kk-KZ" w:eastAsia="kk-KZ"/>
        </w:rPr>
        <w:instrText xml:space="preserve"> ADDIN EN.CITE.DATA </w:instrText>
      </w:r>
      <w:r w:rsidRPr="008C197D">
        <w:rPr>
          <w:rFonts w:ascii="Times New Roman" w:eastAsia="Times New Roman" w:hAnsi="Times New Roman" w:cs="Times New Roman"/>
          <w:sz w:val="28"/>
          <w:szCs w:val="28"/>
          <w:lang w:val="kk-KZ" w:eastAsia="kk-KZ"/>
        </w:rPr>
      </w:r>
      <w:r w:rsidRPr="008C197D">
        <w:rPr>
          <w:rFonts w:ascii="Times New Roman" w:eastAsia="Times New Roman" w:hAnsi="Times New Roman" w:cs="Times New Roman"/>
          <w:sz w:val="28"/>
          <w:szCs w:val="28"/>
          <w:lang w:val="kk-KZ" w:eastAsia="kk-KZ"/>
        </w:rPr>
        <w:fldChar w:fldCharType="end"/>
      </w:r>
      <w:r w:rsidRPr="008C197D">
        <w:rPr>
          <w:rFonts w:ascii="Times New Roman" w:eastAsia="Times New Roman" w:hAnsi="Times New Roman" w:cs="Times New Roman"/>
          <w:sz w:val="28"/>
          <w:szCs w:val="28"/>
          <w:lang w:val="kk-KZ" w:eastAsia="kk-KZ"/>
        </w:rPr>
      </w:r>
      <w:r w:rsidRPr="008C197D">
        <w:rPr>
          <w:rFonts w:ascii="Times New Roman" w:eastAsia="Times New Roman" w:hAnsi="Times New Roman" w:cs="Times New Roman"/>
          <w:sz w:val="28"/>
          <w:szCs w:val="28"/>
          <w:lang w:val="kk-KZ" w:eastAsia="kk-KZ"/>
        </w:rPr>
        <w:fldChar w:fldCharType="separate"/>
      </w:r>
      <w:r w:rsidR="005E627D" w:rsidRPr="008C197D">
        <w:rPr>
          <w:rFonts w:ascii="Times New Roman" w:eastAsia="Calibri" w:hAnsi="Times New Roman" w:cs="Times New Roman"/>
          <w:sz w:val="28"/>
          <w:szCs w:val="28"/>
          <w:lang w:val="kk-KZ" w:eastAsia="en-US"/>
        </w:rPr>
        <w:fldChar w:fldCharType="begin"/>
      </w:r>
      <w:r w:rsidR="005E627D"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005E627D" w:rsidRPr="008C197D">
        <w:rPr>
          <w:rFonts w:ascii="Times New Roman" w:eastAsia="Calibri" w:hAnsi="Times New Roman" w:cs="Times New Roman"/>
          <w:sz w:val="28"/>
          <w:szCs w:val="28"/>
          <w:lang w:val="kk-KZ" w:eastAsia="en-US"/>
        </w:rPr>
        <w:fldChar w:fldCharType="separate"/>
      </w:r>
      <w:r w:rsidR="00905540" w:rsidRPr="008C197D">
        <w:rPr>
          <w:rFonts w:ascii="Times New Roman" w:eastAsia="Calibri" w:hAnsi="Times New Roman" w:cs="Times New Roman"/>
          <w:noProof/>
          <w:sz w:val="28"/>
          <w:szCs w:val="28"/>
          <w:lang w:val="kk-KZ" w:eastAsia="en-US"/>
        </w:rPr>
        <w:t>[30</w:t>
      </w:r>
      <w:r w:rsidR="00E910D6" w:rsidRPr="008C197D">
        <w:rPr>
          <w:rFonts w:ascii="Times New Roman" w:eastAsia="Calibri" w:hAnsi="Times New Roman" w:cs="Times New Roman"/>
          <w:noProof/>
          <w:sz w:val="28"/>
          <w:szCs w:val="28"/>
          <w:lang w:val="kk-KZ" w:eastAsia="en-US"/>
        </w:rPr>
        <w:t>-32</w:t>
      </w:r>
      <w:r w:rsidR="005E627D" w:rsidRPr="008C197D">
        <w:rPr>
          <w:rFonts w:ascii="Times New Roman" w:eastAsia="Calibri" w:hAnsi="Times New Roman" w:cs="Times New Roman"/>
          <w:noProof/>
          <w:sz w:val="28"/>
          <w:szCs w:val="28"/>
          <w:lang w:val="kk-KZ" w:eastAsia="en-US"/>
        </w:rPr>
        <w:t>]</w:t>
      </w:r>
      <w:r w:rsidR="005E627D" w:rsidRPr="008C197D">
        <w:rPr>
          <w:rFonts w:ascii="Times New Roman" w:eastAsia="Calibri" w:hAnsi="Times New Roman" w:cs="Times New Roman"/>
          <w:sz w:val="28"/>
          <w:szCs w:val="28"/>
          <w:lang w:val="kk-KZ" w:eastAsia="en-US"/>
        </w:rPr>
        <w:fldChar w:fldCharType="end"/>
      </w:r>
      <w:r w:rsidRPr="008C197D">
        <w:rPr>
          <w:rFonts w:ascii="Times New Roman" w:eastAsia="Times New Roman" w:hAnsi="Times New Roman" w:cs="Times New Roman"/>
          <w:sz w:val="28"/>
          <w:szCs w:val="28"/>
          <w:lang w:val="kk-KZ" w:eastAsia="kk-KZ"/>
        </w:rPr>
        <w:fldChar w:fldCharType="end"/>
      </w:r>
      <w:r w:rsidRPr="008C197D">
        <w:rPr>
          <w:rFonts w:ascii="Times New Roman" w:eastAsia="Times New Roman" w:hAnsi="Times New Roman" w:cs="Times New Roman"/>
          <w:sz w:val="28"/>
          <w:szCs w:val="28"/>
          <w:lang w:val="kk-KZ" w:eastAsia="kk-KZ"/>
        </w:rPr>
        <w:t>.</w:t>
      </w:r>
    </w:p>
    <w:p w14:paraId="4C583C8C" w14:textId="3BA8B72E" w:rsidR="00B05DE9" w:rsidRPr="008C197D" w:rsidRDefault="00B05DE9" w:rsidP="00B05DE9">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CoQ биосинтезіне ерекше қатысатын белгілі гендер келесідей: PDSS1, PDSS2, COQ2, COQ3, COQ4, COQ5, COQ6, COQ7, COQ8A (ADCK</w:t>
      </w:r>
      <w:r w:rsidR="006F439B" w:rsidRPr="008C197D">
        <w:rPr>
          <w:rFonts w:ascii="Times New Roman" w:eastAsia="Times New Roman" w:hAnsi="Times New Roman" w:cs="Times New Roman"/>
          <w:sz w:val="28"/>
          <w:szCs w:val="28"/>
          <w:lang w:val="kk-KZ" w:eastAsia="kk-KZ"/>
        </w:rPr>
        <w:t>3), COQ8B (ADCK4) және COQ9 (</w:t>
      </w:r>
      <w:r w:rsidRPr="008C197D">
        <w:rPr>
          <w:rFonts w:ascii="Times New Roman" w:eastAsia="Times New Roman" w:hAnsi="Times New Roman" w:cs="Times New Roman"/>
          <w:sz w:val="28"/>
          <w:szCs w:val="28"/>
          <w:lang w:val="kk-KZ" w:eastAsia="kk-KZ"/>
        </w:rPr>
        <w:t>сурет</w:t>
      </w:r>
      <w:r w:rsidR="006F439B" w:rsidRPr="008C197D">
        <w:rPr>
          <w:rFonts w:ascii="Times New Roman" w:eastAsia="Times New Roman" w:hAnsi="Times New Roman" w:cs="Times New Roman"/>
          <w:sz w:val="28"/>
          <w:szCs w:val="28"/>
          <w:lang w:val="kk-KZ" w:eastAsia="kk-KZ"/>
        </w:rPr>
        <w:t xml:space="preserve"> 3</w:t>
      </w:r>
      <w:r w:rsidRPr="008C197D">
        <w:rPr>
          <w:rFonts w:ascii="Times New Roman" w:eastAsia="Times New Roman" w:hAnsi="Times New Roman" w:cs="Times New Roman"/>
          <w:sz w:val="28"/>
          <w:szCs w:val="28"/>
          <w:lang w:val="kk-KZ" w:eastAsia="kk-KZ"/>
        </w:rPr>
        <w:t xml:space="preserve">) </w:t>
      </w:r>
      <w:r w:rsidR="001A6F01" w:rsidRPr="008C197D">
        <w:rPr>
          <w:rFonts w:ascii="Times New Roman" w:eastAsia="Calibri" w:hAnsi="Times New Roman" w:cs="Times New Roman"/>
          <w:sz w:val="28"/>
          <w:szCs w:val="28"/>
          <w:lang w:val="kk-KZ" w:eastAsia="en-US"/>
        </w:rPr>
        <w:fldChar w:fldCharType="begin"/>
      </w:r>
      <w:r w:rsidR="001A6F01"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001A6F01" w:rsidRPr="008C197D">
        <w:rPr>
          <w:rFonts w:ascii="Times New Roman" w:eastAsia="Calibri" w:hAnsi="Times New Roman" w:cs="Times New Roman"/>
          <w:sz w:val="28"/>
          <w:szCs w:val="28"/>
          <w:lang w:val="kk-KZ" w:eastAsia="en-US"/>
        </w:rPr>
        <w:fldChar w:fldCharType="separate"/>
      </w:r>
      <w:r w:rsidR="001A6F01" w:rsidRPr="008C197D">
        <w:rPr>
          <w:rFonts w:ascii="Times New Roman" w:eastAsia="Calibri" w:hAnsi="Times New Roman" w:cs="Times New Roman"/>
          <w:noProof/>
          <w:sz w:val="28"/>
          <w:szCs w:val="28"/>
          <w:lang w:val="kk-KZ" w:eastAsia="en-US"/>
        </w:rPr>
        <w:t>[</w:t>
      </w:r>
      <w:r w:rsidR="00E910D6" w:rsidRPr="008C197D">
        <w:rPr>
          <w:rFonts w:ascii="Times New Roman" w:eastAsia="Calibri" w:hAnsi="Times New Roman" w:cs="Times New Roman"/>
          <w:noProof/>
          <w:sz w:val="28"/>
          <w:szCs w:val="28"/>
          <w:lang w:val="kk-KZ" w:eastAsia="en-US"/>
        </w:rPr>
        <w:t>33</w:t>
      </w:r>
      <w:r w:rsidR="001A6F01" w:rsidRPr="008C197D">
        <w:rPr>
          <w:rFonts w:ascii="Times New Roman" w:eastAsia="Calibri" w:hAnsi="Times New Roman" w:cs="Times New Roman"/>
          <w:noProof/>
          <w:sz w:val="28"/>
          <w:szCs w:val="28"/>
          <w:lang w:val="kk-KZ" w:eastAsia="en-US"/>
        </w:rPr>
        <w:t>]</w:t>
      </w:r>
      <w:r w:rsidR="001A6F01" w:rsidRPr="008C197D">
        <w:rPr>
          <w:rFonts w:ascii="Times New Roman" w:eastAsia="Calibri" w:hAnsi="Times New Roman" w:cs="Times New Roman"/>
          <w:sz w:val="28"/>
          <w:szCs w:val="28"/>
          <w:lang w:val="kk-KZ" w:eastAsia="en-US"/>
        </w:rPr>
        <w:fldChar w:fldCharType="end"/>
      </w:r>
      <w:r w:rsidRPr="008C197D">
        <w:rPr>
          <w:rFonts w:ascii="Times New Roman" w:eastAsia="Times New Roman" w:hAnsi="Times New Roman" w:cs="Times New Roman"/>
          <w:sz w:val="28"/>
          <w:szCs w:val="28"/>
          <w:lang w:val="kk-KZ" w:eastAsia="kk-KZ"/>
        </w:rPr>
        <w:t xml:space="preserve">. </w:t>
      </w:r>
    </w:p>
    <w:p w14:paraId="4ACE3FA1" w14:textId="77777777" w:rsidR="00E910D6" w:rsidRPr="008C197D" w:rsidRDefault="006F439B" w:rsidP="00E910D6">
      <w:pPr>
        <w:tabs>
          <w:tab w:val="left" w:pos="567"/>
          <w:tab w:val="left" w:pos="851"/>
          <w:tab w:val="left" w:pos="993"/>
          <w:tab w:val="left" w:pos="1134"/>
        </w:tabs>
        <w:spacing w:after="0" w:line="240" w:lineRule="auto"/>
        <w:ind w:firstLine="680"/>
        <w:jc w:val="both"/>
        <w:rPr>
          <w:lang w:val="kk-KZ"/>
        </w:rPr>
      </w:pPr>
      <w:r w:rsidRPr="008C197D">
        <w:rPr>
          <w:rFonts w:ascii="Times New Roman" w:eastAsia="Calibri" w:hAnsi="Times New Roman" w:cs="Times New Roman"/>
          <w:sz w:val="28"/>
          <w:szCs w:val="28"/>
          <w:lang w:val="kk-KZ" w:eastAsia="en-US"/>
        </w:rPr>
        <w:t xml:space="preserve">COQ1 немесе  ұзын тізбекті транс-полипренилдифосфат-синтаза </w:t>
      </w:r>
      <w:r w:rsidRPr="008C197D">
        <w:rPr>
          <w:rFonts w:ascii="Times New Roman" w:eastAsia="Calibri" w:hAnsi="Times New Roman" w:cs="Times New Roman"/>
          <w:sz w:val="28"/>
          <w:szCs w:val="28"/>
          <w:lang w:val="kk-KZ" w:eastAsia="en-US"/>
        </w:rPr>
        <w:fldChar w:fldCharType="begin"/>
      </w:r>
      <w:r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Pr="008C197D">
        <w:rPr>
          <w:rFonts w:ascii="Times New Roman" w:eastAsia="Calibri" w:hAnsi="Times New Roman" w:cs="Times New Roman"/>
          <w:sz w:val="28"/>
          <w:szCs w:val="28"/>
          <w:lang w:val="kk-KZ" w:eastAsia="en-US"/>
        </w:rPr>
        <w:fldChar w:fldCharType="separate"/>
      </w:r>
      <w:r w:rsidRPr="008C197D">
        <w:rPr>
          <w:rFonts w:ascii="Times New Roman" w:eastAsia="Calibri" w:hAnsi="Times New Roman" w:cs="Times New Roman"/>
          <w:noProof/>
          <w:sz w:val="28"/>
          <w:szCs w:val="28"/>
          <w:lang w:val="kk-KZ" w:eastAsia="en-US"/>
        </w:rPr>
        <w:t>[34]</w:t>
      </w:r>
      <w:r w:rsidRPr="008C197D">
        <w:rPr>
          <w:rFonts w:ascii="Times New Roman" w:eastAsia="Calibri" w:hAnsi="Times New Roman" w:cs="Times New Roman"/>
          <w:sz w:val="28"/>
          <w:szCs w:val="28"/>
          <w:lang w:val="kk-KZ" w:eastAsia="en-US"/>
        </w:rPr>
        <w:fldChar w:fldCharType="end"/>
      </w:r>
      <w:r w:rsidRPr="008C197D">
        <w:rPr>
          <w:rFonts w:ascii="Times New Roman" w:eastAsia="Calibri" w:hAnsi="Times New Roman" w:cs="Times New Roman"/>
          <w:sz w:val="28"/>
          <w:szCs w:val="28"/>
          <w:lang w:val="kk-KZ" w:eastAsia="en-US"/>
        </w:rPr>
        <w:t xml:space="preserve"> COQ1 гені арқылы кодталады </w:t>
      </w:r>
      <w:r w:rsidRPr="008C197D">
        <w:rPr>
          <w:rFonts w:ascii="Times New Roman" w:eastAsia="Calibri" w:hAnsi="Times New Roman" w:cs="Times New Roman"/>
          <w:sz w:val="28"/>
          <w:szCs w:val="28"/>
          <w:lang w:val="kk-KZ" w:eastAsia="en-US"/>
        </w:rPr>
        <w:fldChar w:fldCharType="begin"/>
      </w:r>
      <w:r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Pr="008C197D">
        <w:rPr>
          <w:rFonts w:ascii="Times New Roman" w:eastAsia="Calibri" w:hAnsi="Times New Roman" w:cs="Times New Roman"/>
          <w:sz w:val="28"/>
          <w:szCs w:val="28"/>
          <w:lang w:val="kk-KZ" w:eastAsia="en-US"/>
        </w:rPr>
        <w:fldChar w:fldCharType="separate"/>
      </w:r>
      <w:r w:rsidRPr="008C197D">
        <w:rPr>
          <w:rFonts w:ascii="Times New Roman" w:eastAsia="Calibri" w:hAnsi="Times New Roman" w:cs="Times New Roman"/>
          <w:noProof/>
          <w:sz w:val="28"/>
          <w:szCs w:val="28"/>
          <w:lang w:val="kk-KZ" w:eastAsia="en-US"/>
        </w:rPr>
        <w:t>[35]</w:t>
      </w:r>
      <w:r w:rsidRPr="008C197D">
        <w:rPr>
          <w:rFonts w:ascii="Times New Roman" w:eastAsia="Calibri" w:hAnsi="Times New Roman" w:cs="Times New Roman"/>
          <w:sz w:val="28"/>
          <w:szCs w:val="28"/>
          <w:lang w:val="kk-KZ" w:eastAsia="en-US"/>
        </w:rPr>
        <w:fldChar w:fldCharType="end"/>
      </w:r>
      <w:r w:rsidRPr="008C197D">
        <w:rPr>
          <w:rFonts w:ascii="Times New Roman" w:eastAsia="Calibri" w:hAnsi="Times New Roman" w:cs="Times New Roman"/>
          <w:sz w:val="28"/>
          <w:szCs w:val="28"/>
          <w:lang w:val="kk-KZ" w:eastAsia="en-US"/>
        </w:rPr>
        <w:t xml:space="preserve">. Фермент әртүрлі түрлердегі нақты ұзындыққа жауап беретін полиизопренидті тізбектің қалыптасуын жылдамдатады </w:t>
      </w:r>
      <w:r w:rsidRPr="008C197D">
        <w:rPr>
          <w:rFonts w:ascii="Times New Roman" w:eastAsia="Calibri" w:hAnsi="Times New Roman" w:cs="Times New Roman"/>
          <w:sz w:val="28"/>
          <w:szCs w:val="28"/>
          <w:lang w:val="kk-KZ" w:eastAsia="en-US"/>
        </w:rPr>
        <w:fldChar w:fldCharType="begin"/>
      </w:r>
      <w:r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Pr="008C197D">
        <w:rPr>
          <w:rFonts w:ascii="Times New Roman" w:eastAsia="Calibri" w:hAnsi="Times New Roman" w:cs="Times New Roman"/>
          <w:sz w:val="28"/>
          <w:szCs w:val="28"/>
          <w:lang w:val="kk-KZ" w:eastAsia="en-US"/>
        </w:rPr>
        <w:fldChar w:fldCharType="separate"/>
      </w:r>
      <w:r w:rsidRPr="008C197D">
        <w:rPr>
          <w:rFonts w:ascii="Times New Roman" w:eastAsia="Calibri" w:hAnsi="Times New Roman" w:cs="Times New Roman"/>
          <w:noProof/>
          <w:sz w:val="28"/>
          <w:szCs w:val="28"/>
          <w:lang w:val="kk-KZ" w:eastAsia="en-US"/>
        </w:rPr>
        <w:t>[36]</w:t>
      </w:r>
      <w:r w:rsidRPr="008C197D">
        <w:rPr>
          <w:rFonts w:ascii="Times New Roman" w:eastAsia="Calibri" w:hAnsi="Times New Roman" w:cs="Times New Roman"/>
          <w:sz w:val="28"/>
          <w:szCs w:val="28"/>
          <w:lang w:val="kk-KZ" w:eastAsia="en-US"/>
        </w:rPr>
        <w:fldChar w:fldCharType="end"/>
      </w:r>
      <w:r w:rsidRPr="008C197D">
        <w:rPr>
          <w:rFonts w:ascii="Times New Roman" w:eastAsia="Calibri" w:hAnsi="Times New Roman" w:cs="Times New Roman"/>
          <w:sz w:val="28"/>
          <w:szCs w:val="28"/>
          <w:lang w:val="kk-KZ" w:eastAsia="en-US"/>
        </w:rPr>
        <w:t xml:space="preserve">.  </w:t>
      </w:r>
      <w:r w:rsidRPr="008C197D">
        <w:rPr>
          <w:rFonts w:ascii="Times New Roman" w:eastAsia="Calibri" w:hAnsi="Times New Roman" w:cs="Times New Roman"/>
          <w:i/>
          <w:sz w:val="28"/>
          <w:szCs w:val="28"/>
          <w:lang w:val="kk-KZ" w:eastAsia="en-US"/>
        </w:rPr>
        <w:t>Schizosaccharomyces pombe-</w:t>
      </w:r>
      <w:r w:rsidRPr="008C197D">
        <w:rPr>
          <w:rFonts w:ascii="Times New Roman" w:eastAsia="Calibri" w:hAnsi="Times New Roman" w:cs="Times New Roman"/>
          <w:sz w:val="28"/>
          <w:szCs w:val="28"/>
          <w:lang w:val="kk-KZ" w:eastAsia="en-US"/>
        </w:rPr>
        <w:t xml:space="preserve">де, тышқандар мен адамдарда COQ1 екі кіші бірліктен PDSS1 және PDSS2 тұратын гетеротретмер болып табылады </w:t>
      </w:r>
      <w:r w:rsidRPr="008C197D">
        <w:rPr>
          <w:rFonts w:ascii="Times New Roman" w:eastAsia="Calibri" w:hAnsi="Times New Roman" w:cs="Times New Roman"/>
          <w:sz w:val="28"/>
          <w:szCs w:val="28"/>
          <w:lang w:val="kk-KZ" w:eastAsia="en-US"/>
        </w:rPr>
        <w:fldChar w:fldCharType="begin">
          <w:fldData xml:space="preserve">PEVuZE5vdGU+PENpdGU+PEF1dGhvcj5TYWlraTwvQXV0aG9yPjxZZWFyPjIwMDU8L1llYXI+PFJl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</w:fldData>
        </w:fldChar>
      </w:r>
      <w:r w:rsidRPr="008C197D">
        <w:rPr>
          <w:rFonts w:ascii="Times New Roman" w:eastAsia="Calibri" w:hAnsi="Times New Roman" w:cs="Times New Roman"/>
          <w:sz w:val="28"/>
          <w:szCs w:val="28"/>
          <w:lang w:val="kk-KZ" w:eastAsia="en-US"/>
        </w:rPr>
        <w:instrText xml:space="preserve"> ADDIN EN.CITE </w:instrText>
      </w:r>
      <w:r w:rsidRPr="008C197D">
        <w:rPr>
          <w:rFonts w:ascii="Times New Roman" w:eastAsia="Calibri" w:hAnsi="Times New Roman" w:cs="Times New Roman"/>
          <w:sz w:val="28"/>
          <w:szCs w:val="28"/>
          <w:lang w:val="kk-KZ" w:eastAsia="en-US"/>
        </w:rPr>
        <w:fldChar w:fldCharType="begin">
          <w:fldData xml:space="preserve">PEVuZE5vdGU+PENpdGU+PEF1dGhvcj5TYWlraTwvQXV0aG9yPjxZZWFyPjIwMDU8L1llYXI+PFJl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</w:fldData>
        </w:fldChar>
      </w:r>
      <w:r w:rsidRPr="008C197D">
        <w:rPr>
          <w:rFonts w:ascii="Times New Roman" w:eastAsia="Calibri" w:hAnsi="Times New Roman" w:cs="Times New Roman"/>
          <w:sz w:val="28"/>
          <w:szCs w:val="28"/>
          <w:lang w:val="kk-KZ" w:eastAsia="en-US"/>
        </w:rPr>
        <w:instrText xml:space="preserve"> ADDIN EN.CITE.DATA </w:instrText>
      </w:r>
      <w:r w:rsidRPr="008C197D">
        <w:rPr>
          <w:rFonts w:ascii="Times New Roman" w:eastAsia="Calibri" w:hAnsi="Times New Roman" w:cs="Times New Roman"/>
          <w:sz w:val="28"/>
          <w:szCs w:val="28"/>
          <w:lang w:val="kk-KZ" w:eastAsia="en-US"/>
        </w:rPr>
      </w:r>
      <w:r w:rsidRPr="008C197D">
        <w:rPr>
          <w:rFonts w:ascii="Times New Roman" w:eastAsia="Calibri" w:hAnsi="Times New Roman" w:cs="Times New Roman"/>
          <w:sz w:val="28"/>
          <w:szCs w:val="28"/>
          <w:lang w:val="kk-KZ" w:eastAsia="en-US"/>
        </w:rPr>
        <w:fldChar w:fldCharType="end"/>
      </w:r>
      <w:r w:rsidRPr="008C197D">
        <w:rPr>
          <w:rFonts w:ascii="Times New Roman" w:eastAsia="Calibri" w:hAnsi="Times New Roman" w:cs="Times New Roman"/>
          <w:sz w:val="28"/>
          <w:szCs w:val="28"/>
          <w:lang w:val="kk-KZ" w:eastAsia="en-US"/>
        </w:rPr>
      </w:r>
      <w:r w:rsidRPr="008C197D">
        <w:rPr>
          <w:rFonts w:ascii="Times New Roman" w:eastAsia="Calibri" w:hAnsi="Times New Roman" w:cs="Times New Roman"/>
          <w:sz w:val="28"/>
          <w:szCs w:val="28"/>
          <w:lang w:val="kk-KZ" w:eastAsia="en-US"/>
        </w:rPr>
        <w:fldChar w:fldCharType="separate"/>
      </w:r>
      <w:r w:rsidRPr="008C197D">
        <w:rPr>
          <w:rFonts w:ascii="Times New Roman" w:eastAsia="Calibri" w:hAnsi="Times New Roman" w:cs="Times New Roman"/>
          <w:sz w:val="28"/>
          <w:szCs w:val="28"/>
          <w:lang w:val="kk-KZ" w:eastAsia="en-US"/>
        </w:rPr>
        <w:fldChar w:fldCharType="begin"/>
      </w:r>
      <w:r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Pr="008C197D">
        <w:rPr>
          <w:rFonts w:ascii="Times New Roman" w:eastAsia="Calibri" w:hAnsi="Times New Roman" w:cs="Times New Roman"/>
          <w:sz w:val="28"/>
          <w:szCs w:val="28"/>
          <w:lang w:val="kk-KZ" w:eastAsia="en-US"/>
        </w:rPr>
        <w:fldChar w:fldCharType="separate"/>
      </w:r>
      <w:r w:rsidRPr="008C197D">
        <w:rPr>
          <w:rFonts w:ascii="Times New Roman" w:eastAsia="Calibri" w:hAnsi="Times New Roman" w:cs="Times New Roman"/>
          <w:noProof/>
          <w:sz w:val="28"/>
          <w:szCs w:val="28"/>
          <w:lang w:val="kk-KZ" w:eastAsia="en-US"/>
        </w:rPr>
        <w:t>[37, 38]</w:t>
      </w:r>
      <w:r w:rsidRPr="008C197D">
        <w:rPr>
          <w:rFonts w:ascii="Times New Roman" w:eastAsia="Calibri" w:hAnsi="Times New Roman" w:cs="Times New Roman"/>
          <w:sz w:val="28"/>
          <w:szCs w:val="28"/>
          <w:lang w:val="kk-KZ" w:eastAsia="en-US"/>
        </w:rPr>
        <w:fldChar w:fldCharType="end"/>
      </w:r>
      <w:r w:rsidRPr="008C197D">
        <w:rPr>
          <w:rFonts w:ascii="Times New Roman" w:eastAsia="Calibri" w:hAnsi="Times New Roman" w:cs="Times New Roman"/>
          <w:sz w:val="28"/>
          <w:szCs w:val="28"/>
          <w:lang w:val="kk-KZ" w:eastAsia="en-US"/>
        </w:rPr>
        <w:fldChar w:fldCharType="end"/>
      </w:r>
      <w:r w:rsidRPr="008C197D">
        <w:rPr>
          <w:rFonts w:ascii="Times New Roman" w:eastAsia="Calibri" w:hAnsi="Times New Roman" w:cs="Times New Roman"/>
          <w:sz w:val="28"/>
          <w:szCs w:val="28"/>
          <w:lang w:val="kk-KZ" w:eastAsia="en-US"/>
        </w:rPr>
        <w:t xml:space="preserve">. </w:t>
      </w:r>
      <w:r w:rsidRPr="008C197D">
        <w:rPr>
          <w:rFonts w:ascii="Times New Roman" w:eastAsia="Calibri" w:hAnsi="Times New Roman" w:cs="Times New Roman"/>
          <w:i/>
          <w:sz w:val="28"/>
          <w:szCs w:val="28"/>
          <w:lang w:val="kk-KZ" w:eastAsia="en-US"/>
        </w:rPr>
        <w:t>S. cerevisiae-</w:t>
      </w:r>
      <w:r w:rsidRPr="008C197D">
        <w:rPr>
          <w:rFonts w:ascii="Times New Roman" w:eastAsia="Calibri" w:hAnsi="Times New Roman" w:cs="Times New Roman"/>
          <w:sz w:val="28"/>
          <w:szCs w:val="28"/>
          <w:lang w:val="kk-KZ" w:eastAsia="en-US"/>
        </w:rPr>
        <w:t xml:space="preserve">тегі субхондриальды фракциялауды пайдалана отырып жасаған зерттеулер COQ1 матрица жағындағы ішкі митохондриальды мембранамен перифериялық жолмен байланысты екендігін көрсетті </w:t>
      </w:r>
      <w:r w:rsidRPr="008C197D">
        <w:rPr>
          <w:rFonts w:ascii="Times New Roman" w:eastAsia="Calibri" w:hAnsi="Times New Roman" w:cs="Times New Roman"/>
          <w:sz w:val="28"/>
          <w:szCs w:val="28"/>
          <w:lang w:val="kk-KZ" w:eastAsia="en-US"/>
        </w:rPr>
        <w:fldChar w:fldCharType="begin">
          <w:fldData xml:space="preserve">PEVuZE5vdGU+PENpdGU+PEF1dGhvcj5HaW48L0F1dGhvcj48WWVhcj4yMDA1PC9ZZWFyPjxSZWNO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</w:fldData>
        </w:fldChar>
      </w:r>
      <w:r w:rsidRPr="008C197D">
        <w:rPr>
          <w:rFonts w:ascii="Times New Roman" w:eastAsia="Calibri" w:hAnsi="Times New Roman" w:cs="Times New Roman"/>
          <w:sz w:val="28"/>
          <w:szCs w:val="28"/>
          <w:lang w:val="kk-KZ" w:eastAsia="en-US"/>
        </w:rPr>
        <w:instrText xml:space="preserve"> ADDIN EN.CITE </w:instrText>
      </w:r>
      <w:r w:rsidRPr="008C197D">
        <w:rPr>
          <w:rFonts w:ascii="Times New Roman" w:eastAsia="Calibri" w:hAnsi="Times New Roman" w:cs="Times New Roman"/>
          <w:sz w:val="28"/>
          <w:szCs w:val="28"/>
          <w:lang w:val="kk-KZ" w:eastAsia="en-US"/>
        </w:rPr>
        <w:fldChar w:fldCharType="begin">
          <w:fldData xml:space="preserve">PEVuZE5vdGU+PENpdGU+PEF1dGhvcj5HaW48L0F1dGhvcj48WWVhcj4yMDA1PC9ZZWFyPjxSZWNO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</w:fldData>
        </w:fldChar>
      </w:r>
      <w:r w:rsidRPr="008C197D">
        <w:rPr>
          <w:rFonts w:ascii="Times New Roman" w:eastAsia="Calibri" w:hAnsi="Times New Roman" w:cs="Times New Roman"/>
          <w:sz w:val="28"/>
          <w:szCs w:val="28"/>
          <w:lang w:val="kk-KZ" w:eastAsia="en-US"/>
        </w:rPr>
        <w:instrText xml:space="preserve"> ADDIN EN.CITE.DATA </w:instrText>
      </w:r>
      <w:r w:rsidRPr="008C197D">
        <w:rPr>
          <w:rFonts w:ascii="Times New Roman" w:eastAsia="Calibri" w:hAnsi="Times New Roman" w:cs="Times New Roman"/>
          <w:sz w:val="28"/>
          <w:szCs w:val="28"/>
          <w:lang w:val="kk-KZ" w:eastAsia="en-US"/>
        </w:rPr>
      </w:r>
      <w:r w:rsidRPr="008C197D">
        <w:rPr>
          <w:rFonts w:ascii="Times New Roman" w:eastAsia="Calibri" w:hAnsi="Times New Roman" w:cs="Times New Roman"/>
          <w:sz w:val="28"/>
          <w:szCs w:val="28"/>
          <w:lang w:val="kk-KZ" w:eastAsia="en-US"/>
        </w:rPr>
        <w:fldChar w:fldCharType="end"/>
      </w:r>
      <w:r w:rsidRPr="008C197D">
        <w:rPr>
          <w:rFonts w:ascii="Times New Roman" w:eastAsia="Calibri" w:hAnsi="Times New Roman" w:cs="Times New Roman"/>
          <w:sz w:val="28"/>
          <w:szCs w:val="28"/>
          <w:lang w:val="kk-KZ" w:eastAsia="en-US"/>
        </w:rPr>
      </w:r>
      <w:r w:rsidRPr="008C197D">
        <w:rPr>
          <w:rFonts w:ascii="Times New Roman" w:eastAsia="Calibri" w:hAnsi="Times New Roman" w:cs="Times New Roman"/>
          <w:sz w:val="28"/>
          <w:szCs w:val="28"/>
          <w:lang w:val="kk-KZ" w:eastAsia="en-US"/>
        </w:rPr>
        <w:fldChar w:fldCharType="separate"/>
      </w:r>
      <w:r w:rsidRPr="008C197D">
        <w:rPr>
          <w:rFonts w:ascii="Times New Roman" w:eastAsia="Calibri" w:hAnsi="Times New Roman" w:cs="Times New Roman"/>
          <w:sz w:val="28"/>
          <w:szCs w:val="28"/>
          <w:lang w:val="kk-KZ" w:eastAsia="en-US"/>
        </w:rPr>
        <w:fldChar w:fldCharType="begin"/>
      </w:r>
      <w:r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Pr="008C197D">
        <w:rPr>
          <w:rFonts w:ascii="Times New Roman" w:eastAsia="Calibri" w:hAnsi="Times New Roman" w:cs="Times New Roman"/>
          <w:sz w:val="28"/>
          <w:szCs w:val="28"/>
          <w:lang w:val="kk-KZ" w:eastAsia="en-US"/>
        </w:rPr>
        <w:fldChar w:fldCharType="separate"/>
      </w:r>
      <w:r w:rsidRPr="008C197D">
        <w:rPr>
          <w:rFonts w:ascii="Times New Roman" w:eastAsia="Calibri" w:hAnsi="Times New Roman" w:cs="Times New Roman"/>
          <w:noProof/>
          <w:sz w:val="28"/>
          <w:szCs w:val="28"/>
          <w:lang w:val="kk-KZ" w:eastAsia="en-US"/>
        </w:rPr>
        <w:t>[39]</w:t>
      </w:r>
      <w:r w:rsidRPr="008C197D">
        <w:rPr>
          <w:rFonts w:ascii="Times New Roman" w:eastAsia="Calibri" w:hAnsi="Times New Roman" w:cs="Times New Roman"/>
          <w:sz w:val="28"/>
          <w:szCs w:val="28"/>
          <w:lang w:val="kk-KZ" w:eastAsia="en-US"/>
        </w:rPr>
        <w:fldChar w:fldCharType="end"/>
      </w:r>
      <w:r w:rsidRPr="008C197D">
        <w:rPr>
          <w:rFonts w:ascii="Times New Roman" w:eastAsia="Calibri" w:hAnsi="Times New Roman" w:cs="Times New Roman"/>
          <w:sz w:val="28"/>
          <w:szCs w:val="28"/>
          <w:lang w:val="kk-KZ" w:eastAsia="en-US"/>
        </w:rPr>
        <w:fldChar w:fldCharType="end"/>
      </w:r>
      <w:r w:rsidRPr="008C197D">
        <w:rPr>
          <w:rFonts w:ascii="Times New Roman" w:eastAsia="Calibri" w:hAnsi="Times New Roman" w:cs="Times New Roman"/>
          <w:sz w:val="28"/>
          <w:szCs w:val="28"/>
          <w:lang w:val="kk-KZ" w:eastAsia="en-US"/>
        </w:rPr>
        <w:t>.</w:t>
      </w:r>
      <w:r w:rsidR="00E910D6" w:rsidRPr="008C197D">
        <w:rPr>
          <w:lang w:val="kk-KZ"/>
        </w:rPr>
        <w:t xml:space="preserve"> </w:t>
      </w:r>
    </w:p>
    <w:p w14:paraId="6A9D18A6" w14:textId="17B53186" w:rsidR="006F439B" w:rsidRPr="008C197D" w:rsidRDefault="00E910D6" w:rsidP="00E910D6">
      <w:pPr>
        <w:tabs>
          <w:tab w:val="left" w:pos="567"/>
          <w:tab w:val="left" w:pos="851"/>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COQ2 немесе PHB: полипренилдифосфаттрансфераза, </w:t>
      </w:r>
      <w:r w:rsidRPr="008C197D">
        <w:rPr>
          <w:rFonts w:ascii="Times New Roman" w:eastAsia="Calibri" w:hAnsi="Times New Roman" w:cs="Times New Roman"/>
          <w:i/>
          <w:sz w:val="28"/>
          <w:szCs w:val="28"/>
          <w:lang w:val="kk-KZ" w:eastAsia="en-US"/>
        </w:rPr>
        <w:t>S. cerevisiae</w:t>
      </w:r>
      <w:r w:rsidRPr="008C197D">
        <w:rPr>
          <w:rFonts w:ascii="Times New Roman" w:eastAsia="Calibri" w:hAnsi="Times New Roman" w:cs="Times New Roman"/>
          <w:sz w:val="28"/>
          <w:szCs w:val="28"/>
          <w:lang w:val="kk-KZ" w:eastAsia="en-US"/>
        </w:rPr>
        <w:t xml:space="preserve"> көрсетілген, изопреноидты тізбекпен PHB конденсациясын катализдейді. Генетикалық және биохимиялық талдаулар PHB (UbiA/Coq2) кең субстрат ерекшелігіне ие екенін көрсетеді. Бұл ақуыз матрицаның бүйіріндегі ішкі </w:t>
      </w:r>
      <w:r w:rsidRPr="008C197D">
        <w:rPr>
          <w:rFonts w:ascii="Times New Roman" w:eastAsia="Calibri" w:hAnsi="Times New Roman" w:cs="Times New Roman"/>
          <w:sz w:val="28"/>
          <w:szCs w:val="28"/>
          <w:lang w:val="kk-KZ" w:eastAsia="en-US"/>
        </w:rPr>
        <w:lastRenderedPageBreak/>
        <w:t>митохондриялық мембранамен байланысады және өзін тұтас мембраналық белок сияқты әрекет етеді.</w:t>
      </w:r>
    </w:p>
    <w:p w14:paraId="5508175B" w14:textId="4EA3196C" w:rsidR="006F439B" w:rsidRPr="008C197D" w:rsidRDefault="00F75DCD" w:rsidP="006F439B">
      <w:pPr>
        <w:tabs>
          <w:tab w:val="left" w:pos="567"/>
          <w:tab w:val="left" w:pos="851"/>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i/>
          <w:sz w:val="28"/>
          <w:szCs w:val="28"/>
          <w:lang w:val="kk-KZ" w:eastAsia="en-US"/>
        </w:rPr>
        <w:t>S</w:t>
      </w:r>
      <w:r w:rsidR="006F439B" w:rsidRPr="008C197D">
        <w:rPr>
          <w:rFonts w:ascii="Times New Roman" w:eastAsia="Calibri" w:hAnsi="Times New Roman" w:cs="Times New Roman"/>
          <w:i/>
          <w:sz w:val="28"/>
          <w:szCs w:val="28"/>
          <w:lang w:val="kk-KZ" w:eastAsia="en-US"/>
        </w:rPr>
        <w:t>. сerevisiae</w:t>
      </w:r>
      <w:r w:rsidR="006F439B" w:rsidRPr="008C197D">
        <w:rPr>
          <w:rFonts w:ascii="Times New Roman" w:eastAsia="Calibri" w:hAnsi="Times New Roman" w:cs="Times New Roman"/>
          <w:sz w:val="28"/>
          <w:szCs w:val="28"/>
          <w:lang w:val="kk-KZ" w:eastAsia="en-US"/>
        </w:rPr>
        <w:t xml:space="preserve"> арқылы көрініс табатын полипренил дифосфаты</w:t>
      </w:r>
      <w:r w:rsidR="00207207" w:rsidRPr="008C197D">
        <w:rPr>
          <w:rFonts w:ascii="Times New Roman" w:eastAsia="Calibri" w:hAnsi="Times New Roman" w:cs="Times New Roman"/>
          <w:sz w:val="28"/>
          <w:szCs w:val="28"/>
          <w:lang w:val="kk-KZ" w:eastAsia="en-US"/>
        </w:rPr>
        <w:t xml:space="preserve"> трансферазаның (PHB)</w:t>
      </w:r>
      <w:r w:rsidR="006F439B" w:rsidRPr="008C197D">
        <w:rPr>
          <w:rFonts w:ascii="Times New Roman" w:eastAsia="Calibri" w:hAnsi="Times New Roman" w:cs="Times New Roman"/>
          <w:sz w:val="28"/>
          <w:szCs w:val="28"/>
          <w:lang w:val="kk-KZ" w:eastAsia="en-US"/>
        </w:rPr>
        <w:t xml:space="preserve">: COQ2 немесе изопреноидті тізбекпен РНВ конденсациясын катализдейді. Генетикалық та, биохимиялық та сараптамалар PHB (UbiA/Coq2) көптеген субстратты ерекшеліктерге ие екендігін көрсетеді </w:t>
      </w:r>
      <w:r w:rsidR="006F439B" w:rsidRPr="008C197D">
        <w:rPr>
          <w:rFonts w:ascii="Times New Roman" w:eastAsia="Calibri" w:hAnsi="Times New Roman" w:cs="Times New Roman"/>
          <w:sz w:val="28"/>
          <w:szCs w:val="28"/>
          <w:lang w:val="kk-KZ" w:eastAsia="en-US"/>
        </w:rPr>
        <w:fldChar w:fldCharType="begin"/>
      </w:r>
      <w:r w:rsidR="006F439B"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006F439B" w:rsidRPr="008C197D">
        <w:rPr>
          <w:rFonts w:ascii="Times New Roman" w:eastAsia="Calibri" w:hAnsi="Times New Roman" w:cs="Times New Roman"/>
          <w:sz w:val="28"/>
          <w:szCs w:val="28"/>
          <w:lang w:val="kk-KZ" w:eastAsia="en-US"/>
        </w:rPr>
        <w:fldChar w:fldCharType="separate"/>
      </w:r>
      <w:r w:rsidR="006F439B" w:rsidRPr="008C197D">
        <w:rPr>
          <w:rFonts w:ascii="Times New Roman" w:eastAsia="Calibri" w:hAnsi="Times New Roman" w:cs="Times New Roman"/>
          <w:noProof/>
          <w:sz w:val="28"/>
          <w:szCs w:val="28"/>
          <w:lang w:val="kk-KZ" w:eastAsia="en-US"/>
        </w:rPr>
        <w:t>[40, 41]</w:t>
      </w:r>
      <w:r w:rsidR="006F439B" w:rsidRPr="008C197D">
        <w:rPr>
          <w:rFonts w:ascii="Times New Roman" w:eastAsia="Calibri" w:hAnsi="Times New Roman" w:cs="Times New Roman"/>
          <w:sz w:val="28"/>
          <w:szCs w:val="28"/>
          <w:lang w:val="kk-KZ" w:eastAsia="en-US"/>
        </w:rPr>
        <w:fldChar w:fldCharType="end"/>
      </w:r>
      <w:r w:rsidR="006F439B" w:rsidRPr="008C197D">
        <w:rPr>
          <w:rFonts w:ascii="Times New Roman" w:eastAsia="Calibri" w:hAnsi="Times New Roman" w:cs="Times New Roman"/>
          <w:sz w:val="28"/>
          <w:szCs w:val="28"/>
          <w:lang w:val="kk-KZ" w:eastAsia="en-US"/>
        </w:rPr>
        <w:t xml:space="preserve">. Бұл ақуыз  матрица жағындағы ішкі митохондриальды мембранамен байланысты және өзін тұтас мембраналық ақуыз ретінде көрсетеді.  </w:t>
      </w:r>
    </w:p>
    <w:p w14:paraId="0B196E9E" w14:textId="77777777" w:rsidR="006F439B" w:rsidRPr="008C197D" w:rsidRDefault="006F439B" w:rsidP="00B05DE9">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p>
    <w:p w14:paraId="701795FB" w14:textId="77777777" w:rsidR="00B05DE9" w:rsidRPr="008C197D" w:rsidRDefault="00B05DE9" w:rsidP="00B05DE9">
      <w:pPr>
        <w:tabs>
          <w:tab w:val="left" w:pos="993"/>
          <w:tab w:val="left" w:pos="1134"/>
        </w:tabs>
        <w:spacing w:after="0" w:line="240" w:lineRule="auto"/>
        <w:jc w:val="center"/>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noProof/>
          <w:color w:val="4D7BEA"/>
          <w:sz w:val="28"/>
          <w:szCs w:val="28"/>
          <w:bdr w:val="none" w:sz="0" w:space="0" w:color="auto" w:frame="1"/>
        </w:rPr>
        <w:drawing>
          <wp:inline distT="0" distB="0" distL="0" distR="0" wp14:anchorId="4154C00E" wp14:editId="484EDB6F">
            <wp:extent cx="5435137" cy="5190355"/>
            <wp:effectExtent l="0" t="0" r="0" b="0"/>
            <wp:docPr id="10" name="Imagen 10" descr="COQ9schematic">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Q9schematic">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2451" cy="5197340"/>
                    </a:xfrm>
                    <a:prstGeom prst="rect">
                      <a:avLst/>
                    </a:prstGeom>
                    <a:noFill/>
                    <a:ln>
                      <a:noFill/>
                    </a:ln>
                  </pic:spPr>
                </pic:pic>
              </a:graphicData>
            </a:graphic>
          </wp:inline>
        </w:drawing>
      </w:r>
    </w:p>
    <w:p w14:paraId="76FC2387" w14:textId="77777777" w:rsidR="006F439B" w:rsidRPr="008C197D" w:rsidRDefault="006F439B" w:rsidP="00B05DE9">
      <w:pPr>
        <w:tabs>
          <w:tab w:val="left" w:pos="993"/>
          <w:tab w:val="left" w:pos="1134"/>
        </w:tabs>
        <w:spacing w:after="0" w:line="240" w:lineRule="auto"/>
        <w:ind w:firstLine="680"/>
        <w:jc w:val="center"/>
        <w:rPr>
          <w:rFonts w:ascii="Times New Roman" w:eastAsia="Times New Roman" w:hAnsi="Times New Roman" w:cs="Times New Roman"/>
          <w:b/>
          <w:sz w:val="28"/>
          <w:szCs w:val="28"/>
          <w:lang w:val="kk-KZ" w:eastAsia="kk-KZ"/>
        </w:rPr>
      </w:pPr>
    </w:p>
    <w:p w14:paraId="53E1B731" w14:textId="09E5B6A7" w:rsidR="00B05DE9" w:rsidRPr="008C197D" w:rsidRDefault="001704AA" w:rsidP="00796200">
      <w:pPr>
        <w:tabs>
          <w:tab w:val="left" w:pos="993"/>
          <w:tab w:val="left" w:pos="1134"/>
        </w:tabs>
        <w:spacing w:after="0" w:line="240" w:lineRule="auto"/>
        <w:jc w:val="center"/>
        <w:rPr>
          <w:rFonts w:ascii="Times New Roman" w:eastAsia="Times New Roman" w:hAnsi="Times New Roman" w:cs="Times New Roman"/>
          <w:iCs/>
          <w:color w:val="000000"/>
          <w:sz w:val="28"/>
          <w:szCs w:val="28"/>
          <w:lang w:val="kk-KZ" w:eastAsia="kk-KZ"/>
        </w:rPr>
      </w:pPr>
      <w:r w:rsidRPr="008C197D">
        <w:rPr>
          <w:rFonts w:ascii="Times New Roman" w:eastAsia="Times New Roman" w:hAnsi="Times New Roman" w:cs="Times New Roman"/>
          <w:sz w:val="28"/>
          <w:szCs w:val="28"/>
          <w:lang w:val="kk-KZ" w:eastAsia="kk-KZ"/>
        </w:rPr>
        <w:t>Сурет</w:t>
      </w:r>
      <w:r w:rsidR="006F439B" w:rsidRPr="008C197D">
        <w:rPr>
          <w:rFonts w:ascii="Times New Roman" w:eastAsia="Times New Roman" w:hAnsi="Times New Roman" w:cs="Times New Roman"/>
          <w:sz w:val="28"/>
          <w:szCs w:val="28"/>
          <w:lang w:val="kk-KZ" w:eastAsia="kk-KZ"/>
        </w:rPr>
        <w:t xml:space="preserve"> 3 </w:t>
      </w:r>
      <w:r w:rsidR="006F439B" w:rsidRPr="008C197D">
        <w:rPr>
          <w:rFonts w:ascii="Times New Roman" w:eastAsia="Times New Roman" w:hAnsi="Times New Roman" w:cs="Times New Roman"/>
          <w:b/>
          <w:sz w:val="28"/>
          <w:szCs w:val="28"/>
          <w:lang w:val="kk-KZ" w:eastAsia="kk-KZ"/>
        </w:rPr>
        <w:t xml:space="preserve">– </w:t>
      </w:r>
      <w:r w:rsidR="00B05DE9" w:rsidRPr="008C197D">
        <w:rPr>
          <w:rFonts w:ascii="Times New Roman" w:eastAsia="Times New Roman" w:hAnsi="Times New Roman" w:cs="Times New Roman"/>
          <w:sz w:val="28"/>
          <w:szCs w:val="28"/>
          <w:lang w:val="kk-KZ" w:eastAsia="kk-KZ"/>
        </w:rPr>
        <w:t xml:space="preserve"> </w:t>
      </w:r>
      <w:r w:rsidR="00B05DE9" w:rsidRPr="008C197D">
        <w:rPr>
          <w:rFonts w:ascii="Times New Roman" w:eastAsia="Times New Roman" w:hAnsi="Times New Roman" w:cs="Times New Roman"/>
          <w:iCs/>
          <w:color w:val="000000"/>
          <w:sz w:val="28"/>
          <w:szCs w:val="28"/>
          <w:lang w:val="kk-KZ" w:eastAsia="kk-KZ"/>
        </w:rPr>
        <w:t>CoQ</w:t>
      </w:r>
      <w:r w:rsidR="00F70D88" w:rsidRPr="008C197D">
        <w:rPr>
          <w:rFonts w:ascii="Times New Roman" w:eastAsia="Times New Roman" w:hAnsi="Times New Roman" w:cs="Times New Roman"/>
          <w:iCs/>
          <w:color w:val="000000"/>
          <w:sz w:val="28"/>
          <w:szCs w:val="28"/>
          <w:lang w:val="kk-KZ" w:eastAsia="kk-KZ"/>
        </w:rPr>
        <w:t xml:space="preserve"> биосинтез жолының құ</w:t>
      </w:r>
      <w:r w:rsidRPr="008C197D">
        <w:rPr>
          <w:rFonts w:ascii="Times New Roman" w:eastAsia="Times New Roman" w:hAnsi="Times New Roman" w:cs="Times New Roman"/>
          <w:iCs/>
          <w:color w:val="000000"/>
          <w:sz w:val="28"/>
          <w:szCs w:val="28"/>
          <w:lang w:val="kk-KZ" w:eastAsia="kk-KZ"/>
        </w:rPr>
        <w:t>рылымы</w:t>
      </w:r>
      <w:r w:rsidR="00B05DE9" w:rsidRPr="008C197D">
        <w:rPr>
          <w:rFonts w:ascii="Times New Roman" w:eastAsia="Times New Roman" w:hAnsi="Times New Roman" w:cs="Times New Roman"/>
          <w:iCs/>
          <w:color w:val="000000"/>
          <w:sz w:val="28"/>
          <w:szCs w:val="28"/>
          <w:lang w:val="kk-KZ" w:eastAsia="kk-KZ"/>
        </w:rPr>
        <w:t xml:space="preserve"> </w:t>
      </w:r>
      <w:r w:rsidR="00796200" w:rsidRPr="008C197D">
        <w:rPr>
          <w:rFonts w:ascii="Times New Roman" w:eastAsia="Calibri" w:hAnsi="Times New Roman" w:cs="Times New Roman"/>
          <w:sz w:val="28"/>
          <w:szCs w:val="28"/>
          <w:lang w:val="kk-KZ" w:eastAsia="en-US"/>
        </w:rPr>
        <w:fldChar w:fldCharType="begin"/>
      </w:r>
      <w:r w:rsidR="00796200" w:rsidRPr="008C197D">
        <w:rPr>
          <w:rFonts w:ascii="Times New Roman" w:eastAsia="Calibri" w:hAnsi="Times New Roman" w:cs="Times New Roman"/>
          <w:sz w:val="28"/>
          <w:szCs w:val="28"/>
          <w:lang w:val="kk-KZ" w:eastAsia="en-US"/>
        </w:rPr>
        <w:instrText xml:space="preserve"> ADDIN EN.CITE &lt;EndNote&gt;&lt;Cite&gt;&lt;Author&gt;Poon&lt;/Author&gt;&lt;Year&gt;1999&lt;/Year&gt;&lt;RecNum&gt;2339&lt;/RecNum&gt;&lt;DisplayText&gt;(27)&lt;/DisplayText&gt;&lt;record&gt;&lt;rec-number&gt;2339&lt;/rec-number&gt;&lt;foreign-keys&gt;&lt;key app="EN" db-id="ztwdde9f6e9ssce9d0qpaxsetzw0sfz5w9fd" timestamp="1552587930"&gt;2339&lt;/key&gt;&lt;/foreign-keys&gt;&lt;ref-type name="Journal Article"&gt;17&lt;/ref-type&gt;&lt;contributors&gt;&lt;authors&gt;&lt;author&gt;Poon, W. W.&lt;/author&gt;&lt;author&gt;Barkovich, R. J.&lt;/author&gt;&lt;author&gt;Hsu, A. Y.&lt;/author&gt;&lt;author&gt;Frankel, A.&lt;/author&gt;&lt;author&gt;Lee, P. T.&lt;/author&gt;&lt;author&gt;Shepherd, J. N.&lt;/author&gt;&lt;author&gt;Myles, D. C.&lt;/author&gt;&lt;author&gt;Clarke, C. F.&lt;/author&gt;&lt;/authors&gt;&lt;/contributors&gt;&lt;auth-address&gt;Univ Calif Los Angeles, Dept Chem &amp;amp; Biochem, Los Angeles, CA 90095 USA&amp;#xD;Univ Calif Los Angeles, Inst Mol Biol, Los Angeles, CA 90095 USA&lt;/auth-address&gt;&lt;titles&gt;&lt;title&gt;Yeast and rat Coq3 and Escherichia coli UbiG polypeptides catalyze both O-methyltransferase steps in coenzyme Q biosynthesis&lt;/title&gt;&lt;secondary-title&gt;Journal of Biological Chemistry&lt;/secondary-title&gt;&lt;alt-title&gt;J Biol Chem&lt;/alt-title&gt;&lt;/titles&gt;&lt;alt-periodical&gt;&lt;full-title&gt;J Biol Chem&lt;/full-title&gt;&lt;/alt-periodical&gt;&lt;pages&gt;21665-21672&lt;/pages&gt;&lt;volume&gt;274&lt;/volume&gt;&lt;number&gt;31&lt;/number&gt;&lt;keywords&gt;&lt;keyword&gt;polyunsaturated fatty-acids&lt;/keyword&gt;&lt;keyword&gt;ubiquinone biosynthesis&lt;/keyword&gt;&lt;keyword&gt;saccharomyces-cerevisiae&lt;/keyword&gt;&lt;keyword&gt;protein import&lt;/keyword&gt;&lt;keyword&gt;mitochondrial protein&lt;/keyword&gt;&lt;keyword&gt;endoplasmic-reticulum&lt;/keyword&gt;&lt;keyword&gt;structural gene&lt;/keyword&gt;&lt;keyword&gt;para-hydroxybenzoate&lt;/keyword&gt;&lt;keyword&gt;c-methyltransferase&lt;/keyword&gt;&lt;keyword&gt;nucleotide-sequence&lt;/keyword&gt;&lt;/keywords&gt;&lt;dates&gt;&lt;year&gt;1999&lt;/year&gt;&lt;pub-dates&gt;&lt;date&gt;Jul 30&lt;/date&gt;&lt;/pub-dates&gt;&lt;/dates&gt;&lt;isbn&gt;0021-9258&lt;/isbn&gt;&lt;accession-num&gt;WOS:000081721100029&lt;/accession-num&gt;&lt;urls&gt;&lt;related-urls&gt;&lt;url&gt;&amp;lt;Go to ISI&amp;gt;://WOS:000081721100029&lt;/url&gt;&lt;/related-urls&gt;&lt;/urls&gt;&lt;electronic-resource-num&gt;DOI 10.1074/jbc.274.31.21665&lt;/electronic-resource-num&gt;&lt;language&gt;English&lt;/language&gt;&lt;/record&gt;&lt;/Cite&gt;&lt;/EndNote&gt;</w:instrText>
      </w:r>
      <w:r w:rsidR="00796200" w:rsidRPr="008C197D">
        <w:rPr>
          <w:rFonts w:ascii="Times New Roman" w:eastAsia="Calibri" w:hAnsi="Times New Roman" w:cs="Times New Roman"/>
          <w:sz w:val="28"/>
          <w:szCs w:val="28"/>
          <w:lang w:val="kk-KZ" w:eastAsia="en-US"/>
        </w:rPr>
        <w:fldChar w:fldCharType="separate"/>
      </w:r>
      <w:r w:rsidR="00796200" w:rsidRPr="008C197D">
        <w:rPr>
          <w:rFonts w:ascii="Times New Roman" w:eastAsia="Calibri" w:hAnsi="Times New Roman" w:cs="Times New Roman"/>
          <w:sz w:val="28"/>
          <w:szCs w:val="28"/>
          <w:lang w:val="kk-KZ" w:eastAsia="en-US"/>
        </w:rPr>
        <w:fldChar w:fldCharType="begin"/>
      </w:r>
      <w:r w:rsidR="00796200"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00796200" w:rsidRPr="008C197D">
        <w:rPr>
          <w:rFonts w:ascii="Times New Roman" w:eastAsia="Calibri" w:hAnsi="Times New Roman" w:cs="Times New Roman"/>
          <w:sz w:val="28"/>
          <w:szCs w:val="28"/>
          <w:lang w:val="kk-KZ" w:eastAsia="en-US"/>
        </w:rPr>
        <w:fldChar w:fldCharType="separate"/>
      </w:r>
      <w:r w:rsidR="00796200" w:rsidRPr="008C197D">
        <w:rPr>
          <w:rFonts w:ascii="Times New Roman" w:eastAsia="Calibri" w:hAnsi="Times New Roman" w:cs="Times New Roman"/>
          <w:noProof/>
          <w:sz w:val="28"/>
          <w:szCs w:val="28"/>
          <w:lang w:val="kk-KZ" w:eastAsia="en-US"/>
        </w:rPr>
        <w:t>[31]</w:t>
      </w:r>
      <w:r w:rsidR="00796200" w:rsidRPr="008C197D">
        <w:rPr>
          <w:rFonts w:ascii="Times New Roman" w:eastAsia="Calibri" w:hAnsi="Times New Roman" w:cs="Times New Roman"/>
          <w:sz w:val="28"/>
          <w:szCs w:val="28"/>
          <w:lang w:val="kk-KZ" w:eastAsia="en-US"/>
        </w:rPr>
        <w:fldChar w:fldCharType="end"/>
      </w:r>
      <w:r w:rsidR="00796200" w:rsidRPr="008C197D">
        <w:rPr>
          <w:rFonts w:ascii="Times New Roman" w:eastAsia="Calibri" w:hAnsi="Times New Roman" w:cs="Times New Roman"/>
          <w:sz w:val="28"/>
          <w:szCs w:val="28"/>
          <w:lang w:val="kk-KZ" w:eastAsia="en-US"/>
        </w:rPr>
        <w:fldChar w:fldCharType="end"/>
      </w:r>
      <w:r w:rsidR="00B05DE9" w:rsidRPr="008C197D">
        <w:rPr>
          <w:rFonts w:ascii="Times New Roman" w:eastAsia="Times New Roman" w:hAnsi="Times New Roman" w:cs="Times New Roman"/>
          <w:iCs/>
          <w:color w:val="000000"/>
          <w:sz w:val="28"/>
          <w:szCs w:val="28"/>
          <w:lang w:val="kk-KZ" w:eastAsia="kk-KZ"/>
        </w:rPr>
        <w:fldChar w:fldCharType="begin"/>
      </w:r>
      <w:r w:rsidR="00B05DE9" w:rsidRPr="008C197D">
        <w:rPr>
          <w:rFonts w:ascii="Times New Roman" w:eastAsia="Times New Roman" w:hAnsi="Times New Roman" w:cs="Times New Roman"/>
          <w:iCs/>
          <w:color w:val="000000"/>
          <w:sz w:val="28"/>
          <w:szCs w:val="28"/>
          <w:lang w:val="kk-KZ" w:eastAsia="kk-KZ"/>
        </w:rPr>
        <w:instrText xml:space="preserve"> ADDIN EN.CITE &lt;EndNote&gt;&lt;Cite&gt;&lt;Author&gt;Jackson&lt;/Author&gt;&lt;Year&gt;2012&lt;/Year&gt;&lt;RecNum&gt;806&lt;/RecNum&gt;&lt;DisplayText&gt;(14)&lt;/DisplayText&gt;&lt;record&gt;&lt;rec-number&gt;806&lt;/rec-number&gt;&lt;foreign-keys&gt;&lt;key app="EN" db-id="ztwdde9f6e9ssce9d0qpaxsetzw0sfz5w9fd" timestamp="1552585952"&gt;806&lt;/key&gt;&lt;/foreign-keys&gt;&lt;ref-type name="Journal Article"&gt;17&lt;/ref-type&gt;&lt;contributors&gt;&lt;authors&gt;&lt;author&gt;Jackson, M. R.&lt;/author&gt;&lt;author&gt;Melideo, S. L.&lt;/author&gt;&lt;author&gt;Jorns, M. S.&lt;/author&gt;&lt;/authors&gt;&lt;/contributors&gt;&lt;auth-address&gt;Department of Biochemistry and Molecular Biology, Drexel University College of Medicine, Philadelphia, PA 19102, USA.&lt;/auth-address&gt;&lt;titles&gt;&lt;title&gt;Human sulfide:quinone oxidoreductase catalyzes the first step in hydrogen sulfide metabolism and produces a sulfane sulfur metabolite&lt;/title&gt;&lt;secondary-title&gt;Biochemistry&lt;/secondary-title&gt;&lt;/titles&gt;&lt;periodical&gt;&lt;full-title&gt;Biochemistry&lt;/full-title&gt;&lt;/periodical&gt;&lt;pages&gt;6804-15&lt;/pages&gt;&lt;volume&gt;51&lt;/volume&gt;&lt;number&gt;34&lt;/number&gt;&lt;keywords&gt;&lt;keyword&gt;Biocatalysis&lt;/keyword&gt;&lt;keyword&gt;Humans&lt;/keyword&gt;&lt;keyword&gt;Hydrogen Sulfide/*metabolism&lt;/keyword&gt;&lt;keyword&gt;Hydrogen-Ion Concentration&lt;/keyword&gt;&lt;keyword&gt;Kinetics&lt;/keyword&gt;&lt;keyword&gt;Quinone Reductases/chemistry/genetics/*metabolism&lt;/keyword&gt;&lt;keyword&gt;Sulfur/*metabolism&lt;/keyword&gt;&lt;/keywords&gt;&lt;dates&gt;&lt;year&gt;2012&lt;/year&gt;&lt;pub-dates&gt;&lt;date&gt;Aug 28&lt;/date&gt;&lt;/pub-dates&gt;&lt;/dates&gt;&lt;isbn&gt;1520-4995 (Electronic)&amp;#xD;0006-2960 (Linking)&lt;/isbn&gt;&lt;accession-num&gt;22852582&lt;/accession-num&gt;&lt;urls&gt;&lt;related-urls&gt;&lt;url&gt;https://www.ncbi.nlm.nih.gov/pubmed/22852582&lt;/url&gt;&lt;/related-urls&gt;&lt;/urls&gt;&lt;electronic-resource-num&gt;10.1021/bi300778t&lt;/electronic-resource-num&gt;&lt;/record&gt;&lt;/Cite&gt;&lt;/EndNote&gt;</w:instrText>
      </w:r>
      <w:r w:rsidR="00B05DE9" w:rsidRPr="008C197D">
        <w:rPr>
          <w:rFonts w:ascii="Times New Roman" w:eastAsia="Times New Roman" w:hAnsi="Times New Roman" w:cs="Times New Roman"/>
          <w:iCs/>
          <w:color w:val="000000"/>
          <w:sz w:val="28"/>
          <w:szCs w:val="28"/>
          <w:lang w:val="kk-KZ" w:eastAsia="kk-KZ"/>
        </w:rPr>
        <w:fldChar w:fldCharType="end"/>
      </w:r>
    </w:p>
    <w:p w14:paraId="153DBA21" w14:textId="77777777" w:rsidR="00B05DE9" w:rsidRPr="008C197D" w:rsidRDefault="00B05DE9" w:rsidP="00B05DE9">
      <w:pPr>
        <w:tabs>
          <w:tab w:val="left" w:pos="993"/>
          <w:tab w:val="left" w:pos="1134"/>
        </w:tabs>
        <w:spacing w:after="0" w:line="240" w:lineRule="auto"/>
        <w:ind w:firstLine="680"/>
        <w:jc w:val="center"/>
        <w:rPr>
          <w:rFonts w:ascii="Times New Roman" w:eastAsia="Times New Roman" w:hAnsi="Times New Roman" w:cs="Times New Roman"/>
          <w:sz w:val="28"/>
          <w:szCs w:val="28"/>
          <w:lang w:val="kk-KZ" w:eastAsia="kk-KZ"/>
        </w:rPr>
      </w:pPr>
    </w:p>
    <w:p w14:paraId="3C161F60" w14:textId="500DA5EA" w:rsidR="00B05DE9" w:rsidRPr="008C197D" w:rsidRDefault="00B05DE9" w:rsidP="00B05DE9">
      <w:pPr>
        <w:tabs>
          <w:tab w:val="left" w:pos="567"/>
          <w:tab w:val="left" w:pos="851"/>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COQ3 - CoQ биосинтез жолындағы екі О-метильдеу кезеңін катализдейді.  COQ3  гомологтары арқылы кодталатын ақуыздардың аминқышқылдық  реттілігі метиль доноры ретінде S‐adenosylmethionine  пайдаланатын метилтрансферазаның ферменттерінің үлкен тобына тұрақты болатын төрт аймақтан тұрады</w:t>
      </w:r>
      <w:r w:rsidR="00796200" w:rsidRPr="008C197D">
        <w:rPr>
          <w:rFonts w:ascii="Times New Roman" w:eastAsia="Calibri" w:hAnsi="Times New Roman" w:cs="Times New Roman"/>
          <w:sz w:val="28"/>
          <w:szCs w:val="28"/>
          <w:lang w:val="kk-KZ" w:eastAsia="en-US"/>
        </w:rPr>
        <w:t xml:space="preserve"> </w:t>
      </w:r>
      <w:r w:rsidR="00796200" w:rsidRPr="008C197D">
        <w:rPr>
          <w:rFonts w:ascii="Times New Roman" w:eastAsia="Calibri" w:hAnsi="Times New Roman" w:cs="Times New Roman"/>
          <w:sz w:val="28"/>
          <w:szCs w:val="28"/>
          <w:lang w:val="kk-KZ" w:eastAsia="en-US"/>
        </w:rPr>
        <w:fldChar w:fldCharType="begin"/>
      </w:r>
      <w:r w:rsidR="00796200" w:rsidRPr="008C197D">
        <w:rPr>
          <w:rFonts w:ascii="Times New Roman" w:eastAsia="Calibri" w:hAnsi="Times New Roman" w:cs="Times New Roman"/>
          <w:sz w:val="28"/>
          <w:szCs w:val="28"/>
          <w:lang w:val="kk-KZ" w:eastAsia="en-US"/>
        </w:rPr>
        <w:instrText xml:space="preserve"> ADDIN EN.CITE &lt;EndNote&gt;&lt;Cite&gt;&lt;Author&gt;Poon&lt;/Author&gt;&lt;Year&gt;1999&lt;/Year&gt;&lt;RecNum&gt;2339&lt;/RecNum&gt;&lt;DisplayText&gt;(27)&lt;/DisplayText&gt;&lt;record&gt;&lt;rec-number&gt;2339&lt;/rec-number&gt;&lt;foreign-keys&gt;&lt;key app="EN" db-id="ztwdde9f6e9ssce9d0qpaxsetzw0sfz5w9fd" timestamp="1552587930"&gt;2339&lt;/key&gt;&lt;/foreign-keys&gt;&lt;ref-type name="Journal Article"&gt;17&lt;/ref-type&gt;&lt;contributors&gt;&lt;authors&gt;&lt;author&gt;Poon, W. W.&lt;/author&gt;&lt;author&gt;Barkovich, R. J.&lt;/author&gt;&lt;author&gt;Hsu, A. Y.&lt;/author&gt;&lt;author&gt;Frankel, A.&lt;/author&gt;&lt;author&gt;Lee, P. T.&lt;/author&gt;&lt;author&gt;Shepherd, J. N.&lt;/author&gt;&lt;author&gt;Myles, D. C.&lt;/author&gt;&lt;author&gt;Clarke, C. F.&lt;/author&gt;&lt;/authors&gt;&lt;/contributors&gt;&lt;auth-address&gt;Univ Calif Los Angeles, Dept Chem &amp;amp; Biochem, Los Angeles, CA 90095 USA&amp;#xD;Univ Calif Los Angeles, Inst Mol Biol, Los Angeles, CA 90095 USA&lt;/auth-address&gt;&lt;titles&gt;&lt;title&gt;Yeast and rat Coq3 and Escherichia coli UbiG polypeptides catalyze both O-methyltransferase steps in coenzyme Q biosynthesis&lt;/title&gt;&lt;secondary-title&gt;Journal of Biological Chemistry&lt;/secondary-title&gt;&lt;alt-title&gt;J Biol Chem&lt;/alt-title&gt;&lt;/titles&gt;&lt;alt-periodical&gt;&lt;full-title&gt;J Biol Chem&lt;/full-title&gt;&lt;/alt-periodical&gt;&lt;pages&gt;21665-21672&lt;/pages&gt;&lt;volume&gt;274&lt;/volume&gt;&lt;number&gt;31&lt;/number&gt;&lt;keywords&gt;&lt;keyword&gt;polyunsaturated fatty-acids&lt;/keyword&gt;&lt;keyword&gt;ubiquinone biosynthesis&lt;/keyword&gt;&lt;keyword&gt;saccharomyces-cerevisiae&lt;/keyword&gt;&lt;keyword&gt;protein import&lt;/keyword&gt;&lt;keyword&gt;mitochondrial protein&lt;/keyword&gt;&lt;keyword&gt;endoplasmic-reticulum&lt;/keyword&gt;&lt;keyword&gt;structural gene&lt;/keyword&gt;&lt;keyword&gt;para-hydroxybenzoate&lt;/keyword&gt;&lt;keyword&gt;c-methyltransferase&lt;/keyword&gt;&lt;keyword&gt;nucleotide-sequence&lt;/keyword&gt;&lt;/keywords&gt;&lt;dates&gt;&lt;year&gt;1999&lt;/year&gt;&lt;pub-dates&gt;&lt;date&gt;Jul 30&lt;/date&gt;&lt;/pub-dates&gt;&lt;/dates&gt;&lt;isbn&gt;0021-9258&lt;/isbn&gt;&lt;accession-num&gt;WOS:000081721100029&lt;/accession-num&gt;&lt;urls&gt;&lt;related-urls&gt;&lt;url&gt;&amp;lt;Go to ISI&amp;gt;://WOS:000081721100029&lt;/url&gt;&lt;/related-urls&gt;&lt;/urls&gt;&lt;electronic-resource-num&gt;DOI 10.1074/jbc.274.31.21665&lt;/electronic-resource-num&gt;&lt;language&gt;English&lt;/language&gt;&lt;/record&gt;&lt;/Cite&gt;&lt;/EndNote&gt;</w:instrText>
      </w:r>
      <w:r w:rsidR="00796200" w:rsidRPr="008C197D">
        <w:rPr>
          <w:rFonts w:ascii="Times New Roman" w:eastAsia="Calibri" w:hAnsi="Times New Roman" w:cs="Times New Roman"/>
          <w:sz w:val="28"/>
          <w:szCs w:val="28"/>
          <w:lang w:val="kk-KZ" w:eastAsia="en-US"/>
        </w:rPr>
        <w:fldChar w:fldCharType="separate"/>
      </w:r>
      <w:r w:rsidR="00796200" w:rsidRPr="008C197D">
        <w:rPr>
          <w:rFonts w:ascii="Times New Roman" w:eastAsia="Calibri" w:hAnsi="Times New Roman" w:cs="Times New Roman"/>
          <w:sz w:val="28"/>
          <w:szCs w:val="28"/>
          <w:lang w:val="kk-KZ" w:eastAsia="en-US"/>
        </w:rPr>
        <w:fldChar w:fldCharType="begin"/>
      </w:r>
      <w:r w:rsidR="00796200"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00796200" w:rsidRPr="008C197D">
        <w:rPr>
          <w:rFonts w:ascii="Times New Roman" w:eastAsia="Calibri" w:hAnsi="Times New Roman" w:cs="Times New Roman"/>
          <w:sz w:val="28"/>
          <w:szCs w:val="28"/>
          <w:lang w:val="kk-KZ" w:eastAsia="en-US"/>
        </w:rPr>
        <w:fldChar w:fldCharType="separate"/>
      </w:r>
      <w:r w:rsidR="00F72B7B" w:rsidRPr="008C197D">
        <w:rPr>
          <w:rFonts w:ascii="Times New Roman" w:eastAsia="Calibri" w:hAnsi="Times New Roman" w:cs="Times New Roman"/>
          <w:noProof/>
          <w:sz w:val="28"/>
          <w:szCs w:val="28"/>
          <w:lang w:val="kk-KZ" w:eastAsia="en-US"/>
        </w:rPr>
        <w:t>[42</w:t>
      </w:r>
      <w:r w:rsidR="00796200" w:rsidRPr="008C197D">
        <w:rPr>
          <w:rFonts w:ascii="Times New Roman" w:eastAsia="Calibri" w:hAnsi="Times New Roman" w:cs="Times New Roman"/>
          <w:noProof/>
          <w:sz w:val="28"/>
          <w:szCs w:val="28"/>
          <w:lang w:val="kk-KZ" w:eastAsia="en-US"/>
        </w:rPr>
        <w:t>]</w:t>
      </w:r>
      <w:r w:rsidR="00796200" w:rsidRPr="008C197D">
        <w:rPr>
          <w:rFonts w:ascii="Times New Roman" w:eastAsia="Calibri" w:hAnsi="Times New Roman" w:cs="Times New Roman"/>
          <w:sz w:val="28"/>
          <w:szCs w:val="28"/>
          <w:lang w:val="kk-KZ" w:eastAsia="en-US"/>
        </w:rPr>
        <w:fldChar w:fldCharType="end"/>
      </w:r>
      <w:r w:rsidR="00796200" w:rsidRPr="008C197D">
        <w:rPr>
          <w:rFonts w:ascii="Times New Roman" w:eastAsia="Calibri" w:hAnsi="Times New Roman" w:cs="Times New Roman"/>
          <w:sz w:val="28"/>
          <w:szCs w:val="28"/>
          <w:lang w:val="kk-KZ" w:eastAsia="en-US"/>
        </w:rPr>
        <w:fldChar w:fldCharType="end"/>
      </w:r>
      <w:r w:rsidR="00796200" w:rsidRPr="008C197D">
        <w:rPr>
          <w:rFonts w:ascii="Times New Roman" w:eastAsia="Calibri" w:hAnsi="Times New Roman" w:cs="Times New Roman"/>
          <w:sz w:val="28"/>
          <w:szCs w:val="28"/>
          <w:lang w:val="kk-KZ" w:eastAsia="en-US"/>
        </w:rPr>
        <w:t>.</w:t>
      </w:r>
      <w:r w:rsidRPr="008C197D">
        <w:rPr>
          <w:rFonts w:ascii="Times New Roman" w:eastAsia="Calibri" w:hAnsi="Times New Roman" w:cs="Times New Roman"/>
          <w:sz w:val="28"/>
          <w:szCs w:val="28"/>
          <w:lang w:val="kk-KZ" w:eastAsia="en-US"/>
        </w:rPr>
        <w:fldChar w:fldCharType="begin"/>
      </w:r>
      <w:r w:rsidRPr="008C197D">
        <w:rPr>
          <w:rFonts w:ascii="Times New Roman" w:eastAsia="Calibri" w:hAnsi="Times New Roman" w:cs="Times New Roman"/>
          <w:sz w:val="28"/>
          <w:szCs w:val="28"/>
          <w:lang w:val="kk-KZ" w:eastAsia="en-US"/>
        </w:rPr>
        <w:instrText xml:space="preserve"> ADDIN EN.CITE &lt;EndNote&gt;&lt;Cite&gt;&lt;Author&gt;Miki&lt;/Author&gt;&lt;Year&gt;2008&lt;/Year&gt;&lt;RecNum&gt;1616&lt;/RecNum&gt;&lt;DisplayText&gt;(26)&lt;/DisplayText&gt;&lt;record&gt;&lt;rec-number&gt;1616&lt;/rec-number&gt;&lt;foreign-keys&gt;&lt;key app="EN" db-id="ztwdde9f6e9ssce9d0qpaxsetzw0sfz5w9fd" timestamp="1552587652"&gt;1616&lt;/key&gt;&lt;/foreign-keys&gt;&lt;ref-type name="Journal Article"&gt;17&lt;/ref-type&gt;&lt;contributors&gt;&lt;authors&gt;&lt;author&gt;Miki, R.&lt;/author&gt;&lt;author&gt;Saiki, R.&lt;/author&gt;&lt;author&gt;Ozoe, Y.&lt;/author&gt;&lt;author&gt;Kawamukai, M.&lt;/author&gt;&lt;/authors&gt;&lt;/contributors&gt;&lt;auth-address&gt;Shimane Univ, Fac Life &amp;amp; Environm Sci, Dept Appl Biosci &amp;amp; Biotechnol, Matsue, Shimane 6908504, Japan&lt;/auth-address&gt;&lt;titles&gt;&lt;title&gt;Comparison of a coq7 deletion mutant with other respiration-defective mutants in fission yeast&lt;/title&gt;&lt;secondary-title&gt;Febs Journal&lt;/secondary-title&gt;&lt;alt-title&gt;Febs J&lt;/alt-title&gt;&lt;/titles&gt;&lt;periodical&gt;&lt;full-title&gt;Febs Journal&lt;/full-title&gt;&lt;abbr-1&gt;Febs J&lt;/abbr-1&gt;&lt;/periodical&gt;&lt;alt-periodical&gt;&lt;full-title&gt;Febs Journal&lt;/full-title&gt;&lt;abbr-1&gt;Febs J&lt;/abbr-1&gt;&lt;/alt-periodical&gt;&lt;pages&gt;5309-5324&lt;/pages&gt;&lt;volume&gt;275&lt;/volume&gt;&lt;number&gt;21&lt;/number&gt;&lt;keywords&gt;&lt;keyword&gt;coenzyme q&lt;/keyword&gt;&lt;keyword&gt;life span&lt;/keyword&gt;&lt;keyword&gt;respiration&lt;/keyword&gt;&lt;keyword&gt;schizosaccharomyces pombe&lt;/keyword&gt;&lt;keyword&gt;ubiquinone&lt;/keyword&gt;&lt;keyword&gt;decaprenyl diphosphate synthase&lt;/keyword&gt;&lt;keyword&gt;caenorhabditis-elegans clk-1&lt;/keyword&gt;&lt;keyword&gt;schizosaccharomyces-pombe homolog&lt;/keyword&gt;&lt;keyword&gt;coenzyme-q&lt;/keyword&gt;&lt;keyword&gt;saccharomyces-cerevisiae&lt;/keyword&gt;&lt;keyword&gt;escherichia-coli&lt;/keyword&gt;&lt;keyword&gt;ubiquinone biosynthesis&lt;/keyword&gt;&lt;keyword&gt;side-chain&lt;/keyword&gt;&lt;keyword&gt;mitochondrial respiration&lt;/keyword&gt;&lt;keyword&gt;arabidopsis-thaliana&lt;/keyword&gt;&lt;/keywords&gt;&lt;dates&gt;&lt;year&gt;2008&lt;/year&gt;&lt;pub-dates&gt;&lt;date&gt;Nov&lt;/date&gt;&lt;/pub-dates&gt;&lt;/dates&gt;&lt;isbn&gt;1742-464x&lt;/isbn&gt;&lt;accession-num&gt;WOS:000260010600007&lt;/accession-num&gt;&lt;urls&gt;&lt;related-urls&gt;&lt;url&gt;&amp;lt;Go to ISI&amp;gt;://WOS:000260010600007&lt;/url&gt;&lt;/related-urls&gt;&lt;/urls&gt;&lt;electronic-resource-num&gt;10.1111/j.1742-4658.2008.06661.x&lt;/electronic-resource-num&gt;&lt;language&gt;English&lt;/language&gt;&lt;/record&gt;&lt;/Cite&gt;&lt;/EndNote&gt;</w:instrText>
      </w:r>
      <w:r w:rsidRPr="008C197D">
        <w:rPr>
          <w:rFonts w:ascii="Times New Roman" w:eastAsia="Calibri" w:hAnsi="Times New Roman" w:cs="Times New Roman"/>
          <w:sz w:val="28"/>
          <w:szCs w:val="28"/>
          <w:lang w:val="kk-KZ" w:eastAsia="en-US"/>
        </w:rPr>
        <w:fldChar w:fldCharType="end"/>
      </w:r>
      <w:r w:rsidRPr="008C197D">
        <w:rPr>
          <w:rFonts w:ascii="Times New Roman" w:eastAsia="Calibri" w:hAnsi="Times New Roman" w:cs="Times New Roman"/>
          <w:sz w:val="28"/>
          <w:szCs w:val="28"/>
          <w:lang w:val="kk-KZ" w:eastAsia="en-US"/>
        </w:rPr>
        <w:t xml:space="preserve"> Кіші </w:t>
      </w:r>
      <w:r w:rsidRPr="008C197D">
        <w:rPr>
          <w:rFonts w:ascii="Times New Roman" w:eastAsia="Calibri" w:hAnsi="Times New Roman" w:cs="Times New Roman"/>
          <w:sz w:val="28"/>
          <w:szCs w:val="28"/>
          <w:lang w:val="kk-KZ" w:eastAsia="en-US"/>
        </w:rPr>
        <w:lastRenderedPageBreak/>
        <w:t xml:space="preserve">жасушалық фракциялануды зерттеулер перифериялық ақуыздың ішкі мембраналық матрицамен байланысты екендігін көрсетеді </w:t>
      </w:r>
      <w:r w:rsidRPr="008C197D">
        <w:rPr>
          <w:rFonts w:ascii="Times New Roman" w:eastAsia="Calibri" w:hAnsi="Times New Roman" w:cs="Times New Roman"/>
          <w:sz w:val="28"/>
          <w:szCs w:val="28"/>
          <w:lang w:val="kk-KZ" w:eastAsia="en-US"/>
        </w:rPr>
        <w:fldChar w:fldCharType="begin"/>
      </w:r>
      <w:r w:rsidRPr="008C197D">
        <w:rPr>
          <w:rFonts w:ascii="Times New Roman" w:eastAsia="Calibri" w:hAnsi="Times New Roman" w:cs="Times New Roman"/>
          <w:sz w:val="28"/>
          <w:szCs w:val="28"/>
          <w:lang w:val="kk-KZ" w:eastAsia="en-US"/>
        </w:rPr>
        <w:instrText xml:space="preserve"> ADDIN EN.CITE &lt;EndNote&gt;&lt;Cite&gt;&lt;Author&gt;Poon&lt;/Author&gt;&lt;Year&gt;1999&lt;/Year&gt;&lt;RecNum&gt;2339&lt;/RecNum&gt;&lt;DisplayText&gt;(27)&lt;/DisplayText&gt;&lt;record&gt;&lt;rec-number&gt;2339&lt;/rec-number&gt;&lt;foreign-keys&gt;&lt;key app="EN" db-id="ztwdde9f6e9ssce9d0qpaxsetzw0sfz5w9fd" timestamp="1552587930"&gt;2339&lt;/key&gt;&lt;/foreign-keys&gt;&lt;ref-type name="Journal Article"&gt;17&lt;/ref-type&gt;&lt;contributors&gt;&lt;authors&gt;&lt;author&gt;Poon, W. W.&lt;/author&gt;&lt;author&gt;Barkovich, R. J.&lt;/author&gt;&lt;author&gt;Hsu, A. Y.&lt;/author&gt;&lt;author&gt;Frankel, A.&lt;/author&gt;&lt;author&gt;Lee, P. T.&lt;/author&gt;&lt;author&gt;Shepherd, J. N.&lt;/author&gt;&lt;author&gt;Myles, D. C.&lt;/author&gt;&lt;author&gt;Clarke, C. F.&lt;/author&gt;&lt;/authors&gt;&lt;/contributors&gt;&lt;auth-address&gt;Univ Calif Los Angeles, Dept Chem &amp;amp; Biochem, Los Angeles, CA 90095 USA&amp;#xD;Univ Calif Los Angeles, Inst Mol Biol, Los Angeles, CA 90095 USA&lt;/auth-address&gt;&lt;titles&gt;&lt;title&gt;Yeast and rat Coq3 and Escherichia coli UbiG polypeptides catalyze both O-methyltransferase steps in coenzyme Q biosynthesis&lt;/title&gt;&lt;secondary-title&gt;Journal of Biological Chemistry&lt;/secondary-title&gt;&lt;alt-title&gt;J Biol Chem&lt;/alt-title&gt;&lt;/titles&gt;&lt;alt-periodical&gt;&lt;full-title&gt;J Biol Chem&lt;/full-title&gt;&lt;/alt-periodical&gt;&lt;pages&gt;21665-21672&lt;/pages&gt;&lt;volume&gt;274&lt;/volume&gt;&lt;number&gt;31&lt;/number&gt;&lt;keywords&gt;&lt;keyword&gt;polyunsaturated fatty-acids&lt;/keyword&gt;&lt;keyword&gt;ubiquinone biosynthesis&lt;/keyword&gt;&lt;keyword&gt;saccharomyces-cerevisiae&lt;/keyword&gt;&lt;keyword&gt;protein import&lt;/keyword&gt;&lt;keyword&gt;mitochondrial protein&lt;/keyword&gt;&lt;keyword&gt;endoplasmic-reticulum&lt;/keyword&gt;&lt;keyword&gt;structural gene&lt;/keyword&gt;&lt;keyword&gt;para-hydroxybenzoate&lt;/keyword&gt;&lt;keyword&gt;c-methyltransferase&lt;/keyword&gt;&lt;keyword&gt;nucleotide-sequence&lt;/keyword&gt;&lt;/keywords&gt;&lt;dates&gt;&lt;year&gt;1999&lt;/year&gt;&lt;pub-dates&gt;&lt;date&gt;Jul 30&lt;/date&gt;&lt;/pub-dates&gt;&lt;/dates&gt;&lt;isbn&gt;0021-9258&lt;/isbn&gt;&lt;accession-num&gt;WOS:000081721100029&lt;/accession-num&gt;&lt;urls&gt;&lt;related-urls&gt;&lt;url&gt;&amp;lt;Go to ISI&amp;gt;://WOS:000081721100029&lt;/url&gt;&lt;/related-urls&gt;&lt;/urls&gt;&lt;electronic-resource-num&gt;DOI 10.1074/jbc.274.31.21665&lt;/electronic-resource-num&gt;&lt;language&gt;English&lt;/language&gt;&lt;/record&gt;&lt;/Cite&gt;&lt;/EndNote&gt;</w:instrText>
      </w:r>
      <w:r w:rsidRPr="008C197D">
        <w:rPr>
          <w:rFonts w:ascii="Times New Roman" w:eastAsia="Calibri" w:hAnsi="Times New Roman" w:cs="Times New Roman"/>
          <w:sz w:val="28"/>
          <w:szCs w:val="28"/>
          <w:lang w:val="kk-KZ" w:eastAsia="en-US"/>
        </w:rPr>
        <w:fldChar w:fldCharType="separate"/>
      </w:r>
      <w:r w:rsidR="001A6F01" w:rsidRPr="008C197D">
        <w:rPr>
          <w:rFonts w:ascii="Times New Roman" w:eastAsia="Calibri" w:hAnsi="Times New Roman" w:cs="Times New Roman"/>
          <w:sz w:val="28"/>
          <w:szCs w:val="28"/>
          <w:lang w:val="kk-KZ" w:eastAsia="en-US"/>
        </w:rPr>
        <w:fldChar w:fldCharType="begin"/>
      </w:r>
      <w:r w:rsidR="001A6F01"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001A6F01" w:rsidRPr="008C197D">
        <w:rPr>
          <w:rFonts w:ascii="Times New Roman" w:eastAsia="Calibri" w:hAnsi="Times New Roman" w:cs="Times New Roman"/>
          <w:sz w:val="28"/>
          <w:szCs w:val="28"/>
          <w:lang w:val="kk-KZ" w:eastAsia="en-US"/>
        </w:rPr>
        <w:fldChar w:fldCharType="separate"/>
      </w:r>
      <w:r w:rsidR="00F72B7B" w:rsidRPr="008C197D">
        <w:rPr>
          <w:rFonts w:ascii="Times New Roman" w:eastAsia="Calibri" w:hAnsi="Times New Roman" w:cs="Times New Roman"/>
          <w:noProof/>
          <w:sz w:val="28"/>
          <w:szCs w:val="28"/>
          <w:lang w:val="kk-KZ" w:eastAsia="en-US"/>
        </w:rPr>
        <w:t>[</w:t>
      </w:r>
      <w:r w:rsidR="00844C96" w:rsidRPr="008C197D">
        <w:rPr>
          <w:rFonts w:ascii="Times New Roman" w:eastAsia="Calibri" w:hAnsi="Times New Roman" w:cs="Times New Roman"/>
          <w:noProof/>
          <w:sz w:val="28"/>
          <w:szCs w:val="28"/>
          <w:lang w:val="kk-KZ" w:eastAsia="en-US"/>
        </w:rPr>
        <w:t>43</w:t>
      </w:r>
      <w:r w:rsidR="001A6F01" w:rsidRPr="008C197D">
        <w:rPr>
          <w:rFonts w:ascii="Times New Roman" w:eastAsia="Calibri" w:hAnsi="Times New Roman" w:cs="Times New Roman"/>
          <w:noProof/>
          <w:sz w:val="28"/>
          <w:szCs w:val="28"/>
          <w:lang w:val="kk-KZ" w:eastAsia="en-US"/>
        </w:rPr>
        <w:t>]</w:t>
      </w:r>
      <w:r w:rsidR="001A6F01" w:rsidRPr="008C197D">
        <w:rPr>
          <w:rFonts w:ascii="Times New Roman" w:eastAsia="Calibri" w:hAnsi="Times New Roman" w:cs="Times New Roman"/>
          <w:sz w:val="28"/>
          <w:szCs w:val="28"/>
          <w:lang w:val="kk-KZ" w:eastAsia="en-US"/>
        </w:rPr>
        <w:fldChar w:fldCharType="end"/>
      </w:r>
      <w:r w:rsidRPr="008C197D">
        <w:rPr>
          <w:rFonts w:ascii="Times New Roman" w:eastAsia="Calibri" w:hAnsi="Times New Roman" w:cs="Times New Roman"/>
          <w:sz w:val="28"/>
          <w:szCs w:val="28"/>
          <w:lang w:val="kk-KZ" w:eastAsia="en-US"/>
        </w:rPr>
        <w:fldChar w:fldCharType="end"/>
      </w:r>
      <w:r w:rsidRPr="008C197D">
        <w:rPr>
          <w:rFonts w:ascii="Times New Roman" w:eastAsia="Calibri" w:hAnsi="Times New Roman" w:cs="Times New Roman"/>
          <w:sz w:val="28"/>
          <w:szCs w:val="28"/>
          <w:lang w:val="kk-KZ" w:eastAsia="en-US"/>
        </w:rPr>
        <w:t>.</w:t>
      </w:r>
    </w:p>
    <w:p w14:paraId="37BE8AE1" w14:textId="360EAD53" w:rsidR="00B05DE9" w:rsidRPr="008C197D" w:rsidRDefault="00B05DE9" w:rsidP="00B05DE9">
      <w:pPr>
        <w:tabs>
          <w:tab w:val="left" w:pos="567"/>
          <w:tab w:val="left" w:pos="851"/>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COQ4 құрамында 335 аминқышқылы бар полипептидті кодтайды. Арнайы антисарысу арқылы жүргізілген Вестерн-блоттинг сараптамасы арқылы  COQ4  митохондриальды ішкі мембрана матрицасының сол қапталымен пер</w:t>
      </w:r>
      <w:r w:rsidR="00796200" w:rsidRPr="008C197D">
        <w:rPr>
          <w:rFonts w:ascii="Times New Roman" w:eastAsia="Calibri" w:hAnsi="Times New Roman" w:cs="Times New Roman"/>
          <w:sz w:val="28"/>
          <w:szCs w:val="28"/>
          <w:lang w:val="kk-KZ" w:eastAsia="en-US"/>
        </w:rPr>
        <w:t>и</w:t>
      </w:r>
      <w:r w:rsidRPr="008C197D">
        <w:rPr>
          <w:rFonts w:ascii="Times New Roman" w:eastAsia="Calibri" w:hAnsi="Times New Roman" w:cs="Times New Roman"/>
          <w:sz w:val="28"/>
          <w:szCs w:val="28"/>
          <w:lang w:val="kk-KZ" w:eastAsia="en-US"/>
        </w:rPr>
        <w:t xml:space="preserve">фериялық түрде байланысатындығы анықталды. Q  биосинтез жолының өзге компонентін, COQ7 тұрақты деңгейін сақтап тұру үшін COQ4 бар болуы қажет болса да, оның функциясы белгісіз </w:t>
      </w:r>
      <w:r w:rsidR="001A6F01" w:rsidRPr="008C197D">
        <w:rPr>
          <w:rFonts w:ascii="Times New Roman" w:eastAsia="Calibri" w:hAnsi="Times New Roman" w:cs="Times New Roman"/>
          <w:sz w:val="28"/>
          <w:szCs w:val="28"/>
          <w:lang w:val="kk-KZ" w:eastAsia="en-US"/>
        </w:rPr>
        <w:fldChar w:fldCharType="begin"/>
      </w:r>
      <w:r w:rsidR="001A6F01"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001A6F01" w:rsidRPr="008C197D">
        <w:rPr>
          <w:rFonts w:ascii="Times New Roman" w:eastAsia="Calibri" w:hAnsi="Times New Roman" w:cs="Times New Roman"/>
          <w:sz w:val="28"/>
          <w:szCs w:val="28"/>
          <w:lang w:val="kk-KZ" w:eastAsia="en-US"/>
        </w:rPr>
        <w:fldChar w:fldCharType="separate"/>
      </w:r>
      <w:r w:rsidR="00844C96" w:rsidRPr="008C197D">
        <w:rPr>
          <w:rFonts w:ascii="Times New Roman" w:eastAsia="Calibri" w:hAnsi="Times New Roman" w:cs="Times New Roman"/>
          <w:noProof/>
          <w:sz w:val="28"/>
          <w:szCs w:val="28"/>
          <w:lang w:val="kk-KZ" w:eastAsia="en-US"/>
        </w:rPr>
        <w:t>[44</w:t>
      </w:r>
      <w:r w:rsidR="001A6F01" w:rsidRPr="008C197D">
        <w:rPr>
          <w:rFonts w:ascii="Times New Roman" w:eastAsia="Calibri" w:hAnsi="Times New Roman" w:cs="Times New Roman"/>
          <w:noProof/>
          <w:sz w:val="28"/>
          <w:szCs w:val="28"/>
          <w:lang w:val="kk-KZ" w:eastAsia="en-US"/>
        </w:rPr>
        <w:t>]</w:t>
      </w:r>
      <w:r w:rsidR="001A6F01" w:rsidRPr="008C197D">
        <w:rPr>
          <w:rFonts w:ascii="Times New Roman" w:eastAsia="Calibri" w:hAnsi="Times New Roman" w:cs="Times New Roman"/>
          <w:sz w:val="28"/>
          <w:szCs w:val="28"/>
          <w:lang w:val="kk-KZ" w:eastAsia="en-US"/>
        </w:rPr>
        <w:fldChar w:fldCharType="end"/>
      </w:r>
      <w:r w:rsidRPr="008C197D">
        <w:rPr>
          <w:rFonts w:ascii="Times New Roman" w:eastAsia="Calibri" w:hAnsi="Times New Roman" w:cs="Times New Roman"/>
          <w:sz w:val="28"/>
          <w:szCs w:val="28"/>
          <w:lang w:val="kk-KZ" w:eastAsia="en-US"/>
        </w:rPr>
        <w:t>.</w:t>
      </w:r>
    </w:p>
    <w:p w14:paraId="23E2ADE3" w14:textId="0F4632A3" w:rsidR="00B05DE9" w:rsidRPr="008C197D" w:rsidRDefault="00B05DE9" w:rsidP="00B05DE9">
      <w:pPr>
        <w:tabs>
          <w:tab w:val="left" w:pos="567"/>
          <w:tab w:val="left" w:pos="851"/>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COQ5 немесе 2-метокси-6-полипренил-1,4-бензохинонды  метилтрансфераза COQ биосинтезіне қатысатын жалғыз С-метильдендіруді катализациялайды. Сондай-ақ, COQ5  - CoQ-synthome  деп аталатын мульти-кіші бірлікті кешенге жинақталыны көрінді.  COQ5  полипептиді матрица жағындағы митохондриалы ішкі мембранамен байланысты </w:t>
      </w:r>
      <w:r w:rsidR="001A6F01" w:rsidRPr="008C197D">
        <w:rPr>
          <w:rFonts w:ascii="Times New Roman" w:eastAsia="Calibri" w:hAnsi="Times New Roman" w:cs="Times New Roman"/>
          <w:sz w:val="28"/>
          <w:szCs w:val="28"/>
          <w:lang w:val="kk-KZ" w:eastAsia="en-US"/>
        </w:rPr>
        <w:fldChar w:fldCharType="begin"/>
      </w:r>
      <w:r w:rsidR="001A6F01"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001A6F01" w:rsidRPr="008C197D">
        <w:rPr>
          <w:rFonts w:ascii="Times New Roman" w:eastAsia="Calibri" w:hAnsi="Times New Roman" w:cs="Times New Roman"/>
          <w:sz w:val="28"/>
          <w:szCs w:val="28"/>
          <w:lang w:val="kk-KZ" w:eastAsia="en-US"/>
        </w:rPr>
        <w:fldChar w:fldCharType="separate"/>
      </w:r>
      <w:r w:rsidR="001A6F01" w:rsidRPr="008C197D">
        <w:rPr>
          <w:rFonts w:ascii="Times New Roman" w:eastAsia="Calibri" w:hAnsi="Times New Roman" w:cs="Times New Roman"/>
          <w:noProof/>
          <w:sz w:val="28"/>
          <w:szCs w:val="28"/>
          <w:lang w:val="kk-KZ" w:eastAsia="en-US"/>
        </w:rPr>
        <w:t>[</w:t>
      </w:r>
      <w:r w:rsidR="00844C96" w:rsidRPr="008C197D">
        <w:rPr>
          <w:rFonts w:ascii="Times New Roman" w:eastAsia="Calibri" w:hAnsi="Times New Roman" w:cs="Times New Roman"/>
          <w:noProof/>
          <w:sz w:val="28"/>
          <w:szCs w:val="28"/>
          <w:lang w:val="kk-KZ" w:eastAsia="en-US"/>
        </w:rPr>
        <w:t>45</w:t>
      </w:r>
      <w:r w:rsidR="001A6F01" w:rsidRPr="008C197D">
        <w:rPr>
          <w:rFonts w:ascii="Times New Roman" w:eastAsia="Calibri" w:hAnsi="Times New Roman" w:cs="Times New Roman"/>
          <w:noProof/>
          <w:sz w:val="28"/>
          <w:szCs w:val="28"/>
          <w:lang w:val="kk-KZ" w:eastAsia="en-US"/>
        </w:rPr>
        <w:t>]</w:t>
      </w:r>
      <w:r w:rsidR="001A6F01" w:rsidRPr="008C197D">
        <w:rPr>
          <w:rFonts w:ascii="Times New Roman" w:eastAsia="Calibri" w:hAnsi="Times New Roman" w:cs="Times New Roman"/>
          <w:sz w:val="28"/>
          <w:szCs w:val="28"/>
          <w:lang w:val="kk-KZ" w:eastAsia="en-US"/>
        </w:rPr>
        <w:fldChar w:fldCharType="end"/>
      </w:r>
      <w:r w:rsidRPr="008C197D">
        <w:rPr>
          <w:rFonts w:ascii="Times New Roman" w:eastAsia="Calibri" w:hAnsi="Times New Roman" w:cs="Times New Roman"/>
          <w:sz w:val="28"/>
          <w:szCs w:val="28"/>
          <w:lang w:val="kk-KZ" w:eastAsia="en-US"/>
        </w:rPr>
        <w:t>.</w:t>
      </w:r>
    </w:p>
    <w:p w14:paraId="4A359044" w14:textId="1F26D909" w:rsidR="00B05DE9" w:rsidRPr="008C197D" w:rsidRDefault="00B05DE9" w:rsidP="00B05DE9">
      <w:pPr>
        <w:tabs>
          <w:tab w:val="left" w:pos="567"/>
          <w:tab w:val="left" w:pos="851"/>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COQ6 ақуызы COQ6  гені арқылы кодталған. Синтездену барысында мембара</w:t>
      </w:r>
      <w:r w:rsidR="00644D0F" w:rsidRPr="008C197D">
        <w:rPr>
          <w:rFonts w:ascii="Times New Roman" w:eastAsia="Calibri" w:hAnsi="Times New Roman" w:cs="Times New Roman"/>
          <w:sz w:val="28"/>
          <w:szCs w:val="28"/>
          <w:lang w:val="kk-KZ" w:eastAsia="en-US"/>
        </w:rPr>
        <w:t>на</w:t>
      </w:r>
      <w:r w:rsidRPr="008C197D">
        <w:rPr>
          <w:rFonts w:ascii="Times New Roman" w:eastAsia="Calibri" w:hAnsi="Times New Roman" w:cs="Times New Roman"/>
          <w:sz w:val="28"/>
          <w:szCs w:val="28"/>
          <w:lang w:val="kk-KZ" w:eastAsia="en-US"/>
        </w:rPr>
        <w:t xml:space="preserve">ның әлеуетіне тәуелді болатын митохондрияға енеді және матрица жағындағы ішкі митохондриалы мембраның жанына перифериялы түрде орналасады </w:t>
      </w:r>
      <w:r w:rsidR="001A6F01" w:rsidRPr="008C197D">
        <w:rPr>
          <w:rFonts w:ascii="Times New Roman" w:eastAsia="Calibri" w:hAnsi="Times New Roman" w:cs="Times New Roman"/>
          <w:sz w:val="28"/>
          <w:szCs w:val="28"/>
          <w:lang w:val="kk-KZ" w:eastAsia="en-US"/>
        </w:rPr>
        <w:fldChar w:fldCharType="begin"/>
      </w:r>
      <w:r w:rsidR="001A6F01"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001A6F01" w:rsidRPr="008C197D">
        <w:rPr>
          <w:rFonts w:ascii="Times New Roman" w:eastAsia="Calibri" w:hAnsi="Times New Roman" w:cs="Times New Roman"/>
          <w:sz w:val="28"/>
          <w:szCs w:val="28"/>
          <w:lang w:val="kk-KZ" w:eastAsia="en-US"/>
        </w:rPr>
        <w:fldChar w:fldCharType="separate"/>
      </w:r>
      <w:r w:rsidR="001A6F01" w:rsidRPr="008C197D">
        <w:rPr>
          <w:rFonts w:ascii="Times New Roman" w:eastAsia="Calibri" w:hAnsi="Times New Roman" w:cs="Times New Roman"/>
          <w:noProof/>
          <w:sz w:val="28"/>
          <w:szCs w:val="28"/>
          <w:lang w:val="kk-KZ" w:eastAsia="en-US"/>
        </w:rPr>
        <w:t>[</w:t>
      </w:r>
      <w:r w:rsidR="00F72B7B" w:rsidRPr="008C197D">
        <w:rPr>
          <w:rFonts w:ascii="Times New Roman" w:eastAsia="Calibri" w:hAnsi="Times New Roman" w:cs="Times New Roman"/>
          <w:noProof/>
          <w:sz w:val="28"/>
          <w:szCs w:val="28"/>
          <w:lang w:val="kk-KZ" w:eastAsia="en-US"/>
        </w:rPr>
        <w:t>46</w:t>
      </w:r>
      <w:r w:rsidR="001A6F01" w:rsidRPr="008C197D">
        <w:rPr>
          <w:rFonts w:ascii="Times New Roman" w:eastAsia="Calibri" w:hAnsi="Times New Roman" w:cs="Times New Roman"/>
          <w:noProof/>
          <w:sz w:val="28"/>
          <w:szCs w:val="28"/>
          <w:lang w:val="kk-KZ" w:eastAsia="en-US"/>
        </w:rPr>
        <w:t>]</w:t>
      </w:r>
      <w:r w:rsidR="001A6F01" w:rsidRPr="008C197D">
        <w:rPr>
          <w:rFonts w:ascii="Times New Roman" w:eastAsia="Calibri" w:hAnsi="Times New Roman" w:cs="Times New Roman"/>
          <w:sz w:val="28"/>
          <w:szCs w:val="28"/>
          <w:lang w:val="kk-KZ" w:eastAsia="en-US"/>
        </w:rPr>
        <w:fldChar w:fldCharType="end"/>
      </w:r>
      <w:r w:rsidRPr="008C197D">
        <w:rPr>
          <w:rFonts w:ascii="Times New Roman" w:eastAsia="Calibri" w:hAnsi="Times New Roman" w:cs="Times New Roman"/>
          <w:sz w:val="28"/>
          <w:szCs w:val="28"/>
          <w:lang w:val="kk-KZ" w:eastAsia="en-US"/>
        </w:rPr>
        <w:t xml:space="preserve">. </w:t>
      </w:r>
    </w:p>
    <w:p w14:paraId="03EC6064" w14:textId="10F4C039" w:rsidR="00B05DE9" w:rsidRPr="008C197D" w:rsidRDefault="00B05DE9" w:rsidP="00B05DE9">
      <w:pPr>
        <w:tabs>
          <w:tab w:val="left" w:pos="567"/>
          <w:tab w:val="left" w:pos="851"/>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Монооксигеназ ретінде сипатталатын COQ7 - CoQ  биосинтезінің соңғыдан бұрынғы кезеңіне қатысады. Бұл ақуыз ішкі митохондриалы мембранаға фазааралық жолмен орналасады және DMQ –нің 5-гидроксихинонына дейін катализациялайды </w:t>
      </w:r>
      <w:r w:rsidR="001A6F01" w:rsidRPr="008C197D">
        <w:rPr>
          <w:rFonts w:ascii="Times New Roman" w:eastAsia="Calibri" w:hAnsi="Times New Roman" w:cs="Times New Roman"/>
          <w:sz w:val="28"/>
          <w:szCs w:val="28"/>
          <w:lang w:val="kk-KZ" w:eastAsia="en-US"/>
        </w:rPr>
        <w:fldChar w:fldCharType="begin"/>
      </w:r>
      <w:r w:rsidR="001A6F01"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001A6F01" w:rsidRPr="008C197D">
        <w:rPr>
          <w:rFonts w:ascii="Times New Roman" w:eastAsia="Calibri" w:hAnsi="Times New Roman" w:cs="Times New Roman"/>
          <w:sz w:val="28"/>
          <w:szCs w:val="28"/>
          <w:lang w:val="kk-KZ" w:eastAsia="en-US"/>
        </w:rPr>
        <w:fldChar w:fldCharType="separate"/>
      </w:r>
      <w:r w:rsidR="001A6F01" w:rsidRPr="008C197D">
        <w:rPr>
          <w:rFonts w:ascii="Times New Roman" w:eastAsia="Calibri" w:hAnsi="Times New Roman" w:cs="Times New Roman"/>
          <w:noProof/>
          <w:sz w:val="28"/>
          <w:szCs w:val="28"/>
          <w:lang w:val="kk-KZ" w:eastAsia="en-US"/>
        </w:rPr>
        <w:t>[</w:t>
      </w:r>
      <w:r w:rsidR="00F72B7B" w:rsidRPr="008C197D">
        <w:rPr>
          <w:rFonts w:ascii="Times New Roman" w:eastAsia="Calibri" w:hAnsi="Times New Roman" w:cs="Times New Roman"/>
          <w:noProof/>
          <w:sz w:val="28"/>
          <w:szCs w:val="28"/>
          <w:lang w:val="kk-KZ" w:eastAsia="en-US"/>
        </w:rPr>
        <w:t>47</w:t>
      </w:r>
      <w:r w:rsidR="001A6F01" w:rsidRPr="008C197D">
        <w:rPr>
          <w:rFonts w:ascii="Times New Roman" w:eastAsia="Calibri" w:hAnsi="Times New Roman" w:cs="Times New Roman"/>
          <w:noProof/>
          <w:sz w:val="28"/>
          <w:szCs w:val="28"/>
          <w:lang w:val="kk-KZ" w:eastAsia="en-US"/>
        </w:rPr>
        <w:t>]</w:t>
      </w:r>
      <w:r w:rsidR="001A6F01" w:rsidRPr="008C197D">
        <w:rPr>
          <w:rFonts w:ascii="Times New Roman" w:eastAsia="Calibri" w:hAnsi="Times New Roman" w:cs="Times New Roman"/>
          <w:sz w:val="28"/>
          <w:szCs w:val="28"/>
          <w:lang w:val="kk-KZ" w:eastAsia="en-US"/>
        </w:rPr>
        <w:fldChar w:fldCharType="end"/>
      </w:r>
      <w:r w:rsidRPr="008C197D">
        <w:rPr>
          <w:rFonts w:ascii="Times New Roman" w:eastAsia="Calibri" w:hAnsi="Times New Roman" w:cs="Times New Roman"/>
          <w:sz w:val="28"/>
          <w:szCs w:val="28"/>
          <w:lang w:val="kk-KZ" w:eastAsia="en-US"/>
        </w:rPr>
        <w:t xml:space="preserve">. </w:t>
      </w:r>
    </w:p>
    <w:p w14:paraId="1E3A8E15" w14:textId="7E652DD1" w:rsidR="00B05DE9" w:rsidRPr="008C197D" w:rsidRDefault="00B05DE9" w:rsidP="00B05DE9">
      <w:pPr>
        <w:tabs>
          <w:tab w:val="left" w:pos="567"/>
          <w:tab w:val="left" w:pos="851"/>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COQ8-нің  ADCK3 немесе COQ8 биохимиялық белсенділігі және оның CoQ биосинтезіндегі тікелей рөлі COQ8 функциясының белгілі эндогенді реттеуіштерінің және оны зерттеуге арналған тиімді шағын молекулаларының болмауына байланысты әлі айқын емес </w:t>
      </w:r>
      <w:r w:rsidR="001A6F01" w:rsidRPr="008C197D">
        <w:rPr>
          <w:rFonts w:ascii="Times New Roman" w:eastAsia="Calibri" w:hAnsi="Times New Roman" w:cs="Times New Roman"/>
          <w:sz w:val="28"/>
          <w:szCs w:val="28"/>
          <w:lang w:val="kk-KZ" w:eastAsia="en-US"/>
        </w:rPr>
        <w:fldChar w:fldCharType="begin"/>
      </w:r>
      <w:r w:rsidR="001A6F01"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001A6F01" w:rsidRPr="008C197D">
        <w:rPr>
          <w:rFonts w:ascii="Times New Roman" w:eastAsia="Calibri" w:hAnsi="Times New Roman" w:cs="Times New Roman"/>
          <w:sz w:val="28"/>
          <w:szCs w:val="28"/>
          <w:lang w:val="kk-KZ" w:eastAsia="en-US"/>
        </w:rPr>
        <w:fldChar w:fldCharType="separate"/>
      </w:r>
      <w:r w:rsidR="001A6F01" w:rsidRPr="008C197D">
        <w:rPr>
          <w:rFonts w:ascii="Times New Roman" w:eastAsia="Calibri" w:hAnsi="Times New Roman" w:cs="Times New Roman"/>
          <w:noProof/>
          <w:sz w:val="28"/>
          <w:szCs w:val="28"/>
          <w:lang w:val="kk-KZ" w:eastAsia="en-US"/>
        </w:rPr>
        <w:t>[</w:t>
      </w:r>
      <w:r w:rsidR="00F72B7B" w:rsidRPr="008C197D">
        <w:rPr>
          <w:rFonts w:ascii="Times New Roman" w:eastAsia="Calibri" w:hAnsi="Times New Roman" w:cs="Times New Roman"/>
          <w:noProof/>
          <w:sz w:val="28"/>
          <w:szCs w:val="28"/>
          <w:lang w:val="kk-KZ" w:eastAsia="en-US"/>
        </w:rPr>
        <w:t>48</w:t>
      </w:r>
      <w:r w:rsidR="001A6F01" w:rsidRPr="008C197D">
        <w:rPr>
          <w:rFonts w:ascii="Times New Roman" w:eastAsia="Calibri" w:hAnsi="Times New Roman" w:cs="Times New Roman"/>
          <w:noProof/>
          <w:sz w:val="28"/>
          <w:szCs w:val="28"/>
          <w:lang w:val="kk-KZ" w:eastAsia="en-US"/>
        </w:rPr>
        <w:t>]</w:t>
      </w:r>
      <w:r w:rsidR="001A6F01" w:rsidRPr="008C197D">
        <w:rPr>
          <w:rFonts w:ascii="Times New Roman" w:eastAsia="Calibri" w:hAnsi="Times New Roman" w:cs="Times New Roman"/>
          <w:sz w:val="28"/>
          <w:szCs w:val="28"/>
          <w:lang w:val="kk-KZ" w:eastAsia="en-US"/>
        </w:rPr>
        <w:fldChar w:fldCharType="end"/>
      </w:r>
      <w:r w:rsidRPr="008C197D">
        <w:rPr>
          <w:rFonts w:ascii="Times New Roman" w:eastAsia="Calibri" w:hAnsi="Times New Roman" w:cs="Times New Roman"/>
          <w:sz w:val="28"/>
          <w:szCs w:val="28"/>
          <w:lang w:val="kk-KZ" w:eastAsia="en-US"/>
        </w:rPr>
        <w:t xml:space="preserve">. Сәйкесінше,  COQ8 – CoQ биосинтезінің мультиақуызды кешенін қалыптастырудың іргетасы болып табылады </w:t>
      </w:r>
      <w:r w:rsidR="001A6F01" w:rsidRPr="008C197D">
        <w:rPr>
          <w:rFonts w:ascii="Times New Roman" w:eastAsia="Calibri" w:hAnsi="Times New Roman" w:cs="Times New Roman"/>
          <w:sz w:val="28"/>
          <w:szCs w:val="28"/>
          <w:lang w:val="kk-KZ" w:eastAsia="en-US"/>
        </w:rPr>
        <w:fldChar w:fldCharType="begin"/>
      </w:r>
      <w:r w:rsidR="001A6F01"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001A6F01" w:rsidRPr="008C197D">
        <w:rPr>
          <w:rFonts w:ascii="Times New Roman" w:eastAsia="Calibri" w:hAnsi="Times New Roman" w:cs="Times New Roman"/>
          <w:sz w:val="28"/>
          <w:szCs w:val="28"/>
          <w:lang w:val="kk-KZ" w:eastAsia="en-US"/>
        </w:rPr>
        <w:fldChar w:fldCharType="separate"/>
      </w:r>
      <w:r w:rsidR="001A6F01" w:rsidRPr="008C197D">
        <w:rPr>
          <w:rFonts w:ascii="Times New Roman" w:eastAsia="Calibri" w:hAnsi="Times New Roman" w:cs="Times New Roman"/>
          <w:noProof/>
          <w:sz w:val="28"/>
          <w:szCs w:val="28"/>
          <w:lang w:val="kk-KZ" w:eastAsia="en-US"/>
        </w:rPr>
        <w:t>[4</w:t>
      </w:r>
      <w:r w:rsidR="00F72B7B" w:rsidRPr="008C197D">
        <w:rPr>
          <w:rFonts w:ascii="Times New Roman" w:eastAsia="Calibri" w:hAnsi="Times New Roman" w:cs="Times New Roman"/>
          <w:noProof/>
          <w:sz w:val="28"/>
          <w:szCs w:val="28"/>
          <w:lang w:val="kk-KZ" w:eastAsia="en-US"/>
        </w:rPr>
        <w:t>9</w:t>
      </w:r>
      <w:r w:rsidR="001A6F01" w:rsidRPr="008C197D">
        <w:rPr>
          <w:rFonts w:ascii="Times New Roman" w:eastAsia="Calibri" w:hAnsi="Times New Roman" w:cs="Times New Roman"/>
          <w:noProof/>
          <w:sz w:val="28"/>
          <w:szCs w:val="28"/>
          <w:lang w:val="kk-KZ" w:eastAsia="en-US"/>
        </w:rPr>
        <w:t>]</w:t>
      </w:r>
      <w:r w:rsidR="001A6F01" w:rsidRPr="008C197D">
        <w:rPr>
          <w:rFonts w:ascii="Times New Roman" w:eastAsia="Calibri" w:hAnsi="Times New Roman" w:cs="Times New Roman"/>
          <w:sz w:val="28"/>
          <w:szCs w:val="28"/>
          <w:lang w:val="kk-KZ" w:eastAsia="en-US"/>
        </w:rPr>
        <w:fldChar w:fldCharType="end"/>
      </w:r>
      <w:r w:rsidRPr="008C197D">
        <w:rPr>
          <w:rFonts w:ascii="Times New Roman" w:eastAsia="Calibri" w:hAnsi="Times New Roman" w:cs="Times New Roman"/>
          <w:sz w:val="28"/>
          <w:szCs w:val="28"/>
          <w:lang w:val="kk-KZ" w:eastAsia="en-US"/>
        </w:rPr>
        <w:t xml:space="preserve">. </w:t>
      </w:r>
    </w:p>
    <w:p w14:paraId="4769867B" w14:textId="591FED1C" w:rsidR="00B05DE9" w:rsidRPr="008C197D" w:rsidRDefault="00B05DE9" w:rsidP="00B05DE9">
      <w:pPr>
        <w:tabs>
          <w:tab w:val="left" w:pos="567"/>
          <w:tab w:val="left" w:pos="851"/>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COQ9 сүтқоректілердің алғашқы </w:t>
      </w:r>
      <w:r w:rsidR="007B0B98" w:rsidRPr="008C197D">
        <w:rPr>
          <w:rFonts w:ascii="Times New Roman" w:eastAsia="Calibri" w:hAnsi="Times New Roman" w:cs="Times New Roman"/>
          <w:sz w:val="28"/>
          <w:szCs w:val="28"/>
          <w:lang w:val="kk-KZ" w:eastAsia="en-US"/>
        </w:rPr>
        <w:t>трансферрин рецепторының</w:t>
      </w:r>
      <w:r w:rsidRPr="008C197D">
        <w:rPr>
          <w:rFonts w:ascii="Times New Roman" w:eastAsia="Calibri" w:hAnsi="Times New Roman" w:cs="Times New Roman"/>
          <w:sz w:val="28"/>
          <w:szCs w:val="28"/>
          <w:lang w:val="kk-KZ" w:eastAsia="en-US"/>
        </w:rPr>
        <w:t xml:space="preserve"> құрылымдық гомологы болып табылады және оның липидтерді байланыстыру қабілеті мен COQ7-мен байланысы CoQ биосинтезін жүзеге асырудың басты сипаттамасы болып</w:t>
      </w:r>
      <w:r w:rsidR="001A6F01" w:rsidRPr="008C197D">
        <w:rPr>
          <w:rFonts w:ascii="Times New Roman" w:eastAsia="Calibri" w:hAnsi="Times New Roman" w:cs="Times New Roman"/>
          <w:sz w:val="28"/>
          <w:szCs w:val="28"/>
          <w:lang w:val="kk-KZ" w:eastAsia="en-US"/>
        </w:rPr>
        <w:t xml:space="preserve"> табылады</w:t>
      </w:r>
      <w:r w:rsidRPr="008C197D">
        <w:rPr>
          <w:rFonts w:ascii="Times New Roman" w:eastAsia="Calibri" w:hAnsi="Times New Roman" w:cs="Times New Roman"/>
          <w:sz w:val="28"/>
          <w:szCs w:val="28"/>
          <w:lang w:val="kk-KZ" w:eastAsia="en-US"/>
        </w:rPr>
        <w:t xml:space="preserve">. </w:t>
      </w:r>
    </w:p>
    <w:p w14:paraId="36590822" w14:textId="64ACF1E9" w:rsidR="00B05DE9" w:rsidRPr="008C197D" w:rsidRDefault="00B05DE9" w:rsidP="00B05DE9">
      <w:pPr>
        <w:tabs>
          <w:tab w:val="left" w:pos="567"/>
          <w:tab w:val="left" w:pos="851"/>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ADCK4 (Киназа-4-тен тұратын AarF домен) CoQ10 биосинтезінің компоненттерімен өзара әрекеттеседі.  Адамның подоциттерінде, ADCK4 - COQ6 және COQ7 қоса алғанда, CoQ10 биосинтезінің компоненттерімен өзара әрекетке түсті </w:t>
      </w:r>
      <w:r w:rsidR="001A6F01" w:rsidRPr="008C197D">
        <w:rPr>
          <w:rFonts w:ascii="Times New Roman" w:eastAsia="Calibri" w:hAnsi="Times New Roman" w:cs="Times New Roman"/>
          <w:sz w:val="28"/>
          <w:szCs w:val="28"/>
          <w:lang w:val="kk-KZ" w:eastAsia="en-US"/>
        </w:rPr>
        <w:fldChar w:fldCharType="begin"/>
      </w:r>
      <w:r w:rsidR="001A6F01"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001A6F01" w:rsidRPr="008C197D">
        <w:rPr>
          <w:rFonts w:ascii="Times New Roman" w:eastAsia="Calibri" w:hAnsi="Times New Roman" w:cs="Times New Roman"/>
          <w:sz w:val="28"/>
          <w:szCs w:val="28"/>
          <w:lang w:val="kk-KZ" w:eastAsia="en-US"/>
        </w:rPr>
        <w:fldChar w:fldCharType="separate"/>
      </w:r>
      <w:r w:rsidR="001A6F01" w:rsidRPr="008C197D">
        <w:rPr>
          <w:rFonts w:ascii="Times New Roman" w:eastAsia="Calibri" w:hAnsi="Times New Roman" w:cs="Times New Roman"/>
          <w:noProof/>
          <w:sz w:val="28"/>
          <w:szCs w:val="28"/>
          <w:lang w:val="kk-KZ" w:eastAsia="en-US"/>
        </w:rPr>
        <w:t>[</w:t>
      </w:r>
      <w:r w:rsidR="00F72B7B" w:rsidRPr="008C197D">
        <w:rPr>
          <w:rFonts w:ascii="Times New Roman" w:eastAsia="Calibri" w:hAnsi="Times New Roman" w:cs="Times New Roman"/>
          <w:noProof/>
          <w:sz w:val="28"/>
          <w:szCs w:val="28"/>
          <w:lang w:val="kk-KZ" w:eastAsia="en-US"/>
        </w:rPr>
        <w:t>50</w:t>
      </w:r>
      <w:r w:rsidR="001A6F01" w:rsidRPr="008C197D">
        <w:rPr>
          <w:rFonts w:ascii="Times New Roman" w:eastAsia="Calibri" w:hAnsi="Times New Roman" w:cs="Times New Roman"/>
          <w:noProof/>
          <w:sz w:val="28"/>
          <w:szCs w:val="28"/>
          <w:lang w:val="kk-KZ" w:eastAsia="en-US"/>
        </w:rPr>
        <w:t>]</w:t>
      </w:r>
      <w:r w:rsidR="001A6F01" w:rsidRPr="008C197D">
        <w:rPr>
          <w:rFonts w:ascii="Times New Roman" w:eastAsia="Calibri" w:hAnsi="Times New Roman" w:cs="Times New Roman"/>
          <w:sz w:val="28"/>
          <w:szCs w:val="28"/>
          <w:lang w:val="kk-KZ" w:eastAsia="en-US"/>
        </w:rPr>
        <w:fldChar w:fldCharType="end"/>
      </w:r>
      <w:r w:rsidRPr="008C197D">
        <w:rPr>
          <w:rFonts w:ascii="Times New Roman" w:eastAsia="Calibri" w:hAnsi="Times New Roman" w:cs="Times New Roman"/>
          <w:sz w:val="28"/>
          <w:szCs w:val="28"/>
          <w:lang w:val="kk-KZ" w:eastAsia="en-US"/>
        </w:rPr>
        <w:t>.</w:t>
      </w:r>
    </w:p>
    <w:p w14:paraId="1099C5F7" w14:textId="1F8662D6" w:rsidR="00B05DE9" w:rsidRPr="008C197D" w:rsidRDefault="00C730F9" w:rsidP="00B05DE9">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Клиникаға</w:t>
      </w:r>
      <w:r w:rsidR="00B05DE9" w:rsidRPr="008C197D">
        <w:rPr>
          <w:rFonts w:ascii="Times New Roman" w:eastAsia="Times New Roman" w:hAnsi="Times New Roman" w:cs="Times New Roman"/>
          <w:sz w:val="28"/>
          <w:szCs w:val="28"/>
          <w:lang w:val="kk-KZ" w:eastAsia="kk-KZ"/>
        </w:rPr>
        <w:t xml:space="preserve"> дейінгі</w:t>
      </w:r>
      <w:r w:rsidRPr="008C197D">
        <w:rPr>
          <w:rFonts w:ascii="Times New Roman" w:eastAsia="Times New Roman" w:hAnsi="Times New Roman" w:cs="Times New Roman"/>
          <w:sz w:val="28"/>
          <w:szCs w:val="28"/>
          <w:lang w:val="kk-KZ" w:eastAsia="kk-KZ"/>
        </w:rPr>
        <w:t xml:space="preserve"> емдеу алды </w:t>
      </w:r>
      <w:r w:rsidR="00B05DE9" w:rsidRPr="008C197D">
        <w:rPr>
          <w:rFonts w:ascii="Times New Roman" w:eastAsia="Times New Roman" w:hAnsi="Times New Roman" w:cs="Times New Roman"/>
          <w:sz w:val="28"/>
          <w:szCs w:val="28"/>
          <w:lang w:val="kk-KZ" w:eastAsia="kk-KZ"/>
        </w:rPr>
        <w:t>зерттеул</w:t>
      </w:r>
      <w:r w:rsidR="009971B9" w:rsidRPr="008C197D">
        <w:rPr>
          <w:rFonts w:ascii="Times New Roman" w:eastAsia="Times New Roman" w:hAnsi="Times New Roman" w:cs="Times New Roman"/>
          <w:sz w:val="28"/>
          <w:szCs w:val="28"/>
          <w:lang w:val="kk-KZ" w:eastAsia="kk-KZ"/>
        </w:rPr>
        <w:t>ердің көпшілігі Q (CoQ) коэнзим</w:t>
      </w:r>
      <w:r w:rsidR="00B05DE9" w:rsidRPr="008C197D">
        <w:rPr>
          <w:rFonts w:ascii="Times New Roman" w:eastAsia="Times New Roman" w:hAnsi="Times New Roman" w:cs="Times New Roman"/>
          <w:sz w:val="28"/>
          <w:szCs w:val="28"/>
          <w:lang w:val="kk-KZ" w:eastAsia="kk-KZ"/>
        </w:rPr>
        <w:t xml:space="preserve"> немесе убихинонның баламалары қабыну, ісік барысында және зат алмасу бұзылған жағдайда терапевттік әсерге ие екендігін көрсетті. CoQ – бактериядан бастап сүтқоректілерге дейінгі көптеге</w:t>
      </w:r>
      <w:r w:rsidRPr="008C197D">
        <w:rPr>
          <w:rFonts w:ascii="Times New Roman" w:eastAsia="Times New Roman" w:hAnsi="Times New Roman" w:cs="Times New Roman"/>
          <w:sz w:val="28"/>
          <w:szCs w:val="28"/>
          <w:lang w:val="kk-KZ" w:eastAsia="kk-KZ"/>
        </w:rPr>
        <w:t>н аэробты ағзалардың митохондрияның</w:t>
      </w:r>
      <w:r w:rsidR="00B05DE9" w:rsidRPr="008C197D">
        <w:rPr>
          <w:rFonts w:ascii="Times New Roman" w:eastAsia="Times New Roman" w:hAnsi="Times New Roman" w:cs="Times New Roman"/>
          <w:sz w:val="28"/>
          <w:szCs w:val="28"/>
          <w:lang w:val="kk-KZ" w:eastAsia="kk-KZ"/>
        </w:rPr>
        <w:t xml:space="preserve"> </w:t>
      </w:r>
      <w:r w:rsidRPr="008C197D">
        <w:rPr>
          <w:rFonts w:ascii="Times New Roman" w:eastAsia="Times New Roman" w:hAnsi="Times New Roman" w:cs="Times New Roman"/>
          <w:sz w:val="28"/>
          <w:szCs w:val="28"/>
          <w:lang w:val="kk-KZ" w:eastAsia="kk-KZ"/>
        </w:rPr>
        <w:t>ішкі мембранасында</w:t>
      </w:r>
      <w:r w:rsidR="00B05DE9" w:rsidRPr="008C197D">
        <w:rPr>
          <w:rFonts w:ascii="Times New Roman" w:eastAsia="Times New Roman" w:hAnsi="Times New Roman" w:cs="Times New Roman"/>
          <w:sz w:val="28"/>
          <w:szCs w:val="28"/>
          <w:lang w:val="kk-KZ" w:eastAsia="kk-KZ"/>
        </w:rPr>
        <w:t xml:space="preserve"> орналасқан липофильді молекула болып табылады. CoQ изопреноидті тізбекпен байланысқан тотықтырғыш-қалпына келтіргіш</w:t>
      </w:r>
      <w:r w:rsidR="009971B9" w:rsidRPr="008C197D">
        <w:rPr>
          <w:rFonts w:ascii="Times New Roman" w:eastAsia="Times New Roman" w:hAnsi="Times New Roman" w:cs="Times New Roman"/>
          <w:sz w:val="28"/>
          <w:szCs w:val="28"/>
          <w:lang w:val="kk-KZ" w:eastAsia="kk-KZ"/>
        </w:rPr>
        <w:t xml:space="preserve"> </w:t>
      </w:r>
      <w:r w:rsidR="009971B9" w:rsidRPr="008C197D">
        <w:rPr>
          <w:rFonts w:ascii="Times New Roman" w:eastAsia="Times New Roman" w:hAnsi="Times New Roman" w:cs="Times New Roman"/>
          <w:sz w:val="28"/>
          <w:szCs w:val="28"/>
          <w:lang w:val="kk-KZ" w:eastAsia="kk-KZ"/>
        </w:rPr>
        <w:lastRenderedPageBreak/>
        <w:t xml:space="preserve">бензохинонды сақинадан тұрады. </w:t>
      </w:r>
      <w:r w:rsidRPr="008C197D">
        <w:rPr>
          <w:rFonts w:ascii="Times New Roman" w:eastAsia="Times New Roman" w:hAnsi="Times New Roman" w:cs="Times New Roman"/>
          <w:sz w:val="28"/>
          <w:szCs w:val="28"/>
          <w:lang w:val="kk-KZ" w:eastAsia="kk-KZ"/>
        </w:rPr>
        <w:t xml:space="preserve">CoQ </w:t>
      </w:r>
      <w:r w:rsidR="00B05DE9" w:rsidRPr="008C197D">
        <w:rPr>
          <w:rFonts w:ascii="Times New Roman" w:eastAsia="Times New Roman" w:hAnsi="Times New Roman" w:cs="Times New Roman"/>
          <w:sz w:val="28"/>
          <w:szCs w:val="28"/>
          <w:lang w:val="kk-KZ" w:eastAsia="kk-KZ"/>
        </w:rPr>
        <w:t xml:space="preserve"> әртүрлі баламалары  тотықтырғыш немесе тотықсыздандырғыш қасиеттерге ие екендігін көрсетті </w:t>
      </w:r>
      <w:r w:rsidR="001A6F01" w:rsidRPr="008C197D">
        <w:rPr>
          <w:rFonts w:ascii="Times New Roman" w:eastAsia="Calibri" w:hAnsi="Times New Roman" w:cs="Times New Roman"/>
          <w:sz w:val="28"/>
          <w:szCs w:val="28"/>
          <w:lang w:val="kk-KZ" w:eastAsia="en-US"/>
        </w:rPr>
        <w:fldChar w:fldCharType="begin"/>
      </w:r>
      <w:r w:rsidR="001A6F01"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001A6F01" w:rsidRPr="008C197D">
        <w:rPr>
          <w:rFonts w:ascii="Times New Roman" w:eastAsia="Calibri" w:hAnsi="Times New Roman" w:cs="Times New Roman"/>
          <w:sz w:val="28"/>
          <w:szCs w:val="28"/>
          <w:lang w:val="kk-KZ" w:eastAsia="en-US"/>
        </w:rPr>
        <w:fldChar w:fldCharType="separate"/>
      </w:r>
      <w:r w:rsidR="001A6F01" w:rsidRPr="008C197D">
        <w:rPr>
          <w:rFonts w:ascii="Times New Roman" w:eastAsia="Calibri" w:hAnsi="Times New Roman" w:cs="Times New Roman"/>
          <w:noProof/>
          <w:sz w:val="28"/>
          <w:szCs w:val="28"/>
          <w:lang w:val="kk-KZ" w:eastAsia="en-US"/>
        </w:rPr>
        <w:t>[</w:t>
      </w:r>
      <w:r w:rsidR="00F72B7B" w:rsidRPr="008C197D">
        <w:rPr>
          <w:rFonts w:ascii="Times New Roman" w:eastAsia="Calibri" w:hAnsi="Times New Roman" w:cs="Times New Roman"/>
          <w:noProof/>
          <w:sz w:val="28"/>
          <w:szCs w:val="28"/>
          <w:lang w:val="kk-KZ" w:eastAsia="en-US"/>
        </w:rPr>
        <w:t>51</w:t>
      </w:r>
      <w:r w:rsidR="001A6F01" w:rsidRPr="008C197D">
        <w:rPr>
          <w:rFonts w:ascii="Times New Roman" w:eastAsia="Calibri" w:hAnsi="Times New Roman" w:cs="Times New Roman"/>
          <w:noProof/>
          <w:sz w:val="28"/>
          <w:szCs w:val="28"/>
          <w:lang w:val="kk-KZ" w:eastAsia="en-US"/>
        </w:rPr>
        <w:t>]</w:t>
      </w:r>
      <w:r w:rsidR="001A6F01" w:rsidRPr="008C197D">
        <w:rPr>
          <w:rFonts w:ascii="Times New Roman" w:eastAsia="Calibri" w:hAnsi="Times New Roman" w:cs="Times New Roman"/>
          <w:sz w:val="28"/>
          <w:szCs w:val="28"/>
          <w:lang w:val="kk-KZ" w:eastAsia="en-US"/>
        </w:rPr>
        <w:fldChar w:fldCharType="end"/>
      </w:r>
      <w:r w:rsidR="00B05DE9" w:rsidRPr="008C197D">
        <w:rPr>
          <w:rFonts w:ascii="Times New Roman" w:eastAsia="Times New Roman" w:hAnsi="Times New Roman" w:cs="Times New Roman"/>
          <w:sz w:val="28"/>
          <w:szCs w:val="28"/>
          <w:lang w:val="kk-KZ" w:eastAsia="kk-KZ"/>
        </w:rPr>
        <w:t xml:space="preserve">.  </w:t>
      </w:r>
    </w:p>
    <w:p w14:paraId="764C3E63" w14:textId="235F9DAA" w:rsidR="00B05DE9" w:rsidRPr="008C197D" w:rsidRDefault="00C730F9" w:rsidP="00B05DE9">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Митохондрияның ішкі мембранасында</w:t>
      </w:r>
      <w:r w:rsidR="00B05DE9" w:rsidRPr="008C197D">
        <w:rPr>
          <w:rFonts w:ascii="Times New Roman" w:eastAsia="Calibri" w:hAnsi="Times New Roman" w:cs="Times New Roman"/>
          <w:sz w:val="28"/>
          <w:szCs w:val="28"/>
          <w:lang w:val="kk-KZ" w:eastAsia="en-US"/>
        </w:rPr>
        <w:t xml:space="preserve"> CoQ төрт әртүрлі</w:t>
      </w:r>
      <w:r w:rsidR="00F72B7B" w:rsidRPr="008C197D">
        <w:rPr>
          <w:rFonts w:ascii="Times New Roman" w:eastAsia="Calibri" w:hAnsi="Times New Roman" w:cs="Times New Roman"/>
          <w:sz w:val="28"/>
          <w:szCs w:val="28"/>
          <w:lang w:val="kk-KZ" w:eastAsia="en-US"/>
        </w:rPr>
        <w:t xml:space="preserve"> функцияны атқарады: тотығу</w:t>
      </w:r>
      <w:r w:rsidR="00B05DE9" w:rsidRPr="008C197D">
        <w:rPr>
          <w:rFonts w:ascii="Times New Roman" w:eastAsia="Calibri" w:hAnsi="Times New Roman" w:cs="Times New Roman"/>
          <w:sz w:val="28"/>
          <w:szCs w:val="28"/>
          <w:lang w:val="kk-KZ" w:eastAsia="en-US"/>
        </w:rPr>
        <w:t>-</w:t>
      </w:r>
      <w:r w:rsidR="00F72B7B" w:rsidRPr="008C197D">
        <w:rPr>
          <w:rFonts w:ascii="Times New Roman" w:eastAsia="Calibri" w:hAnsi="Times New Roman" w:cs="Times New Roman"/>
          <w:sz w:val="28"/>
          <w:szCs w:val="28"/>
          <w:lang w:val="kk-KZ" w:eastAsia="en-US"/>
        </w:rPr>
        <w:t>тотықсыздандырғыш тасымалдаушы</w:t>
      </w:r>
      <w:r w:rsidR="00B05DE9" w:rsidRPr="008C197D">
        <w:rPr>
          <w:rFonts w:ascii="Times New Roman" w:eastAsia="Calibri" w:hAnsi="Times New Roman" w:cs="Times New Roman"/>
          <w:sz w:val="28"/>
          <w:szCs w:val="28"/>
          <w:lang w:val="kk-KZ" w:eastAsia="en-US"/>
        </w:rPr>
        <w:t xml:space="preserve">, </w:t>
      </w:r>
      <w:r w:rsidR="00BC1A05" w:rsidRPr="008C197D">
        <w:rPr>
          <w:rFonts w:ascii="Times New Roman" w:eastAsia="Calibri" w:hAnsi="Times New Roman" w:cs="Times New Roman"/>
          <w:sz w:val="28"/>
          <w:szCs w:val="28"/>
          <w:lang w:val="kk-KZ" w:eastAsia="en-US"/>
        </w:rPr>
        <w:t>ақуыздарды ыдырататын активатор</w:t>
      </w:r>
      <w:r w:rsidR="00B05DE9" w:rsidRPr="008C197D">
        <w:rPr>
          <w:rFonts w:ascii="Times New Roman" w:eastAsia="Calibri" w:hAnsi="Times New Roman" w:cs="Times New Roman"/>
          <w:sz w:val="28"/>
          <w:szCs w:val="28"/>
          <w:lang w:val="kk-KZ" w:eastAsia="en-US"/>
        </w:rPr>
        <w:t>, ре</w:t>
      </w:r>
      <w:r w:rsidR="00BC1A05" w:rsidRPr="008C197D">
        <w:rPr>
          <w:rFonts w:ascii="Times New Roman" w:eastAsia="Calibri" w:hAnsi="Times New Roman" w:cs="Times New Roman"/>
          <w:sz w:val="28"/>
          <w:szCs w:val="28"/>
          <w:lang w:val="kk-KZ" w:eastAsia="en-US"/>
        </w:rPr>
        <w:t>ттеуіш және антиоксидант</w:t>
      </w:r>
      <w:r w:rsidR="009971B9" w:rsidRPr="008C197D">
        <w:rPr>
          <w:rFonts w:ascii="Times New Roman" w:eastAsia="Calibri" w:hAnsi="Times New Roman" w:cs="Times New Roman"/>
          <w:sz w:val="28"/>
          <w:szCs w:val="28"/>
          <w:lang w:val="kk-KZ" w:eastAsia="en-US"/>
        </w:rPr>
        <w:t xml:space="preserve"> (</w:t>
      </w:r>
      <w:r w:rsidR="00B05DE9" w:rsidRPr="008C197D">
        <w:rPr>
          <w:rFonts w:ascii="Times New Roman" w:eastAsia="Calibri" w:hAnsi="Times New Roman" w:cs="Times New Roman"/>
          <w:sz w:val="28"/>
          <w:szCs w:val="28"/>
          <w:lang w:val="kk-KZ" w:eastAsia="en-US"/>
        </w:rPr>
        <w:t>сурет</w:t>
      </w:r>
      <w:r w:rsidR="009971B9" w:rsidRPr="008C197D">
        <w:rPr>
          <w:rFonts w:ascii="Times New Roman" w:eastAsia="Calibri" w:hAnsi="Times New Roman" w:cs="Times New Roman"/>
          <w:sz w:val="28"/>
          <w:szCs w:val="28"/>
          <w:lang w:val="kk-KZ" w:eastAsia="en-US"/>
        </w:rPr>
        <w:t xml:space="preserve"> 4</w:t>
      </w:r>
      <w:r w:rsidR="00B05DE9" w:rsidRPr="008C197D">
        <w:rPr>
          <w:rFonts w:ascii="Times New Roman" w:eastAsia="Calibri" w:hAnsi="Times New Roman" w:cs="Times New Roman"/>
          <w:sz w:val="28"/>
          <w:szCs w:val="28"/>
          <w:lang w:val="kk-KZ" w:eastAsia="en-US"/>
        </w:rPr>
        <w:t xml:space="preserve">). </w:t>
      </w:r>
    </w:p>
    <w:p w14:paraId="038B2FE4" w14:textId="509BB71E" w:rsidR="00B05DE9" w:rsidRPr="008C197D" w:rsidRDefault="00AB5F93" w:rsidP="009971B9">
      <w:pPr>
        <w:tabs>
          <w:tab w:val="left" w:pos="993"/>
          <w:tab w:val="left" w:pos="1134"/>
        </w:tabs>
        <w:spacing w:after="0" w:line="240" w:lineRule="auto"/>
        <w:jc w:val="center"/>
        <w:rPr>
          <w:rFonts w:ascii="Times New Roman" w:eastAsia="Calibri" w:hAnsi="Times New Roman" w:cs="Times New Roman"/>
          <w:sz w:val="28"/>
          <w:szCs w:val="28"/>
          <w:lang w:val="kk-KZ" w:eastAsia="en-US"/>
        </w:rPr>
      </w:pPr>
      <w:r w:rsidRPr="008C197D">
        <w:rPr>
          <w:rFonts w:ascii="Times New Roman" w:eastAsia="Calibri" w:hAnsi="Times New Roman" w:cs="Times New Roman"/>
          <w:noProof/>
          <w:sz w:val="28"/>
          <w:szCs w:val="28"/>
        </w:rPr>
        <w:drawing>
          <wp:inline distT="0" distB="0" distL="0" distR="0" wp14:anchorId="5B7E4EE7" wp14:editId="2A01F306">
            <wp:extent cx="6233795" cy="143984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4032" cy="1442210"/>
                    </a:xfrm>
                    <a:prstGeom prst="rect">
                      <a:avLst/>
                    </a:prstGeom>
                    <a:noFill/>
                  </pic:spPr>
                </pic:pic>
              </a:graphicData>
            </a:graphic>
          </wp:inline>
        </w:drawing>
      </w:r>
    </w:p>
    <w:p w14:paraId="0DB8E1F2" w14:textId="77777777" w:rsidR="00B05DE9" w:rsidRPr="008C197D" w:rsidRDefault="00B05DE9" w:rsidP="00B05DE9">
      <w:pPr>
        <w:keepNext/>
        <w:keepLines/>
        <w:tabs>
          <w:tab w:val="left" w:pos="993"/>
          <w:tab w:val="left" w:pos="1134"/>
        </w:tabs>
        <w:spacing w:after="0" w:line="240" w:lineRule="auto"/>
        <w:ind w:firstLine="680"/>
        <w:jc w:val="both"/>
        <w:outlineLvl w:val="1"/>
        <w:rPr>
          <w:rFonts w:ascii="Times New Roman" w:eastAsia="Times New Roman" w:hAnsi="Times New Roman" w:cs="Times New Roman"/>
          <w:b/>
          <w:bCs/>
          <w:sz w:val="28"/>
          <w:szCs w:val="28"/>
          <w:lang w:val="kk-KZ" w:eastAsia="en-US"/>
        </w:rPr>
      </w:pPr>
    </w:p>
    <w:p w14:paraId="08C0C986" w14:textId="629AE6EE" w:rsidR="00B05DE9" w:rsidRPr="008C197D" w:rsidRDefault="009971B9" w:rsidP="009971B9">
      <w:pPr>
        <w:keepNext/>
        <w:keepLines/>
        <w:tabs>
          <w:tab w:val="left" w:pos="993"/>
          <w:tab w:val="left" w:pos="1134"/>
        </w:tabs>
        <w:spacing w:after="0" w:line="240" w:lineRule="auto"/>
        <w:jc w:val="center"/>
        <w:outlineLvl w:val="1"/>
        <w:rPr>
          <w:rFonts w:ascii="Times New Roman" w:eastAsia="Calibri" w:hAnsi="Times New Roman" w:cs="Times New Roman"/>
          <w:sz w:val="28"/>
          <w:szCs w:val="28"/>
          <w:lang w:val="kk-KZ" w:eastAsia="en-US"/>
        </w:rPr>
      </w:pPr>
      <w:r w:rsidRPr="008C197D">
        <w:rPr>
          <w:rFonts w:ascii="Times New Roman" w:eastAsia="Times New Roman" w:hAnsi="Times New Roman" w:cs="Times New Roman"/>
          <w:bCs/>
          <w:sz w:val="28"/>
          <w:szCs w:val="28"/>
          <w:lang w:val="kk-KZ" w:eastAsia="en-US"/>
        </w:rPr>
        <w:t>Сурет 4</w:t>
      </w:r>
      <w:r w:rsidRPr="008C197D">
        <w:rPr>
          <w:rFonts w:ascii="Times New Roman" w:eastAsia="Times New Roman" w:hAnsi="Times New Roman" w:cs="Times New Roman"/>
          <w:b/>
          <w:bCs/>
          <w:sz w:val="28"/>
          <w:szCs w:val="28"/>
          <w:lang w:val="kk-KZ" w:eastAsia="en-US"/>
        </w:rPr>
        <w:t xml:space="preserve"> – </w:t>
      </w:r>
      <w:r w:rsidR="00B05DE9" w:rsidRPr="008C197D">
        <w:rPr>
          <w:rFonts w:ascii="Times New Roman" w:eastAsia="Times New Roman" w:hAnsi="Times New Roman" w:cs="Times New Roman"/>
          <w:b/>
          <w:bCs/>
          <w:sz w:val="28"/>
          <w:szCs w:val="28"/>
          <w:lang w:val="kk-KZ" w:eastAsia="en-US"/>
        </w:rPr>
        <w:t xml:space="preserve"> </w:t>
      </w:r>
      <w:r w:rsidR="00AB5F93" w:rsidRPr="008C197D">
        <w:rPr>
          <w:rFonts w:ascii="Times New Roman" w:eastAsia="Times New Roman" w:hAnsi="Times New Roman" w:cs="Times New Roman"/>
          <w:bCs/>
          <w:sz w:val="28"/>
          <w:szCs w:val="28"/>
          <w:lang w:val="kk-KZ" w:eastAsia="en-US"/>
        </w:rPr>
        <w:t xml:space="preserve">Коэнзим Q </w:t>
      </w:r>
      <w:r w:rsidR="00BC1A05" w:rsidRPr="008C197D">
        <w:rPr>
          <w:rFonts w:ascii="Times New Roman" w:eastAsia="Times New Roman" w:hAnsi="Times New Roman" w:cs="Times New Roman"/>
          <w:bCs/>
          <w:sz w:val="28"/>
          <w:szCs w:val="28"/>
          <w:lang w:val="kk-KZ" w:eastAsia="en-US"/>
        </w:rPr>
        <w:t>қызметтері</w:t>
      </w:r>
    </w:p>
    <w:p w14:paraId="5E29BFD7" w14:textId="77777777" w:rsidR="009971B9" w:rsidRPr="008C197D" w:rsidRDefault="009971B9" w:rsidP="00B05DE9">
      <w:pPr>
        <w:keepNext/>
        <w:keepLines/>
        <w:tabs>
          <w:tab w:val="left" w:pos="993"/>
          <w:tab w:val="left" w:pos="1134"/>
        </w:tabs>
        <w:spacing w:after="0" w:line="240" w:lineRule="auto"/>
        <w:ind w:firstLine="680"/>
        <w:jc w:val="center"/>
        <w:outlineLvl w:val="1"/>
        <w:rPr>
          <w:rFonts w:ascii="Times New Roman" w:eastAsia="Times New Roman" w:hAnsi="Times New Roman" w:cs="Times New Roman"/>
          <w:bCs/>
          <w:sz w:val="28"/>
          <w:szCs w:val="28"/>
          <w:lang w:val="kk-KZ" w:eastAsia="en-US"/>
        </w:rPr>
      </w:pPr>
    </w:p>
    <w:p w14:paraId="684127C5" w14:textId="44602D9E" w:rsidR="00BC1A05" w:rsidRPr="008C197D" w:rsidRDefault="00BC1A05" w:rsidP="00BC1A05">
      <w:pPr>
        <w:tabs>
          <w:tab w:val="left" w:pos="993"/>
          <w:tab w:val="left" w:pos="1134"/>
        </w:tabs>
        <w:spacing w:after="0" w:line="240" w:lineRule="auto"/>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bCs/>
          <w:sz w:val="28"/>
          <w:szCs w:val="28"/>
          <w:lang w:val="kk-KZ" w:eastAsia="en-US"/>
        </w:rPr>
        <w:t xml:space="preserve">         </w:t>
      </w:r>
      <w:r w:rsidR="009971B9" w:rsidRPr="008C197D">
        <w:rPr>
          <w:rFonts w:ascii="Times New Roman" w:eastAsia="Calibri" w:hAnsi="Times New Roman" w:cs="Times New Roman"/>
          <w:sz w:val="28"/>
          <w:szCs w:val="28"/>
          <w:lang w:val="kk-KZ" w:eastAsia="en-US"/>
        </w:rPr>
        <w:t>Б</w:t>
      </w:r>
      <w:r w:rsidR="00B05DE9" w:rsidRPr="008C197D">
        <w:rPr>
          <w:rFonts w:ascii="Times New Roman" w:eastAsia="Calibri" w:hAnsi="Times New Roman" w:cs="Times New Roman"/>
          <w:sz w:val="28"/>
          <w:szCs w:val="28"/>
          <w:lang w:val="kk-KZ" w:eastAsia="en-US"/>
        </w:rPr>
        <w:t>ұл функциялар</w:t>
      </w:r>
      <w:r w:rsidR="009971B9" w:rsidRPr="008C197D">
        <w:rPr>
          <w:rFonts w:ascii="Times New Roman" w:eastAsia="Calibri" w:hAnsi="Times New Roman" w:cs="Times New Roman"/>
          <w:sz w:val="28"/>
          <w:szCs w:val="28"/>
          <w:lang w:val="kk-KZ" w:eastAsia="en-US"/>
        </w:rPr>
        <w:t>дың барлығы</w:t>
      </w:r>
      <w:r w:rsidR="00B05DE9" w:rsidRPr="008C197D">
        <w:rPr>
          <w:rFonts w:ascii="Times New Roman" w:eastAsia="Calibri" w:hAnsi="Times New Roman" w:cs="Times New Roman"/>
          <w:sz w:val="28"/>
          <w:szCs w:val="28"/>
          <w:lang w:val="kk-KZ" w:eastAsia="en-US"/>
        </w:rPr>
        <w:t xml:space="preserve"> оның ерекше биохимиялық қасиетіне байланысты. CoQ химилық құрылысында ұзын полиизопреноидты липид құйрығы кездеседі, </w:t>
      </w:r>
      <w:r w:rsidR="009C0621" w:rsidRPr="008C197D">
        <w:rPr>
          <w:rFonts w:ascii="Times New Roman" w:eastAsia="Calibri" w:hAnsi="Times New Roman" w:cs="Times New Roman"/>
          <w:sz w:val="28"/>
          <w:szCs w:val="28"/>
          <w:lang w:val="kk-KZ" w:eastAsia="en-US"/>
        </w:rPr>
        <w:t xml:space="preserve">сондықтан ол </w:t>
      </w:r>
      <w:r w:rsidR="00B05DE9" w:rsidRPr="008C197D">
        <w:rPr>
          <w:rFonts w:ascii="Times New Roman" w:eastAsia="Calibri" w:hAnsi="Times New Roman" w:cs="Times New Roman"/>
          <w:sz w:val="28"/>
          <w:szCs w:val="28"/>
          <w:lang w:val="kk-KZ" w:eastAsia="en-US"/>
        </w:rPr>
        <w:t>гидрофо</w:t>
      </w:r>
      <w:r w:rsidR="009C0621" w:rsidRPr="008C197D">
        <w:rPr>
          <w:rFonts w:ascii="Times New Roman" w:eastAsia="Calibri" w:hAnsi="Times New Roman" w:cs="Times New Roman"/>
          <w:sz w:val="28"/>
          <w:szCs w:val="28"/>
          <w:lang w:val="kk-KZ" w:eastAsia="en-US"/>
        </w:rPr>
        <w:t>бты молекула болып есептеледі (с</w:t>
      </w:r>
      <w:r w:rsidR="00B05DE9" w:rsidRPr="008C197D">
        <w:rPr>
          <w:rFonts w:ascii="Times New Roman" w:eastAsia="Calibri" w:hAnsi="Times New Roman" w:cs="Times New Roman"/>
          <w:sz w:val="28"/>
          <w:szCs w:val="28"/>
          <w:lang w:val="kk-KZ" w:eastAsia="en-US"/>
        </w:rPr>
        <w:t>урет 5A). Бұл құйрық белсенді тотығу-тотықсыздану қабілеті бар хинонды топтармен шектелген (</w:t>
      </w:r>
      <w:r w:rsidR="009C0621" w:rsidRPr="008C197D">
        <w:rPr>
          <w:rFonts w:ascii="Times New Roman" w:eastAsia="Calibri" w:hAnsi="Times New Roman" w:cs="Times New Roman"/>
          <w:sz w:val="28"/>
          <w:szCs w:val="28"/>
          <w:lang w:val="kk-KZ" w:eastAsia="en-US"/>
        </w:rPr>
        <w:t>с</w:t>
      </w:r>
      <w:r w:rsidR="00B05DE9" w:rsidRPr="008C197D">
        <w:rPr>
          <w:rFonts w:ascii="Times New Roman" w:eastAsia="Calibri" w:hAnsi="Times New Roman" w:cs="Times New Roman"/>
          <w:sz w:val="28"/>
          <w:szCs w:val="28"/>
          <w:lang w:val="kk-KZ" w:eastAsia="en-US"/>
        </w:rPr>
        <w:t xml:space="preserve">урет 5B). </w:t>
      </w:r>
      <w:r w:rsidRPr="008C197D">
        <w:rPr>
          <w:rFonts w:ascii="Times New Roman" w:eastAsia="Times New Roman" w:hAnsi="Times New Roman" w:cs="Times New Roman"/>
          <w:sz w:val="28"/>
          <w:szCs w:val="28"/>
          <w:lang w:val="kk-KZ" w:eastAsia="kk-KZ"/>
        </w:rPr>
        <w:t>CoQ митохонд</w:t>
      </w:r>
      <w:r w:rsidR="00294FDC" w:rsidRPr="008C197D">
        <w:rPr>
          <w:rFonts w:ascii="Times New Roman" w:eastAsia="Times New Roman" w:hAnsi="Times New Roman" w:cs="Times New Roman"/>
          <w:sz w:val="28"/>
          <w:szCs w:val="28"/>
          <w:lang w:val="kk-KZ" w:eastAsia="kk-KZ"/>
        </w:rPr>
        <w:t>риялық өткізгіш пораларын</w:t>
      </w:r>
      <w:r w:rsidRPr="008C197D">
        <w:rPr>
          <w:rFonts w:ascii="Times New Roman" w:eastAsia="Times New Roman" w:hAnsi="Times New Roman" w:cs="Times New Roman"/>
          <w:sz w:val="28"/>
          <w:szCs w:val="28"/>
          <w:lang w:val="kk-KZ" w:eastAsia="kk-KZ"/>
        </w:rPr>
        <w:t xml:space="preserve">, митохондриялық ажыратушы протеиндердің, уридин биосинтезі, май қышқылының  тотығуы және тотығу арқылы фосфорлану процесстеріне қатысып, реттеп отырады. Кеңірек айтқанда, CoQ липофильді антиоксидант пен мембраналық тұрақтандырушы қызметін атқарады </w:t>
      </w:r>
      <w:r w:rsidRPr="008C197D">
        <w:rPr>
          <w:rFonts w:ascii="Times New Roman" w:eastAsia="Calibri" w:hAnsi="Times New Roman" w:cs="Times New Roman"/>
          <w:sz w:val="28"/>
          <w:szCs w:val="28"/>
          <w:lang w:val="kk-KZ" w:eastAsia="en-US"/>
        </w:rPr>
        <w:fldChar w:fldCharType="begin"/>
      </w:r>
      <w:r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Pr="008C197D">
        <w:rPr>
          <w:rFonts w:ascii="Times New Roman" w:eastAsia="Calibri" w:hAnsi="Times New Roman" w:cs="Times New Roman"/>
          <w:sz w:val="28"/>
          <w:szCs w:val="28"/>
          <w:lang w:val="kk-KZ" w:eastAsia="en-US"/>
        </w:rPr>
        <w:fldChar w:fldCharType="separate"/>
      </w:r>
      <w:r w:rsidRPr="008C197D">
        <w:rPr>
          <w:rFonts w:ascii="Times New Roman" w:eastAsia="Calibri" w:hAnsi="Times New Roman" w:cs="Times New Roman"/>
          <w:noProof/>
          <w:sz w:val="28"/>
          <w:szCs w:val="28"/>
          <w:lang w:val="kk-KZ" w:eastAsia="en-US"/>
        </w:rPr>
        <w:t>[5</w:t>
      </w:r>
      <w:r w:rsidR="00DF5436" w:rsidRPr="008C197D">
        <w:rPr>
          <w:rFonts w:ascii="Times New Roman" w:eastAsia="Calibri" w:hAnsi="Times New Roman" w:cs="Times New Roman"/>
          <w:noProof/>
          <w:sz w:val="28"/>
          <w:szCs w:val="28"/>
          <w:lang w:val="kk-KZ" w:eastAsia="en-US"/>
        </w:rPr>
        <w:t>2-54, 58</w:t>
      </w:r>
      <w:r w:rsidRPr="008C197D">
        <w:rPr>
          <w:rFonts w:ascii="Times New Roman" w:eastAsia="Calibri" w:hAnsi="Times New Roman" w:cs="Times New Roman"/>
          <w:noProof/>
          <w:sz w:val="28"/>
          <w:szCs w:val="28"/>
          <w:lang w:val="kk-KZ" w:eastAsia="en-US"/>
        </w:rPr>
        <w:t>]</w:t>
      </w:r>
      <w:r w:rsidRPr="008C197D">
        <w:rPr>
          <w:rFonts w:ascii="Times New Roman" w:eastAsia="Calibri" w:hAnsi="Times New Roman" w:cs="Times New Roman"/>
          <w:sz w:val="28"/>
          <w:szCs w:val="28"/>
          <w:lang w:val="kk-KZ" w:eastAsia="en-US"/>
        </w:rPr>
        <w:fldChar w:fldCharType="end"/>
      </w:r>
      <w:r w:rsidRPr="008C197D">
        <w:rPr>
          <w:rFonts w:ascii="Times New Roman" w:eastAsia="Calibri" w:hAnsi="Times New Roman" w:cs="Times New Roman"/>
          <w:sz w:val="28"/>
          <w:szCs w:val="28"/>
          <w:lang w:val="kk-KZ" w:eastAsia="en-US"/>
        </w:rPr>
        <w:t>.</w:t>
      </w:r>
    </w:p>
    <w:p w14:paraId="52F1F96A" w14:textId="7B86BEC9" w:rsidR="00BC1A05" w:rsidRPr="008C197D" w:rsidRDefault="00BC1A05" w:rsidP="00BC1A05">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CoQ тотығу-тотықсыздану белсенділігі оның көптеген ферменттерге кофактор ретінде қызмет етуіне жол береді, соның ішіне митохондриялық электронд</w:t>
      </w:r>
      <w:r w:rsidR="00294FDC" w:rsidRPr="008C197D">
        <w:rPr>
          <w:rFonts w:ascii="Times New Roman" w:eastAsia="Calibri" w:hAnsi="Times New Roman" w:cs="Times New Roman"/>
          <w:sz w:val="28"/>
          <w:szCs w:val="28"/>
          <w:lang w:val="kk-KZ" w:eastAsia="en-US"/>
        </w:rPr>
        <w:t xml:space="preserve">арды тасымалдау тізбегінің </w:t>
      </w:r>
      <w:r w:rsidRPr="008C197D">
        <w:rPr>
          <w:rFonts w:ascii="Times New Roman" w:eastAsia="Calibri" w:hAnsi="Times New Roman" w:cs="Times New Roman"/>
          <w:sz w:val="28"/>
          <w:szCs w:val="28"/>
          <w:lang w:val="kk-KZ" w:eastAsia="en-US"/>
        </w:rPr>
        <w:t>ферменттерін де қосып айтуға болады (сурет 5C). Э</w:t>
      </w:r>
      <w:r w:rsidR="00294FDC" w:rsidRPr="008C197D">
        <w:rPr>
          <w:rFonts w:ascii="Times New Roman" w:eastAsia="Calibri" w:hAnsi="Times New Roman" w:cs="Times New Roman"/>
          <w:sz w:val="28"/>
          <w:szCs w:val="28"/>
          <w:lang w:val="kk-KZ" w:eastAsia="en-US"/>
        </w:rPr>
        <w:t>лектрондарды тасымалдау тізбегін</w:t>
      </w:r>
      <w:r w:rsidRPr="008C197D">
        <w:rPr>
          <w:rFonts w:ascii="Times New Roman" w:eastAsia="Calibri" w:hAnsi="Times New Roman" w:cs="Times New Roman"/>
          <w:sz w:val="28"/>
          <w:szCs w:val="28"/>
          <w:lang w:val="kk-KZ" w:eastAsia="en-US"/>
        </w:rPr>
        <w:t>де CoQ тотығу арқылы фосфорлануд</w:t>
      </w:r>
      <w:r w:rsidR="00294FDC" w:rsidRPr="008C197D">
        <w:rPr>
          <w:rFonts w:ascii="Times New Roman" w:eastAsia="Calibri" w:hAnsi="Times New Roman" w:cs="Times New Roman"/>
          <w:sz w:val="28"/>
          <w:szCs w:val="28"/>
          <w:lang w:val="kk-KZ" w:eastAsia="en-US"/>
        </w:rPr>
        <w:t xml:space="preserve">ан </w:t>
      </w:r>
      <w:r w:rsidRPr="008C197D">
        <w:rPr>
          <w:rFonts w:ascii="Times New Roman" w:eastAsia="Calibri" w:hAnsi="Times New Roman" w:cs="Times New Roman"/>
          <w:sz w:val="28"/>
          <w:szCs w:val="28"/>
          <w:lang w:val="kk-KZ" w:eastAsia="en-US"/>
        </w:rPr>
        <w:t xml:space="preserve">электрондарды I және II кешендерінен III-ші кешенге береді. CoQ тотығу-тотықсыздану химиясы  CoQ биосинтезінің бір бөлігі болатын протондарды да қамтиды (сурет 5B). </w:t>
      </w:r>
    </w:p>
    <w:p w14:paraId="269F93B3" w14:textId="316AB803" w:rsidR="00BC1A05" w:rsidRPr="008C197D" w:rsidRDefault="00BC1A05" w:rsidP="00BC1A05">
      <w:pPr>
        <w:tabs>
          <w:tab w:val="left" w:pos="993"/>
          <w:tab w:val="left" w:pos="1134"/>
        </w:tabs>
        <w:spacing w:after="0" w:line="240" w:lineRule="auto"/>
        <w:ind w:firstLine="680"/>
        <w:jc w:val="both"/>
        <w:rPr>
          <w:rFonts w:ascii="Times New Roman" w:eastAsia="Times New Roman" w:hAnsi="Times New Roman" w:cs="Times New Roman"/>
          <w:sz w:val="28"/>
          <w:szCs w:val="28"/>
          <w:shd w:val="clear" w:color="auto" w:fill="FFFFFF"/>
          <w:lang w:val="kk-KZ" w:eastAsia="es-ES"/>
        </w:rPr>
      </w:pPr>
      <w:r w:rsidRPr="008C197D">
        <w:rPr>
          <w:rFonts w:ascii="Times New Roman" w:eastAsia="Calibri" w:hAnsi="Times New Roman" w:cs="Times New Roman"/>
          <w:sz w:val="28"/>
          <w:szCs w:val="28"/>
          <w:lang w:val="kk-KZ" w:eastAsia="en-US"/>
        </w:rPr>
        <w:t xml:space="preserve">Тотығу арқылы фосфорланудағы CoQ-нің жетекші рөліне қоса, оның басқа да маңызын атап өтуге тура келеді, мысалы CoQ клеткалық маңызды қызметтері (сурет 5D) – флавопротеин-убихинон-оксидоредуктазаның электрондарын </w:t>
      </w:r>
      <w:r w:rsidRPr="008C197D">
        <w:rPr>
          <w:rFonts w:ascii="Times New Roman" w:eastAsia="Times New Roman" w:hAnsi="Times New Roman" w:cs="Times New Roman"/>
          <w:sz w:val="28"/>
          <w:szCs w:val="28"/>
          <w:shd w:val="clear" w:color="auto" w:fill="FFFFFF"/>
          <w:lang w:val="kk-KZ" w:eastAsia="es-ES"/>
        </w:rPr>
        <w:t>β-тотығу арқылы белсенді тасымалдануы, содан кейін глицерол-3-фосфат дегидрогеназа арқылы тотықсыздану эквиваленттерінің орын алмастыруы, дигидрооротат-дегидрогеназаның белсенділігінің арқасындағы пиримидиндердің түзілуі, холин дегидрогеназа белсенділігінің арқасындағы глицин метаболизмі, пролин дегидрогеназасы белсенділігі арқасындағы аргинин мен пролиннің метаболизмі, хиноноксидоредуктаза сульфидінің белсенділігінен сульфидті алмасу жүзеге асады</w:t>
      </w:r>
      <w:r w:rsidR="00DF5436" w:rsidRPr="008C197D">
        <w:rPr>
          <w:rFonts w:ascii="Times New Roman" w:eastAsia="Times New Roman" w:hAnsi="Times New Roman" w:cs="Times New Roman"/>
          <w:sz w:val="28"/>
          <w:szCs w:val="28"/>
          <w:shd w:val="clear" w:color="auto" w:fill="FFFFFF"/>
          <w:lang w:val="kk-KZ" w:eastAsia="es-ES"/>
        </w:rPr>
        <w:t xml:space="preserve"> </w:t>
      </w:r>
      <w:r w:rsidR="00DF5436" w:rsidRPr="008C197D">
        <w:rPr>
          <w:rFonts w:ascii="Times New Roman" w:eastAsia="Calibri" w:hAnsi="Times New Roman" w:cs="Times New Roman"/>
          <w:sz w:val="28"/>
          <w:szCs w:val="28"/>
          <w:lang w:val="kk-KZ" w:eastAsia="en-US"/>
        </w:rPr>
        <w:fldChar w:fldCharType="begin"/>
      </w:r>
      <w:r w:rsidR="00DF5436"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00DF5436" w:rsidRPr="008C197D">
        <w:rPr>
          <w:rFonts w:ascii="Times New Roman" w:eastAsia="Calibri" w:hAnsi="Times New Roman" w:cs="Times New Roman"/>
          <w:sz w:val="28"/>
          <w:szCs w:val="28"/>
          <w:lang w:val="kk-KZ" w:eastAsia="en-US"/>
        </w:rPr>
        <w:fldChar w:fldCharType="separate"/>
      </w:r>
      <w:r w:rsidR="00DF5436" w:rsidRPr="008C197D">
        <w:rPr>
          <w:rFonts w:ascii="Times New Roman" w:eastAsia="Calibri" w:hAnsi="Times New Roman" w:cs="Times New Roman"/>
          <w:noProof/>
          <w:sz w:val="28"/>
          <w:szCs w:val="28"/>
          <w:lang w:val="kk-KZ" w:eastAsia="en-US"/>
        </w:rPr>
        <w:t>[5</w:t>
      </w:r>
      <w:r w:rsidR="00294FDC" w:rsidRPr="008C197D">
        <w:rPr>
          <w:rFonts w:ascii="Times New Roman" w:eastAsia="Calibri" w:hAnsi="Times New Roman" w:cs="Times New Roman"/>
          <w:noProof/>
          <w:sz w:val="28"/>
          <w:szCs w:val="28"/>
          <w:lang w:val="kk-KZ" w:eastAsia="en-US"/>
        </w:rPr>
        <w:t>5-57</w:t>
      </w:r>
      <w:r w:rsidR="00DF5436" w:rsidRPr="008C197D">
        <w:rPr>
          <w:rFonts w:ascii="Times New Roman" w:eastAsia="Calibri" w:hAnsi="Times New Roman" w:cs="Times New Roman"/>
          <w:noProof/>
          <w:sz w:val="28"/>
          <w:szCs w:val="28"/>
          <w:lang w:val="kk-KZ" w:eastAsia="en-US"/>
        </w:rPr>
        <w:t>, 58]</w:t>
      </w:r>
      <w:r w:rsidR="00DF5436" w:rsidRPr="008C197D">
        <w:rPr>
          <w:rFonts w:ascii="Times New Roman" w:eastAsia="Calibri" w:hAnsi="Times New Roman" w:cs="Times New Roman"/>
          <w:sz w:val="28"/>
          <w:szCs w:val="28"/>
          <w:lang w:val="kk-KZ" w:eastAsia="en-US"/>
        </w:rPr>
        <w:fldChar w:fldCharType="end"/>
      </w:r>
      <w:r w:rsidR="00DF5436" w:rsidRPr="008C197D">
        <w:rPr>
          <w:rFonts w:ascii="Times New Roman" w:eastAsia="Calibri" w:hAnsi="Times New Roman" w:cs="Times New Roman"/>
          <w:sz w:val="28"/>
          <w:szCs w:val="28"/>
          <w:lang w:val="kk-KZ" w:eastAsia="en-US"/>
        </w:rPr>
        <w:t>.</w:t>
      </w:r>
      <w:r w:rsidRPr="008C197D">
        <w:rPr>
          <w:rFonts w:ascii="Times New Roman" w:eastAsia="Times New Roman" w:hAnsi="Times New Roman" w:cs="Times New Roman"/>
          <w:sz w:val="28"/>
          <w:szCs w:val="28"/>
          <w:shd w:val="clear" w:color="auto" w:fill="FFFFFF"/>
          <w:lang w:val="kk-KZ" w:eastAsia="es-ES"/>
        </w:rPr>
        <w:t xml:space="preserve">  </w:t>
      </w:r>
    </w:p>
    <w:p w14:paraId="39E90E8C" w14:textId="77777777" w:rsidR="00B05DE9" w:rsidRPr="008C197D" w:rsidRDefault="00B05DE9" w:rsidP="00B05DE9">
      <w:pPr>
        <w:tabs>
          <w:tab w:val="left" w:pos="993"/>
          <w:tab w:val="left" w:pos="1134"/>
        </w:tabs>
        <w:spacing w:after="0" w:line="240" w:lineRule="auto"/>
        <w:jc w:val="center"/>
        <w:rPr>
          <w:rFonts w:ascii="Times New Roman" w:eastAsia="Times New Roman" w:hAnsi="Times New Roman" w:cs="Times New Roman"/>
          <w:b/>
          <w:bCs/>
          <w:sz w:val="28"/>
          <w:szCs w:val="28"/>
          <w:lang w:val="kk-KZ" w:eastAsia="kk-KZ"/>
        </w:rPr>
      </w:pPr>
      <w:r w:rsidRPr="008C197D">
        <w:rPr>
          <w:rFonts w:ascii="Times New Roman" w:eastAsia="Calibri" w:hAnsi="Times New Roman" w:cs="Times New Roman"/>
          <w:noProof/>
          <w:sz w:val="28"/>
          <w:szCs w:val="28"/>
          <w:bdr w:val="none" w:sz="0" w:space="0" w:color="auto" w:frame="1"/>
        </w:rPr>
        <w:lastRenderedPageBreak/>
        <w:drawing>
          <wp:inline distT="0" distB="0" distL="0" distR="0" wp14:anchorId="172C1E37" wp14:editId="334CE854">
            <wp:extent cx="5869092" cy="3800475"/>
            <wp:effectExtent l="19050" t="19050" r="17780" b="9525"/>
            <wp:docPr id="14" name="Imagen 14" descr="An external file that holds a picture, illustration, etc.&#10;Object name is nihms890120f1.jpg">
              <a:hlinkClick xmlns:a="http://schemas.openxmlformats.org/drawingml/2006/main" r:id="rId13" tgtFrame="&quot;tileshop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10;Object name is nihms890120f1.jpg">
                      <a:hlinkClick r:id="rId13" tgtFrame="&quot;tileshopwindow&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8784" cy="3819702"/>
                    </a:xfrm>
                    <a:prstGeom prst="rect">
                      <a:avLst/>
                    </a:prstGeom>
                    <a:noFill/>
                    <a:ln>
                      <a:solidFill>
                        <a:sysClr val="windowText" lastClr="000000"/>
                      </a:solidFill>
                    </a:ln>
                  </pic:spPr>
                </pic:pic>
              </a:graphicData>
            </a:graphic>
          </wp:inline>
        </w:drawing>
      </w:r>
    </w:p>
    <w:p w14:paraId="3CDFD8F1" w14:textId="67243EF2" w:rsidR="00B05DE9" w:rsidRPr="008C197D" w:rsidRDefault="00B05DE9" w:rsidP="009C0621">
      <w:pPr>
        <w:tabs>
          <w:tab w:val="left" w:pos="993"/>
          <w:tab w:val="left" w:pos="1134"/>
        </w:tabs>
        <w:spacing w:after="0" w:line="240" w:lineRule="auto"/>
        <w:jc w:val="center"/>
        <w:rPr>
          <w:rFonts w:ascii="Times New Roman" w:eastAsia="Times New Roman" w:hAnsi="Times New Roman" w:cs="Times New Roman"/>
          <w:b/>
          <w:bCs/>
          <w:sz w:val="28"/>
          <w:szCs w:val="28"/>
          <w:lang w:val="kk-KZ" w:eastAsia="kk-KZ"/>
        </w:rPr>
      </w:pPr>
      <w:r w:rsidRPr="008C197D">
        <w:rPr>
          <w:rFonts w:ascii="Times New Roman" w:eastAsia="Times New Roman" w:hAnsi="Times New Roman" w:cs="Times New Roman"/>
          <w:bCs/>
          <w:sz w:val="28"/>
          <w:szCs w:val="28"/>
          <w:lang w:val="kk-KZ" w:eastAsia="kk-KZ"/>
        </w:rPr>
        <w:t>Сурет 5</w:t>
      </w:r>
      <w:r w:rsidR="009C0621" w:rsidRPr="008C197D">
        <w:rPr>
          <w:rFonts w:ascii="Times New Roman" w:eastAsia="Times New Roman" w:hAnsi="Times New Roman" w:cs="Times New Roman"/>
          <w:b/>
          <w:bCs/>
          <w:sz w:val="28"/>
          <w:szCs w:val="28"/>
          <w:lang w:val="kk-KZ" w:eastAsia="kk-KZ"/>
        </w:rPr>
        <w:t xml:space="preserve"> – </w:t>
      </w:r>
      <w:r w:rsidRPr="008C197D">
        <w:rPr>
          <w:rFonts w:ascii="Times New Roman" w:eastAsia="Times New Roman" w:hAnsi="Times New Roman" w:cs="Times New Roman"/>
          <w:b/>
          <w:bCs/>
          <w:sz w:val="28"/>
          <w:szCs w:val="28"/>
          <w:lang w:val="kk-KZ" w:eastAsia="kk-KZ"/>
        </w:rPr>
        <w:t xml:space="preserve"> </w:t>
      </w:r>
      <w:r w:rsidR="00AB5F93" w:rsidRPr="008C197D">
        <w:rPr>
          <w:rFonts w:ascii="Times New Roman" w:eastAsia="Times New Roman" w:hAnsi="Times New Roman" w:cs="Times New Roman"/>
          <w:bCs/>
          <w:sz w:val="28"/>
          <w:szCs w:val="28"/>
          <w:lang w:val="kk-KZ" w:eastAsia="kk-KZ"/>
        </w:rPr>
        <w:t>Коэнзим</w:t>
      </w:r>
      <w:r w:rsidRPr="008C197D">
        <w:rPr>
          <w:rFonts w:ascii="Times New Roman" w:eastAsia="Times New Roman" w:hAnsi="Times New Roman" w:cs="Times New Roman"/>
          <w:bCs/>
          <w:sz w:val="28"/>
          <w:szCs w:val="28"/>
          <w:lang w:val="kk-KZ" w:eastAsia="kk-KZ"/>
        </w:rPr>
        <w:t xml:space="preserve"> </w:t>
      </w:r>
      <w:r w:rsidR="00AB5F93" w:rsidRPr="008C197D">
        <w:rPr>
          <w:rFonts w:ascii="Times New Roman" w:eastAsia="Times New Roman" w:hAnsi="Times New Roman" w:cs="Times New Roman"/>
          <w:bCs/>
          <w:sz w:val="28"/>
          <w:szCs w:val="28"/>
          <w:lang w:val="kk-KZ" w:eastAsia="kk-KZ"/>
        </w:rPr>
        <w:t xml:space="preserve">Q </w:t>
      </w:r>
      <w:r w:rsidRPr="008C197D">
        <w:rPr>
          <w:rFonts w:ascii="Times New Roman" w:eastAsia="Times New Roman" w:hAnsi="Times New Roman" w:cs="Times New Roman"/>
          <w:bCs/>
          <w:sz w:val="28"/>
          <w:szCs w:val="28"/>
          <w:lang w:val="kk-KZ" w:eastAsia="kk-KZ"/>
        </w:rPr>
        <w:t>химиялық және биологиялық функциялары</w:t>
      </w:r>
      <w:r w:rsidR="002165DB" w:rsidRPr="008C197D">
        <w:rPr>
          <w:rFonts w:ascii="Times New Roman" w:eastAsia="Times New Roman" w:hAnsi="Times New Roman" w:cs="Times New Roman"/>
          <w:bCs/>
          <w:sz w:val="28"/>
          <w:szCs w:val="28"/>
          <w:lang w:val="kk-KZ" w:eastAsia="kk-KZ"/>
        </w:rPr>
        <w:t xml:space="preserve"> [58]</w:t>
      </w:r>
    </w:p>
    <w:p w14:paraId="34511D86" w14:textId="772A9622" w:rsidR="009C0621" w:rsidRPr="008C197D" w:rsidRDefault="00B05DE9" w:rsidP="009C0621">
      <w:pPr>
        <w:tabs>
          <w:tab w:val="left" w:pos="993"/>
          <w:tab w:val="left" w:pos="1134"/>
        </w:tabs>
        <w:spacing w:after="0" w:line="240" w:lineRule="auto"/>
        <w:jc w:val="both"/>
        <w:rPr>
          <w:rFonts w:ascii="Times New Roman" w:eastAsia="Times New Roman" w:hAnsi="Times New Roman" w:cs="Times New Roman"/>
          <w:sz w:val="24"/>
          <w:szCs w:val="28"/>
          <w:lang w:val="kk-KZ" w:eastAsia="kk-KZ"/>
        </w:rPr>
      </w:pPr>
      <w:r w:rsidRPr="008C197D">
        <w:rPr>
          <w:rFonts w:ascii="Times New Roman" w:eastAsia="Times New Roman" w:hAnsi="Times New Roman" w:cs="Times New Roman"/>
          <w:sz w:val="24"/>
          <w:szCs w:val="28"/>
          <w:lang w:val="kk-KZ" w:eastAsia="kk-KZ"/>
        </w:rPr>
        <w:t>(A) CoQ</w:t>
      </w:r>
      <w:r w:rsidRPr="008C197D">
        <w:rPr>
          <w:rFonts w:ascii="Times New Roman" w:eastAsia="Times New Roman" w:hAnsi="Times New Roman" w:cs="Times New Roman"/>
          <w:sz w:val="24"/>
          <w:szCs w:val="28"/>
          <w:vertAlign w:val="subscript"/>
          <w:lang w:val="kk-KZ" w:eastAsia="kk-KZ"/>
        </w:rPr>
        <w:t>10</w:t>
      </w:r>
      <w:r w:rsidR="00AB5F93" w:rsidRPr="008C197D">
        <w:rPr>
          <w:rFonts w:ascii="Times New Roman" w:eastAsia="Times New Roman" w:hAnsi="Times New Roman" w:cs="Times New Roman"/>
          <w:sz w:val="24"/>
          <w:szCs w:val="28"/>
          <w:lang w:val="kk-KZ" w:eastAsia="kk-KZ"/>
        </w:rPr>
        <w:t xml:space="preserve"> химиялық құрылысы. (B) CoQ </w:t>
      </w:r>
      <w:r w:rsidRPr="008C197D">
        <w:rPr>
          <w:rFonts w:ascii="Times New Roman" w:eastAsia="Times New Roman" w:hAnsi="Times New Roman" w:cs="Times New Roman"/>
          <w:sz w:val="24"/>
          <w:szCs w:val="28"/>
          <w:lang w:val="kk-KZ" w:eastAsia="kk-KZ"/>
        </w:rPr>
        <w:t>тотығу-тотықсыздану реакциясы. “R” полиизопреноидты құй</w:t>
      </w:r>
      <w:r w:rsidR="00AB5F93" w:rsidRPr="008C197D">
        <w:rPr>
          <w:rFonts w:ascii="Times New Roman" w:eastAsia="Times New Roman" w:hAnsi="Times New Roman" w:cs="Times New Roman"/>
          <w:sz w:val="24"/>
          <w:szCs w:val="28"/>
          <w:lang w:val="kk-KZ" w:eastAsia="kk-KZ"/>
        </w:rPr>
        <w:t xml:space="preserve">рықты белгілейді. (C) </w:t>
      </w:r>
      <w:r w:rsidR="00A01B62" w:rsidRPr="008C197D">
        <w:rPr>
          <w:rFonts w:ascii="Times New Roman" w:eastAsia="Times New Roman" w:hAnsi="Times New Roman" w:cs="Times New Roman"/>
          <w:sz w:val="24"/>
          <w:szCs w:val="28"/>
          <w:lang w:val="kk-KZ" w:eastAsia="kk-KZ"/>
        </w:rPr>
        <w:t>Электрон тасымалдау тізбегіндегі</w:t>
      </w:r>
      <w:r w:rsidRPr="008C197D">
        <w:rPr>
          <w:rFonts w:ascii="Times New Roman" w:eastAsia="Times New Roman" w:hAnsi="Times New Roman" w:cs="Times New Roman"/>
          <w:sz w:val="24"/>
          <w:szCs w:val="28"/>
          <w:lang w:val="kk-KZ" w:eastAsia="kk-KZ"/>
        </w:rPr>
        <w:t xml:space="preserve"> митохондриялық тотығу фосфорлануында</w:t>
      </w:r>
      <w:r w:rsidR="00A01B62" w:rsidRPr="008C197D">
        <w:rPr>
          <w:rFonts w:ascii="Times New Roman" w:eastAsia="Times New Roman" w:hAnsi="Times New Roman" w:cs="Times New Roman"/>
          <w:sz w:val="24"/>
          <w:szCs w:val="28"/>
          <w:lang w:val="kk-KZ" w:eastAsia="kk-KZ"/>
        </w:rPr>
        <w:t>ғы</w:t>
      </w:r>
      <w:r w:rsidRPr="008C197D">
        <w:rPr>
          <w:rFonts w:ascii="Times New Roman" w:eastAsia="Times New Roman" w:hAnsi="Times New Roman" w:cs="Times New Roman"/>
          <w:sz w:val="24"/>
          <w:szCs w:val="28"/>
          <w:lang w:val="kk-KZ" w:eastAsia="kk-KZ"/>
        </w:rPr>
        <w:t xml:space="preserve"> </w:t>
      </w:r>
      <w:r w:rsidR="00A01B62" w:rsidRPr="008C197D">
        <w:rPr>
          <w:rFonts w:ascii="Times New Roman" w:eastAsia="Times New Roman" w:hAnsi="Times New Roman" w:cs="Times New Roman"/>
          <w:sz w:val="24"/>
          <w:szCs w:val="28"/>
          <w:lang w:val="kk-KZ" w:eastAsia="kk-KZ"/>
        </w:rPr>
        <w:t>CoQ ролі: кешен</w:t>
      </w:r>
      <w:r w:rsidRPr="008C197D">
        <w:rPr>
          <w:rFonts w:ascii="Times New Roman" w:eastAsia="Times New Roman" w:hAnsi="Times New Roman" w:cs="Times New Roman"/>
          <w:sz w:val="24"/>
          <w:szCs w:val="28"/>
          <w:lang w:val="kk-KZ" w:eastAsia="kk-KZ"/>
        </w:rPr>
        <w:t xml:space="preserve"> I–V; Cyt </w:t>
      </w:r>
      <w:r w:rsidRPr="008C197D">
        <w:rPr>
          <w:rFonts w:ascii="Times New Roman" w:eastAsia="Times New Roman" w:hAnsi="Times New Roman" w:cs="Times New Roman"/>
          <w:i/>
          <w:iCs/>
          <w:sz w:val="24"/>
          <w:szCs w:val="28"/>
          <w:lang w:val="kk-KZ" w:eastAsia="kk-KZ"/>
        </w:rPr>
        <w:t>c</w:t>
      </w:r>
      <w:r w:rsidRPr="008C197D">
        <w:rPr>
          <w:rFonts w:ascii="Times New Roman" w:eastAsia="Times New Roman" w:hAnsi="Times New Roman" w:cs="Times New Roman"/>
          <w:sz w:val="24"/>
          <w:szCs w:val="28"/>
          <w:lang w:val="kk-KZ" w:eastAsia="kk-KZ"/>
        </w:rPr>
        <w:t xml:space="preserve">, цитохром </w:t>
      </w:r>
      <w:r w:rsidRPr="008C197D">
        <w:rPr>
          <w:rFonts w:ascii="Times New Roman" w:eastAsia="Times New Roman" w:hAnsi="Times New Roman" w:cs="Times New Roman"/>
          <w:i/>
          <w:iCs/>
          <w:sz w:val="24"/>
          <w:szCs w:val="28"/>
          <w:lang w:val="kk-KZ" w:eastAsia="kk-KZ"/>
        </w:rPr>
        <w:t>c</w:t>
      </w:r>
      <w:r w:rsidRPr="008C197D">
        <w:rPr>
          <w:rFonts w:ascii="Times New Roman" w:eastAsia="Times New Roman" w:hAnsi="Times New Roman" w:cs="Times New Roman"/>
          <w:sz w:val="24"/>
          <w:szCs w:val="28"/>
          <w:lang w:val="kk-KZ" w:eastAsia="kk-KZ"/>
        </w:rPr>
        <w:t xml:space="preserve">; </w:t>
      </w:r>
      <w:r w:rsidR="00A01B62" w:rsidRPr="008C197D">
        <w:rPr>
          <w:rFonts w:ascii="Times New Roman" w:eastAsia="Times New Roman" w:hAnsi="Times New Roman" w:cs="Times New Roman"/>
          <w:sz w:val="24"/>
          <w:szCs w:val="28"/>
          <w:lang w:val="kk-KZ" w:eastAsia="kk-KZ"/>
        </w:rPr>
        <w:t>Ү</w:t>
      </w:r>
      <w:r w:rsidRPr="008C197D">
        <w:rPr>
          <w:rFonts w:ascii="Times New Roman" w:eastAsia="Times New Roman" w:hAnsi="Times New Roman" w:cs="Times New Roman"/>
          <w:sz w:val="24"/>
          <w:szCs w:val="28"/>
          <w:lang w:val="kk-KZ" w:eastAsia="kk-KZ"/>
        </w:rPr>
        <w:t xml:space="preserve">КҚ </w:t>
      </w:r>
      <w:r w:rsidR="00A01B62" w:rsidRPr="008C197D">
        <w:rPr>
          <w:rFonts w:ascii="Times New Roman" w:eastAsia="Times New Roman" w:hAnsi="Times New Roman" w:cs="Times New Roman"/>
          <w:sz w:val="24"/>
          <w:szCs w:val="28"/>
          <w:lang w:val="kk-KZ" w:eastAsia="kk-KZ"/>
        </w:rPr>
        <w:t>(үшкарбон қышқылының айналымы)</w:t>
      </w:r>
      <w:r w:rsidRPr="008C197D">
        <w:rPr>
          <w:rFonts w:ascii="Times New Roman" w:eastAsia="Times New Roman" w:hAnsi="Times New Roman" w:cs="Times New Roman"/>
          <w:sz w:val="24"/>
          <w:szCs w:val="28"/>
          <w:lang w:val="kk-KZ" w:eastAsia="kk-KZ"/>
        </w:rPr>
        <w:t xml:space="preserve">. (D) CoQ </w:t>
      </w:r>
      <w:r w:rsidR="00A01B62" w:rsidRPr="008C197D">
        <w:rPr>
          <w:rFonts w:ascii="Times New Roman" w:eastAsia="Times New Roman" w:hAnsi="Times New Roman" w:cs="Times New Roman"/>
          <w:sz w:val="24"/>
          <w:szCs w:val="28"/>
          <w:lang w:val="kk-KZ" w:eastAsia="kk-KZ"/>
        </w:rPr>
        <w:t>жасушадағы</w:t>
      </w:r>
      <w:r w:rsidRPr="008C197D">
        <w:rPr>
          <w:rFonts w:ascii="Times New Roman" w:eastAsia="Times New Roman" w:hAnsi="Times New Roman" w:cs="Times New Roman"/>
          <w:sz w:val="24"/>
          <w:szCs w:val="28"/>
          <w:lang w:val="kk-KZ" w:eastAsia="kk-KZ"/>
        </w:rPr>
        <w:t xml:space="preserve"> қызметіне жалпы шолу. </w:t>
      </w:r>
    </w:p>
    <w:p w14:paraId="3DCB690B" w14:textId="33AF5448" w:rsidR="00B05DE9" w:rsidRPr="008C197D" w:rsidRDefault="009C0621" w:rsidP="00BC1A05">
      <w:pPr>
        <w:tabs>
          <w:tab w:val="left" w:pos="993"/>
          <w:tab w:val="left" w:pos="1134"/>
        </w:tabs>
        <w:spacing w:after="0" w:line="240" w:lineRule="auto"/>
        <w:jc w:val="both"/>
        <w:rPr>
          <w:rFonts w:ascii="Times New Roman" w:eastAsia="Times New Roman" w:hAnsi="Times New Roman" w:cs="Times New Roman"/>
          <w:sz w:val="28"/>
          <w:szCs w:val="28"/>
          <w:shd w:val="clear" w:color="auto" w:fill="FFFFFF"/>
          <w:lang w:val="kk-KZ" w:eastAsia="es-ES"/>
        </w:rPr>
      </w:pPr>
      <w:r w:rsidRPr="008C197D">
        <w:rPr>
          <w:rFonts w:ascii="Times New Roman" w:eastAsia="Times New Roman" w:hAnsi="Times New Roman" w:cs="Times New Roman"/>
          <w:sz w:val="28"/>
          <w:szCs w:val="28"/>
          <w:lang w:val="kk-KZ" w:eastAsia="kk-KZ"/>
        </w:rPr>
        <w:t xml:space="preserve">    </w:t>
      </w:r>
      <w:r w:rsidR="00C91B7F" w:rsidRPr="008C197D">
        <w:rPr>
          <w:rFonts w:ascii="Times New Roman" w:eastAsia="Times New Roman" w:hAnsi="Times New Roman" w:cs="Times New Roman"/>
          <w:sz w:val="28"/>
          <w:szCs w:val="28"/>
          <w:lang w:val="kk-KZ" w:eastAsia="kk-KZ"/>
        </w:rPr>
        <w:t xml:space="preserve">      </w:t>
      </w:r>
    </w:p>
    <w:p w14:paraId="3F898D75" w14:textId="51F8D4C7" w:rsidR="00B05DE9" w:rsidRPr="008C197D" w:rsidRDefault="00B05DE9" w:rsidP="00B05DE9">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C197D">
        <w:rPr>
          <w:rFonts w:ascii="Times New Roman" w:eastAsia="Times New Roman" w:hAnsi="Times New Roman" w:cs="Times New Roman"/>
          <w:sz w:val="28"/>
          <w:szCs w:val="28"/>
          <w:shd w:val="clear" w:color="auto" w:fill="FFFFFF"/>
          <w:lang w:val="kk-KZ" w:eastAsia="es-ES"/>
        </w:rPr>
        <w:t xml:space="preserve">Бұдан басқа, тіпті барлық эукариоттардың клетка мембранасында кездесетін </w:t>
      </w:r>
      <w:r w:rsidRPr="008C197D">
        <w:rPr>
          <w:rFonts w:ascii="Times New Roman" w:eastAsia="Calibri" w:hAnsi="Times New Roman" w:cs="Times New Roman"/>
          <w:sz w:val="28"/>
          <w:szCs w:val="28"/>
          <w:lang w:val="kk-KZ" w:eastAsia="en-US"/>
        </w:rPr>
        <w:t xml:space="preserve">CoQ-нің митохондриядан тыс қызметтерінің саны күннен күнге артуда. Мысалы, CoQ адам плазмасының липопротеиндерінде және ашытқыларда липофильді антиоксидант қызметін атқарса, тағы мембраналық тұрақтандырушы ретінде </w:t>
      </w:r>
      <w:r w:rsidR="000A0EEA" w:rsidRPr="008C197D">
        <w:rPr>
          <w:rFonts w:ascii="Times New Roman" w:eastAsia="Calibri" w:hAnsi="Times New Roman" w:cs="Times New Roman"/>
          <w:sz w:val="28"/>
          <w:szCs w:val="28"/>
          <w:lang w:val="kk-KZ" w:eastAsia="en-US"/>
        </w:rPr>
        <w:t xml:space="preserve">де </w:t>
      </w:r>
      <w:r w:rsidRPr="008C197D">
        <w:rPr>
          <w:rFonts w:ascii="Times New Roman" w:eastAsia="Calibri" w:hAnsi="Times New Roman" w:cs="Times New Roman"/>
          <w:sz w:val="28"/>
          <w:szCs w:val="28"/>
          <w:lang w:val="kk-KZ" w:eastAsia="en-US"/>
        </w:rPr>
        <w:t>бола алады</w:t>
      </w:r>
      <w:r w:rsidR="006E7D3A">
        <w:rPr>
          <w:rFonts w:ascii="Times New Roman" w:eastAsia="Calibri" w:hAnsi="Times New Roman" w:cs="Times New Roman"/>
          <w:sz w:val="28"/>
          <w:szCs w:val="28"/>
          <w:lang w:val="kk-KZ" w:eastAsia="en-US"/>
        </w:rPr>
        <w:t xml:space="preserve"> </w:t>
      </w:r>
      <w:r w:rsidR="001A6F01" w:rsidRPr="008C197D">
        <w:rPr>
          <w:rFonts w:ascii="Times New Roman" w:eastAsia="Calibri" w:hAnsi="Times New Roman" w:cs="Times New Roman"/>
          <w:sz w:val="28"/>
          <w:szCs w:val="28"/>
          <w:lang w:val="kk-KZ" w:eastAsia="en-US"/>
        </w:rPr>
        <w:fldChar w:fldCharType="begin"/>
      </w:r>
      <w:r w:rsidR="001A6F01"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001A6F01" w:rsidRPr="008C197D">
        <w:rPr>
          <w:rFonts w:ascii="Times New Roman" w:eastAsia="Calibri" w:hAnsi="Times New Roman" w:cs="Times New Roman"/>
          <w:sz w:val="28"/>
          <w:szCs w:val="28"/>
          <w:lang w:val="kk-KZ" w:eastAsia="en-US"/>
        </w:rPr>
        <w:fldChar w:fldCharType="separate"/>
      </w:r>
      <w:r w:rsidR="008105F9" w:rsidRPr="008C197D">
        <w:rPr>
          <w:rFonts w:ascii="Times New Roman" w:eastAsia="Calibri" w:hAnsi="Times New Roman" w:cs="Times New Roman"/>
          <w:noProof/>
          <w:sz w:val="28"/>
          <w:szCs w:val="28"/>
          <w:lang w:val="kk-KZ" w:eastAsia="en-US"/>
        </w:rPr>
        <w:t>[59</w:t>
      </w:r>
      <w:r w:rsidR="001A6F01" w:rsidRPr="008C197D">
        <w:rPr>
          <w:rFonts w:ascii="Times New Roman" w:eastAsia="Calibri" w:hAnsi="Times New Roman" w:cs="Times New Roman"/>
          <w:noProof/>
          <w:sz w:val="28"/>
          <w:szCs w:val="28"/>
          <w:lang w:val="kk-KZ" w:eastAsia="en-US"/>
        </w:rPr>
        <w:t>]</w:t>
      </w:r>
      <w:r w:rsidR="001A6F01" w:rsidRPr="008C197D">
        <w:rPr>
          <w:rFonts w:ascii="Times New Roman" w:eastAsia="Calibri" w:hAnsi="Times New Roman" w:cs="Times New Roman"/>
          <w:sz w:val="28"/>
          <w:szCs w:val="28"/>
          <w:lang w:val="kk-KZ" w:eastAsia="en-US"/>
        </w:rPr>
        <w:fldChar w:fldCharType="end"/>
      </w:r>
      <w:r w:rsidRPr="008C197D">
        <w:rPr>
          <w:rFonts w:ascii="Times New Roman" w:eastAsia="Calibri" w:hAnsi="Times New Roman" w:cs="Times New Roman"/>
          <w:sz w:val="28"/>
          <w:szCs w:val="28"/>
          <w:lang w:val="kk-KZ" w:eastAsia="en-US"/>
        </w:rPr>
        <w:t>.</w:t>
      </w:r>
    </w:p>
    <w:p w14:paraId="640787DC" w14:textId="062C9616" w:rsidR="00F352BA" w:rsidRPr="008C197D" w:rsidRDefault="006E7D3A" w:rsidP="009C0621">
      <w:pPr>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sz w:val="28"/>
          <w:szCs w:val="28"/>
          <w:lang w:val="kk-KZ" w:eastAsia="kk-KZ"/>
        </w:rPr>
        <w:t xml:space="preserve">Убихинон дефициті нәтижесінде туындайтын бірқатар аурулардың кездесуі, оның шығу тегінің әртүрлі екендігін нақтырақ дәлелденген бірнеше мысалдар бар. Оның бірі семіздік, энцефалопатия, макроцефалия, энцефаломиопатия және тағы басқалары. </w:t>
      </w:r>
    </w:p>
    <w:p w14:paraId="0FF3DBF1" w14:textId="5E61B29B" w:rsidR="00F352BA" w:rsidRPr="008C197D" w:rsidRDefault="00F352BA" w:rsidP="009C0621">
      <w:pPr>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 xml:space="preserve">Бұл зерттеулердің маңызы балаларда, убихинонның бастапқы сипаттағы жетіспеушілігі дәлелденген - </w:t>
      </w:r>
      <w:r w:rsidR="00313947" w:rsidRPr="008C197D">
        <w:rPr>
          <w:rFonts w:ascii="Times New Roman" w:eastAsia="Times New Roman" w:hAnsi="Times New Roman" w:cs="Times New Roman"/>
          <w:sz w:val="28"/>
          <w:szCs w:val="28"/>
          <w:lang w:val="kk-KZ" w:eastAsia="kk-KZ"/>
        </w:rPr>
        <w:t xml:space="preserve">COQ2 және </w:t>
      </w:r>
      <w:r w:rsidRPr="008C197D">
        <w:rPr>
          <w:rFonts w:ascii="Times New Roman" w:eastAsia="Times New Roman" w:hAnsi="Times New Roman" w:cs="Times New Roman"/>
          <w:sz w:val="28"/>
          <w:szCs w:val="28"/>
          <w:lang w:val="kk-KZ" w:eastAsia="kk-KZ"/>
        </w:rPr>
        <w:t>PDSS1, PDSS2 гендердің мутациясы анықталған</w:t>
      </w:r>
      <w:r w:rsidR="001A6F01" w:rsidRPr="008C197D">
        <w:rPr>
          <w:rFonts w:ascii="Times New Roman" w:eastAsia="Times New Roman" w:hAnsi="Times New Roman" w:cs="Times New Roman"/>
          <w:sz w:val="28"/>
          <w:szCs w:val="28"/>
          <w:lang w:val="kk-KZ" w:eastAsia="kk-KZ"/>
        </w:rPr>
        <w:t xml:space="preserve"> </w:t>
      </w:r>
      <w:r w:rsidR="001A6F01" w:rsidRPr="008C197D">
        <w:rPr>
          <w:rFonts w:ascii="Times New Roman" w:eastAsia="Calibri" w:hAnsi="Times New Roman" w:cs="Times New Roman"/>
          <w:sz w:val="28"/>
          <w:szCs w:val="28"/>
          <w:lang w:val="kk-KZ" w:eastAsia="en-US"/>
        </w:rPr>
        <w:fldChar w:fldCharType="begin"/>
      </w:r>
      <w:r w:rsidR="001A6F01"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001A6F01" w:rsidRPr="008C197D">
        <w:rPr>
          <w:rFonts w:ascii="Times New Roman" w:eastAsia="Calibri" w:hAnsi="Times New Roman" w:cs="Times New Roman"/>
          <w:sz w:val="28"/>
          <w:szCs w:val="28"/>
          <w:lang w:val="kk-KZ" w:eastAsia="en-US"/>
        </w:rPr>
        <w:fldChar w:fldCharType="separate"/>
      </w:r>
      <w:r w:rsidR="001A6F01" w:rsidRPr="008C197D">
        <w:rPr>
          <w:rFonts w:ascii="Times New Roman" w:eastAsia="Calibri" w:hAnsi="Times New Roman" w:cs="Times New Roman"/>
          <w:noProof/>
          <w:sz w:val="28"/>
          <w:szCs w:val="28"/>
          <w:lang w:val="kk-KZ" w:eastAsia="en-US"/>
        </w:rPr>
        <w:t>[</w:t>
      </w:r>
      <w:r w:rsidR="008105F9" w:rsidRPr="008C197D">
        <w:rPr>
          <w:rFonts w:ascii="Times New Roman" w:eastAsia="Calibri" w:hAnsi="Times New Roman" w:cs="Times New Roman"/>
          <w:noProof/>
          <w:sz w:val="28"/>
          <w:szCs w:val="28"/>
          <w:lang w:val="kk-KZ" w:eastAsia="en-US"/>
        </w:rPr>
        <w:t>60, 61</w:t>
      </w:r>
      <w:r w:rsidR="001A6F01" w:rsidRPr="008C197D">
        <w:rPr>
          <w:rFonts w:ascii="Times New Roman" w:eastAsia="Calibri" w:hAnsi="Times New Roman" w:cs="Times New Roman"/>
          <w:noProof/>
          <w:sz w:val="28"/>
          <w:szCs w:val="28"/>
          <w:lang w:val="kk-KZ" w:eastAsia="en-US"/>
        </w:rPr>
        <w:t>]</w:t>
      </w:r>
      <w:r w:rsidR="001A6F01" w:rsidRPr="008C197D">
        <w:rPr>
          <w:rFonts w:ascii="Times New Roman" w:eastAsia="Calibri" w:hAnsi="Times New Roman" w:cs="Times New Roman"/>
          <w:sz w:val="28"/>
          <w:szCs w:val="28"/>
          <w:lang w:val="kk-KZ" w:eastAsia="en-US"/>
        </w:rPr>
        <w:fldChar w:fldCharType="end"/>
      </w:r>
      <w:r w:rsidRPr="008C197D">
        <w:rPr>
          <w:rFonts w:ascii="Times New Roman" w:eastAsia="Times New Roman" w:hAnsi="Times New Roman" w:cs="Times New Roman"/>
          <w:sz w:val="28"/>
          <w:szCs w:val="28"/>
          <w:lang w:val="kk-KZ" w:eastAsia="kk-KZ"/>
        </w:rPr>
        <w:t>.</w:t>
      </w:r>
    </w:p>
    <w:p w14:paraId="194957F0" w14:textId="5C3BBE5A" w:rsidR="00F352BA" w:rsidRPr="008C197D" w:rsidRDefault="00F352BA" w:rsidP="009C0621">
      <w:pPr>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Ауыр сәбилік</w:t>
      </w:r>
      <w:r w:rsidR="00313947">
        <w:rPr>
          <w:rFonts w:ascii="Times New Roman" w:eastAsia="Times New Roman" w:hAnsi="Times New Roman" w:cs="Times New Roman"/>
          <w:sz w:val="28"/>
          <w:szCs w:val="28"/>
          <w:lang w:val="kk-KZ" w:eastAsia="kk-KZ"/>
        </w:rPr>
        <w:t xml:space="preserve"> </w:t>
      </w:r>
      <w:r w:rsidRPr="008C197D">
        <w:rPr>
          <w:rFonts w:ascii="Times New Roman" w:eastAsia="Times New Roman" w:hAnsi="Times New Roman" w:cs="Times New Roman"/>
          <w:sz w:val="28"/>
          <w:szCs w:val="28"/>
          <w:lang w:val="kk-KZ" w:eastAsia="kk-KZ"/>
        </w:rPr>
        <w:t>формадағы мультижүйелік ауруға шалдыққан 5 балаға молекулярлы-генетикалық зерттеулер жүргізу барысы</w:t>
      </w:r>
      <w:r w:rsidR="001A6F01" w:rsidRPr="008C197D">
        <w:rPr>
          <w:rFonts w:ascii="Times New Roman" w:eastAsia="Times New Roman" w:hAnsi="Times New Roman" w:cs="Times New Roman"/>
          <w:sz w:val="28"/>
          <w:szCs w:val="28"/>
          <w:lang w:val="kk-KZ" w:eastAsia="kk-KZ"/>
        </w:rPr>
        <w:t>нда, 4 балада  COQ2 генінің</w:t>
      </w:r>
      <w:r w:rsidRPr="008C197D">
        <w:rPr>
          <w:rFonts w:ascii="Times New Roman" w:eastAsia="Times New Roman" w:hAnsi="Times New Roman" w:cs="Times New Roman"/>
          <w:sz w:val="28"/>
          <w:szCs w:val="28"/>
          <w:lang w:val="kk-KZ" w:eastAsia="kk-KZ"/>
        </w:rPr>
        <w:t>, ал 1 балада COQ9 генінің мутациясы анықталды.</w:t>
      </w:r>
    </w:p>
    <w:p w14:paraId="2DBF4C2F" w14:textId="61215BA3" w:rsidR="00F352BA" w:rsidRPr="008C197D" w:rsidRDefault="002831C2" w:rsidP="009F1CCD">
      <w:pPr>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rPr>
        <w:t xml:space="preserve">Осылайша, митохондриялық аурулардың клиникалық нұсқалары кезінде, </w:t>
      </w:r>
      <w:r w:rsidRPr="008C197D">
        <w:rPr>
          <w:rFonts w:ascii="Times New Roman" w:eastAsia="Times New Roman" w:hAnsi="Times New Roman" w:cs="Times New Roman"/>
          <w:sz w:val="28"/>
          <w:szCs w:val="28"/>
          <w:lang w:val="kk-KZ" w:eastAsia="kk-KZ"/>
        </w:rPr>
        <w:t>коэнзим</w:t>
      </w:r>
      <w:r w:rsidR="00F352BA" w:rsidRPr="008C197D">
        <w:rPr>
          <w:rFonts w:ascii="Times New Roman" w:eastAsia="Times New Roman" w:hAnsi="Times New Roman" w:cs="Times New Roman"/>
          <w:sz w:val="28"/>
          <w:szCs w:val="28"/>
          <w:lang w:val="kk-KZ" w:eastAsia="kk-KZ"/>
        </w:rPr>
        <w:t xml:space="preserve"> Q10 жетіспеуш</w:t>
      </w:r>
      <w:r w:rsidRPr="008C197D">
        <w:rPr>
          <w:rFonts w:ascii="Times New Roman" w:eastAsia="Times New Roman" w:hAnsi="Times New Roman" w:cs="Times New Roman"/>
          <w:sz w:val="28"/>
          <w:szCs w:val="28"/>
          <w:lang w:val="kk-KZ" w:eastAsia="kk-KZ"/>
        </w:rPr>
        <w:t>і</w:t>
      </w:r>
      <w:r w:rsidR="00F352BA" w:rsidRPr="008C197D">
        <w:rPr>
          <w:rFonts w:ascii="Times New Roman" w:eastAsia="Times New Roman" w:hAnsi="Times New Roman" w:cs="Times New Roman"/>
          <w:sz w:val="28"/>
          <w:szCs w:val="28"/>
          <w:lang w:val="kk-KZ" w:eastAsia="kk-KZ"/>
        </w:rPr>
        <w:t xml:space="preserve">лігі мен </w:t>
      </w:r>
      <w:r w:rsidR="00F352BA" w:rsidRPr="008C197D">
        <w:rPr>
          <w:rFonts w:ascii="Times New Roman" w:eastAsia="Times New Roman" w:hAnsi="Times New Roman" w:cs="Times New Roman"/>
          <w:sz w:val="28"/>
          <w:szCs w:val="28"/>
          <w:lang w:val="kk-KZ"/>
        </w:rPr>
        <w:t xml:space="preserve"> </w:t>
      </w:r>
      <w:r w:rsidR="009C0621" w:rsidRPr="008C197D">
        <w:rPr>
          <w:rFonts w:ascii="Times New Roman" w:eastAsia="Times New Roman" w:hAnsi="Times New Roman" w:cs="Times New Roman"/>
          <w:sz w:val="28"/>
          <w:szCs w:val="28"/>
          <w:lang w:val="kk-KZ" w:eastAsia="kk-KZ"/>
        </w:rPr>
        <w:t>электрон</w:t>
      </w:r>
      <w:r w:rsidR="00F352BA" w:rsidRPr="008C197D">
        <w:rPr>
          <w:rFonts w:ascii="Times New Roman" w:eastAsia="Times New Roman" w:hAnsi="Times New Roman" w:cs="Times New Roman"/>
          <w:sz w:val="28"/>
          <w:szCs w:val="28"/>
          <w:lang w:val="kk-KZ" w:eastAsia="kk-KZ"/>
        </w:rPr>
        <w:t>-транспорттық к</w:t>
      </w:r>
      <w:r w:rsidR="009C0621" w:rsidRPr="008C197D">
        <w:rPr>
          <w:rFonts w:ascii="Times New Roman" w:eastAsia="Times New Roman" w:hAnsi="Times New Roman" w:cs="Times New Roman"/>
          <w:sz w:val="28"/>
          <w:szCs w:val="28"/>
          <w:lang w:val="kk-KZ" w:eastAsia="kk-KZ"/>
        </w:rPr>
        <w:t>ешен белсенділ</w:t>
      </w:r>
      <w:r w:rsidR="00F352BA" w:rsidRPr="008C197D">
        <w:rPr>
          <w:rFonts w:ascii="Times New Roman" w:eastAsia="Times New Roman" w:hAnsi="Times New Roman" w:cs="Times New Roman"/>
          <w:sz w:val="28"/>
          <w:szCs w:val="28"/>
          <w:lang w:val="kk-KZ" w:eastAsia="kk-KZ"/>
        </w:rPr>
        <w:t xml:space="preserve">ігінің </w:t>
      </w:r>
      <w:r w:rsidR="00F352BA" w:rsidRPr="008C197D">
        <w:rPr>
          <w:rFonts w:ascii="Times New Roman" w:eastAsia="Times New Roman" w:hAnsi="Times New Roman" w:cs="Times New Roman"/>
          <w:sz w:val="28"/>
          <w:szCs w:val="28"/>
          <w:lang w:val="kk-KZ" w:eastAsia="kk-KZ"/>
        </w:rPr>
        <w:lastRenderedPageBreak/>
        <w:t>төмендеуімен көрініс бере</w:t>
      </w:r>
      <w:r w:rsidR="009F1CCD" w:rsidRPr="008C197D">
        <w:rPr>
          <w:rFonts w:ascii="Times New Roman" w:eastAsia="Times New Roman" w:hAnsi="Times New Roman" w:cs="Times New Roman"/>
          <w:sz w:val="28"/>
          <w:szCs w:val="28"/>
          <w:lang w:val="kk-KZ" w:eastAsia="kk-KZ"/>
        </w:rPr>
        <w:t xml:space="preserve">тін </w:t>
      </w:r>
      <w:r w:rsidR="00F352BA" w:rsidRPr="008C197D">
        <w:rPr>
          <w:rFonts w:ascii="Times New Roman" w:eastAsia="Times New Roman" w:hAnsi="Times New Roman" w:cs="Times New Roman"/>
          <w:sz w:val="28"/>
          <w:szCs w:val="28"/>
          <w:lang w:val="kk-KZ"/>
        </w:rPr>
        <w:t>убихинонның биосинтезіне және тыныс алу тізбегіне қатысатын гендердің мутациясы дәлелденген</w:t>
      </w:r>
      <w:r w:rsidR="009F1CCD" w:rsidRPr="008C197D">
        <w:rPr>
          <w:rFonts w:ascii="Times New Roman" w:eastAsia="Times New Roman" w:hAnsi="Times New Roman" w:cs="Times New Roman"/>
          <w:sz w:val="28"/>
          <w:szCs w:val="28"/>
          <w:lang w:val="kk-KZ"/>
        </w:rPr>
        <w:t xml:space="preserve"> </w:t>
      </w:r>
      <w:r w:rsidR="009F1CCD" w:rsidRPr="008C197D">
        <w:rPr>
          <w:rFonts w:ascii="Times New Roman" w:eastAsia="Calibri" w:hAnsi="Times New Roman" w:cs="Times New Roman"/>
          <w:sz w:val="28"/>
          <w:szCs w:val="28"/>
          <w:lang w:val="kk-KZ" w:eastAsia="en-US"/>
        </w:rPr>
        <w:fldChar w:fldCharType="begin"/>
      </w:r>
      <w:r w:rsidR="009F1CCD" w:rsidRPr="008C197D">
        <w:rPr>
          <w:rFonts w:ascii="Times New Roman" w:eastAsia="Calibri" w:hAnsi="Times New Roman" w:cs="Times New Roman"/>
          <w:sz w:val="28"/>
          <w:szCs w:val="28"/>
          <w:lang w:val="kk-KZ" w:eastAsia="en-US"/>
        </w:rPr>
        <w:instrText xml:space="preserve"> ADDIN EN.CITE &lt;EndNote&gt;&lt;Cite&gt;&lt;Author&gt;Turunen&lt;/Author&gt;&lt;Year&gt;2004&lt;/Year&gt;&lt;RecNum&gt;5&lt;/RecNum&gt;&lt;DisplayText&gt;(1)&lt;/DisplayText&gt;&lt;record&gt;&lt;rec-number&gt;5&lt;/rec-number&gt;&lt;foreign-keys&gt;&lt;key app="EN" db-id="ztwdde9f6e9ssce9d0qpaxsetzw0sfz5w9fd" timestamp="1442415098"&gt;5&lt;/key&gt;&lt;/foreign-keys&gt;&lt;ref-type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Acta&lt;/secondary-title&gt;&lt;/titles&gt;&lt;periodical&gt;&lt;full-title&gt;Biochim Biophys Acta&lt;/full-title&gt;&lt;/periodical&gt;&lt;pages&gt;171-99&lt;/pages&gt;&lt;volume&gt;1660&lt;/volume&gt;&lt;number&gt;1-2&lt;/number&gt;&lt;keywords&gt;&lt;keyword&gt;Aging/physiology&lt;/keyword&gt;&lt;keyword&gt;Animals&lt;/keyword&gt;&lt;keyword&gt;Biological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(Linking)&lt;/isbn&gt;&lt;accession-num&gt;14757233&lt;/accession-num&gt;&lt;urls&gt;&lt;related-urls&gt;&lt;url&gt;http://www.ncbi.nlm.nih.gov/pubmed/14757233&lt;/url&gt;&lt;/related-urls&gt;&lt;/urls&gt;&lt;/record&gt;&lt;/Cite&gt;&lt;/EndNote&gt;</w:instrText>
      </w:r>
      <w:r w:rsidR="009F1CCD" w:rsidRPr="008C197D">
        <w:rPr>
          <w:rFonts w:ascii="Times New Roman" w:eastAsia="Calibri" w:hAnsi="Times New Roman" w:cs="Times New Roman"/>
          <w:sz w:val="28"/>
          <w:szCs w:val="28"/>
          <w:lang w:val="kk-KZ" w:eastAsia="en-US"/>
        </w:rPr>
        <w:fldChar w:fldCharType="separate"/>
      </w:r>
      <w:r w:rsidR="009F1CCD" w:rsidRPr="008C197D">
        <w:rPr>
          <w:rFonts w:ascii="Times New Roman" w:eastAsia="Calibri" w:hAnsi="Times New Roman" w:cs="Times New Roman"/>
          <w:noProof/>
          <w:sz w:val="28"/>
          <w:szCs w:val="28"/>
          <w:lang w:val="kk-KZ" w:eastAsia="en-US"/>
        </w:rPr>
        <w:t>[6</w:t>
      </w:r>
      <w:r w:rsidR="00313947" w:rsidRPr="00313947">
        <w:rPr>
          <w:rFonts w:ascii="Times New Roman" w:eastAsia="Calibri" w:hAnsi="Times New Roman" w:cs="Times New Roman"/>
          <w:noProof/>
          <w:sz w:val="28"/>
          <w:szCs w:val="28"/>
          <w:lang w:val="kk-KZ" w:eastAsia="en-US"/>
        </w:rPr>
        <w:t>2-</w:t>
      </w:r>
      <w:r w:rsidR="009F1CCD" w:rsidRPr="008C197D">
        <w:rPr>
          <w:rFonts w:ascii="Times New Roman" w:eastAsia="Calibri" w:hAnsi="Times New Roman" w:cs="Times New Roman"/>
          <w:noProof/>
          <w:sz w:val="28"/>
          <w:szCs w:val="28"/>
          <w:lang w:val="kk-KZ" w:eastAsia="en-US"/>
        </w:rPr>
        <w:t>66]</w:t>
      </w:r>
      <w:r w:rsidR="009F1CCD" w:rsidRPr="008C197D">
        <w:rPr>
          <w:rFonts w:ascii="Times New Roman" w:eastAsia="Calibri" w:hAnsi="Times New Roman" w:cs="Times New Roman"/>
          <w:sz w:val="28"/>
          <w:szCs w:val="28"/>
          <w:lang w:val="kk-KZ" w:eastAsia="en-US"/>
        </w:rPr>
        <w:fldChar w:fldCharType="end"/>
      </w:r>
      <w:r w:rsidR="00F352BA" w:rsidRPr="008C197D">
        <w:rPr>
          <w:rFonts w:ascii="Times New Roman" w:eastAsia="Times New Roman" w:hAnsi="Times New Roman" w:cs="Times New Roman"/>
          <w:sz w:val="28"/>
          <w:szCs w:val="28"/>
          <w:lang w:val="kk-KZ"/>
        </w:rPr>
        <w:t>.</w:t>
      </w:r>
    </w:p>
    <w:p w14:paraId="1EDA712E" w14:textId="62485B9B" w:rsidR="00F352BA" w:rsidRPr="008C197D" w:rsidRDefault="00F352BA" w:rsidP="009C0621">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8C197D">
        <w:rPr>
          <w:rFonts w:ascii="Times New Roman" w:eastAsia="Times New Roman" w:hAnsi="Times New Roman" w:cs="Times New Roman"/>
          <w:sz w:val="28"/>
          <w:szCs w:val="28"/>
          <w:lang w:val="kk-KZ"/>
        </w:rPr>
        <w:t>Бұл деректер көрсетілген фенотипте коэнзим Q10 дефицитінің бастапқы сипатын дәлелдейді.  Алайда  бірінші суреттелген ба</w:t>
      </w:r>
      <w:r w:rsidR="002831C2" w:rsidRPr="008C197D">
        <w:rPr>
          <w:rFonts w:ascii="Times New Roman" w:eastAsia="Times New Roman" w:hAnsi="Times New Roman" w:cs="Times New Roman"/>
          <w:sz w:val="28"/>
          <w:szCs w:val="28"/>
          <w:lang w:val="kk-KZ"/>
        </w:rPr>
        <w:t xml:space="preserve">лалардың клиникалық фенотипінің </w:t>
      </w:r>
      <w:r w:rsidRPr="008C197D">
        <w:rPr>
          <w:rFonts w:ascii="Times New Roman" w:eastAsia="Times New Roman" w:hAnsi="Times New Roman" w:cs="Times New Roman"/>
          <w:sz w:val="28"/>
          <w:szCs w:val="28"/>
          <w:lang w:val="kk-KZ"/>
        </w:rPr>
        <w:t>миоглобинурия мен митохондриялық энцефалопатиясы гендік дефектісі туралы ақпараттар жоқ.  Осы арада басқа  да тұқым қуалайтын патологиялық формадағы  науқастарды зерттеу нәтижелері, оларда убихинонның  қайталама дефиц</w:t>
      </w:r>
      <w:r w:rsidR="002831C2" w:rsidRPr="008C197D">
        <w:rPr>
          <w:rFonts w:ascii="Times New Roman" w:eastAsia="Times New Roman" w:hAnsi="Times New Roman" w:cs="Times New Roman"/>
          <w:sz w:val="28"/>
          <w:szCs w:val="28"/>
          <w:lang w:val="kk-KZ"/>
        </w:rPr>
        <w:t>итінің лабораториялық белгілері</w:t>
      </w:r>
      <w:r w:rsidRPr="008C197D">
        <w:rPr>
          <w:rFonts w:ascii="Times New Roman" w:eastAsia="Times New Roman" w:hAnsi="Times New Roman" w:cs="Times New Roman"/>
          <w:sz w:val="28"/>
          <w:szCs w:val="28"/>
          <w:lang w:val="kk-KZ"/>
        </w:rPr>
        <w:t xml:space="preserve"> дәлелде</w:t>
      </w:r>
      <w:r w:rsidR="002831C2" w:rsidRPr="008C197D">
        <w:rPr>
          <w:rFonts w:ascii="Times New Roman" w:eastAsia="Times New Roman" w:hAnsi="Times New Roman" w:cs="Times New Roman"/>
          <w:sz w:val="28"/>
          <w:szCs w:val="28"/>
          <w:lang w:val="kk-KZ"/>
        </w:rPr>
        <w:t>н</w:t>
      </w:r>
      <w:r w:rsidRPr="008C197D">
        <w:rPr>
          <w:rFonts w:ascii="Times New Roman" w:eastAsia="Times New Roman" w:hAnsi="Times New Roman" w:cs="Times New Roman"/>
          <w:sz w:val="28"/>
          <w:szCs w:val="28"/>
          <w:lang w:val="kk-KZ"/>
        </w:rPr>
        <w:t>ді.</w:t>
      </w:r>
    </w:p>
    <w:p w14:paraId="4CE5083F" w14:textId="481C7F08" w:rsidR="00F352BA" w:rsidRPr="008C197D" w:rsidRDefault="00F352BA" w:rsidP="00E9629C">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8C197D">
        <w:rPr>
          <w:rFonts w:ascii="Times New Roman" w:eastAsia="Times New Roman" w:hAnsi="Times New Roman" w:cs="Times New Roman"/>
          <w:sz w:val="28"/>
          <w:szCs w:val="28"/>
          <w:lang w:val="kk-KZ"/>
        </w:rPr>
        <w:t>Убихинон мен  коэнзим Q10  бастапқы дефицитімен байланысты емес митохондриялық ауруларды емдеу барысы (қайталама сипаттағы жетіспеушілікке қарамастан) тыныс алу тізбегіне электрондарды тас</w:t>
      </w:r>
      <w:r w:rsidR="00E9629C" w:rsidRPr="008C197D">
        <w:rPr>
          <w:rFonts w:ascii="Times New Roman" w:eastAsia="Times New Roman" w:hAnsi="Times New Roman" w:cs="Times New Roman"/>
          <w:sz w:val="28"/>
          <w:szCs w:val="28"/>
          <w:lang w:val="kk-KZ"/>
        </w:rPr>
        <w:t>ы</w:t>
      </w:r>
      <w:r w:rsidRPr="008C197D">
        <w:rPr>
          <w:rFonts w:ascii="Times New Roman" w:eastAsia="Times New Roman" w:hAnsi="Times New Roman" w:cs="Times New Roman"/>
          <w:sz w:val="28"/>
          <w:szCs w:val="28"/>
          <w:lang w:val="kk-KZ"/>
        </w:rPr>
        <w:t>малдауында және антиоксидантты қызметте маңызды рөлді атқарады. Аталмыш препаратты</w:t>
      </w:r>
      <w:r w:rsidR="00C95519" w:rsidRPr="008C197D">
        <w:rPr>
          <w:rFonts w:ascii="Times New Roman" w:eastAsia="Times New Roman" w:hAnsi="Times New Roman" w:cs="Times New Roman"/>
          <w:sz w:val="28"/>
          <w:szCs w:val="28"/>
          <w:lang w:val="kk-KZ"/>
        </w:rPr>
        <w:t>ң</w:t>
      </w:r>
      <w:r w:rsidRPr="008C197D">
        <w:rPr>
          <w:rFonts w:ascii="Times New Roman" w:eastAsia="Times New Roman" w:hAnsi="Times New Roman" w:cs="Times New Roman"/>
          <w:sz w:val="28"/>
          <w:szCs w:val="28"/>
          <w:lang w:val="kk-KZ"/>
        </w:rPr>
        <w:t xml:space="preserve"> тағай</w:t>
      </w:r>
      <w:r w:rsidR="00EF420B" w:rsidRPr="008C197D">
        <w:rPr>
          <w:rFonts w:ascii="Times New Roman" w:eastAsia="Times New Roman" w:hAnsi="Times New Roman" w:cs="Times New Roman"/>
          <w:sz w:val="28"/>
          <w:szCs w:val="28"/>
          <w:lang w:val="kk-KZ"/>
        </w:rPr>
        <w:t>ын</w:t>
      </w:r>
      <w:r w:rsidRPr="008C197D">
        <w:rPr>
          <w:rFonts w:ascii="Times New Roman" w:eastAsia="Times New Roman" w:hAnsi="Times New Roman" w:cs="Times New Roman"/>
          <w:sz w:val="28"/>
          <w:szCs w:val="28"/>
          <w:lang w:val="kk-KZ"/>
        </w:rPr>
        <w:t>далуы митохондрияның тыныс алу тізбегінің активтіл</w:t>
      </w:r>
      <w:r w:rsidR="00C95519" w:rsidRPr="008C197D">
        <w:rPr>
          <w:rFonts w:ascii="Times New Roman" w:eastAsia="Times New Roman" w:hAnsi="Times New Roman" w:cs="Times New Roman"/>
          <w:sz w:val="28"/>
          <w:szCs w:val="28"/>
          <w:lang w:val="kk-KZ"/>
        </w:rPr>
        <w:t>ігі</w:t>
      </w:r>
      <w:r w:rsidR="00B93EB8" w:rsidRPr="008C197D">
        <w:rPr>
          <w:rFonts w:ascii="Times New Roman" w:eastAsia="Times New Roman" w:hAnsi="Times New Roman" w:cs="Times New Roman"/>
          <w:sz w:val="28"/>
          <w:szCs w:val="28"/>
          <w:lang w:val="kk-KZ"/>
        </w:rPr>
        <w:t xml:space="preserve"> жоғар</w:t>
      </w:r>
      <w:r w:rsidR="00E9629C" w:rsidRPr="008C197D">
        <w:rPr>
          <w:rFonts w:ascii="Times New Roman" w:eastAsia="Times New Roman" w:hAnsi="Times New Roman" w:cs="Times New Roman"/>
          <w:sz w:val="28"/>
          <w:szCs w:val="28"/>
          <w:lang w:val="kk-KZ"/>
        </w:rPr>
        <w:t>ы</w:t>
      </w:r>
      <w:r w:rsidR="00B93EB8" w:rsidRPr="008C197D">
        <w:rPr>
          <w:rFonts w:ascii="Times New Roman" w:eastAsia="Times New Roman" w:hAnsi="Times New Roman" w:cs="Times New Roman"/>
          <w:sz w:val="28"/>
          <w:szCs w:val="28"/>
          <w:lang w:val="kk-KZ"/>
        </w:rPr>
        <w:t>лауы көрсетілген</w:t>
      </w:r>
      <w:r w:rsidR="00D605AC" w:rsidRPr="008C197D">
        <w:rPr>
          <w:rFonts w:ascii="Times New Roman" w:eastAsia="Times New Roman" w:hAnsi="Times New Roman" w:cs="Times New Roman"/>
          <w:sz w:val="28"/>
          <w:szCs w:val="28"/>
          <w:lang w:val="kk-KZ"/>
        </w:rPr>
        <w:t xml:space="preserve"> [</w:t>
      </w:r>
      <w:r w:rsidR="00FD7088" w:rsidRPr="00FD7088">
        <w:rPr>
          <w:rFonts w:ascii="Times New Roman" w:eastAsia="Times New Roman" w:hAnsi="Times New Roman" w:cs="Times New Roman"/>
          <w:sz w:val="28"/>
          <w:szCs w:val="28"/>
          <w:lang w:val="kk-KZ"/>
        </w:rPr>
        <w:t>67</w:t>
      </w:r>
      <w:r w:rsidR="00FD7088" w:rsidRPr="002E1349">
        <w:rPr>
          <w:rFonts w:ascii="Times New Roman" w:eastAsia="Times New Roman" w:hAnsi="Times New Roman" w:cs="Times New Roman"/>
          <w:sz w:val="28"/>
          <w:szCs w:val="28"/>
          <w:lang w:val="kk-KZ"/>
        </w:rPr>
        <w:t>-</w:t>
      </w:r>
      <w:r w:rsidR="00D605AC" w:rsidRPr="008C197D">
        <w:rPr>
          <w:rFonts w:ascii="Times New Roman" w:eastAsia="Times New Roman" w:hAnsi="Times New Roman" w:cs="Times New Roman"/>
          <w:sz w:val="28"/>
          <w:szCs w:val="28"/>
          <w:lang w:val="kk-KZ"/>
        </w:rPr>
        <w:t>71].</w:t>
      </w:r>
    </w:p>
    <w:p w14:paraId="097A434A" w14:textId="5C708D0B" w:rsidR="00F352BA" w:rsidRPr="008C197D" w:rsidRDefault="00F352BA" w:rsidP="00E9629C">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8C197D">
        <w:rPr>
          <w:rFonts w:ascii="Times New Roman" w:eastAsia="Times New Roman" w:hAnsi="Times New Roman" w:cs="Times New Roman"/>
          <w:sz w:val="28"/>
          <w:szCs w:val="28"/>
          <w:lang w:val="kk-KZ"/>
        </w:rPr>
        <w:t>Балалық шақта бе</w:t>
      </w:r>
      <w:r w:rsidR="00C95519" w:rsidRPr="008C197D">
        <w:rPr>
          <w:rFonts w:ascii="Times New Roman" w:eastAsia="Times New Roman" w:hAnsi="Times New Roman" w:cs="Times New Roman"/>
          <w:sz w:val="28"/>
          <w:szCs w:val="28"/>
          <w:lang w:val="kk-KZ"/>
        </w:rPr>
        <w:t>й</w:t>
      </w:r>
      <w:r w:rsidRPr="008C197D">
        <w:rPr>
          <w:rFonts w:ascii="Times New Roman" w:eastAsia="Times New Roman" w:hAnsi="Times New Roman" w:cs="Times New Roman"/>
          <w:sz w:val="28"/>
          <w:szCs w:val="28"/>
          <w:lang w:val="kk-KZ"/>
        </w:rPr>
        <w:t>імде</w:t>
      </w:r>
      <w:r w:rsidR="00C95519" w:rsidRPr="008C197D">
        <w:rPr>
          <w:rFonts w:ascii="Times New Roman" w:eastAsia="Times New Roman" w:hAnsi="Times New Roman" w:cs="Times New Roman"/>
          <w:sz w:val="28"/>
          <w:szCs w:val="28"/>
          <w:lang w:val="kk-KZ"/>
        </w:rPr>
        <w:t>лген доза тәулігіне 4,5 мг</w:t>
      </w:r>
      <w:r w:rsidRPr="008C197D">
        <w:rPr>
          <w:rFonts w:ascii="Times New Roman" w:eastAsia="Times New Roman" w:hAnsi="Times New Roman" w:cs="Times New Roman"/>
          <w:sz w:val="28"/>
          <w:szCs w:val="28"/>
          <w:lang w:val="kk-KZ"/>
        </w:rPr>
        <w:t>/кг</w:t>
      </w:r>
      <w:r w:rsidR="00C95519" w:rsidRPr="008C197D">
        <w:rPr>
          <w:rFonts w:ascii="Times New Roman" w:eastAsia="Times New Roman" w:hAnsi="Times New Roman" w:cs="Times New Roman"/>
          <w:sz w:val="28"/>
          <w:szCs w:val="28"/>
          <w:lang w:val="kk-KZ"/>
        </w:rPr>
        <w:t xml:space="preserve">. </w:t>
      </w:r>
      <w:r w:rsidRPr="008C197D">
        <w:rPr>
          <w:rFonts w:ascii="Times New Roman" w:eastAsia="Times New Roman" w:hAnsi="Times New Roman" w:cs="Times New Roman"/>
          <w:sz w:val="28"/>
          <w:szCs w:val="28"/>
          <w:lang w:val="kk-KZ"/>
        </w:rPr>
        <w:t>Препаратты ұзақ уақыт қабылдау барысында балалардың жалпы жағдайы тұрақталды, (инсульт</w:t>
      </w:r>
      <w:r w:rsidR="00C95519" w:rsidRPr="008C197D">
        <w:rPr>
          <w:rFonts w:ascii="Times New Roman" w:eastAsia="Times New Roman" w:hAnsi="Times New Roman" w:cs="Times New Roman"/>
          <w:sz w:val="28"/>
          <w:szCs w:val="28"/>
          <w:lang w:val="kk-KZ"/>
        </w:rPr>
        <w:t xml:space="preserve"> т</w:t>
      </w:r>
      <w:r w:rsidRPr="008C197D">
        <w:rPr>
          <w:rFonts w:ascii="Times New Roman" w:eastAsia="Times New Roman" w:hAnsi="Times New Roman" w:cs="Times New Roman"/>
          <w:sz w:val="28"/>
          <w:szCs w:val="28"/>
          <w:lang w:val="kk-KZ"/>
        </w:rPr>
        <w:t xml:space="preserve">әріздес эпизодтардың және т.б.), аурудың одан әрі өршу қаупі төмендеген, қандағы лактат пен пируваттың көрсеткіші жақсарды. Егерде науқастың бұлшық ет ұлпа құрамында убихинның деңгейі төмен болған жағдайда, емдеудің әсер ету нәтижесі жоғары </w:t>
      </w:r>
      <w:r w:rsidR="00B93EB8" w:rsidRPr="008C197D">
        <w:rPr>
          <w:rFonts w:ascii="Times New Roman" w:eastAsia="Times New Roman" w:hAnsi="Times New Roman" w:cs="Times New Roman"/>
          <w:sz w:val="28"/>
          <w:szCs w:val="28"/>
          <w:lang w:val="kk-KZ"/>
        </w:rPr>
        <w:t>болады деген ақпарттар бар [</w:t>
      </w:r>
      <w:r w:rsidR="00D605AC" w:rsidRPr="008C197D">
        <w:rPr>
          <w:rFonts w:ascii="Times New Roman" w:eastAsia="Times New Roman" w:hAnsi="Times New Roman" w:cs="Times New Roman"/>
          <w:sz w:val="28"/>
          <w:szCs w:val="28"/>
          <w:lang w:val="kk-KZ"/>
        </w:rPr>
        <w:t>72</w:t>
      </w:r>
      <w:r w:rsidRPr="008C197D">
        <w:rPr>
          <w:rFonts w:ascii="Times New Roman" w:eastAsia="Times New Roman" w:hAnsi="Times New Roman" w:cs="Times New Roman"/>
          <w:sz w:val="28"/>
          <w:szCs w:val="28"/>
          <w:lang w:val="kk-KZ"/>
        </w:rPr>
        <w:t xml:space="preserve">]. </w:t>
      </w:r>
    </w:p>
    <w:p w14:paraId="32741EAA" w14:textId="6EA766C2" w:rsidR="00F352BA" w:rsidRPr="008C197D" w:rsidRDefault="00F352BA" w:rsidP="00E9629C">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8C197D">
        <w:rPr>
          <w:rFonts w:ascii="Times New Roman" w:eastAsia="Times New Roman" w:hAnsi="Times New Roman" w:cs="Times New Roman"/>
          <w:sz w:val="28"/>
          <w:szCs w:val="28"/>
          <w:lang w:val="kk-KZ"/>
        </w:rPr>
        <w:t>Коэнзим Q10 биосинтезінің бастапқы дефектісімен сипатталған митохондриялық аурулар кезінде, терапиялық жұмыстардың жақсы нәтижесі алынған. Емдеудің жоғарғы оң әсері миоглобинуриялы митохондриялық энцефаломиопатияны, макроцефалия және семіздікпен көрініс беретін мультижүйелік ауруларды, мишық атаксиясын емдеу нәтижесінде байқалған</w:t>
      </w:r>
      <w:r w:rsidR="00266F10" w:rsidRPr="008C197D">
        <w:rPr>
          <w:rFonts w:ascii="Times New Roman" w:eastAsia="Times New Roman" w:hAnsi="Times New Roman" w:cs="Times New Roman"/>
          <w:sz w:val="28"/>
          <w:szCs w:val="28"/>
          <w:lang w:val="kk-KZ"/>
        </w:rPr>
        <w:t xml:space="preserve"> </w:t>
      </w:r>
      <w:r w:rsidRPr="008C197D">
        <w:rPr>
          <w:rFonts w:ascii="Times New Roman" w:eastAsia="Times New Roman" w:hAnsi="Times New Roman" w:cs="Times New Roman"/>
          <w:sz w:val="28"/>
          <w:szCs w:val="28"/>
          <w:lang w:val="kk-KZ"/>
        </w:rPr>
        <w:t>[</w:t>
      </w:r>
      <w:r w:rsidR="00D605AC" w:rsidRPr="008C197D">
        <w:rPr>
          <w:rFonts w:ascii="Times New Roman" w:eastAsia="Times New Roman" w:hAnsi="Times New Roman" w:cs="Times New Roman"/>
          <w:sz w:val="28"/>
          <w:szCs w:val="28"/>
          <w:lang w:val="kk-KZ"/>
        </w:rPr>
        <w:t>73</w:t>
      </w:r>
      <w:r w:rsidRPr="008C197D">
        <w:rPr>
          <w:rFonts w:ascii="Times New Roman" w:eastAsia="Times New Roman" w:hAnsi="Times New Roman" w:cs="Times New Roman"/>
          <w:sz w:val="28"/>
          <w:szCs w:val="28"/>
          <w:lang w:val="kk-KZ"/>
        </w:rPr>
        <w:t xml:space="preserve">]. </w:t>
      </w:r>
    </w:p>
    <w:p w14:paraId="5D60C60B" w14:textId="32D7D821" w:rsidR="00F352BA" w:rsidRPr="008C197D" w:rsidRDefault="00F352BA" w:rsidP="00E9629C">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8C197D">
        <w:rPr>
          <w:rFonts w:ascii="Times New Roman" w:eastAsia="Times New Roman" w:hAnsi="Times New Roman" w:cs="Times New Roman"/>
          <w:sz w:val="28"/>
          <w:szCs w:val="28"/>
          <w:lang w:val="kk-KZ"/>
        </w:rPr>
        <w:t>Соңғы жылдардың зерттеу жұмыстары нәтижесінде митохондриялық патологиялар тобына жататын басқа да аурулар анықталған, ол аурулардың басты себебі, коэнзим Q10 биосинтезінің тұқым қуалаушылық бұзылуы, ал коэнзим Q10 өз кезегінде митохондрияның тыныс ал</w:t>
      </w:r>
      <w:r w:rsidR="00E9629C" w:rsidRPr="008C197D">
        <w:rPr>
          <w:rFonts w:ascii="Times New Roman" w:eastAsia="Times New Roman" w:hAnsi="Times New Roman" w:cs="Times New Roman"/>
          <w:sz w:val="28"/>
          <w:szCs w:val="28"/>
          <w:lang w:val="kk-KZ"/>
        </w:rPr>
        <w:t>у тізбегінің  маңызды компонент</w:t>
      </w:r>
      <w:r w:rsidRPr="008C197D">
        <w:rPr>
          <w:rFonts w:ascii="Times New Roman" w:eastAsia="Times New Roman" w:hAnsi="Times New Roman" w:cs="Times New Roman"/>
          <w:sz w:val="28"/>
          <w:szCs w:val="28"/>
          <w:lang w:val="kk-KZ"/>
        </w:rPr>
        <w:t>і</w:t>
      </w:r>
      <w:r w:rsidR="00E9629C" w:rsidRPr="008C197D">
        <w:rPr>
          <w:rFonts w:ascii="Times New Roman" w:eastAsia="Times New Roman" w:hAnsi="Times New Roman" w:cs="Times New Roman"/>
          <w:sz w:val="28"/>
          <w:szCs w:val="28"/>
          <w:lang w:val="kk-KZ"/>
        </w:rPr>
        <w:t xml:space="preserve"> болып табылады</w:t>
      </w:r>
      <w:r w:rsidRPr="008C197D">
        <w:rPr>
          <w:rFonts w:ascii="Times New Roman" w:eastAsia="Times New Roman" w:hAnsi="Times New Roman" w:cs="Times New Roman"/>
          <w:sz w:val="28"/>
          <w:szCs w:val="28"/>
          <w:lang w:val="kk-KZ"/>
        </w:rPr>
        <w:t>. Аталмыш аурулардың лабор</w:t>
      </w:r>
      <w:r w:rsidR="00E9629C" w:rsidRPr="008C197D">
        <w:rPr>
          <w:rFonts w:ascii="Times New Roman" w:eastAsia="Times New Roman" w:hAnsi="Times New Roman" w:cs="Times New Roman"/>
          <w:sz w:val="28"/>
          <w:szCs w:val="28"/>
          <w:lang w:val="kk-KZ"/>
        </w:rPr>
        <w:t>а</w:t>
      </w:r>
      <w:r w:rsidRPr="008C197D">
        <w:rPr>
          <w:rFonts w:ascii="Times New Roman" w:eastAsia="Times New Roman" w:hAnsi="Times New Roman" w:cs="Times New Roman"/>
          <w:sz w:val="28"/>
          <w:szCs w:val="28"/>
          <w:lang w:val="kk-KZ"/>
        </w:rPr>
        <w:t>ториялық маркері бұлшық ет ұлпасында, фибробластарда,  қандағы  перифериялық мононуклеарларында убихинонның құрамы төмен болуы болып табылады.</w:t>
      </w:r>
    </w:p>
    <w:p w14:paraId="15714587" w14:textId="47E45B76" w:rsidR="00F352BA" w:rsidRPr="008C197D" w:rsidRDefault="00F352BA" w:rsidP="00E9629C">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8C197D">
        <w:rPr>
          <w:rFonts w:ascii="Times New Roman" w:eastAsia="Times New Roman" w:hAnsi="Times New Roman" w:cs="Times New Roman"/>
          <w:sz w:val="28"/>
          <w:szCs w:val="28"/>
          <w:lang w:val="kk-KZ"/>
        </w:rPr>
        <w:t>Бірнеше аурулар, әсіресе фенилкетонурия кезінде убихинон қайталама жетіспеушілігінің анықталуы, медициналық нәтижелерді жақсарту мақсатында емдеу шараларына түзетуді қажет етеді</w:t>
      </w:r>
      <w:r w:rsidR="00D605AC" w:rsidRPr="008C197D">
        <w:rPr>
          <w:rFonts w:ascii="Times New Roman" w:eastAsia="Times New Roman" w:hAnsi="Times New Roman" w:cs="Times New Roman"/>
          <w:sz w:val="28"/>
          <w:szCs w:val="28"/>
          <w:lang w:val="kk-KZ"/>
        </w:rPr>
        <w:t xml:space="preserve"> [74</w:t>
      </w:r>
      <w:r w:rsidR="0006270E" w:rsidRPr="008C197D">
        <w:rPr>
          <w:rFonts w:ascii="Times New Roman" w:eastAsia="Times New Roman" w:hAnsi="Times New Roman" w:cs="Times New Roman"/>
          <w:sz w:val="28"/>
          <w:szCs w:val="28"/>
          <w:lang w:val="kk-KZ"/>
        </w:rPr>
        <w:t>]</w:t>
      </w:r>
      <w:r w:rsidRPr="008C197D">
        <w:rPr>
          <w:rFonts w:ascii="Times New Roman" w:eastAsia="Times New Roman" w:hAnsi="Times New Roman" w:cs="Times New Roman"/>
          <w:sz w:val="28"/>
          <w:szCs w:val="28"/>
          <w:lang w:val="kk-KZ"/>
        </w:rPr>
        <w:t>.</w:t>
      </w:r>
    </w:p>
    <w:p w14:paraId="3C5BDB23" w14:textId="77777777" w:rsidR="00522915" w:rsidRPr="008C197D" w:rsidRDefault="00522915" w:rsidP="00522915">
      <w:pPr>
        <w:tabs>
          <w:tab w:val="left" w:pos="0"/>
          <w:tab w:val="left" w:pos="851"/>
        </w:tabs>
        <w:spacing w:after="0" w:line="240" w:lineRule="auto"/>
        <w:ind w:firstLine="567"/>
        <w:jc w:val="both"/>
        <w:rPr>
          <w:rFonts w:ascii="Times New Roman" w:eastAsia="Times New Roman" w:hAnsi="Times New Roman" w:cs="Times New Roman"/>
          <w:b/>
          <w:bCs/>
          <w:sz w:val="28"/>
          <w:szCs w:val="28"/>
          <w:lang w:val="kk-KZ"/>
        </w:rPr>
      </w:pPr>
    </w:p>
    <w:p w14:paraId="1B71E903" w14:textId="1F3641BF" w:rsidR="00B05DE9" w:rsidRPr="008C197D" w:rsidRDefault="00250275" w:rsidP="00B05DE9">
      <w:pPr>
        <w:tabs>
          <w:tab w:val="left" w:pos="993"/>
          <w:tab w:val="left" w:pos="1134"/>
        </w:tabs>
        <w:spacing w:after="0" w:line="240" w:lineRule="auto"/>
        <w:ind w:firstLine="680"/>
        <w:jc w:val="both"/>
        <w:rPr>
          <w:rFonts w:ascii="Times New Roman" w:eastAsia="Times New Roman" w:hAnsi="Times New Roman" w:cs="Times New Roman"/>
          <w:b/>
          <w:sz w:val="28"/>
          <w:szCs w:val="28"/>
          <w:lang w:val="kk-KZ" w:eastAsia="kk-KZ"/>
        </w:rPr>
      </w:pPr>
      <w:r w:rsidRPr="008C197D">
        <w:rPr>
          <w:rFonts w:ascii="Times New Roman" w:eastAsia="Times New Roman" w:hAnsi="Times New Roman" w:cs="Times New Roman"/>
          <w:b/>
          <w:sz w:val="28"/>
          <w:szCs w:val="28"/>
          <w:lang w:val="kk-KZ" w:eastAsia="kk-KZ"/>
        </w:rPr>
        <w:t>1.3</w:t>
      </w:r>
      <w:r w:rsidR="00B05DE9" w:rsidRPr="008C197D">
        <w:rPr>
          <w:rFonts w:ascii="Times New Roman" w:eastAsia="Times New Roman" w:hAnsi="Times New Roman" w:cs="Times New Roman"/>
          <w:b/>
          <w:sz w:val="28"/>
          <w:szCs w:val="28"/>
          <w:lang w:val="kk-KZ" w:eastAsia="kk-KZ"/>
        </w:rPr>
        <w:t xml:space="preserve"> </w:t>
      </w:r>
      <w:r w:rsidR="0029777C" w:rsidRPr="008C197D">
        <w:rPr>
          <w:rFonts w:ascii="Times New Roman" w:eastAsia="Times New Roman" w:hAnsi="Times New Roman" w:cs="Times New Roman"/>
          <w:b/>
          <w:sz w:val="28"/>
          <w:szCs w:val="28"/>
          <w:lang w:val="kk-KZ" w:eastAsia="kk-KZ"/>
        </w:rPr>
        <w:t xml:space="preserve">Митохондрия мен </w:t>
      </w:r>
      <w:r w:rsidR="00B05DE9" w:rsidRPr="008C197D">
        <w:rPr>
          <w:rFonts w:ascii="Times New Roman" w:eastAsia="Times New Roman" w:hAnsi="Times New Roman" w:cs="Times New Roman"/>
          <w:b/>
          <w:sz w:val="28"/>
          <w:szCs w:val="28"/>
          <w:lang w:val="kk-KZ" w:eastAsia="kk-KZ"/>
        </w:rPr>
        <w:t>H</w:t>
      </w:r>
      <w:r w:rsidR="00B05DE9" w:rsidRPr="008C197D">
        <w:rPr>
          <w:rFonts w:ascii="Times New Roman" w:eastAsia="Times New Roman" w:hAnsi="Times New Roman" w:cs="Times New Roman"/>
          <w:b/>
          <w:sz w:val="28"/>
          <w:szCs w:val="28"/>
          <w:vertAlign w:val="subscript"/>
          <w:lang w:val="kk-KZ" w:eastAsia="kk-KZ"/>
        </w:rPr>
        <w:t>2</w:t>
      </w:r>
      <w:r w:rsidR="00B05DE9" w:rsidRPr="008C197D">
        <w:rPr>
          <w:rFonts w:ascii="Times New Roman" w:eastAsia="Times New Roman" w:hAnsi="Times New Roman" w:cs="Times New Roman"/>
          <w:b/>
          <w:sz w:val="28"/>
          <w:szCs w:val="28"/>
          <w:lang w:val="kk-KZ" w:eastAsia="kk-KZ"/>
        </w:rPr>
        <w:t xml:space="preserve">S жолы </w:t>
      </w:r>
    </w:p>
    <w:p w14:paraId="5899D252" w14:textId="77777777" w:rsidR="0029777C" w:rsidRPr="008C197D" w:rsidRDefault="0029777C" w:rsidP="0029777C">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p>
    <w:p w14:paraId="07FB0BC2" w14:textId="7C46BC88" w:rsidR="0029777C" w:rsidRPr="008C197D" w:rsidRDefault="0029777C" w:rsidP="0029777C">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 xml:space="preserve">Митохондрия – екі қабатты мембраналы өздігінен репликацияланатын геномы бар цитоплазмалық органелла. Митохондрия метаболизм гомеостазына қажетті аса маңызды биохимиялық қызметті атқарады да, клетка өлімі мен </w:t>
      </w:r>
      <w:r w:rsidRPr="008C197D">
        <w:rPr>
          <w:rFonts w:ascii="Times New Roman" w:eastAsia="Times New Roman" w:hAnsi="Times New Roman" w:cs="Times New Roman"/>
          <w:sz w:val="28"/>
          <w:szCs w:val="28"/>
          <w:lang w:val="kk-KZ" w:eastAsia="kk-KZ"/>
        </w:rPr>
        <w:lastRenderedPageBreak/>
        <w:t xml:space="preserve">өміршеңдігіне әсерін тигізеді. Эукариоттарда митохондрия қоректік  заттарды тотықтандыру метаболизмінің нәтижесінде АТФ күйіндегі қуат көзі түзіледі. Бұл процесс басты екі сатыдан тұрады, олар: 1) гликолиз нәтижесінде түзілетін NADH немесе FADH  тотығуы, әлде май қышқылдарының  β-тотығуы;  2) тотығу арқылы фосфорланудың нәтижесіндегі АТФ түзілісі. Барлық бұл процесстер митохондриядағы транскрипциялық факторлардың жиынтығымен реттеліп отырады. Әрбір митохондрияда 800-ден 1000-ға дейін митохондриялық ДНҚ көшірмелері болады. Олар аналық жол бойынша тұқым қуалап, бірыңғай  нуклеопротеиндерден құралған нуклеоидтарға айналған </w:t>
      </w:r>
      <w:r w:rsidRPr="008C197D">
        <w:rPr>
          <w:rFonts w:ascii="Times New Roman" w:eastAsia="Times New Roman" w:hAnsi="Times New Roman" w:cs="Times New Roman"/>
          <w:sz w:val="28"/>
          <w:szCs w:val="28"/>
          <w:lang w:val="kk-KZ"/>
        </w:rPr>
        <w:t>[</w:t>
      </w:r>
      <w:r w:rsidR="005931F9" w:rsidRPr="008C197D">
        <w:rPr>
          <w:rFonts w:ascii="Times New Roman" w:eastAsia="Times New Roman" w:hAnsi="Times New Roman" w:cs="Times New Roman"/>
          <w:sz w:val="28"/>
          <w:szCs w:val="28"/>
          <w:lang w:val="kk-KZ"/>
        </w:rPr>
        <w:t>75</w:t>
      </w:r>
      <w:r w:rsidRPr="008C197D">
        <w:rPr>
          <w:rFonts w:ascii="Times New Roman" w:eastAsia="Times New Roman" w:hAnsi="Times New Roman" w:cs="Times New Roman"/>
          <w:sz w:val="28"/>
          <w:szCs w:val="28"/>
          <w:lang w:val="kk-KZ"/>
        </w:rPr>
        <w:t>].</w:t>
      </w:r>
      <w:r w:rsidRPr="008C197D">
        <w:rPr>
          <w:rFonts w:ascii="Times New Roman" w:eastAsia="Times New Roman" w:hAnsi="Times New Roman" w:cs="Times New Roman"/>
          <w:sz w:val="28"/>
          <w:szCs w:val="28"/>
          <w:lang w:val="kk-KZ" w:eastAsia="kk-KZ"/>
        </w:rPr>
        <w:t xml:space="preserve"> Нуклеоидтер митохондриялық матриксте біртекті таралғанына қарамастан, олар кристаларға жақын орналасады. Митохондрияның ішкі және сыртқы мембраналарының арасында өте кішкентай мембрана аралық қуыс болады. Сыртқы митохондриялық мембрана мен мембрана аралық қуыстың ішкі мембранаға қарағанда өткізгіштігі жоғары болады. Себебі ол АТФ түзілісі мен электронды тасымалдау процесстеріне қатысатын ферметтерді  қамтиды. Ішкі  мембрана митохондриялық матриксті қоршап  тұрады. Ішкі мембрана арқылы түзілетін электрохимиялық градиент тотығу арқылы фосфорлану процессін жүргізеді </w:t>
      </w:r>
      <w:r w:rsidR="005931F9" w:rsidRPr="008C197D">
        <w:rPr>
          <w:rFonts w:ascii="Times New Roman" w:eastAsia="Times New Roman" w:hAnsi="Times New Roman" w:cs="Times New Roman"/>
          <w:sz w:val="28"/>
          <w:szCs w:val="28"/>
          <w:lang w:val="kk-KZ"/>
        </w:rPr>
        <w:t>[76</w:t>
      </w:r>
      <w:r w:rsidRPr="008C197D">
        <w:rPr>
          <w:rFonts w:ascii="Times New Roman" w:eastAsia="Times New Roman" w:hAnsi="Times New Roman" w:cs="Times New Roman"/>
          <w:sz w:val="28"/>
          <w:szCs w:val="28"/>
          <w:lang w:val="kk-KZ"/>
        </w:rPr>
        <w:t>].</w:t>
      </w:r>
      <w:r w:rsidRPr="008C197D">
        <w:rPr>
          <w:rFonts w:ascii="Times New Roman" w:eastAsia="Times New Roman" w:hAnsi="Times New Roman" w:cs="Times New Roman"/>
          <w:sz w:val="28"/>
          <w:szCs w:val="28"/>
          <w:lang w:val="kk-KZ" w:eastAsia="kk-KZ"/>
        </w:rPr>
        <w:t xml:space="preserve"> Ағзаның клеткалық энергиясының басым бөлігі (&gt;90%) трикарбоксил қышқылды цикл мен электронды тасымалдау тізбегінің көмегімен митохондрияда АТФ күйінде өндіріледі </w:t>
      </w:r>
      <w:r w:rsidR="005931F9" w:rsidRPr="008C197D">
        <w:rPr>
          <w:rFonts w:ascii="Times New Roman" w:eastAsia="Times New Roman" w:hAnsi="Times New Roman" w:cs="Times New Roman"/>
          <w:sz w:val="28"/>
          <w:szCs w:val="28"/>
          <w:lang w:val="kk-KZ"/>
        </w:rPr>
        <w:t>[77</w:t>
      </w:r>
      <w:r w:rsidRPr="008C197D">
        <w:rPr>
          <w:rFonts w:ascii="Times New Roman" w:eastAsia="Times New Roman" w:hAnsi="Times New Roman" w:cs="Times New Roman"/>
          <w:sz w:val="28"/>
          <w:szCs w:val="28"/>
          <w:lang w:val="kk-KZ"/>
        </w:rPr>
        <w:t>].</w:t>
      </w:r>
    </w:p>
    <w:p w14:paraId="44FEBE49" w14:textId="130E5111" w:rsidR="0029777C" w:rsidRPr="008C197D" w:rsidRDefault="0029777C" w:rsidP="0029777C">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 xml:space="preserve">Митохондриялық геном ДНҚ молекуласының кішігірім шеңбері күйінде болады. Әрбір митохондрияның матриксінде көптеген митохондриялық ДНҚ көшірмелері кездеседі. Митохондриялық ДНҚ репликациясы клетка цикліне байланысы болмайды, соның арқасында көп рет жүзеге асырыла  алады </w:t>
      </w:r>
      <w:r w:rsidR="005931F9" w:rsidRPr="008C197D">
        <w:rPr>
          <w:rFonts w:ascii="Times New Roman" w:eastAsia="Times New Roman" w:hAnsi="Times New Roman" w:cs="Times New Roman"/>
          <w:sz w:val="28"/>
          <w:szCs w:val="28"/>
          <w:lang w:val="kk-KZ"/>
        </w:rPr>
        <w:t>[78, 79</w:t>
      </w:r>
      <w:r w:rsidRPr="008C197D">
        <w:rPr>
          <w:rFonts w:ascii="Times New Roman" w:eastAsia="Times New Roman" w:hAnsi="Times New Roman" w:cs="Times New Roman"/>
          <w:sz w:val="28"/>
          <w:szCs w:val="28"/>
          <w:lang w:val="kk-KZ"/>
        </w:rPr>
        <w:t>].</w:t>
      </w:r>
      <w:r w:rsidRPr="008C197D">
        <w:rPr>
          <w:rFonts w:ascii="Times New Roman" w:eastAsia="Times New Roman" w:hAnsi="Times New Roman" w:cs="Times New Roman"/>
          <w:sz w:val="28"/>
          <w:szCs w:val="28"/>
          <w:lang w:val="kk-KZ" w:eastAsia="kk-KZ"/>
        </w:rPr>
        <w:t xml:space="preserve"> Ал репликациялық ақаулардың нәтижесінде мДНҚ мутациясы  бар ұрпақ пайда болады </w:t>
      </w:r>
      <w:r w:rsidR="005931F9" w:rsidRPr="008C197D">
        <w:rPr>
          <w:rFonts w:ascii="Times New Roman" w:eastAsia="Times New Roman" w:hAnsi="Times New Roman" w:cs="Times New Roman"/>
          <w:sz w:val="28"/>
          <w:szCs w:val="28"/>
          <w:lang w:val="kk-KZ"/>
        </w:rPr>
        <w:t>[80</w:t>
      </w:r>
      <w:r w:rsidRPr="008C197D">
        <w:rPr>
          <w:rFonts w:ascii="Times New Roman" w:eastAsia="Times New Roman" w:hAnsi="Times New Roman" w:cs="Times New Roman"/>
          <w:sz w:val="28"/>
          <w:szCs w:val="28"/>
          <w:lang w:val="kk-KZ"/>
        </w:rPr>
        <w:t>].</w:t>
      </w:r>
      <w:r w:rsidRPr="008C197D">
        <w:rPr>
          <w:rFonts w:ascii="Times New Roman" w:eastAsia="Times New Roman" w:hAnsi="Times New Roman" w:cs="Times New Roman"/>
          <w:sz w:val="28"/>
          <w:szCs w:val="28"/>
          <w:lang w:val="kk-KZ" w:eastAsia="kk-KZ"/>
        </w:rPr>
        <w:t xml:space="preserve"> мДНҚ қайта қалыптасуы мен нүктелі мутациялар тотығу арқылы фосфорлану қызметіндегі ақаулардан пайда болып, ядролық гендердің мутациясы тәрізді ол да адамдардың түрлі митохондриялық ауруларын тудырады </w:t>
      </w:r>
      <w:r w:rsidRPr="008C197D">
        <w:rPr>
          <w:rFonts w:ascii="Times New Roman" w:eastAsia="Times New Roman" w:hAnsi="Times New Roman" w:cs="Times New Roman"/>
          <w:sz w:val="28"/>
          <w:szCs w:val="28"/>
          <w:lang w:val="kk-KZ"/>
        </w:rPr>
        <w:t>[</w:t>
      </w:r>
      <w:r w:rsidR="005931F9" w:rsidRPr="008C197D">
        <w:rPr>
          <w:rFonts w:ascii="Times New Roman" w:eastAsia="Times New Roman" w:hAnsi="Times New Roman" w:cs="Times New Roman"/>
          <w:sz w:val="28"/>
          <w:szCs w:val="28"/>
          <w:lang w:val="kk-KZ"/>
        </w:rPr>
        <w:t>81-86</w:t>
      </w:r>
      <w:r w:rsidRPr="008C197D">
        <w:rPr>
          <w:rFonts w:ascii="Times New Roman" w:eastAsia="Times New Roman" w:hAnsi="Times New Roman" w:cs="Times New Roman"/>
          <w:sz w:val="28"/>
          <w:szCs w:val="28"/>
          <w:lang w:val="kk-KZ"/>
        </w:rPr>
        <w:t>].</w:t>
      </w:r>
    </w:p>
    <w:p w14:paraId="7BD6C1D2" w14:textId="458B060A" w:rsidR="0029777C" w:rsidRPr="008C197D" w:rsidRDefault="0029777C" w:rsidP="0029777C">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Энергия  түзілуінен басқа митохондриялар клетканың өзге де қызметтерін атқаруға қатысады, мысалы клеткаішілік Ca</w:t>
      </w:r>
      <w:r w:rsidRPr="008C197D">
        <w:rPr>
          <w:rFonts w:ascii="Times New Roman" w:eastAsia="Times New Roman" w:hAnsi="Times New Roman" w:cs="Times New Roman"/>
          <w:sz w:val="28"/>
          <w:szCs w:val="28"/>
          <w:vertAlign w:val="superscript"/>
          <w:lang w:val="kk-KZ" w:eastAsia="kk-KZ"/>
        </w:rPr>
        <w:t xml:space="preserve">2+ </w:t>
      </w:r>
      <w:r w:rsidRPr="008C197D">
        <w:rPr>
          <w:rFonts w:ascii="Times New Roman" w:eastAsia="Times New Roman" w:hAnsi="Times New Roman" w:cs="Times New Roman"/>
          <w:sz w:val="28"/>
          <w:szCs w:val="28"/>
          <w:lang w:val="kk-KZ" w:eastAsia="kk-KZ"/>
        </w:rPr>
        <w:t>реттелуіне, оттегінің реактивті түрлерінің түзілуі мен тазартылуына, апоптотикалық клетка өлімінің реттелуіне, протеазаның каспаз тұқы</w:t>
      </w:r>
      <w:r w:rsidR="0034461C" w:rsidRPr="008C197D">
        <w:rPr>
          <w:rFonts w:ascii="Times New Roman" w:eastAsia="Times New Roman" w:hAnsi="Times New Roman" w:cs="Times New Roman"/>
          <w:sz w:val="28"/>
          <w:szCs w:val="28"/>
          <w:lang w:val="kk-KZ" w:eastAsia="kk-KZ"/>
        </w:rPr>
        <w:t>мдасының белсенділігін реттеп, криопирин</w:t>
      </w:r>
      <w:r w:rsidRPr="008C197D">
        <w:rPr>
          <w:rFonts w:ascii="Times New Roman" w:eastAsia="Times New Roman" w:hAnsi="Times New Roman" w:cs="Times New Roman"/>
          <w:sz w:val="28"/>
          <w:szCs w:val="28"/>
          <w:lang w:val="kk-KZ" w:eastAsia="kk-KZ"/>
        </w:rPr>
        <w:t xml:space="preserve"> белсенділігінің нәтижесінде пайда болған қабынуды реттейді. Біріншілік митохондриялық ақауларға қоса митохондриялардың дисфункциялары мен тотықтандырғыш стресс қартаюға, қатерлі ісік ауруларының дамуына, жасқа тәуелді нейродегенеративті-метаболикалық синдромдардың пайда болуына себепкер. Соңғы онжылдық ішінде митохондрияның құрылысы, атқаратын қызметтері мен диабет, семіздік, инсульт, гипертония мен  жүрек ақауы сияқты метаболикалық синдромдардағы физиологиясын толығымен зерттеп-түсінуде орасан зор өрлеу байқалады. Бұдан басқа, өмір салтына қөзқарасты (дұрыс тамақтану мен физикалық жаттығулар) қамтитын терапевтикалық стратегияларды және фармакологилық стратегияларды жетілдіруде,  сонымен қатар митохондрияға </w:t>
      </w:r>
      <w:r w:rsidRPr="008C197D">
        <w:rPr>
          <w:rFonts w:ascii="Times New Roman" w:eastAsia="Times New Roman" w:hAnsi="Times New Roman" w:cs="Times New Roman"/>
          <w:sz w:val="28"/>
          <w:szCs w:val="28"/>
          <w:lang w:val="kk-KZ" w:eastAsia="kk-KZ"/>
        </w:rPr>
        <w:lastRenderedPageBreak/>
        <w:t xml:space="preserve">бағытталған амалдарда алға басулар бар. Бұл стратегиялар негізі митохондриялық дисфункциялары мен тотықтырғыш стрессті азайту, сонымен қатар метаболикалық синдромдардағы митохондрия қасиетін қолдауға бағытталған </w:t>
      </w:r>
      <w:r w:rsidR="003D62FB" w:rsidRPr="008C197D">
        <w:rPr>
          <w:rFonts w:ascii="Times New Roman" w:eastAsia="Times New Roman" w:hAnsi="Times New Roman" w:cs="Times New Roman"/>
          <w:sz w:val="28"/>
          <w:szCs w:val="28"/>
          <w:lang w:val="kk-KZ"/>
        </w:rPr>
        <w:t>[87</w:t>
      </w:r>
      <w:r w:rsidRPr="008C197D">
        <w:rPr>
          <w:rFonts w:ascii="Times New Roman" w:eastAsia="Times New Roman" w:hAnsi="Times New Roman" w:cs="Times New Roman"/>
          <w:sz w:val="28"/>
          <w:szCs w:val="28"/>
          <w:lang w:val="kk-KZ"/>
        </w:rPr>
        <w:t>].</w:t>
      </w:r>
      <w:r w:rsidRPr="008C197D">
        <w:rPr>
          <w:rFonts w:ascii="Times New Roman" w:eastAsia="Times New Roman" w:hAnsi="Times New Roman" w:cs="Times New Roman"/>
          <w:sz w:val="28"/>
          <w:szCs w:val="28"/>
          <w:lang w:val="kk-KZ" w:eastAsia="kk-KZ"/>
        </w:rPr>
        <w:t xml:space="preserve"> </w:t>
      </w:r>
    </w:p>
    <w:p w14:paraId="3E9BC406" w14:textId="6F5B160A" w:rsidR="00AB3AC2" w:rsidRPr="008C197D" w:rsidRDefault="00AB3AC2" w:rsidP="0029777C">
      <w:pPr>
        <w:spacing w:after="0" w:line="240" w:lineRule="auto"/>
        <w:ind w:firstLine="567"/>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Күкіртті сутек</w:t>
      </w:r>
      <w:r w:rsidR="00215209" w:rsidRPr="008C197D">
        <w:rPr>
          <w:rFonts w:ascii="Times New Roman" w:eastAsia="Times New Roman" w:hAnsi="Times New Roman" w:cs="Times New Roman"/>
          <w:sz w:val="28"/>
          <w:szCs w:val="28"/>
          <w:lang w:val="kk-KZ" w:eastAsia="kk-KZ"/>
        </w:rPr>
        <w:t xml:space="preserve"> (H</w:t>
      </w:r>
      <w:r w:rsidR="00215209" w:rsidRPr="008C197D">
        <w:rPr>
          <w:rFonts w:ascii="Times New Roman" w:eastAsia="Times New Roman" w:hAnsi="Times New Roman" w:cs="Times New Roman"/>
          <w:sz w:val="28"/>
          <w:szCs w:val="28"/>
          <w:vertAlign w:val="subscript"/>
          <w:lang w:val="kk-KZ" w:eastAsia="kk-KZ"/>
        </w:rPr>
        <w:t>2</w:t>
      </w:r>
      <w:r w:rsidR="00215209" w:rsidRPr="008C197D">
        <w:rPr>
          <w:rFonts w:ascii="Times New Roman" w:eastAsia="Times New Roman" w:hAnsi="Times New Roman" w:cs="Times New Roman"/>
          <w:sz w:val="28"/>
          <w:szCs w:val="28"/>
          <w:lang w:val="kk-KZ" w:eastAsia="kk-KZ"/>
        </w:rPr>
        <w:t>S) –</w:t>
      </w:r>
      <w:r w:rsidRPr="008C197D">
        <w:rPr>
          <w:rFonts w:ascii="Times New Roman" w:eastAsia="Times New Roman" w:hAnsi="Times New Roman" w:cs="Times New Roman"/>
          <w:sz w:val="28"/>
          <w:szCs w:val="28"/>
          <w:lang w:val="kk-KZ" w:eastAsia="kk-KZ"/>
        </w:rPr>
        <w:t xml:space="preserve"> азот оксиді мен көміртегі тотығын қамтитын газотрансмиттерлер деп аталатын тұрақсыз биол</w:t>
      </w:r>
      <w:r w:rsidR="00215209" w:rsidRPr="008C197D">
        <w:rPr>
          <w:rFonts w:ascii="Times New Roman" w:eastAsia="Times New Roman" w:hAnsi="Times New Roman" w:cs="Times New Roman"/>
          <w:sz w:val="28"/>
          <w:szCs w:val="28"/>
          <w:lang w:val="kk-KZ" w:eastAsia="kk-KZ"/>
        </w:rPr>
        <w:t>огиялық сигналдық молекулалардан</w:t>
      </w:r>
      <w:r w:rsidRPr="008C197D">
        <w:rPr>
          <w:rFonts w:ascii="Times New Roman" w:eastAsia="Times New Roman" w:hAnsi="Times New Roman" w:cs="Times New Roman"/>
          <w:sz w:val="28"/>
          <w:szCs w:val="28"/>
          <w:lang w:val="kk-KZ" w:eastAsia="kk-KZ"/>
        </w:rPr>
        <w:t xml:space="preserve"> тұратындығы анықталды.</w:t>
      </w:r>
      <w:r w:rsidR="0029777C" w:rsidRPr="008C197D">
        <w:rPr>
          <w:rFonts w:ascii="Times New Roman" w:eastAsia="Times New Roman" w:hAnsi="Times New Roman" w:cs="Times New Roman"/>
          <w:sz w:val="28"/>
          <w:szCs w:val="28"/>
          <w:lang w:val="kk-KZ" w:eastAsia="kk-KZ"/>
        </w:rPr>
        <w:t xml:space="preserve"> </w:t>
      </w:r>
    </w:p>
    <w:p w14:paraId="62BF8048" w14:textId="2D91B1FA" w:rsidR="00B05DE9" w:rsidRPr="008C197D" w:rsidRDefault="00B05DE9" w:rsidP="00B05DE9">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bookmarkStart w:id="1" w:name="_Hlk52313557"/>
      <w:r w:rsidRPr="008C197D">
        <w:rPr>
          <w:rFonts w:ascii="Times New Roman" w:eastAsia="Times New Roman" w:hAnsi="Times New Roman" w:cs="Times New Roman"/>
          <w:sz w:val="28"/>
          <w:szCs w:val="28"/>
          <w:lang w:val="kk-KZ" w:eastAsia="kk-KZ"/>
        </w:rPr>
        <w:t>Цистатион</w:t>
      </w:r>
      <w:r w:rsidR="00215209" w:rsidRPr="008C197D">
        <w:rPr>
          <w:rFonts w:ascii="Times New Roman" w:eastAsia="Times New Roman" w:hAnsi="Times New Roman" w:cs="Times New Roman"/>
          <w:sz w:val="28"/>
          <w:szCs w:val="28"/>
          <w:lang w:val="kk-KZ" w:eastAsia="kk-KZ"/>
        </w:rPr>
        <w:t>ин</w:t>
      </w:r>
      <w:r w:rsidRPr="008C197D">
        <w:rPr>
          <w:rFonts w:ascii="Times New Roman" w:eastAsia="Times New Roman" w:hAnsi="Times New Roman" w:cs="Times New Roman"/>
          <w:sz w:val="28"/>
          <w:szCs w:val="28"/>
          <w:lang w:val="kk-KZ" w:eastAsia="kk-KZ"/>
        </w:rPr>
        <w:t>-β-синтаза (CBS) және цистатион</w:t>
      </w:r>
      <w:r w:rsidR="00215209" w:rsidRPr="008C197D">
        <w:rPr>
          <w:rFonts w:ascii="Times New Roman" w:eastAsia="Times New Roman" w:hAnsi="Times New Roman" w:cs="Times New Roman"/>
          <w:sz w:val="28"/>
          <w:szCs w:val="28"/>
          <w:lang w:val="kk-KZ" w:eastAsia="kk-KZ"/>
        </w:rPr>
        <w:t>ин</w:t>
      </w:r>
      <w:r w:rsidRPr="008C197D">
        <w:rPr>
          <w:rFonts w:ascii="Times New Roman" w:eastAsia="Times New Roman" w:hAnsi="Times New Roman" w:cs="Times New Roman"/>
          <w:sz w:val="28"/>
          <w:szCs w:val="28"/>
          <w:lang w:val="kk-KZ" w:eastAsia="kk-KZ"/>
        </w:rPr>
        <w:t>-γ-лиаза (CSE) сүтқоректілердегі H</w:t>
      </w:r>
      <w:r w:rsidRPr="008C197D">
        <w:rPr>
          <w:rFonts w:ascii="Times New Roman" w:eastAsia="Times New Roman" w:hAnsi="Times New Roman" w:cs="Times New Roman"/>
          <w:sz w:val="28"/>
          <w:szCs w:val="28"/>
          <w:vertAlign w:val="subscript"/>
          <w:lang w:val="kk-KZ" w:eastAsia="kk-KZ"/>
        </w:rPr>
        <w:t>2</w:t>
      </w:r>
      <w:r w:rsidRPr="008C197D">
        <w:rPr>
          <w:rFonts w:ascii="Times New Roman" w:eastAsia="Times New Roman" w:hAnsi="Times New Roman" w:cs="Times New Roman"/>
          <w:sz w:val="28"/>
          <w:szCs w:val="28"/>
          <w:lang w:val="kk-KZ" w:eastAsia="kk-KZ"/>
        </w:rPr>
        <w:t>S-нің бастапқы биол</w:t>
      </w:r>
      <w:r w:rsidR="00215209" w:rsidRPr="008C197D">
        <w:rPr>
          <w:rFonts w:ascii="Times New Roman" w:eastAsia="Times New Roman" w:hAnsi="Times New Roman" w:cs="Times New Roman"/>
          <w:sz w:val="28"/>
          <w:szCs w:val="28"/>
          <w:lang w:val="kk-KZ" w:eastAsia="kk-KZ"/>
        </w:rPr>
        <w:t xml:space="preserve">огиялық көзі болып есептеледі. Олардың </w:t>
      </w:r>
      <w:r w:rsidRPr="008C197D">
        <w:rPr>
          <w:rFonts w:ascii="Times New Roman" w:eastAsia="Times New Roman" w:hAnsi="Times New Roman" w:cs="Times New Roman"/>
          <w:sz w:val="28"/>
          <w:szCs w:val="28"/>
          <w:lang w:val="kk-KZ" w:eastAsia="kk-KZ"/>
        </w:rPr>
        <w:t xml:space="preserve">транссульфурация жолындағы рөлі де маңызды орынды  алады. </w:t>
      </w:r>
      <w:r w:rsidR="00E9629C" w:rsidRPr="008C197D">
        <w:rPr>
          <w:rFonts w:ascii="Times New Roman" w:eastAsia="Times New Roman" w:hAnsi="Times New Roman" w:cs="Times New Roman"/>
          <w:sz w:val="28"/>
          <w:szCs w:val="28"/>
          <w:lang w:val="kk-KZ" w:eastAsia="kk-KZ"/>
        </w:rPr>
        <w:t>Цистатион</w:t>
      </w:r>
      <w:r w:rsidR="0029777C" w:rsidRPr="008C197D">
        <w:rPr>
          <w:rFonts w:ascii="Times New Roman" w:eastAsia="Times New Roman" w:hAnsi="Times New Roman" w:cs="Times New Roman"/>
          <w:sz w:val="28"/>
          <w:szCs w:val="28"/>
          <w:lang w:val="kk-KZ" w:eastAsia="kk-KZ"/>
        </w:rPr>
        <w:t>ин</w:t>
      </w:r>
      <w:r w:rsidR="00E9629C" w:rsidRPr="008C197D">
        <w:rPr>
          <w:rFonts w:ascii="Times New Roman" w:eastAsia="Times New Roman" w:hAnsi="Times New Roman" w:cs="Times New Roman"/>
          <w:sz w:val="28"/>
          <w:szCs w:val="28"/>
          <w:lang w:val="kk-KZ" w:eastAsia="kk-KZ"/>
        </w:rPr>
        <w:t xml:space="preserve">-γ-лиаза </w:t>
      </w:r>
      <w:r w:rsidRPr="008C197D">
        <w:rPr>
          <w:rFonts w:ascii="Times New Roman" w:eastAsia="Times New Roman" w:hAnsi="Times New Roman" w:cs="Times New Roman"/>
          <w:sz w:val="28"/>
          <w:szCs w:val="28"/>
          <w:lang w:val="kk-KZ" w:eastAsia="kk-KZ"/>
        </w:rPr>
        <w:t>цистеиннен H</w:t>
      </w:r>
      <w:r w:rsidRPr="008C197D">
        <w:rPr>
          <w:rFonts w:ascii="Times New Roman" w:eastAsia="Times New Roman" w:hAnsi="Times New Roman" w:cs="Times New Roman"/>
          <w:sz w:val="28"/>
          <w:szCs w:val="28"/>
          <w:vertAlign w:val="subscript"/>
          <w:lang w:val="kk-KZ" w:eastAsia="kk-KZ"/>
        </w:rPr>
        <w:t>2</w:t>
      </w:r>
      <w:r w:rsidRPr="008C197D">
        <w:rPr>
          <w:rFonts w:ascii="Times New Roman" w:eastAsia="Times New Roman" w:hAnsi="Times New Roman" w:cs="Times New Roman"/>
          <w:sz w:val="28"/>
          <w:szCs w:val="28"/>
          <w:lang w:val="kk-KZ" w:eastAsia="kk-KZ"/>
        </w:rPr>
        <w:t>S-ін өндіреді. Цистатион</w:t>
      </w:r>
      <w:r w:rsidR="0029777C" w:rsidRPr="008C197D">
        <w:rPr>
          <w:rFonts w:ascii="Times New Roman" w:eastAsia="Times New Roman" w:hAnsi="Times New Roman" w:cs="Times New Roman"/>
          <w:sz w:val="28"/>
          <w:szCs w:val="28"/>
          <w:lang w:val="kk-KZ" w:eastAsia="kk-KZ"/>
        </w:rPr>
        <w:t>ин</w:t>
      </w:r>
      <w:r w:rsidRPr="008C197D">
        <w:rPr>
          <w:rFonts w:ascii="Times New Roman" w:eastAsia="Times New Roman" w:hAnsi="Times New Roman" w:cs="Times New Roman"/>
          <w:sz w:val="28"/>
          <w:szCs w:val="28"/>
          <w:lang w:val="kk-KZ" w:eastAsia="kk-KZ"/>
        </w:rPr>
        <w:t>-β-синтазасымен H</w:t>
      </w:r>
      <w:r w:rsidRPr="008C197D">
        <w:rPr>
          <w:rFonts w:ascii="Times New Roman" w:eastAsia="Times New Roman" w:hAnsi="Times New Roman" w:cs="Times New Roman"/>
          <w:sz w:val="28"/>
          <w:szCs w:val="28"/>
          <w:vertAlign w:val="subscript"/>
          <w:lang w:val="kk-KZ" w:eastAsia="kk-KZ"/>
        </w:rPr>
        <w:t>2</w:t>
      </w:r>
      <w:r w:rsidRPr="008C197D">
        <w:rPr>
          <w:rFonts w:ascii="Times New Roman" w:eastAsia="Times New Roman" w:hAnsi="Times New Roman" w:cs="Times New Roman"/>
          <w:sz w:val="28"/>
          <w:szCs w:val="28"/>
          <w:lang w:val="kk-KZ" w:eastAsia="kk-KZ"/>
        </w:rPr>
        <w:t xml:space="preserve">S-ің түзілісі цистеин мен гомоцистеиннің конденсациясының арқасында жүреді. Ал үшінші кезекте </w:t>
      </w:r>
      <w:r w:rsidR="00621501" w:rsidRPr="008C197D">
        <w:rPr>
          <w:rFonts w:ascii="Times New Roman" w:eastAsia="Times New Roman" w:hAnsi="Times New Roman" w:cs="Times New Roman"/>
          <w:sz w:val="28"/>
          <w:szCs w:val="28"/>
          <w:lang w:val="kk-KZ" w:eastAsia="kk-KZ"/>
        </w:rPr>
        <w:t xml:space="preserve">цистеиннен цистеинаминотрансфераза мен </w:t>
      </w:r>
      <w:r w:rsidRPr="008C197D">
        <w:rPr>
          <w:rFonts w:ascii="Times New Roman" w:eastAsia="Times New Roman" w:hAnsi="Times New Roman" w:cs="Times New Roman"/>
          <w:sz w:val="28"/>
          <w:szCs w:val="28"/>
          <w:lang w:val="kk-KZ" w:eastAsia="kk-KZ"/>
        </w:rPr>
        <w:t>3MST</w:t>
      </w:r>
      <w:r w:rsidR="00215209" w:rsidRPr="008C197D">
        <w:rPr>
          <w:rFonts w:ascii="Times New Roman" w:eastAsia="Times New Roman" w:hAnsi="Times New Roman" w:cs="Times New Roman"/>
          <w:sz w:val="28"/>
          <w:szCs w:val="28"/>
          <w:lang w:val="kk-KZ" w:eastAsia="kk-KZ"/>
        </w:rPr>
        <w:t xml:space="preserve"> (</w:t>
      </w:r>
      <w:r w:rsidR="00215209" w:rsidRPr="008C197D">
        <w:rPr>
          <w:rFonts w:ascii="Times New Roman" w:hAnsi="Times New Roman" w:cs="Times New Roman"/>
          <w:sz w:val="28"/>
          <w:szCs w:val="28"/>
          <w:lang w:val="kk-KZ"/>
        </w:rPr>
        <w:t>3-</w:t>
      </w:r>
      <w:r w:rsidR="00215209" w:rsidRPr="008C197D">
        <w:rPr>
          <w:rStyle w:val="a9"/>
          <w:rFonts w:ascii="Times New Roman" w:hAnsi="Times New Roman" w:cs="Times New Roman"/>
          <w:bCs/>
          <w:i w:val="0"/>
          <w:iCs w:val="0"/>
          <w:sz w:val="28"/>
          <w:szCs w:val="28"/>
          <w:lang w:val="kk-KZ"/>
        </w:rPr>
        <w:t>меркаптопируват сульфотрансфераза</w:t>
      </w:r>
      <w:r w:rsidR="00215209" w:rsidRPr="008C197D">
        <w:rPr>
          <w:rFonts w:ascii="Times New Roman" w:eastAsia="Times New Roman" w:hAnsi="Times New Roman" w:cs="Times New Roman"/>
          <w:sz w:val="28"/>
          <w:szCs w:val="28"/>
          <w:lang w:val="kk-KZ" w:eastAsia="kk-KZ"/>
        </w:rPr>
        <w:t>)</w:t>
      </w:r>
      <w:r w:rsidRPr="008C197D">
        <w:rPr>
          <w:rFonts w:ascii="Times New Roman" w:eastAsia="Times New Roman" w:hAnsi="Times New Roman" w:cs="Times New Roman"/>
          <w:sz w:val="28"/>
          <w:szCs w:val="28"/>
          <w:lang w:val="kk-KZ" w:eastAsia="kk-KZ"/>
        </w:rPr>
        <w:t xml:space="preserve"> (</w:t>
      </w:r>
      <w:r w:rsidR="00F352BA" w:rsidRPr="008C197D">
        <w:rPr>
          <w:rFonts w:ascii="Times New Roman" w:eastAsia="Times New Roman" w:hAnsi="Times New Roman" w:cs="Times New Roman"/>
          <w:sz w:val="28"/>
          <w:szCs w:val="28"/>
          <w:lang w:val="kk-KZ" w:eastAsia="kk-KZ"/>
        </w:rPr>
        <w:t xml:space="preserve">сурет </w:t>
      </w:r>
      <w:r w:rsidRPr="008C197D">
        <w:rPr>
          <w:rFonts w:ascii="Times New Roman" w:eastAsia="Times New Roman" w:hAnsi="Times New Roman" w:cs="Times New Roman"/>
          <w:sz w:val="28"/>
          <w:szCs w:val="28"/>
          <w:lang w:val="kk-KZ" w:eastAsia="kk-KZ"/>
        </w:rPr>
        <w:t>6</w:t>
      </w:r>
      <w:r w:rsidR="00234E84" w:rsidRPr="008C197D">
        <w:rPr>
          <w:rFonts w:ascii="Times New Roman" w:eastAsia="Times New Roman" w:hAnsi="Times New Roman" w:cs="Times New Roman"/>
          <w:sz w:val="28"/>
          <w:szCs w:val="28"/>
          <w:lang w:val="kk-KZ" w:eastAsia="kk-KZ"/>
        </w:rPr>
        <w:t>, 7</w:t>
      </w:r>
      <w:r w:rsidRPr="008C197D">
        <w:rPr>
          <w:rFonts w:ascii="Times New Roman" w:eastAsia="Times New Roman" w:hAnsi="Times New Roman" w:cs="Times New Roman"/>
          <w:sz w:val="28"/>
          <w:szCs w:val="28"/>
          <w:lang w:val="kk-KZ" w:eastAsia="kk-KZ"/>
        </w:rPr>
        <w:t xml:space="preserve">)  әсерімен </w:t>
      </w:r>
      <w:r w:rsidR="00621501" w:rsidRPr="008C197D">
        <w:rPr>
          <w:rFonts w:ascii="Times New Roman" w:eastAsia="Times New Roman" w:hAnsi="Times New Roman" w:cs="Times New Roman"/>
          <w:sz w:val="28"/>
          <w:szCs w:val="28"/>
          <w:lang w:val="kk-KZ" w:eastAsia="kk-KZ"/>
        </w:rPr>
        <w:t xml:space="preserve">комбинациялы  әрекеті арқылы </w:t>
      </w:r>
      <w:r w:rsidRPr="008C197D">
        <w:rPr>
          <w:rFonts w:ascii="Times New Roman" w:eastAsia="Times New Roman" w:hAnsi="Times New Roman" w:cs="Times New Roman"/>
          <w:sz w:val="28"/>
          <w:szCs w:val="28"/>
          <w:lang w:val="kk-KZ" w:eastAsia="kk-KZ"/>
        </w:rPr>
        <w:t xml:space="preserve">алына алады. </w:t>
      </w:r>
    </w:p>
    <w:p w14:paraId="74013ABF" w14:textId="09CB62A6" w:rsidR="007F276B" w:rsidRPr="008C197D" w:rsidRDefault="007F276B" w:rsidP="007F276B">
      <w:pPr>
        <w:tabs>
          <w:tab w:val="left" w:pos="993"/>
          <w:tab w:val="left" w:pos="1134"/>
        </w:tabs>
        <w:spacing w:after="0" w:line="240" w:lineRule="auto"/>
        <w:jc w:val="center"/>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noProof/>
          <w:sz w:val="28"/>
          <w:szCs w:val="28"/>
        </w:rPr>
        <w:drawing>
          <wp:inline distT="0" distB="0" distL="0" distR="0" wp14:anchorId="04AA6BF2" wp14:editId="2BBFA27D">
            <wp:extent cx="5647886" cy="3561347"/>
            <wp:effectExtent l="0" t="0" r="0" b="127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8863" cy="3580880"/>
                    </a:xfrm>
                    <a:prstGeom prst="rect">
                      <a:avLst/>
                    </a:prstGeom>
                    <a:noFill/>
                  </pic:spPr>
                </pic:pic>
              </a:graphicData>
            </a:graphic>
          </wp:inline>
        </w:drawing>
      </w:r>
    </w:p>
    <w:p w14:paraId="427E891E" w14:textId="77777777" w:rsidR="00E9629C" w:rsidRPr="008C197D" w:rsidRDefault="00E9629C" w:rsidP="007F276B">
      <w:pPr>
        <w:tabs>
          <w:tab w:val="left" w:pos="993"/>
          <w:tab w:val="left" w:pos="1134"/>
        </w:tabs>
        <w:spacing w:after="0" w:line="240" w:lineRule="auto"/>
        <w:jc w:val="center"/>
        <w:rPr>
          <w:rFonts w:ascii="Times New Roman" w:eastAsia="Times New Roman" w:hAnsi="Times New Roman" w:cs="Times New Roman"/>
          <w:sz w:val="28"/>
          <w:szCs w:val="28"/>
          <w:lang w:val="kk-KZ" w:eastAsia="kk-KZ"/>
        </w:rPr>
      </w:pPr>
    </w:p>
    <w:p w14:paraId="5A942191" w14:textId="75CEB70B" w:rsidR="007F276B" w:rsidRPr="008C197D" w:rsidRDefault="00E9629C" w:rsidP="007F276B">
      <w:pPr>
        <w:tabs>
          <w:tab w:val="left" w:pos="993"/>
          <w:tab w:val="left" w:pos="1134"/>
        </w:tabs>
        <w:spacing w:after="0" w:line="240" w:lineRule="auto"/>
        <w:jc w:val="center"/>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Сурет 6</w:t>
      </w:r>
      <w:r w:rsidRPr="008C197D">
        <w:rPr>
          <w:rFonts w:ascii="Times New Roman" w:eastAsia="Times New Roman" w:hAnsi="Times New Roman" w:cs="Times New Roman"/>
          <w:b/>
          <w:sz w:val="28"/>
          <w:szCs w:val="28"/>
          <w:lang w:val="kk-KZ" w:eastAsia="kk-KZ"/>
        </w:rPr>
        <w:t xml:space="preserve"> – </w:t>
      </w:r>
      <w:r w:rsidR="00A3498F" w:rsidRPr="008C197D">
        <w:rPr>
          <w:rFonts w:ascii="Times New Roman" w:eastAsia="Times New Roman" w:hAnsi="Times New Roman" w:cs="Times New Roman"/>
          <w:sz w:val="28"/>
          <w:szCs w:val="28"/>
          <w:lang w:val="kk-KZ" w:eastAsia="kk-KZ"/>
        </w:rPr>
        <w:t>Митохондрия тыныс алу тізбегіндегі сульфидтік метаболизм жолы</w:t>
      </w:r>
    </w:p>
    <w:p w14:paraId="478024E0" w14:textId="77777777" w:rsidR="00A3498F" w:rsidRPr="008C197D" w:rsidRDefault="00A3498F" w:rsidP="007F276B">
      <w:pPr>
        <w:tabs>
          <w:tab w:val="left" w:pos="993"/>
          <w:tab w:val="left" w:pos="1134"/>
        </w:tabs>
        <w:spacing w:after="0" w:line="240" w:lineRule="auto"/>
        <w:jc w:val="center"/>
        <w:rPr>
          <w:rFonts w:ascii="Times New Roman" w:eastAsia="Times New Roman" w:hAnsi="Times New Roman" w:cs="Times New Roman"/>
          <w:b/>
          <w:sz w:val="28"/>
          <w:szCs w:val="28"/>
          <w:lang w:val="kk-KZ" w:eastAsia="kk-KZ"/>
        </w:rPr>
      </w:pPr>
    </w:p>
    <w:p w14:paraId="67A92C63" w14:textId="671E1651" w:rsidR="00B05DE9" w:rsidRPr="008C197D" w:rsidRDefault="00B05DE9" w:rsidP="00B05DE9">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Сүтқоректілерде H</w:t>
      </w:r>
      <w:r w:rsidRPr="008C197D">
        <w:rPr>
          <w:rFonts w:ascii="Times New Roman" w:eastAsia="Times New Roman" w:hAnsi="Times New Roman" w:cs="Times New Roman"/>
          <w:sz w:val="28"/>
          <w:szCs w:val="28"/>
          <w:vertAlign w:val="subscript"/>
          <w:lang w:val="kk-KZ" w:eastAsia="kk-KZ"/>
        </w:rPr>
        <w:t>2</w:t>
      </w:r>
      <w:r w:rsidRPr="008C197D">
        <w:rPr>
          <w:rFonts w:ascii="Times New Roman" w:eastAsia="Times New Roman" w:hAnsi="Times New Roman" w:cs="Times New Roman"/>
          <w:sz w:val="28"/>
          <w:szCs w:val="28"/>
          <w:lang w:val="kk-KZ" w:eastAsia="kk-KZ"/>
        </w:rPr>
        <w:t xml:space="preserve">S газ тәрізді таратқыш ретінде әрекет етіп, бірнеше физиологиялық процесстерді реттеп отырады. </w:t>
      </w:r>
      <w:bookmarkEnd w:id="1"/>
      <w:r w:rsidR="00E9629C" w:rsidRPr="008C197D">
        <w:rPr>
          <w:rFonts w:ascii="Times New Roman" w:eastAsia="Times New Roman" w:hAnsi="Times New Roman" w:cs="Times New Roman"/>
          <w:sz w:val="28"/>
          <w:szCs w:val="28"/>
          <w:lang w:val="kk-KZ" w:eastAsia="kk-KZ"/>
        </w:rPr>
        <w:t xml:space="preserve">Сульфидтер </w:t>
      </w:r>
      <w:r w:rsidRPr="008C197D">
        <w:rPr>
          <w:rFonts w:ascii="Times New Roman" w:eastAsia="Times New Roman" w:hAnsi="Times New Roman" w:cs="Times New Roman"/>
          <w:sz w:val="28"/>
          <w:szCs w:val="28"/>
          <w:lang w:val="kk-KZ" w:eastAsia="kk-KZ"/>
        </w:rPr>
        <w:t>метаболизмі</w:t>
      </w:r>
      <w:r w:rsidR="00E9629C" w:rsidRPr="008C197D">
        <w:rPr>
          <w:rFonts w:ascii="Times New Roman" w:eastAsia="Times New Roman" w:hAnsi="Times New Roman" w:cs="Times New Roman"/>
          <w:sz w:val="28"/>
          <w:szCs w:val="28"/>
          <w:lang w:val="kk-KZ" w:eastAsia="kk-KZ"/>
        </w:rPr>
        <w:t>нің өзгерісі</w:t>
      </w:r>
      <w:r w:rsidRPr="008C197D">
        <w:rPr>
          <w:rFonts w:ascii="Times New Roman" w:eastAsia="Times New Roman" w:hAnsi="Times New Roman" w:cs="Times New Roman"/>
          <w:sz w:val="28"/>
          <w:szCs w:val="28"/>
          <w:lang w:val="kk-KZ" w:eastAsia="kk-KZ"/>
        </w:rPr>
        <w:t xml:space="preserve"> </w:t>
      </w:r>
      <w:r w:rsidR="00621501" w:rsidRPr="008C197D">
        <w:rPr>
          <w:rFonts w:ascii="Times New Roman" w:eastAsia="Times New Roman" w:hAnsi="Times New Roman" w:cs="Times New Roman"/>
          <w:sz w:val="28"/>
          <w:szCs w:val="28"/>
          <w:lang w:val="kk-KZ" w:eastAsia="kk-KZ"/>
        </w:rPr>
        <w:t xml:space="preserve">ойық </w:t>
      </w:r>
      <w:r w:rsidRPr="008C197D">
        <w:rPr>
          <w:rFonts w:ascii="Times New Roman" w:eastAsia="Times New Roman" w:hAnsi="Times New Roman" w:cs="Times New Roman"/>
          <w:sz w:val="28"/>
          <w:szCs w:val="28"/>
          <w:lang w:val="kk-KZ" w:eastAsia="kk-KZ"/>
        </w:rPr>
        <w:t>жаралы колит</w:t>
      </w:r>
      <w:r w:rsidR="00621501" w:rsidRPr="008C197D">
        <w:rPr>
          <w:rFonts w:ascii="Times New Roman" w:eastAsia="Times New Roman" w:hAnsi="Times New Roman" w:cs="Times New Roman"/>
          <w:sz w:val="28"/>
          <w:szCs w:val="28"/>
          <w:lang w:val="kk-KZ" w:eastAsia="kk-KZ"/>
        </w:rPr>
        <w:t>ті</w:t>
      </w:r>
      <w:r w:rsidRPr="008C197D">
        <w:rPr>
          <w:rFonts w:ascii="Times New Roman" w:eastAsia="Times New Roman" w:hAnsi="Times New Roman" w:cs="Times New Roman"/>
          <w:sz w:val="28"/>
          <w:szCs w:val="28"/>
          <w:lang w:val="kk-KZ" w:eastAsia="kk-KZ"/>
        </w:rPr>
        <w:t>, Альцгеймер синдромы мен Даун синдромы тәрізді кейбір аурулар қатарымен тікелей байланысты. Сульфидтердің әсері өте тар диапазон концентрациясында физиологиялық қалпынан жоғары</w:t>
      </w:r>
      <w:r w:rsidR="00E9629C" w:rsidRPr="008C197D">
        <w:rPr>
          <w:rFonts w:ascii="Times New Roman" w:eastAsia="Times New Roman" w:hAnsi="Times New Roman" w:cs="Times New Roman"/>
          <w:sz w:val="28"/>
          <w:szCs w:val="28"/>
          <w:lang w:val="kk-KZ" w:eastAsia="kk-KZ"/>
        </w:rPr>
        <w:t xml:space="preserve"> </w:t>
      </w:r>
      <w:r w:rsidRPr="008C197D">
        <w:rPr>
          <w:rFonts w:ascii="Times New Roman" w:eastAsia="Times New Roman" w:hAnsi="Times New Roman" w:cs="Times New Roman"/>
          <w:sz w:val="28"/>
          <w:szCs w:val="28"/>
          <w:lang w:val="kk-KZ" w:eastAsia="kk-KZ"/>
        </w:rPr>
        <w:t>күйіне ауысады, сондықтан да  физиологиялық диапазон шегіндегі эндогенді сульфидтің деңгейін қадағалап отыратын ре</w:t>
      </w:r>
      <w:r w:rsidR="0006270E" w:rsidRPr="008C197D">
        <w:rPr>
          <w:rFonts w:ascii="Times New Roman" w:eastAsia="Times New Roman" w:hAnsi="Times New Roman" w:cs="Times New Roman"/>
          <w:sz w:val="28"/>
          <w:szCs w:val="28"/>
          <w:lang w:val="kk-KZ" w:eastAsia="kk-KZ"/>
        </w:rPr>
        <w:t xml:space="preserve">ттеуші механизм қажет болады </w:t>
      </w:r>
      <w:r w:rsidR="003D62FB" w:rsidRPr="008C197D">
        <w:rPr>
          <w:rFonts w:ascii="Times New Roman" w:eastAsia="Times New Roman" w:hAnsi="Times New Roman" w:cs="Times New Roman"/>
          <w:sz w:val="28"/>
          <w:szCs w:val="28"/>
          <w:lang w:val="kk-KZ"/>
        </w:rPr>
        <w:t>[88, 89</w:t>
      </w:r>
      <w:r w:rsidR="00E9629C" w:rsidRPr="008C197D">
        <w:rPr>
          <w:rFonts w:ascii="Times New Roman" w:eastAsia="Times New Roman" w:hAnsi="Times New Roman" w:cs="Times New Roman"/>
          <w:sz w:val="28"/>
          <w:szCs w:val="28"/>
          <w:lang w:val="kk-KZ"/>
        </w:rPr>
        <w:t>].</w:t>
      </w:r>
    </w:p>
    <w:p w14:paraId="3ABADC9B" w14:textId="0C3F6DD9" w:rsidR="00E9629C" w:rsidRPr="008C197D" w:rsidRDefault="00E9629C" w:rsidP="00E9629C">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lastRenderedPageBreak/>
        <w:t>Берілген жағдайда реттелу үшін H</w:t>
      </w:r>
      <w:r w:rsidRPr="008C197D">
        <w:rPr>
          <w:rFonts w:ascii="Times New Roman" w:eastAsia="Times New Roman" w:hAnsi="Times New Roman" w:cs="Times New Roman"/>
          <w:sz w:val="28"/>
          <w:szCs w:val="28"/>
          <w:vertAlign w:val="subscript"/>
          <w:lang w:val="kk-KZ" w:eastAsia="kk-KZ"/>
        </w:rPr>
        <w:t>2</w:t>
      </w:r>
      <w:r w:rsidRPr="008C197D">
        <w:rPr>
          <w:rFonts w:ascii="Times New Roman" w:eastAsia="Times New Roman" w:hAnsi="Times New Roman" w:cs="Times New Roman"/>
          <w:sz w:val="28"/>
          <w:szCs w:val="28"/>
          <w:lang w:val="kk-KZ" w:eastAsia="kk-KZ"/>
        </w:rPr>
        <w:t xml:space="preserve">S-ің тотығуының </w:t>
      </w:r>
      <w:r w:rsidR="00234E84" w:rsidRPr="008C197D">
        <w:rPr>
          <w:rFonts w:ascii="Times New Roman" w:eastAsia="Times New Roman" w:hAnsi="Times New Roman" w:cs="Times New Roman"/>
          <w:sz w:val="28"/>
          <w:szCs w:val="28"/>
          <w:lang w:val="kk-KZ" w:eastAsia="kk-KZ"/>
        </w:rPr>
        <w:t>митохондриялық жолы катаболиттік</w:t>
      </w:r>
      <w:r w:rsidRPr="008C197D">
        <w:rPr>
          <w:rFonts w:ascii="Times New Roman" w:eastAsia="Times New Roman" w:hAnsi="Times New Roman" w:cs="Times New Roman"/>
          <w:sz w:val="28"/>
          <w:szCs w:val="28"/>
          <w:lang w:val="kk-KZ" w:eastAsia="kk-KZ"/>
        </w:rPr>
        <w:t xml:space="preserve"> жолдың бір түрі ретінде көрсетілген. Бұл жолдағы алғашқы фермент ретінде SQOR кездеседі, ол H</w:t>
      </w:r>
      <w:r w:rsidRPr="008C197D">
        <w:rPr>
          <w:rFonts w:ascii="Times New Roman" w:eastAsia="Times New Roman" w:hAnsi="Times New Roman" w:cs="Times New Roman"/>
          <w:sz w:val="28"/>
          <w:szCs w:val="28"/>
          <w:vertAlign w:val="subscript"/>
          <w:lang w:val="kk-KZ" w:eastAsia="kk-KZ"/>
        </w:rPr>
        <w:t>2</w:t>
      </w:r>
      <w:r w:rsidRPr="008C197D">
        <w:rPr>
          <w:rFonts w:ascii="Times New Roman" w:eastAsia="Times New Roman" w:hAnsi="Times New Roman" w:cs="Times New Roman"/>
          <w:sz w:val="28"/>
          <w:szCs w:val="28"/>
          <w:lang w:val="kk-KZ" w:eastAsia="kk-KZ"/>
        </w:rPr>
        <w:t xml:space="preserve">S-ің күкірт сульфаны атомын бос сульфиттерге тасымалдап, тиосульфатты түзеді.  </w:t>
      </w:r>
    </w:p>
    <w:p w14:paraId="6018B0D3" w14:textId="43A9A26E" w:rsidR="00B05DE9" w:rsidRPr="008C197D" w:rsidRDefault="00E9629C" w:rsidP="00E9629C">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Бұл реакция кезінде сульфид электрондары митохондриялық электронды тасымалдау тізбегіне орын алмастырады. Мұнда убихинон убихинолға ауысады. Сульфанды күкірттің доноры цистеинді тиоцистеинге ауыстырып, нәтижесінде сигналдың таралуы мен H</w:t>
      </w:r>
      <w:r w:rsidRPr="008C197D">
        <w:rPr>
          <w:rFonts w:ascii="Times New Roman" w:eastAsia="Times New Roman" w:hAnsi="Times New Roman" w:cs="Times New Roman"/>
          <w:sz w:val="28"/>
          <w:szCs w:val="28"/>
          <w:vertAlign w:val="subscript"/>
          <w:lang w:val="kk-KZ" w:eastAsia="kk-KZ"/>
        </w:rPr>
        <w:t>2</w:t>
      </w:r>
      <w:r w:rsidRPr="008C197D">
        <w:rPr>
          <w:rFonts w:ascii="Times New Roman" w:eastAsia="Times New Roman" w:hAnsi="Times New Roman" w:cs="Times New Roman"/>
          <w:sz w:val="28"/>
          <w:szCs w:val="28"/>
          <w:lang w:val="kk-KZ" w:eastAsia="kk-KZ"/>
        </w:rPr>
        <w:t xml:space="preserve">S метаболизмі арасындағы байланыстың бар екендігін көрсетеді </w:t>
      </w:r>
      <w:r w:rsidR="003D62FB" w:rsidRPr="008C197D">
        <w:rPr>
          <w:rFonts w:ascii="Times New Roman" w:eastAsia="Times New Roman" w:hAnsi="Times New Roman" w:cs="Times New Roman"/>
          <w:sz w:val="28"/>
          <w:szCs w:val="28"/>
          <w:lang w:val="kk-KZ"/>
        </w:rPr>
        <w:t>[90</w:t>
      </w:r>
      <w:r w:rsidRPr="008C197D">
        <w:rPr>
          <w:rFonts w:ascii="Times New Roman" w:eastAsia="Times New Roman" w:hAnsi="Times New Roman" w:cs="Times New Roman"/>
          <w:sz w:val="28"/>
          <w:szCs w:val="28"/>
          <w:lang w:val="kk-KZ"/>
        </w:rPr>
        <w:t>].</w:t>
      </w:r>
      <w:r w:rsidRPr="008C197D">
        <w:rPr>
          <w:rFonts w:ascii="Times New Roman" w:eastAsia="Times New Roman" w:hAnsi="Times New Roman" w:cs="Times New Roman"/>
          <w:sz w:val="28"/>
          <w:szCs w:val="28"/>
          <w:lang w:val="kk-KZ" w:eastAsia="kk-KZ"/>
        </w:rPr>
        <w:t xml:space="preserve"> Кейін SDO </w:t>
      </w:r>
      <w:r w:rsidRPr="008C197D">
        <w:rPr>
          <w:rFonts w:ascii="Times New Roman" w:eastAsia="Times New Roman" w:hAnsi="Times New Roman" w:cs="Times New Roman"/>
          <w:sz w:val="28"/>
          <w:szCs w:val="28"/>
          <w:lang w:val="kk-KZ" w:eastAsia="kk-KZ"/>
        </w:rPr>
        <w:fldChar w:fldCharType="begin"/>
      </w:r>
      <w:r w:rsidRPr="008C197D">
        <w:rPr>
          <w:rFonts w:ascii="Times New Roman" w:eastAsia="Times New Roman" w:hAnsi="Times New Roman" w:cs="Times New Roman"/>
          <w:sz w:val="28"/>
          <w:szCs w:val="28"/>
          <w:lang w:val="kk-KZ" w:eastAsia="kk-KZ"/>
        </w:rPr>
        <w:instrText xml:space="preserve"> ADDIN EN.CITE &lt;EndNote&gt;&lt;Cite&gt;&lt;Author&gt;Quinzii&lt;/Author&gt;&lt;Year&gt;2017&lt;/Year&gt;&lt;RecNum&gt;200&lt;/RecNum&gt;&lt;DisplayText&gt;(45)&lt;/DisplayText&gt;&lt;record&gt;&lt;rec-number&gt;200&lt;/rec-number&gt;&lt;foreign-keys&gt;&lt;key app="EN" db-id="ztwdde9f6e9ssce9d0qpaxsetzw0sfz5w9fd" timestamp="1552580209"&gt;200&lt;/key&gt;&lt;/foreign-keys&gt;&lt;ref-type name="Journal Article"&gt;17&lt;/ref-type&gt;&lt;contributors&gt;&lt;authors&gt;&lt;author&gt;Quinzii, C. M.&lt;/author&gt;&lt;author&gt;Luna-Sanchez, M.&lt;/author&gt;&lt;author&gt;Ziosi, M.&lt;/author&gt;&lt;author&gt;Hidalgo-Gutierrez, A.&lt;/author&gt;&lt;author&gt;Kleiner, G.&lt;/author&gt;&lt;author&gt;Lopez, L. C.&lt;/author&gt;&lt;/authors&gt;&lt;/contributors&gt;&lt;auth-address&gt;Department of Neurology, Columbia University Medical CenterNew York, NY, United States.&amp;#xD;Department of Physiology, Faculty of Medicine, University of GranadaGranada, Spain.&amp;#xD;MRC Mitochondrial Biology UnitCambridge, United Kingdom.&lt;/auth-address&gt;&lt;titles&gt;&lt;title&gt;The Role of Sulfide Oxidation Impairment in the Pathogenesis of Primary CoQ Deficiency&lt;/title&gt;&lt;secondary-title&gt;Front Physiol&lt;/secondary-title&gt;&lt;/titles&gt;&lt;periodical&gt;&lt;full-title&gt;Front Physiol&lt;/full-title&gt;&lt;/periodical&gt;&lt;pages&gt;525&lt;/pages&gt;&lt;volume&gt;8&lt;/volume&gt;&lt;keywords&gt;&lt;keyword&gt;CoQ&lt;/keyword&gt;&lt;keyword&gt;H2s&lt;/keyword&gt;&lt;keyword&gt;Sqor&lt;/keyword&gt;&lt;keyword&gt;coenzyme Q&lt;/keyword&gt;&lt;keyword&gt;sulfide:quinone oxidoreductase&lt;/keyword&gt;&lt;keyword&gt;sulfides&lt;/keyword&gt;&lt;/keywords&gt;&lt;dates&gt;&lt;year&gt;2017&lt;/year&gt;&lt;/dates&gt;&lt;isbn&gt;1664-042X (Print)&amp;#xD;1664-042X (Linking)&lt;/isbn&gt;&lt;accession-num&gt;28790927&lt;/accession-num&gt;&lt;urls&gt;&lt;related-urls&gt;&lt;url&gt;https://www.ncbi.nlm.nih.gov/pubmed/28790927&lt;/url&gt;&lt;/related-urls&gt;&lt;/urls&gt;&lt;custom2&gt;PMC5525000&lt;/custom2&gt;&lt;electronic-resource-num&gt;10.3389/fphys.2017.00525&lt;/electronic-resource-num&gt;&lt;/record&gt;&lt;/Cite&gt;&lt;/EndNote&gt;</w:instrText>
      </w:r>
      <w:r w:rsidRPr="008C197D">
        <w:rPr>
          <w:rFonts w:ascii="Times New Roman" w:eastAsia="Times New Roman" w:hAnsi="Times New Roman" w:cs="Times New Roman"/>
          <w:sz w:val="28"/>
          <w:szCs w:val="28"/>
          <w:lang w:val="kk-KZ" w:eastAsia="kk-KZ"/>
        </w:rPr>
        <w:fldChar w:fldCharType="separate"/>
      </w:r>
      <w:r w:rsidRPr="008C197D">
        <w:rPr>
          <w:rFonts w:ascii="Times New Roman" w:eastAsia="Times New Roman" w:hAnsi="Times New Roman" w:cs="Times New Roman"/>
          <w:noProof/>
          <w:sz w:val="28"/>
          <w:szCs w:val="28"/>
          <w:lang w:val="kk-KZ" w:eastAsia="kk-KZ"/>
        </w:rPr>
        <w:t>(</w:t>
      </w:r>
      <w:r w:rsidR="006433A0" w:rsidRPr="008C197D">
        <w:rPr>
          <w:rFonts w:ascii="Times New Roman" w:hAnsi="Times New Roman" w:cs="Times New Roman"/>
          <w:sz w:val="28"/>
          <w:lang w:val="kk-KZ"/>
        </w:rPr>
        <w:t>персульфиддиоксигеназа</w:t>
      </w:r>
      <w:r w:rsidRPr="008C197D">
        <w:rPr>
          <w:rFonts w:ascii="Times New Roman" w:eastAsia="Times New Roman" w:hAnsi="Times New Roman" w:cs="Times New Roman"/>
          <w:noProof/>
          <w:sz w:val="28"/>
          <w:szCs w:val="28"/>
          <w:lang w:val="kk-KZ" w:eastAsia="kk-KZ"/>
        </w:rPr>
        <w:t>)</w:t>
      </w:r>
      <w:r w:rsidRPr="008C197D">
        <w:rPr>
          <w:rFonts w:ascii="Times New Roman" w:eastAsia="Times New Roman" w:hAnsi="Times New Roman" w:cs="Times New Roman"/>
          <w:sz w:val="28"/>
          <w:szCs w:val="28"/>
          <w:lang w:val="kk-KZ" w:eastAsia="kk-KZ"/>
        </w:rPr>
        <w:fldChar w:fldCharType="end"/>
      </w:r>
      <w:r w:rsidRPr="008C197D">
        <w:rPr>
          <w:rFonts w:ascii="Times New Roman" w:eastAsia="Times New Roman" w:hAnsi="Times New Roman" w:cs="Times New Roman"/>
          <w:sz w:val="28"/>
          <w:szCs w:val="28"/>
          <w:lang w:val="kk-KZ" w:eastAsia="kk-KZ"/>
        </w:rPr>
        <w:t xml:space="preserve">  осы реакциядан туындаған өнімді түрлендіреді, мысалы тотыққан глутатионды персульфидін (GSSH) сульфитке алмастырып бос глутатионды бөліп тастайды.</w:t>
      </w:r>
    </w:p>
    <w:p w14:paraId="2E4466D8" w14:textId="77777777" w:rsidR="00956AB7" w:rsidRPr="008C197D" w:rsidRDefault="00956AB7" w:rsidP="00956AB7">
      <w:pPr>
        <w:tabs>
          <w:tab w:val="left" w:pos="993"/>
          <w:tab w:val="left" w:pos="1134"/>
        </w:tabs>
        <w:spacing w:after="0" w:line="240" w:lineRule="auto"/>
        <w:jc w:val="center"/>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noProof/>
          <w:sz w:val="28"/>
          <w:szCs w:val="28"/>
        </w:rPr>
        <w:drawing>
          <wp:inline distT="0" distB="0" distL="0" distR="0" wp14:anchorId="3315B781" wp14:editId="19DBFC91">
            <wp:extent cx="6246869" cy="3729789"/>
            <wp:effectExtent l="0" t="0" r="0" b="4445"/>
            <wp:docPr id="8" name="Imagen 8" descr="C:\Users\acer\Downloads\Диссертация АК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Диссертация АК19\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54820" cy="3734536"/>
                    </a:xfrm>
                    <a:prstGeom prst="rect">
                      <a:avLst/>
                    </a:prstGeom>
                    <a:noFill/>
                    <a:ln>
                      <a:noFill/>
                    </a:ln>
                  </pic:spPr>
                </pic:pic>
              </a:graphicData>
            </a:graphic>
          </wp:inline>
        </w:drawing>
      </w:r>
    </w:p>
    <w:p w14:paraId="112A3E4B" w14:textId="634A1002" w:rsidR="00B05DE9" w:rsidRPr="008C197D" w:rsidRDefault="00A3498F" w:rsidP="00234E84">
      <w:pPr>
        <w:tabs>
          <w:tab w:val="left" w:pos="993"/>
          <w:tab w:val="left" w:pos="1134"/>
        </w:tabs>
        <w:spacing w:after="0" w:line="240" w:lineRule="auto"/>
        <w:jc w:val="center"/>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Сурет 7</w:t>
      </w:r>
      <w:r w:rsidR="00234E84" w:rsidRPr="008C197D">
        <w:rPr>
          <w:rFonts w:ascii="Times New Roman" w:eastAsia="Times New Roman" w:hAnsi="Times New Roman" w:cs="Times New Roman"/>
          <w:sz w:val="28"/>
          <w:szCs w:val="28"/>
          <w:lang w:val="kk-KZ" w:eastAsia="kk-KZ"/>
        </w:rPr>
        <w:t xml:space="preserve"> </w:t>
      </w:r>
      <w:r w:rsidR="00234E84" w:rsidRPr="008C197D">
        <w:rPr>
          <w:rFonts w:ascii="Times New Roman" w:eastAsia="Times New Roman" w:hAnsi="Times New Roman" w:cs="Times New Roman"/>
          <w:b/>
          <w:sz w:val="28"/>
          <w:szCs w:val="28"/>
          <w:lang w:val="kk-KZ" w:eastAsia="kk-KZ"/>
        </w:rPr>
        <w:t xml:space="preserve">– </w:t>
      </w:r>
      <w:r w:rsidR="00B05DE9" w:rsidRPr="008C197D">
        <w:rPr>
          <w:rFonts w:ascii="Times New Roman" w:eastAsia="Times New Roman" w:hAnsi="Times New Roman" w:cs="Times New Roman"/>
          <w:sz w:val="28"/>
          <w:szCs w:val="28"/>
          <w:lang w:val="kk-KZ" w:eastAsia="kk-KZ"/>
        </w:rPr>
        <w:t>Сульфидтердің түзілуі мен тотығу жолының сызбанұсқасы</w:t>
      </w:r>
    </w:p>
    <w:p w14:paraId="1CA48436" w14:textId="35B7AE3B" w:rsidR="00B05DE9" w:rsidRPr="008C197D" w:rsidRDefault="00B05DE9" w:rsidP="00B05DE9">
      <w:pPr>
        <w:tabs>
          <w:tab w:val="left" w:pos="993"/>
          <w:tab w:val="left" w:pos="1134"/>
        </w:tabs>
        <w:spacing w:after="0" w:line="240" w:lineRule="auto"/>
        <w:ind w:firstLine="680"/>
        <w:jc w:val="both"/>
        <w:rPr>
          <w:rFonts w:ascii="Times New Roman" w:eastAsia="Times New Roman" w:hAnsi="Times New Roman" w:cs="Times New Roman"/>
          <w:sz w:val="24"/>
          <w:szCs w:val="28"/>
          <w:lang w:val="kk-KZ" w:eastAsia="kk-KZ"/>
        </w:rPr>
      </w:pPr>
      <w:r w:rsidRPr="008C197D">
        <w:rPr>
          <w:rFonts w:ascii="Times New Roman" w:eastAsia="Times New Roman" w:hAnsi="Times New Roman" w:cs="Times New Roman"/>
          <w:sz w:val="24"/>
          <w:szCs w:val="28"/>
          <w:lang w:val="kk-KZ" w:eastAsia="kk-KZ"/>
        </w:rPr>
        <w:t xml:space="preserve">Транс-сульфурация жолына қатысатын ферменттер </w:t>
      </w:r>
      <w:r w:rsidRPr="008C197D">
        <w:rPr>
          <w:rFonts w:ascii="Times New Roman" w:eastAsia="Times New Roman" w:hAnsi="Times New Roman" w:cs="Times New Roman"/>
          <w:b/>
          <w:sz w:val="24"/>
          <w:szCs w:val="28"/>
          <w:lang w:val="kk-KZ" w:eastAsia="kk-KZ"/>
        </w:rPr>
        <w:t xml:space="preserve">– </w:t>
      </w:r>
      <w:r w:rsidRPr="008C197D">
        <w:rPr>
          <w:rFonts w:ascii="Times New Roman" w:eastAsia="Times New Roman" w:hAnsi="Times New Roman" w:cs="Times New Roman"/>
          <w:sz w:val="24"/>
          <w:szCs w:val="28"/>
          <w:lang w:val="kk-KZ" w:eastAsia="kk-KZ"/>
        </w:rPr>
        <w:t>CBS (цистатион-β-синтаза), CSE (цистатион-γ-лиаза) мен 3MST (3-меркаптопируватсульфуртрансфераза). H</w:t>
      </w:r>
      <w:r w:rsidRPr="008C197D">
        <w:rPr>
          <w:rFonts w:ascii="Times New Roman" w:eastAsia="Times New Roman" w:hAnsi="Times New Roman" w:cs="Times New Roman"/>
          <w:sz w:val="24"/>
          <w:szCs w:val="28"/>
          <w:vertAlign w:val="subscript"/>
          <w:lang w:val="kk-KZ" w:eastAsia="kk-KZ"/>
        </w:rPr>
        <w:t>2</w:t>
      </w:r>
      <w:r w:rsidRPr="008C197D">
        <w:rPr>
          <w:rFonts w:ascii="Times New Roman" w:eastAsia="Times New Roman" w:hAnsi="Times New Roman" w:cs="Times New Roman"/>
          <w:sz w:val="24"/>
          <w:szCs w:val="28"/>
          <w:lang w:val="kk-KZ" w:eastAsia="kk-KZ"/>
        </w:rPr>
        <w:t>S-ің митохондриалды тотығу жолына кіретін ферменттер – SQOR</w:t>
      </w:r>
      <w:r w:rsidR="006433A0" w:rsidRPr="008C197D">
        <w:rPr>
          <w:rFonts w:ascii="Times New Roman" w:eastAsia="Times New Roman" w:hAnsi="Times New Roman" w:cs="Times New Roman"/>
          <w:sz w:val="24"/>
          <w:szCs w:val="28"/>
          <w:lang w:val="kk-KZ" w:eastAsia="kk-KZ"/>
        </w:rPr>
        <w:t xml:space="preserve"> </w:t>
      </w:r>
      <w:r w:rsidRPr="008C197D">
        <w:rPr>
          <w:rFonts w:ascii="Times New Roman" w:eastAsia="Times New Roman" w:hAnsi="Times New Roman" w:cs="Times New Roman"/>
          <w:sz w:val="24"/>
          <w:szCs w:val="28"/>
          <w:lang w:val="kk-KZ" w:eastAsia="kk-KZ"/>
        </w:rPr>
        <w:t>(</w:t>
      </w:r>
      <w:r w:rsidR="006433A0" w:rsidRPr="008C197D">
        <w:rPr>
          <w:rFonts w:ascii="Times New Roman" w:eastAsia="Times New Roman" w:hAnsi="Times New Roman" w:cs="Times New Roman"/>
          <w:sz w:val="24"/>
          <w:szCs w:val="28"/>
          <w:lang w:val="kk-KZ" w:eastAsia="kk-KZ"/>
        </w:rPr>
        <w:t>сульфид:хинон оксидеродуктаза</w:t>
      </w:r>
      <w:r w:rsidRPr="008C197D">
        <w:rPr>
          <w:rFonts w:ascii="Times New Roman" w:eastAsia="Times New Roman" w:hAnsi="Times New Roman" w:cs="Times New Roman"/>
          <w:sz w:val="24"/>
          <w:szCs w:val="28"/>
          <w:lang w:val="kk-KZ" w:eastAsia="kk-KZ"/>
        </w:rPr>
        <w:t xml:space="preserve">), </w:t>
      </w:r>
      <w:r w:rsidR="006433A0" w:rsidRPr="008C197D">
        <w:rPr>
          <w:rFonts w:ascii="Times New Roman" w:eastAsia="Times New Roman" w:hAnsi="Times New Roman" w:cs="Times New Roman"/>
          <w:sz w:val="24"/>
          <w:szCs w:val="28"/>
          <w:lang w:val="kk-KZ" w:eastAsia="kk-KZ"/>
        </w:rPr>
        <w:t>SDO (</w:t>
      </w:r>
      <w:r w:rsidRPr="008C197D">
        <w:rPr>
          <w:rFonts w:ascii="Times New Roman" w:eastAsia="Times New Roman" w:hAnsi="Times New Roman" w:cs="Times New Roman"/>
          <w:sz w:val="24"/>
          <w:szCs w:val="28"/>
          <w:lang w:val="kk-KZ" w:eastAsia="kk-KZ"/>
        </w:rPr>
        <w:t>персульфиддиоксигеназа</w:t>
      </w:r>
      <w:r w:rsidR="006433A0" w:rsidRPr="008C197D">
        <w:rPr>
          <w:rFonts w:ascii="Times New Roman" w:eastAsia="Times New Roman" w:hAnsi="Times New Roman" w:cs="Times New Roman"/>
          <w:sz w:val="24"/>
          <w:szCs w:val="28"/>
          <w:lang w:val="kk-KZ" w:eastAsia="kk-KZ"/>
        </w:rPr>
        <w:t>)</w:t>
      </w:r>
      <w:r w:rsidRPr="008C197D">
        <w:rPr>
          <w:rFonts w:ascii="Times New Roman" w:eastAsia="Times New Roman" w:hAnsi="Times New Roman" w:cs="Times New Roman"/>
          <w:sz w:val="24"/>
          <w:szCs w:val="28"/>
          <w:lang w:val="kk-KZ" w:eastAsia="kk-KZ"/>
        </w:rPr>
        <w:t>, SO (күкірт тотығы), TST (тиосульфат сульфатрансфераза) және TR (тиосульфат редуктазасы)</w:t>
      </w:r>
    </w:p>
    <w:p w14:paraId="6E70D199" w14:textId="77777777" w:rsidR="00B05DE9" w:rsidRPr="008C197D" w:rsidRDefault="00B05DE9" w:rsidP="00B05DE9">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p>
    <w:p w14:paraId="3A4779C9" w14:textId="7C52F143" w:rsidR="00B05DE9" w:rsidRPr="008C197D" w:rsidRDefault="00B05DE9" w:rsidP="00B05DE9">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Келесі кезекте сульфит тотығып, сульфатқа айналады, ал TST сульфидке персульфидті қосып тиосульфатқа түрлендіреді. Күкірт трансферазасының бір түрі TR тиосульфаттан сульфан күкіртін бөліп алу қабілеті бар, нәтижесінде сульфат қанға бөлініп, зәрмен шығып кетеді</w:t>
      </w:r>
      <w:r w:rsidR="0006270E" w:rsidRPr="008C197D">
        <w:rPr>
          <w:rFonts w:ascii="Times New Roman" w:eastAsia="Times New Roman" w:hAnsi="Times New Roman" w:cs="Times New Roman"/>
          <w:sz w:val="28"/>
          <w:szCs w:val="28"/>
          <w:lang w:val="kk-KZ"/>
        </w:rPr>
        <w:t>.</w:t>
      </w:r>
      <w:r w:rsidRPr="008C197D">
        <w:rPr>
          <w:rFonts w:ascii="Times New Roman" w:eastAsia="Times New Roman" w:hAnsi="Times New Roman" w:cs="Times New Roman"/>
          <w:sz w:val="28"/>
          <w:szCs w:val="28"/>
          <w:lang w:val="kk-KZ" w:eastAsia="kk-KZ"/>
        </w:rPr>
        <w:t xml:space="preserve"> Митохондриядағы сутек сульфидінің метаболизмі қуатты толықтыруға қолданылуы мүмкін.  H</w:t>
      </w:r>
      <w:r w:rsidRPr="008C197D">
        <w:rPr>
          <w:rFonts w:ascii="Times New Roman" w:eastAsia="Times New Roman" w:hAnsi="Times New Roman" w:cs="Times New Roman"/>
          <w:sz w:val="28"/>
          <w:szCs w:val="28"/>
          <w:vertAlign w:val="subscript"/>
          <w:lang w:val="kk-KZ" w:eastAsia="kk-KZ"/>
        </w:rPr>
        <w:t>2</w:t>
      </w:r>
      <w:r w:rsidRPr="008C197D">
        <w:rPr>
          <w:rFonts w:ascii="Times New Roman" w:eastAsia="Times New Roman" w:hAnsi="Times New Roman" w:cs="Times New Roman"/>
          <w:sz w:val="28"/>
          <w:szCs w:val="28"/>
          <w:lang w:val="kk-KZ" w:eastAsia="kk-KZ"/>
        </w:rPr>
        <w:t xml:space="preserve">S тез арада метаболикалық қажеттіліктерді төмендете алу қабілеттілігі көрсетілген. Азот </w:t>
      </w:r>
      <w:r w:rsidRPr="008C197D">
        <w:rPr>
          <w:rFonts w:ascii="Times New Roman" w:eastAsia="Times New Roman" w:hAnsi="Times New Roman" w:cs="Times New Roman"/>
          <w:sz w:val="28"/>
          <w:szCs w:val="28"/>
          <w:lang w:val="kk-KZ" w:eastAsia="kk-KZ"/>
        </w:rPr>
        <w:lastRenderedPageBreak/>
        <w:t>оксидіне ұқсас H</w:t>
      </w:r>
      <w:r w:rsidRPr="008C197D">
        <w:rPr>
          <w:rFonts w:ascii="Times New Roman" w:eastAsia="Times New Roman" w:hAnsi="Times New Roman" w:cs="Times New Roman"/>
          <w:sz w:val="28"/>
          <w:szCs w:val="28"/>
          <w:vertAlign w:val="subscript"/>
          <w:lang w:val="kk-KZ" w:eastAsia="kk-KZ"/>
        </w:rPr>
        <w:t>2</w:t>
      </w:r>
      <w:r w:rsidRPr="008C197D">
        <w:rPr>
          <w:rFonts w:ascii="Times New Roman" w:eastAsia="Times New Roman" w:hAnsi="Times New Roman" w:cs="Times New Roman"/>
          <w:sz w:val="28"/>
          <w:szCs w:val="28"/>
          <w:lang w:val="kk-KZ" w:eastAsia="kk-KZ"/>
        </w:rPr>
        <w:t>S митохондриялық дем алуы мен оның қызметін қорғайды. Дегенімен де, жалпы түсінік бойынша цитоплазмада H</w:t>
      </w:r>
      <w:r w:rsidRPr="008C197D">
        <w:rPr>
          <w:rFonts w:ascii="Times New Roman" w:eastAsia="Times New Roman" w:hAnsi="Times New Roman" w:cs="Times New Roman"/>
          <w:sz w:val="28"/>
          <w:szCs w:val="28"/>
          <w:vertAlign w:val="subscript"/>
          <w:lang w:val="kk-KZ" w:eastAsia="kk-KZ"/>
        </w:rPr>
        <w:t>2</w:t>
      </w:r>
      <w:r w:rsidRPr="008C197D">
        <w:rPr>
          <w:rFonts w:ascii="Times New Roman" w:eastAsia="Times New Roman" w:hAnsi="Times New Roman" w:cs="Times New Roman"/>
          <w:sz w:val="28"/>
          <w:szCs w:val="28"/>
          <w:lang w:val="kk-KZ" w:eastAsia="kk-KZ"/>
        </w:rPr>
        <w:t>S H</w:t>
      </w:r>
      <w:r w:rsidRPr="008C197D">
        <w:rPr>
          <w:rFonts w:ascii="Times New Roman" w:eastAsia="Times New Roman" w:hAnsi="Times New Roman" w:cs="Times New Roman"/>
          <w:sz w:val="28"/>
          <w:szCs w:val="28"/>
          <w:vertAlign w:val="subscript"/>
          <w:lang w:val="kk-KZ" w:eastAsia="kk-KZ"/>
        </w:rPr>
        <w:t>2</w:t>
      </w:r>
      <w:r w:rsidRPr="008C197D">
        <w:rPr>
          <w:rFonts w:ascii="Times New Roman" w:eastAsia="Times New Roman" w:hAnsi="Times New Roman" w:cs="Times New Roman"/>
          <w:sz w:val="28"/>
          <w:szCs w:val="28"/>
          <w:lang w:val="kk-KZ" w:eastAsia="kk-KZ"/>
        </w:rPr>
        <w:t>S-түзуші ферменттердің цитозольдегі орналасуынан пайда болып, митохондрияларда тотығу арқылы қолданылады</w:t>
      </w:r>
      <w:r w:rsidR="00234E84" w:rsidRPr="008C197D">
        <w:rPr>
          <w:rFonts w:ascii="Times New Roman" w:eastAsia="Times New Roman" w:hAnsi="Times New Roman" w:cs="Times New Roman"/>
          <w:sz w:val="28"/>
          <w:szCs w:val="28"/>
          <w:lang w:val="kk-KZ" w:eastAsia="kk-KZ"/>
        </w:rPr>
        <w:t>.</w:t>
      </w:r>
      <w:r w:rsidRPr="008C197D">
        <w:rPr>
          <w:rFonts w:ascii="Times New Roman" w:eastAsia="Times New Roman" w:hAnsi="Times New Roman" w:cs="Times New Roman"/>
          <w:sz w:val="28"/>
          <w:szCs w:val="28"/>
          <w:lang w:val="kk-KZ" w:eastAsia="kk-KZ"/>
        </w:rPr>
        <w:t xml:space="preserve"> Соңғы зерттеулер CoQ дефициті бар адамдарда молекулалық ақауларға қарамастан, H</w:t>
      </w:r>
      <w:r w:rsidRPr="008C197D">
        <w:rPr>
          <w:rFonts w:ascii="Times New Roman" w:eastAsia="Times New Roman" w:hAnsi="Times New Roman" w:cs="Times New Roman"/>
          <w:sz w:val="28"/>
          <w:szCs w:val="28"/>
          <w:vertAlign w:val="subscript"/>
          <w:lang w:val="kk-KZ" w:eastAsia="kk-KZ"/>
        </w:rPr>
        <w:t>2</w:t>
      </w:r>
      <w:r w:rsidRPr="008C197D">
        <w:rPr>
          <w:rFonts w:ascii="Times New Roman" w:eastAsia="Times New Roman" w:hAnsi="Times New Roman" w:cs="Times New Roman"/>
          <w:sz w:val="28"/>
          <w:szCs w:val="28"/>
          <w:lang w:val="kk-KZ" w:eastAsia="kk-KZ"/>
        </w:rPr>
        <w:t>S тотығу жолы бұзылғанын айқындайды. Бұл SQOR-ның CoQ-не тәуелділігінің бір көрінісі</w:t>
      </w:r>
      <w:r w:rsidR="0006270E" w:rsidRPr="008C197D">
        <w:rPr>
          <w:rFonts w:ascii="Times New Roman" w:eastAsia="Times New Roman" w:hAnsi="Times New Roman" w:cs="Times New Roman"/>
          <w:sz w:val="28"/>
          <w:szCs w:val="28"/>
          <w:lang w:val="kk-KZ" w:eastAsia="kk-KZ"/>
        </w:rPr>
        <w:t xml:space="preserve"> </w:t>
      </w:r>
      <w:r w:rsidR="003D62FB" w:rsidRPr="008C197D">
        <w:rPr>
          <w:rFonts w:ascii="Times New Roman" w:eastAsia="Times New Roman" w:hAnsi="Times New Roman" w:cs="Times New Roman"/>
          <w:sz w:val="28"/>
          <w:szCs w:val="28"/>
          <w:lang w:val="kk-KZ"/>
        </w:rPr>
        <w:t>[91</w:t>
      </w:r>
      <w:r w:rsidR="0006270E" w:rsidRPr="008C197D">
        <w:rPr>
          <w:rFonts w:ascii="Times New Roman" w:eastAsia="Times New Roman" w:hAnsi="Times New Roman" w:cs="Times New Roman"/>
          <w:sz w:val="28"/>
          <w:szCs w:val="28"/>
          <w:lang w:val="kk-KZ"/>
        </w:rPr>
        <w:t>].</w:t>
      </w:r>
    </w:p>
    <w:p w14:paraId="6317F919" w14:textId="77777777" w:rsidR="00B05DE9" w:rsidRPr="008C197D" w:rsidRDefault="00B05DE9" w:rsidP="00B05DE9">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p>
    <w:p w14:paraId="29BC0F32" w14:textId="5E7D8C2D" w:rsidR="00B05DE9" w:rsidRPr="008C197D" w:rsidRDefault="00250275" w:rsidP="00B05DE9">
      <w:pPr>
        <w:tabs>
          <w:tab w:val="left" w:pos="993"/>
          <w:tab w:val="left" w:pos="1134"/>
        </w:tabs>
        <w:spacing w:after="0" w:line="240" w:lineRule="auto"/>
        <w:ind w:firstLine="680"/>
        <w:jc w:val="both"/>
        <w:rPr>
          <w:rFonts w:ascii="Times New Roman" w:eastAsia="Times New Roman" w:hAnsi="Times New Roman" w:cs="Times New Roman"/>
          <w:b/>
          <w:sz w:val="28"/>
          <w:szCs w:val="28"/>
          <w:lang w:val="kk-KZ" w:eastAsia="kk-KZ"/>
        </w:rPr>
      </w:pPr>
      <w:r w:rsidRPr="008C197D">
        <w:rPr>
          <w:rFonts w:ascii="Times New Roman" w:eastAsia="Times New Roman" w:hAnsi="Times New Roman" w:cs="Times New Roman"/>
          <w:b/>
          <w:sz w:val="28"/>
          <w:szCs w:val="28"/>
          <w:lang w:val="kk-KZ" w:eastAsia="kk-KZ"/>
        </w:rPr>
        <w:t>1.4</w:t>
      </w:r>
      <w:r w:rsidR="00B05DE9" w:rsidRPr="008C197D">
        <w:rPr>
          <w:rFonts w:ascii="Times New Roman" w:eastAsia="Times New Roman" w:hAnsi="Times New Roman" w:cs="Times New Roman"/>
          <w:b/>
          <w:sz w:val="28"/>
          <w:szCs w:val="28"/>
          <w:lang w:val="kk-KZ" w:eastAsia="kk-KZ"/>
        </w:rPr>
        <w:t xml:space="preserve"> Тотықтырғыш стресс пен митохондриялық дисфункция</w:t>
      </w:r>
    </w:p>
    <w:p w14:paraId="6565EDF3"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Митохондриялық аурулар – орталық жүйке жүйесі мен бұлшықет жүйесінің, сондай-ақ дененің басқа да мүшелері мен жүйелерінің басым зақымдануында көрінетін клиникалық көріністердің полиморфизмімен сипатталатын жасушалық энергияның бұзылуынан туындайтын тұқым қуалайтын патологиялар тобы [92].</w:t>
      </w:r>
    </w:p>
    <w:p w14:paraId="12668308"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Митохондриялық патологияның баламалы анықтамасы бұл митохондриядағы генетикалық, құрылымдық және биохимиялық ақаулардан, тіндердің тыныс алуының бұзылуынан және соның салдарынан энергия алмасуының жеткіліксіздігінен туындаған патологиялық жағдайлардың үлкен тобы екенін айтады.</w:t>
      </w:r>
    </w:p>
    <w:p w14:paraId="01BD9823"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Митохондриялық тыныс алу тізбектері – аэробты метаболизмнің негізгі соңғы жолы болып табылады. Сондықтан митохондриялық патология жиі «митохондриялық тыныс алу тізбегі аурулары» деп аталады, бұл салыстырмалы түрде жаңа аурулар класы.</w:t>
      </w:r>
    </w:p>
    <w:p w14:paraId="61821C1A"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Негізгі зат алмасу ақауының болуына байланысты митохондриялық аурулардың төрт негізгі тобын қарастыру әдетке айналған: 1) пируват алмасуының бұзылуы; 2) май қышқылдарының алмасуындағы ақаулар; 3) Кребс циклінің бұзылуы; 4) электрондарды тасымалдау және тотығу фосфорлану ақаулары [93].</w:t>
      </w:r>
    </w:p>
    <w:p w14:paraId="577D03CA" w14:textId="71FC9C63"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Митохондриялық патологияның себептері жасушалардағы энергетикалық метаболизмге қатысатын ақуыздарды кодтайтын гендердің мутациялары болып табылады (оның ішінде пируватдегидрогеназа кешенінің суббірліктері, Кребс циклінің ферменттері, электронды тасымалдау тізбегінің компоненттері, электронды тасымалдау тізбегінің құрылымдық ақуыздары, митохондрияның ішкі мембраналық тасымалдаушылар, митохондриялық нуклеотидтер пулының реттеушілері, сонымен қатар митохондриялық ДНҚ-мен әрекеттесетін факторлар [94].</w:t>
      </w:r>
    </w:p>
    <w:p w14:paraId="72072DE7" w14:textId="6F1A3C4E" w:rsidR="008133C1" w:rsidRPr="008C197D" w:rsidRDefault="00F74921" w:rsidP="008133C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Митохондриялық бұзылулар бастапқы митохондриялық цитопатиялар болып табылмайтын көптеген аурулармен байланысты. </w:t>
      </w:r>
    </w:p>
    <w:p w14:paraId="1878E8BD" w14:textId="2F9965E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Сондықтан</w:t>
      </w:r>
      <w:r w:rsidR="008133C1" w:rsidRPr="008133C1">
        <w:rPr>
          <w:rFonts w:ascii="Times New Roman" w:eastAsia="Calibri" w:hAnsi="Times New Roman" w:cs="Times New Roman"/>
          <w:sz w:val="28"/>
          <w:szCs w:val="28"/>
          <w:lang w:val="kk-KZ" w:eastAsia="en-US"/>
        </w:rPr>
        <w:t>,</w:t>
      </w:r>
      <w:r w:rsidRPr="008C197D">
        <w:rPr>
          <w:rFonts w:ascii="Times New Roman" w:eastAsia="Calibri" w:hAnsi="Times New Roman" w:cs="Times New Roman"/>
          <w:sz w:val="28"/>
          <w:szCs w:val="28"/>
          <w:lang w:val="kk-KZ" w:eastAsia="en-US"/>
        </w:rPr>
        <w:t xml:space="preserve"> митохондриялық аурулар адам ағзасының кез келген жүйелері мен мүшелеріне әсер етуі мүмкін [95]. Осыған байланысты бұл жағдайларды «митохондриялық цитопатиялар» деп атаған дұрыс болады [96, 97].</w:t>
      </w:r>
    </w:p>
    <w:p w14:paraId="71854AD6"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Митохондриялық цитопатиялардың негізгі белгілеріне клиникалық симптомдардың айқын полиморфизмі, зақымданудың көпжүйелі сипаты, </w:t>
      </w:r>
      <w:r w:rsidRPr="008C197D">
        <w:rPr>
          <w:rFonts w:ascii="Times New Roman" w:eastAsia="Calibri" w:hAnsi="Times New Roman" w:cs="Times New Roman"/>
          <w:sz w:val="28"/>
          <w:szCs w:val="28"/>
          <w:lang w:val="kk-KZ" w:eastAsia="en-US"/>
        </w:rPr>
        <w:lastRenderedPageBreak/>
        <w:t>ағымының өзгермелілігі, прогрессиясы және қолданылған терапияға сәйкессіз серпіліс жатады.</w:t>
      </w:r>
    </w:p>
    <w:p w14:paraId="2C94111B" w14:textId="5C526D4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Бүгінгі күні митохондриялық ДНҚ мутациясынан туындаған 200-ден астам аурулар анықталған [</w:t>
      </w:r>
      <w:r w:rsidR="008133C1" w:rsidRPr="008133C1">
        <w:rPr>
          <w:rFonts w:ascii="Times New Roman" w:eastAsia="Calibri" w:hAnsi="Times New Roman" w:cs="Times New Roman"/>
          <w:sz w:val="28"/>
          <w:szCs w:val="28"/>
          <w:lang w:val="kk-KZ" w:eastAsia="en-US"/>
        </w:rPr>
        <w:t xml:space="preserve">98, </w:t>
      </w:r>
      <w:r w:rsidRPr="008C197D">
        <w:rPr>
          <w:rFonts w:ascii="Times New Roman" w:eastAsia="Calibri" w:hAnsi="Times New Roman" w:cs="Times New Roman"/>
          <w:sz w:val="28"/>
          <w:szCs w:val="28"/>
          <w:lang w:val="kk-KZ" w:eastAsia="en-US"/>
        </w:rPr>
        <w:t>99].</w:t>
      </w:r>
    </w:p>
    <w:p w14:paraId="6EF61FED" w14:textId="61372504" w:rsidR="00F74921" w:rsidRPr="008C197D" w:rsidRDefault="00F74921" w:rsidP="008133C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Митохондриялық аурулар митохондриялық және ядролық геномдардың патологиясынан туындауы мүмкін. </w:t>
      </w:r>
    </w:p>
    <w:p w14:paraId="7333C19A"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Митохондриялық генетика классикалық мендельдік генетикадан үш маңызды аспектіде ерекшеленеді: </w:t>
      </w:r>
    </w:p>
    <w:p w14:paraId="2397308D"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1) аналық тұқым қуалаушылық (бүкіл цитоплазманы, ондағы органоидтармен бірге ұрпағы жұмыртқамен бірге қабылдайды); </w:t>
      </w:r>
    </w:p>
    <w:p w14:paraId="7A2E5195"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2) гетероплазмия – ДНҚ-ның қалыпты (жабайы) және мутантты түрлерінің жасушада бір мезгілде болуы; </w:t>
      </w:r>
    </w:p>
    <w:p w14:paraId="5DFCC274" w14:textId="5C2EB90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3) митоздық сегрегация (мтДНҚ-ның екі түрі де жасушаның бөлінуі кезінде еншілес жасушалар арасында кездейсоқ таралуы мүмкін) [1</w:t>
      </w:r>
      <w:r w:rsidR="008133C1" w:rsidRPr="008133C1">
        <w:rPr>
          <w:rFonts w:ascii="Times New Roman" w:eastAsia="Calibri" w:hAnsi="Times New Roman" w:cs="Times New Roman"/>
          <w:sz w:val="28"/>
          <w:szCs w:val="28"/>
          <w:lang w:val="kk-KZ" w:eastAsia="en-US"/>
        </w:rPr>
        <w:t>00, 1</w:t>
      </w:r>
      <w:r w:rsidRPr="008C197D">
        <w:rPr>
          <w:rFonts w:ascii="Times New Roman" w:eastAsia="Calibri" w:hAnsi="Times New Roman" w:cs="Times New Roman"/>
          <w:sz w:val="28"/>
          <w:szCs w:val="28"/>
          <w:lang w:val="kk-KZ" w:eastAsia="en-US"/>
        </w:rPr>
        <w:t>01].</w:t>
      </w:r>
    </w:p>
    <w:p w14:paraId="44BCC9C3"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Митохондриялық ДНҚ мутацияларды ядролық геномға қарағанда 10 есе жылдамырақ жинақтайды, өйткені оның қорғаныш гистондары жоқ және оның ортасы митохондриядағы метаболикалық процестердің жанама өнімі болып табылатын реактивті оттегі түрлеріне өте бай. Жасушалар митохондриялық тыныс алу тізбектерінің биохимиялық ауытқуларын көрсете бастағанға дейін мутантты мтДНҚ үлесі шекті деңгейден асуы керек. Мутантты мтДНҚ пайыздық деңгейі отбасылардағы жеке адамдарда, сондай-ақ органдар мен тіндерде әртүрлі болуы мүмкін. Бұл митохондриялық дисфункциялары бар науқастардағы клиникалық көріністің өзгермелілігін түсіндірудің бірі. Бірдей мутациялар әртүрлі клиникалық синдромдарды тудыруы мүмкін. Әртүрлі гендердегі мутациялар бірдей синдромды тудыруы мүмкін. Мұндай жағдайдың классикалық мысалы - MELAS синдромы [102].</w:t>
      </w:r>
    </w:p>
    <w:p w14:paraId="465AF708"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Митохондриялық ауруларды диагностикалаудың клиникалық критерийлері салыстырмалы түрде көп: </w:t>
      </w:r>
    </w:p>
    <w:p w14:paraId="2AC3C1AD"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1) миопатиялық симптомдық кешен (жаттығуларға төзбеушілік, бұлшықет әлсіздігі, бұлшықет тонусының төмендеуі); </w:t>
      </w:r>
    </w:p>
    <w:p w14:paraId="32E9E689"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2) құрысулар (миоклоникалық немесе мультифокальды); </w:t>
      </w:r>
    </w:p>
    <w:p w14:paraId="523DE3B2"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3) церебеллярлық синдром (атаксия, қасақана тремор); </w:t>
      </w:r>
    </w:p>
    <w:p w14:paraId="2B54F9E8"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4) көз қозғалғыш нервтердің зақымдануы (птоз, сыртқы офтальмоплегия); </w:t>
      </w:r>
    </w:p>
    <w:p w14:paraId="760415BD"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5) полиневропатия; </w:t>
      </w:r>
    </w:p>
    <w:p w14:paraId="15C2F969"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6) инсульт тәрізді пароксизмдер; </w:t>
      </w:r>
    </w:p>
    <w:p w14:paraId="73E6ED75"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7) мигрень тәрізді бас аурулары; </w:t>
      </w:r>
    </w:p>
    <w:p w14:paraId="7D30AA2B"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8) бас сүйек-бет дисморфиясы; </w:t>
      </w:r>
    </w:p>
    <w:p w14:paraId="4EFD3FD0"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9) дисметаболикалық көріністер (құсу, летаргия эпизодтары, кома); </w:t>
      </w:r>
    </w:p>
    <w:p w14:paraId="6485E2B4"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10) тыныс алу бұзылыстары (апноэ, гипервентиляция, тахипноэ); </w:t>
      </w:r>
    </w:p>
    <w:p w14:paraId="7F5712EA"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11) жүректің, бауырдың, бүйректің зақымдануы; </w:t>
      </w:r>
    </w:p>
    <w:p w14:paraId="4A7DA10E" w14:textId="7E6C45F3"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12) аурудың үдемелі ағымы [</w:t>
      </w:r>
      <w:r w:rsidR="008133C1" w:rsidRPr="00BA5720">
        <w:rPr>
          <w:rFonts w:ascii="Times New Roman" w:eastAsia="Calibri" w:hAnsi="Times New Roman" w:cs="Times New Roman"/>
          <w:sz w:val="28"/>
          <w:szCs w:val="28"/>
          <w:lang w:val="kk-KZ" w:eastAsia="en-US"/>
        </w:rPr>
        <w:t>103-</w:t>
      </w:r>
      <w:r w:rsidRPr="008C197D">
        <w:rPr>
          <w:rFonts w:ascii="Times New Roman" w:eastAsia="Calibri" w:hAnsi="Times New Roman" w:cs="Times New Roman"/>
          <w:sz w:val="28"/>
          <w:szCs w:val="28"/>
          <w:lang w:val="kk-KZ" w:eastAsia="en-US"/>
        </w:rPr>
        <w:t>105].</w:t>
      </w:r>
    </w:p>
    <w:p w14:paraId="50986E47"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lastRenderedPageBreak/>
        <w:t xml:space="preserve">Митохондриялық ауруларды диагностикалауда келесі клиникалық критерийлер қолданылады: </w:t>
      </w:r>
    </w:p>
    <w:p w14:paraId="02CB6B9E"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1) дәнекер ұлпасының зақымдану белгілері (гипермобилдік синдром, терінің гиперсерпімділігі, позаның бұзылуы және т.б.); </w:t>
      </w:r>
    </w:p>
    <w:p w14:paraId="50EC4D5C"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2) нейродегенеративті көріністер, мидың магнитті-резонанстық томографиясы (МРТ) кезіндегі лейкопатия; </w:t>
      </w:r>
    </w:p>
    <w:p w14:paraId="1460AEC6"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3) жаңа туған нәрестелердегі сананың бұзылуының қайталанатын эпизодтары немесе түсіндірілмеген құсу эпизодтары; </w:t>
      </w:r>
    </w:p>
    <w:p w14:paraId="5C1D9F12"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4) түсініксіз атаксия; </w:t>
      </w:r>
    </w:p>
    <w:p w14:paraId="776C57C4"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5) нақты себептерсіз ақыл-ой кемістігі; </w:t>
      </w:r>
    </w:p>
    <w:p w14:paraId="126FFF6E"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6) ауыр отбасы анамнезі; </w:t>
      </w:r>
    </w:p>
    <w:p w14:paraId="6DA6D0F0"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7) бала жағдайының кенет нашарлауы (құрысулар, құсу, тыныс алу бұзылыстары, летаргия, әлсіздік, бұлшықет тонусының бұзылуы – жиі бұлшықет гипотензиясы, кома, летаргия; дәстүрлі терапияға жатпайтын бауыр мен бүйректің зақымдануы).</w:t>
      </w:r>
    </w:p>
    <w:p w14:paraId="33AA66F2" w14:textId="7777777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Цитоморфоденситометриялық зерттеулер лимфоциттердің митохондрияларының белсенділігін (санының азаюы, көлемінің ұлғаюы, белсенділігінің төмендеуі) бағалауға мүмкіндік береді.</w:t>
      </w:r>
    </w:p>
    <w:p w14:paraId="222D2C8A" w14:textId="1AC47197" w:rsidR="00F74921" w:rsidRPr="008C197D" w:rsidRDefault="00F74921" w:rsidP="00F74921">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Дәлелді медицина тұрғысынан аурулардың осы өкілдік тобына тиімді ем жоқ деп саналады. Осыған қарамастан, әлемнің әртүрлі елдерінде метаболизмді қалыпқа келтіру және митохондрияларды тұрақты энергиямен қамтамасыз ету үшін фармакологиялық агенттер мен биологиялық белсенді заттар қолданылады.</w:t>
      </w:r>
    </w:p>
    <w:p w14:paraId="19EECFBF" w14:textId="2D728FBA" w:rsidR="00052F84" w:rsidRPr="008C197D" w:rsidRDefault="00052F84" w:rsidP="00052F84">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 xml:space="preserve">Митохондриялар тотықсыздану стрессінің бастапқы көзі болып саналады, себебі электрондарды тасымалдау барысындағы электрондардың шығып кетуі, 90% эндогенді оттегінің белсенді формаларының пайда болуына жауап беретін супероксидті анионның түзілуіне алып келеді. Функциялары бұзылған митохондриялардағы АТФ түзілісі төмендеп,  керісінше оттегінің белсенді формаларының түзілісі артады деген болжамдар бар (сурет 8) </w:t>
      </w:r>
      <w:r w:rsidR="00CB352D" w:rsidRPr="008C197D">
        <w:rPr>
          <w:rFonts w:ascii="Times New Roman" w:eastAsia="Times New Roman" w:hAnsi="Times New Roman" w:cs="Times New Roman"/>
          <w:sz w:val="28"/>
          <w:szCs w:val="28"/>
          <w:lang w:val="kk-KZ"/>
        </w:rPr>
        <w:t>[106</w:t>
      </w:r>
      <w:r w:rsidRPr="008C197D">
        <w:rPr>
          <w:rFonts w:ascii="Times New Roman" w:eastAsia="Times New Roman" w:hAnsi="Times New Roman" w:cs="Times New Roman"/>
          <w:sz w:val="28"/>
          <w:szCs w:val="28"/>
          <w:lang w:val="kk-KZ"/>
        </w:rPr>
        <w:t>].</w:t>
      </w:r>
      <w:r w:rsidRPr="008C197D">
        <w:rPr>
          <w:rFonts w:ascii="Times New Roman" w:eastAsia="Times New Roman" w:hAnsi="Times New Roman" w:cs="Times New Roman"/>
          <w:sz w:val="28"/>
          <w:szCs w:val="28"/>
          <w:lang w:val="kk-KZ" w:eastAsia="kk-KZ"/>
        </w:rPr>
        <w:t xml:space="preserve"> </w:t>
      </w:r>
    </w:p>
    <w:p w14:paraId="19CA6653" w14:textId="77777777" w:rsidR="00234E84" w:rsidRPr="008C197D" w:rsidRDefault="00234E84" w:rsidP="00B05DE9">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p>
    <w:p w14:paraId="0CB3A176" w14:textId="77777777" w:rsidR="00B05DE9" w:rsidRPr="008C197D" w:rsidRDefault="00B05DE9" w:rsidP="00B05DE9">
      <w:pPr>
        <w:tabs>
          <w:tab w:val="left" w:pos="993"/>
          <w:tab w:val="left" w:pos="1134"/>
        </w:tabs>
        <w:spacing w:after="0" w:line="240" w:lineRule="auto"/>
        <w:jc w:val="center"/>
        <w:rPr>
          <w:rFonts w:ascii="Times New Roman" w:eastAsia="Times New Roman" w:hAnsi="Times New Roman" w:cs="Times New Roman"/>
          <w:sz w:val="28"/>
          <w:szCs w:val="28"/>
          <w:lang w:val="kk-KZ" w:eastAsia="kk-KZ"/>
        </w:rPr>
      </w:pPr>
      <w:r w:rsidRPr="008C197D">
        <w:rPr>
          <w:rFonts w:ascii="Times New Roman" w:eastAsia="Calibri" w:hAnsi="Times New Roman" w:cs="Times New Roman"/>
          <w:noProof/>
          <w:sz w:val="28"/>
          <w:szCs w:val="28"/>
        </w:rPr>
        <w:lastRenderedPageBreak/>
        <w:drawing>
          <wp:inline distT="0" distB="0" distL="0" distR="0" wp14:anchorId="6961353C" wp14:editId="1079BF56">
            <wp:extent cx="5199321" cy="3678865"/>
            <wp:effectExtent l="0" t="38100" r="0" b="93345"/>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245E869" w14:textId="77777777" w:rsidR="00B05DE9" w:rsidRPr="008C197D" w:rsidRDefault="00B05DE9" w:rsidP="00B05DE9">
      <w:pPr>
        <w:tabs>
          <w:tab w:val="left" w:pos="993"/>
          <w:tab w:val="left" w:pos="1134"/>
        </w:tabs>
        <w:spacing w:after="0" w:line="240" w:lineRule="auto"/>
        <w:jc w:val="center"/>
        <w:rPr>
          <w:rFonts w:ascii="Times New Roman" w:eastAsia="Times New Roman" w:hAnsi="Times New Roman" w:cs="Times New Roman"/>
          <w:sz w:val="28"/>
          <w:szCs w:val="28"/>
          <w:lang w:val="kk-KZ" w:eastAsia="kk-KZ"/>
        </w:rPr>
      </w:pPr>
    </w:p>
    <w:p w14:paraId="2EF1EBFD" w14:textId="3AA526F1" w:rsidR="00B05DE9" w:rsidRPr="008C197D" w:rsidRDefault="00A3498F" w:rsidP="00B05DE9">
      <w:pPr>
        <w:tabs>
          <w:tab w:val="left" w:pos="993"/>
          <w:tab w:val="left" w:pos="1134"/>
        </w:tabs>
        <w:spacing w:after="0" w:line="240" w:lineRule="auto"/>
        <w:jc w:val="center"/>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Сурет 8</w:t>
      </w:r>
      <w:r w:rsidR="00234E84" w:rsidRPr="008C197D">
        <w:rPr>
          <w:rFonts w:ascii="Times New Roman" w:eastAsia="Times New Roman" w:hAnsi="Times New Roman" w:cs="Times New Roman"/>
          <w:b/>
          <w:sz w:val="28"/>
          <w:szCs w:val="28"/>
          <w:lang w:val="kk-KZ" w:eastAsia="kk-KZ"/>
        </w:rPr>
        <w:t xml:space="preserve"> – </w:t>
      </w:r>
      <w:r w:rsidR="00B05DE9" w:rsidRPr="008C197D">
        <w:rPr>
          <w:rFonts w:ascii="Times New Roman" w:eastAsia="Times New Roman" w:hAnsi="Times New Roman" w:cs="Times New Roman"/>
          <w:sz w:val="28"/>
          <w:szCs w:val="28"/>
          <w:lang w:val="kk-KZ" w:eastAsia="kk-KZ"/>
        </w:rPr>
        <w:t>Митохондрияның дисфункциясы мен тотықтырғыш стресстің нәтижелері</w:t>
      </w:r>
    </w:p>
    <w:p w14:paraId="4159196F" w14:textId="77777777" w:rsidR="00052F84" w:rsidRPr="008C197D" w:rsidRDefault="00052F84" w:rsidP="00B05DE9">
      <w:pPr>
        <w:tabs>
          <w:tab w:val="left" w:pos="993"/>
          <w:tab w:val="left" w:pos="1134"/>
        </w:tabs>
        <w:spacing w:after="0" w:line="240" w:lineRule="auto"/>
        <w:jc w:val="center"/>
        <w:rPr>
          <w:rFonts w:ascii="Times New Roman" w:eastAsia="Times New Roman" w:hAnsi="Times New Roman" w:cs="Times New Roman"/>
          <w:sz w:val="28"/>
          <w:szCs w:val="28"/>
          <w:lang w:val="kk-KZ" w:eastAsia="kk-KZ"/>
        </w:rPr>
      </w:pPr>
    </w:p>
    <w:p w14:paraId="14260E40" w14:textId="047F03D4" w:rsidR="00052F84" w:rsidRPr="008C197D" w:rsidRDefault="00052F84" w:rsidP="00052F84">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Бірнеше қорғаныс механизмдері клеткадағы бос радикалдардың шамадан тыс өндірілуінен болатын тотықтыру стрессін жеңілдету үшін қолданылады. Ферментативті қорғаныс жүйесі SOD, GR және GPх тәрізді антиоксидантты ферменттердің мелиоративті әсерін қоздырады. Ал екінші ферментативті емес қорғаныс жүйесі болса, тотықтырғыш стресстен клетканы қорғайтын антиоксидантты қосылыстарды қоздырады. Оның құрамында CoQ, E және C витаминдері, GSH, каротиноидтар, флавоноидтар мен мелатонин бар. Қалыпты жағдайда митохондриядағы оттегінің белсенді формаларының қайта өндірілуі, ферментативті және ферментативті емес қорғаныс жүйелерінің арқасындағы тотықтырғыш бұзылыстарынан клетка органелласын қорғау мақсатында шектеліп тұрады. Егер антиоксидантты қорғаныста ақаулар болса, оттегінің белсенді формаларының қайта өндірілуі жүзеге асады, ал бұл келесі кезекте митохондриядағы белоктар, ДНҚ мен липидтердің тотығу арқылы бұзылуына әкеледі</w:t>
      </w:r>
      <w:r w:rsidR="003D62FB" w:rsidRPr="008C197D">
        <w:rPr>
          <w:rFonts w:ascii="Times New Roman" w:eastAsia="Times New Roman" w:hAnsi="Times New Roman" w:cs="Times New Roman"/>
          <w:sz w:val="28"/>
          <w:szCs w:val="28"/>
          <w:lang w:val="kk-KZ"/>
        </w:rPr>
        <w:t xml:space="preserve"> [</w:t>
      </w:r>
      <w:r w:rsidR="00927B61" w:rsidRPr="008C197D">
        <w:rPr>
          <w:rFonts w:ascii="Times New Roman" w:eastAsia="Times New Roman" w:hAnsi="Times New Roman" w:cs="Times New Roman"/>
          <w:sz w:val="28"/>
          <w:szCs w:val="28"/>
          <w:lang w:val="kk-KZ"/>
        </w:rPr>
        <w:t>77, 78</w:t>
      </w:r>
      <w:r w:rsidR="003D62FB" w:rsidRPr="008C197D">
        <w:rPr>
          <w:rFonts w:ascii="Times New Roman" w:eastAsia="Times New Roman" w:hAnsi="Times New Roman" w:cs="Times New Roman"/>
          <w:sz w:val="28"/>
          <w:szCs w:val="28"/>
          <w:lang w:val="kk-KZ"/>
        </w:rPr>
        <w:t>].</w:t>
      </w:r>
    </w:p>
    <w:p w14:paraId="1621B7A9" w14:textId="3424B7C0" w:rsidR="00CF37D6" w:rsidRPr="008C197D" w:rsidRDefault="00CF37D6" w:rsidP="00CF37D6">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Құрылымы мен қызметі зақымданған митохондриялар аурудың алғашқы және өте байқалатын ерекшелігі болып саналады. Тотықтырғыш стресске митохондриялардың өздері де осал келеді.</w:t>
      </w:r>
      <w:r w:rsidR="00052F84" w:rsidRPr="008C197D">
        <w:rPr>
          <w:rFonts w:ascii="Times New Roman" w:eastAsia="Times New Roman" w:hAnsi="Times New Roman" w:cs="Times New Roman"/>
          <w:sz w:val="28"/>
          <w:szCs w:val="28"/>
          <w:lang w:val="kk-KZ" w:eastAsia="kk-KZ"/>
        </w:rPr>
        <w:t xml:space="preserve"> Бұдан басқа, қартаю, митохондриалды биогенезінің өзгерісі және антиоксидантты қорғаныс қабілетінің төмендеуі, </w:t>
      </w:r>
      <w:r w:rsidR="00052F84" w:rsidRPr="008C197D">
        <w:rPr>
          <w:rFonts w:ascii="Times New Roman" w:eastAsia="Times New Roman" w:hAnsi="Times New Roman" w:cs="Times New Roman"/>
          <w:sz w:val="28"/>
          <w:szCs w:val="28"/>
          <w:lang w:val="kk-KZ" w:eastAsia="kk-KZ"/>
        </w:rPr>
        <w:lastRenderedPageBreak/>
        <w:t>генетикалық факторлармен қоса  көптеген метаболикалық аурулардың себебі  болатын инсулинге төзімділікті тудырады (сурет 9).</w:t>
      </w:r>
    </w:p>
    <w:p w14:paraId="268F7EE0" w14:textId="75032AEC" w:rsidR="00CF37D6" w:rsidRPr="008C197D" w:rsidRDefault="00CF37D6" w:rsidP="00CF37D6">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 xml:space="preserve">ОБФ (оттегінің белсенді формалары) қалыпты жағдайда түзіледі және бұл тікелей ОБФ түзілу жылдамдығы мен антиоксиданттар және оларға туыстас ферменттердің көмегімен бөліну жылдамдығы арасындағы баланстың арқасында, ОБФ дәрежесі салыстырмалы түрде </w:t>
      </w:r>
      <w:r w:rsidR="001F2409" w:rsidRPr="008C197D">
        <w:rPr>
          <w:rFonts w:ascii="Times New Roman" w:eastAsia="Times New Roman" w:hAnsi="Times New Roman" w:cs="Times New Roman"/>
          <w:sz w:val="28"/>
          <w:szCs w:val="28"/>
          <w:lang w:val="kk-KZ" w:eastAsia="kk-KZ"/>
        </w:rPr>
        <w:t xml:space="preserve">төмен деңгейде сақталып тұрады </w:t>
      </w:r>
      <w:r w:rsidR="00CB352D" w:rsidRPr="008C197D">
        <w:rPr>
          <w:rFonts w:ascii="Times New Roman" w:eastAsia="Times New Roman" w:hAnsi="Times New Roman" w:cs="Times New Roman"/>
          <w:sz w:val="28"/>
          <w:szCs w:val="28"/>
          <w:lang w:val="kk-KZ"/>
        </w:rPr>
        <w:t>[107</w:t>
      </w:r>
      <w:r w:rsidR="001F2409" w:rsidRPr="008C197D">
        <w:rPr>
          <w:rFonts w:ascii="Times New Roman" w:eastAsia="Times New Roman" w:hAnsi="Times New Roman" w:cs="Times New Roman"/>
          <w:sz w:val="28"/>
          <w:szCs w:val="28"/>
          <w:lang w:val="kk-KZ"/>
        </w:rPr>
        <w:t>].</w:t>
      </w:r>
    </w:p>
    <w:p w14:paraId="2D91D980" w14:textId="07FF8F27" w:rsidR="007F276B" w:rsidRPr="008C197D" w:rsidRDefault="00B775C5" w:rsidP="008C197D">
      <w:pPr>
        <w:tabs>
          <w:tab w:val="left" w:pos="993"/>
          <w:tab w:val="left" w:pos="1134"/>
        </w:tabs>
        <w:spacing w:after="0" w:line="240" w:lineRule="auto"/>
        <w:jc w:val="center"/>
        <w:rPr>
          <w:rFonts w:ascii="Times New Roman" w:eastAsia="Times New Roman" w:hAnsi="Times New Roman" w:cs="Times New Roman"/>
          <w:sz w:val="28"/>
          <w:szCs w:val="28"/>
          <w:lang w:val="kk-KZ" w:eastAsia="kk-KZ"/>
        </w:rPr>
      </w:pPr>
      <w:r w:rsidRPr="00B775C5">
        <w:rPr>
          <w:rFonts w:ascii="Times New Roman" w:eastAsia="Times New Roman" w:hAnsi="Times New Roman" w:cs="Times New Roman"/>
          <w:noProof/>
          <w:sz w:val="28"/>
          <w:szCs w:val="28"/>
        </w:rPr>
        <w:drawing>
          <wp:inline distT="0" distB="0" distL="0" distR="0" wp14:anchorId="7FE1B3F5" wp14:editId="635CCB07">
            <wp:extent cx="5511800" cy="4570379"/>
            <wp:effectExtent l="0" t="0" r="0" b="0"/>
            <wp:docPr id="13" name="Рисунок 13" descr="C:\Users\User\Downloads\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Downloads\Рисунок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13643" cy="4571907"/>
                    </a:xfrm>
                    <a:prstGeom prst="rect">
                      <a:avLst/>
                    </a:prstGeom>
                    <a:noFill/>
                    <a:ln>
                      <a:noFill/>
                    </a:ln>
                  </pic:spPr>
                </pic:pic>
              </a:graphicData>
            </a:graphic>
          </wp:inline>
        </w:drawing>
      </w:r>
    </w:p>
    <w:p w14:paraId="50D91C71" w14:textId="77777777" w:rsidR="00234E84" w:rsidRPr="008C197D" w:rsidRDefault="00234E84" w:rsidP="00A3498F">
      <w:pPr>
        <w:tabs>
          <w:tab w:val="left" w:pos="993"/>
          <w:tab w:val="left" w:pos="1134"/>
        </w:tabs>
        <w:spacing w:after="0" w:line="240" w:lineRule="auto"/>
        <w:ind w:firstLine="680"/>
        <w:jc w:val="center"/>
        <w:rPr>
          <w:rFonts w:ascii="Times New Roman" w:eastAsia="Times New Roman" w:hAnsi="Times New Roman" w:cs="Times New Roman"/>
          <w:sz w:val="28"/>
          <w:szCs w:val="28"/>
          <w:lang w:val="kk-KZ" w:eastAsia="kk-KZ"/>
        </w:rPr>
      </w:pPr>
    </w:p>
    <w:p w14:paraId="497D9351" w14:textId="3571265A" w:rsidR="00A3498F" w:rsidRPr="008C197D" w:rsidRDefault="00234E84" w:rsidP="00052F84">
      <w:pPr>
        <w:tabs>
          <w:tab w:val="left" w:pos="993"/>
          <w:tab w:val="left" w:pos="1134"/>
        </w:tabs>
        <w:spacing w:after="0" w:line="240" w:lineRule="auto"/>
        <w:jc w:val="center"/>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 xml:space="preserve">Сурет 9 – </w:t>
      </w:r>
      <w:r w:rsidR="00A3498F" w:rsidRPr="008C197D">
        <w:rPr>
          <w:rFonts w:ascii="Times New Roman" w:eastAsia="Times New Roman" w:hAnsi="Times New Roman" w:cs="Times New Roman"/>
          <w:sz w:val="28"/>
          <w:szCs w:val="28"/>
          <w:lang w:val="kk-KZ" w:eastAsia="kk-KZ"/>
        </w:rPr>
        <w:t>Тотығу стресінің әртүрлі органдарға әсер етуі нәтижесінде пайда болатын аурулар</w:t>
      </w:r>
    </w:p>
    <w:p w14:paraId="4E89F319" w14:textId="2E0AD0D4" w:rsidR="00CF37D6" w:rsidRPr="008C197D" w:rsidRDefault="00052F84" w:rsidP="003D62FB">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Нәтижесінде не ОБФ-ның шамадан тыс бөлінуі, не антиоксидантты жүйенің бұзылуы, клетканың тотығу-тотықсыздану балансын тотықтырғыш дисбалансқа  әкеліп, ОБФ-ның шамадан тыс түзілуіне  себепкер  болады</w:t>
      </w:r>
      <w:r w:rsidRPr="008C197D">
        <w:rPr>
          <w:rFonts w:ascii="Times New Roman" w:eastAsia="Times New Roman" w:hAnsi="Times New Roman" w:cs="Times New Roman"/>
          <w:sz w:val="28"/>
          <w:szCs w:val="28"/>
          <w:lang w:val="kk-KZ"/>
        </w:rPr>
        <w:t>.</w:t>
      </w:r>
      <w:r w:rsidR="003D62FB" w:rsidRPr="008C197D">
        <w:rPr>
          <w:rFonts w:ascii="Times New Roman" w:eastAsia="Times New Roman" w:hAnsi="Times New Roman" w:cs="Times New Roman"/>
          <w:sz w:val="28"/>
          <w:szCs w:val="28"/>
          <w:lang w:val="kk-KZ" w:eastAsia="kk-KZ"/>
        </w:rPr>
        <w:t xml:space="preserve"> Бұдан басқа, қартаю, митохондриалды биогенезінің өзгерісі және антиоксидантты қорғаныс қабілетінің төмендеуі, генетикалық факторлармен қоса  көптеген метаболикалық аурулардың себебі  болатын инсулинге төзімділікті тудырады </w:t>
      </w:r>
      <w:r w:rsidR="00CB352D" w:rsidRPr="008C197D">
        <w:rPr>
          <w:rFonts w:ascii="Times New Roman" w:eastAsia="Times New Roman" w:hAnsi="Times New Roman" w:cs="Times New Roman"/>
          <w:sz w:val="28"/>
          <w:szCs w:val="28"/>
          <w:lang w:val="kk-KZ"/>
        </w:rPr>
        <w:t>[108</w:t>
      </w:r>
      <w:r w:rsidR="00CF37D6" w:rsidRPr="008C197D">
        <w:rPr>
          <w:rFonts w:ascii="Times New Roman" w:eastAsia="Times New Roman" w:hAnsi="Times New Roman" w:cs="Times New Roman"/>
          <w:sz w:val="28"/>
          <w:szCs w:val="28"/>
          <w:lang w:val="kk-KZ"/>
        </w:rPr>
        <w:t>].</w:t>
      </w:r>
      <w:r w:rsidR="00CF37D6" w:rsidRPr="008C197D">
        <w:rPr>
          <w:rFonts w:ascii="Times New Roman" w:eastAsia="Times New Roman" w:hAnsi="Times New Roman" w:cs="Times New Roman"/>
          <w:sz w:val="28"/>
          <w:szCs w:val="28"/>
          <w:lang w:val="kk-KZ" w:eastAsia="kk-KZ"/>
        </w:rPr>
        <w:t xml:space="preserve"> </w:t>
      </w:r>
    </w:p>
    <w:p w14:paraId="1D3FEF0F" w14:textId="77777777" w:rsidR="00CF37D6" w:rsidRPr="008C197D" w:rsidRDefault="00CF37D6" w:rsidP="00CF37D6">
      <w:pPr>
        <w:tabs>
          <w:tab w:val="left" w:pos="993"/>
          <w:tab w:val="left" w:pos="1134"/>
        </w:tabs>
        <w:spacing w:after="0" w:line="240" w:lineRule="auto"/>
        <w:ind w:firstLine="680"/>
        <w:jc w:val="both"/>
        <w:rPr>
          <w:rFonts w:ascii="Times New Roman" w:eastAsia="Times New Roman" w:hAnsi="Times New Roman" w:cs="Times New Roman"/>
          <w:b/>
          <w:sz w:val="28"/>
          <w:szCs w:val="28"/>
          <w:lang w:val="kk-KZ" w:eastAsia="kk-KZ"/>
        </w:rPr>
      </w:pPr>
    </w:p>
    <w:p w14:paraId="669A9EC7" w14:textId="320400D4" w:rsidR="00BE5F44" w:rsidRPr="008C197D" w:rsidRDefault="00BE5F44" w:rsidP="00BE5F44">
      <w:pPr>
        <w:tabs>
          <w:tab w:val="left" w:pos="0"/>
          <w:tab w:val="left" w:pos="851"/>
        </w:tabs>
        <w:spacing w:after="0" w:line="240" w:lineRule="auto"/>
        <w:ind w:firstLine="567"/>
        <w:jc w:val="both"/>
        <w:rPr>
          <w:rFonts w:ascii="Times New Roman" w:eastAsia="Times New Roman" w:hAnsi="Times New Roman" w:cs="Times New Roman"/>
          <w:b/>
          <w:bCs/>
          <w:sz w:val="28"/>
          <w:szCs w:val="28"/>
          <w:lang w:val="kk-KZ"/>
        </w:rPr>
      </w:pPr>
      <w:r w:rsidRPr="008C197D">
        <w:rPr>
          <w:rFonts w:ascii="Times New Roman" w:eastAsia="Times New Roman" w:hAnsi="Times New Roman" w:cs="Times New Roman"/>
          <w:b/>
          <w:bCs/>
          <w:sz w:val="28"/>
          <w:szCs w:val="28"/>
          <w:lang w:val="kk-KZ"/>
        </w:rPr>
        <w:t>1.</w:t>
      </w:r>
      <w:r w:rsidR="00250275" w:rsidRPr="008C197D">
        <w:rPr>
          <w:rFonts w:ascii="Times New Roman" w:eastAsia="Times New Roman" w:hAnsi="Times New Roman" w:cs="Times New Roman"/>
          <w:b/>
          <w:bCs/>
          <w:sz w:val="28"/>
          <w:szCs w:val="28"/>
          <w:lang w:val="kk-KZ"/>
        </w:rPr>
        <w:t>5</w:t>
      </w:r>
      <w:r w:rsidRPr="008C197D">
        <w:rPr>
          <w:rFonts w:ascii="Times New Roman" w:eastAsia="Times New Roman" w:hAnsi="Times New Roman" w:cs="Times New Roman"/>
          <w:b/>
          <w:bCs/>
          <w:sz w:val="28"/>
          <w:szCs w:val="28"/>
          <w:lang w:val="kk-KZ"/>
        </w:rPr>
        <w:t xml:space="preserve"> Тыныс алу тізбегінің кешендері</w:t>
      </w:r>
    </w:p>
    <w:p w14:paraId="3C432264" w14:textId="3C9C35F0" w:rsidR="008B1598" w:rsidRPr="008C197D" w:rsidRDefault="008B1598" w:rsidP="008B1598">
      <w:pPr>
        <w:spacing w:after="0" w:line="240" w:lineRule="auto"/>
        <w:ind w:firstLine="709"/>
        <w:jc w:val="both"/>
        <w:rPr>
          <w:rFonts w:ascii="Times New Roman" w:eastAsia="Times New Roman" w:hAnsi="Times New Roman" w:cs="Times New Roman"/>
          <w:sz w:val="28"/>
          <w:szCs w:val="28"/>
          <w:lang w:val="kk-KZ"/>
        </w:rPr>
      </w:pPr>
      <w:r w:rsidRPr="008C197D">
        <w:rPr>
          <w:rFonts w:ascii="Times New Roman" w:eastAsia="Times New Roman" w:hAnsi="Times New Roman" w:cs="Times New Roman"/>
          <w:sz w:val="28"/>
          <w:szCs w:val="28"/>
          <w:lang w:val="kk-KZ"/>
        </w:rPr>
        <w:lastRenderedPageBreak/>
        <w:t>Жасушалы</w:t>
      </w:r>
      <w:r w:rsidR="008F7355" w:rsidRPr="008C197D">
        <w:rPr>
          <w:rFonts w:ascii="Times New Roman" w:eastAsia="Times New Roman" w:hAnsi="Times New Roman" w:cs="Times New Roman"/>
          <w:sz w:val="28"/>
          <w:szCs w:val="28"/>
          <w:lang w:val="kk-KZ"/>
        </w:rPr>
        <w:t xml:space="preserve">қ тыныс алудың соңғы сатысы </w:t>
      </w:r>
      <w:r w:rsidRPr="008C197D">
        <w:rPr>
          <w:rFonts w:ascii="Times New Roman" w:eastAsia="Times New Roman" w:hAnsi="Times New Roman" w:cs="Times New Roman"/>
          <w:sz w:val="28"/>
          <w:szCs w:val="28"/>
          <w:lang w:val="kk-KZ"/>
        </w:rPr>
        <w:t>электрондар</w:t>
      </w:r>
      <w:r w:rsidR="008F7355" w:rsidRPr="008C197D">
        <w:rPr>
          <w:rFonts w:ascii="Times New Roman" w:eastAsia="Times New Roman" w:hAnsi="Times New Roman" w:cs="Times New Roman"/>
          <w:sz w:val="28"/>
          <w:szCs w:val="28"/>
          <w:lang w:val="kk-KZ"/>
        </w:rPr>
        <w:t xml:space="preserve">ды тасымалдау тізбегінен және </w:t>
      </w:r>
      <w:r w:rsidRPr="008C197D">
        <w:rPr>
          <w:rFonts w:ascii="Times New Roman" w:eastAsia="Times New Roman" w:hAnsi="Times New Roman" w:cs="Times New Roman"/>
          <w:sz w:val="28"/>
          <w:szCs w:val="28"/>
          <w:lang w:val="kk-KZ"/>
        </w:rPr>
        <w:t xml:space="preserve"> хемиосмостан тұратын тотығу фосфорлануы болып табылады</w:t>
      </w:r>
      <w:r w:rsidR="00BA5720">
        <w:rPr>
          <w:rFonts w:ascii="Times New Roman" w:eastAsia="Times New Roman" w:hAnsi="Times New Roman" w:cs="Times New Roman"/>
          <w:sz w:val="28"/>
          <w:szCs w:val="28"/>
          <w:lang w:val="kk-KZ"/>
        </w:rPr>
        <w:t xml:space="preserve"> (сурет </w:t>
      </w:r>
      <w:r w:rsidR="00BA5720" w:rsidRPr="00BA5720">
        <w:rPr>
          <w:rFonts w:ascii="Times New Roman" w:eastAsia="Times New Roman" w:hAnsi="Times New Roman" w:cs="Times New Roman"/>
          <w:sz w:val="28"/>
          <w:szCs w:val="28"/>
          <w:lang w:val="kk-KZ"/>
        </w:rPr>
        <w:t>10</w:t>
      </w:r>
      <w:r w:rsidR="00BA5720">
        <w:rPr>
          <w:rFonts w:ascii="Times New Roman" w:eastAsia="Times New Roman" w:hAnsi="Times New Roman" w:cs="Times New Roman"/>
          <w:sz w:val="28"/>
          <w:szCs w:val="28"/>
          <w:lang w:val="kk-KZ"/>
        </w:rPr>
        <w:t>)</w:t>
      </w:r>
      <w:r w:rsidRPr="008C197D">
        <w:rPr>
          <w:rFonts w:ascii="Times New Roman" w:eastAsia="Times New Roman" w:hAnsi="Times New Roman" w:cs="Times New Roman"/>
          <w:sz w:val="28"/>
          <w:szCs w:val="28"/>
          <w:lang w:val="kk-KZ"/>
        </w:rPr>
        <w:t>.</w:t>
      </w:r>
    </w:p>
    <w:p w14:paraId="768B1E2E" w14:textId="77777777" w:rsidR="008B1598" w:rsidRPr="008C197D" w:rsidRDefault="008B1598" w:rsidP="008B1598">
      <w:pPr>
        <w:spacing w:after="0" w:line="240" w:lineRule="auto"/>
        <w:ind w:firstLine="709"/>
        <w:jc w:val="both"/>
        <w:rPr>
          <w:rFonts w:ascii="Times New Roman" w:eastAsia="Times New Roman" w:hAnsi="Times New Roman" w:cs="Times New Roman"/>
          <w:sz w:val="28"/>
          <w:szCs w:val="28"/>
          <w:lang w:val="kk-KZ"/>
        </w:rPr>
      </w:pPr>
      <w:r w:rsidRPr="008C197D">
        <w:rPr>
          <w:rFonts w:ascii="Times New Roman" w:eastAsia="Times New Roman" w:hAnsi="Times New Roman" w:cs="Times New Roman"/>
          <w:sz w:val="28"/>
          <w:szCs w:val="28"/>
          <w:lang w:val="kk-KZ"/>
        </w:rPr>
        <w:t>Электронды тасымалдау тізбегі эукариоттық жасушаларда ішкі митохондриялық мембранада және прокариот жасушаларында плазмалық мембранада кездесетін белоктар мен басқа органикалық молекулалардың жиынтығы. Электронды тасымалдау тізбегі екі негізгі функцияны орындайды: ол протон градиентін түзеді – хемиосмос кезінде АТФ құру үшін пайдалануға болатын энергияны сақтайды және гликолизде және лимон қышқылының циклінде қолданылатын NAD және FAD сияқты электрон тасымалдаушыларды түзеді.</w:t>
      </w:r>
    </w:p>
    <w:p w14:paraId="5211D255" w14:textId="5D832140" w:rsidR="008B1598" w:rsidRPr="008C197D" w:rsidRDefault="008B1598" w:rsidP="008B1598">
      <w:pPr>
        <w:spacing w:after="0" w:line="240" w:lineRule="auto"/>
        <w:ind w:firstLine="709"/>
        <w:jc w:val="both"/>
        <w:rPr>
          <w:rFonts w:ascii="Times New Roman" w:eastAsia="Times New Roman" w:hAnsi="Times New Roman" w:cs="Times New Roman"/>
          <w:sz w:val="28"/>
          <w:szCs w:val="28"/>
          <w:lang w:val="kk-KZ"/>
        </w:rPr>
      </w:pPr>
      <w:r w:rsidRPr="008C197D">
        <w:rPr>
          <w:rFonts w:ascii="Times New Roman" w:eastAsia="Times New Roman" w:hAnsi="Times New Roman" w:cs="Times New Roman"/>
          <w:sz w:val="28"/>
          <w:szCs w:val="28"/>
          <w:lang w:val="kk-KZ"/>
        </w:rPr>
        <w:t>Электронды тасымалдау тізбегінің молекулалары төрт кешенге (I-IV) реттелген. Молекулалар электрондарды бір-біріне бірнеше тотығу-тотықсыздану реакциялары арқылы тасымалдайды, тасымалдау тізбегі арқылы электрондарды жоғарыдан төмен энергия деңгейіне жылжытады. Бұл реакциялар энергияны босатады, оны кешендер ішкі мембрана арқылы (матрицадан стрембрана кеңістігіне) H-2 айдау үшін пайдаланады. Бұл бүкіл ішкі мембранада протон градиентін құрайды</w:t>
      </w:r>
      <w:r w:rsidR="00677CFC" w:rsidRPr="008C197D">
        <w:rPr>
          <w:rFonts w:ascii="Times New Roman" w:eastAsia="Times New Roman" w:hAnsi="Times New Roman" w:cs="Times New Roman"/>
          <w:sz w:val="28"/>
          <w:szCs w:val="28"/>
          <w:lang w:val="kk-KZ"/>
        </w:rPr>
        <w:t xml:space="preserve"> [109].</w:t>
      </w:r>
    </w:p>
    <w:p w14:paraId="6746CC52" w14:textId="77777777" w:rsidR="008B1598" w:rsidRPr="008C197D" w:rsidRDefault="008B1598" w:rsidP="008B1598">
      <w:pPr>
        <w:spacing w:after="0" w:line="240" w:lineRule="auto"/>
        <w:ind w:firstLine="709"/>
        <w:jc w:val="both"/>
        <w:rPr>
          <w:rFonts w:ascii="Times New Roman" w:eastAsia="Times New Roman" w:hAnsi="Times New Roman" w:cs="Times New Roman"/>
          <w:sz w:val="28"/>
          <w:szCs w:val="28"/>
          <w:lang w:val="kk-KZ"/>
        </w:rPr>
      </w:pPr>
    </w:p>
    <w:p w14:paraId="38C8B72E" w14:textId="77777777" w:rsidR="008B1598" w:rsidRPr="008C197D" w:rsidRDefault="008B1598" w:rsidP="008B1598">
      <w:pPr>
        <w:spacing w:after="0" w:line="240" w:lineRule="auto"/>
        <w:jc w:val="center"/>
        <w:rPr>
          <w:rFonts w:ascii="Times New Roman" w:eastAsia="Times New Roman" w:hAnsi="Times New Roman" w:cs="Times New Roman"/>
          <w:sz w:val="28"/>
          <w:szCs w:val="28"/>
          <w:lang w:val="kk-KZ"/>
        </w:rPr>
      </w:pPr>
      <w:r w:rsidRPr="008C197D">
        <w:rPr>
          <w:rFonts w:ascii="Times New Roman" w:eastAsia="Times New Roman" w:hAnsi="Times New Roman" w:cs="Times New Roman"/>
          <w:noProof/>
          <w:sz w:val="28"/>
          <w:szCs w:val="28"/>
        </w:rPr>
        <w:drawing>
          <wp:inline distT="0" distB="0" distL="0" distR="0" wp14:anchorId="351070A5" wp14:editId="52BE3D69">
            <wp:extent cx="6381670" cy="3181834"/>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0930" cy="3206394"/>
                    </a:xfrm>
                    <a:prstGeom prst="rect">
                      <a:avLst/>
                    </a:prstGeom>
                    <a:noFill/>
                  </pic:spPr>
                </pic:pic>
              </a:graphicData>
            </a:graphic>
          </wp:inline>
        </w:drawing>
      </w:r>
    </w:p>
    <w:p w14:paraId="072820E7" w14:textId="77777777" w:rsidR="008B1598" w:rsidRPr="008C197D" w:rsidRDefault="008B1598" w:rsidP="008B1598">
      <w:pPr>
        <w:spacing w:after="0" w:line="240" w:lineRule="auto"/>
        <w:ind w:firstLine="706"/>
        <w:jc w:val="both"/>
        <w:rPr>
          <w:rFonts w:ascii="Times New Roman" w:eastAsia="Times New Roman" w:hAnsi="Times New Roman" w:cs="Times New Roman"/>
          <w:sz w:val="28"/>
          <w:szCs w:val="28"/>
          <w:lang w:val="kk-KZ"/>
        </w:rPr>
      </w:pPr>
    </w:p>
    <w:p w14:paraId="2982F272" w14:textId="77777777" w:rsidR="008B1598" w:rsidRPr="008C197D" w:rsidRDefault="008B1598" w:rsidP="008B1598">
      <w:pPr>
        <w:spacing w:after="0" w:line="240" w:lineRule="auto"/>
        <w:jc w:val="center"/>
        <w:rPr>
          <w:rFonts w:ascii="Times New Roman" w:eastAsia="Times New Roman" w:hAnsi="Times New Roman" w:cs="Times New Roman"/>
          <w:sz w:val="28"/>
          <w:szCs w:val="28"/>
          <w:lang w:val="kk-KZ"/>
        </w:rPr>
      </w:pPr>
      <w:r w:rsidRPr="008C197D">
        <w:rPr>
          <w:rFonts w:ascii="Times New Roman" w:eastAsia="Times New Roman" w:hAnsi="Times New Roman" w:cs="Times New Roman"/>
          <w:sz w:val="28"/>
          <w:szCs w:val="28"/>
          <w:lang w:val="kk-KZ"/>
        </w:rPr>
        <w:t>Cурет 10</w:t>
      </w:r>
      <w:r w:rsidRPr="008C197D">
        <w:rPr>
          <w:rFonts w:ascii="Times New Roman" w:eastAsia="Times New Roman" w:hAnsi="Times New Roman" w:cs="Times New Roman"/>
          <w:b/>
          <w:sz w:val="28"/>
          <w:szCs w:val="28"/>
          <w:lang w:val="kk-KZ"/>
        </w:rPr>
        <w:t xml:space="preserve"> – </w:t>
      </w:r>
      <w:r w:rsidRPr="008C197D">
        <w:rPr>
          <w:rFonts w:ascii="Times New Roman" w:eastAsia="Times New Roman" w:hAnsi="Times New Roman" w:cs="Times New Roman"/>
          <w:sz w:val="28"/>
          <w:szCs w:val="28"/>
          <w:lang w:val="kk-KZ"/>
        </w:rPr>
        <w:t xml:space="preserve"> Электрон тасымалдау тізбегінің және тотығу </w:t>
      </w:r>
    </w:p>
    <w:p w14:paraId="1F9BBF8E" w14:textId="77777777" w:rsidR="008B1598" w:rsidRPr="008C197D" w:rsidRDefault="008B1598" w:rsidP="008B1598">
      <w:pPr>
        <w:spacing w:after="0" w:line="240" w:lineRule="auto"/>
        <w:jc w:val="center"/>
        <w:rPr>
          <w:rFonts w:ascii="Times New Roman" w:eastAsia="Times New Roman" w:hAnsi="Times New Roman" w:cs="Times New Roman"/>
          <w:sz w:val="28"/>
          <w:szCs w:val="28"/>
          <w:lang w:val="kk-KZ"/>
        </w:rPr>
      </w:pPr>
      <w:r w:rsidRPr="008C197D">
        <w:rPr>
          <w:rFonts w:ascii="Times New Roman" w:eastAsia="Times New Roman" w:hAnsi="Times New Roman" w:cs="Times New Roman"/>
          <w:sz w:val="28"/>
          <w:szCs w:val="28"/>
          <w:lang w:val="kk-KZ"/>
        </w:rPr>
        <w:t>фосфорлануының сызбанұсқасы</w:t>
      </w:r>
    </w:p>
    <w:p w14:paraId="294AE1E4" w14:textId="77777777" w:rsidR="008B1598" w:rsidRPr="008C197D" w:rsidRDefault="008B1598" w:rsidP="008B1598">
      <w:pPr>
        <w:spacing w:after="0" w:line="240" w:lineRule="auto"/>
        <w:ind w:firstLine="709"/>
        <w:jc w:val="both"/>
        <w:rPr>
          <w:rFonts w:ascii="Times New Roman" w:eastAsia="Times New Roman" w:hAnsi="Times New Roman" w:cs="Times New Roman"/>
          <w:sz w:val="28"/>
          <w:szCs w:val="28"/>
          <w:lang w:val="kk-KZ"/>
        </w:rPr>
      </w:pPr>
    </w:p>
    <w:p w14:paraId="10BED808" w14:textId="77777777" w:rsidR="008B1598" w:rsidRPr="008C197D" w:rsidRDefault="008B1598" w:rsidP="008B1598">
      <w:pPr>
        <w:spacing w:after="0" w:line="240" w:lineRule="auto"/>
        <w:ind w:firstLine="709"/>
        <w:jc w:val="both"/>
        <w:rPr>
          <w:rFonts w:ascii="Times New Roman" w:eastAsia="Times New Roman" w:hAnsi="Times New Roman" w:cs="Times New Roman"/>
          <w:sz w:val="28"/>
          <w:szCs w:val="28"/>
          <w:lang w:val="kk-KZ"/>
        </w:rPr>
      </w:pPr>
      <w:r w:rsidRPr="008C197D">
        <w:rPr>
          <w:rFonts w:ascii="Times New Roman" w:eastAsia="Calibri" w:hAnsi="Times New Roman" w:cs="Times New Roman"/>
          <w:sz w:val="28"/>
          <w:szCs w:val="28"/>
          <w:lang w:val="kk-KZ" w:eastAsia="en-US"/>
        </w:rPr>
        <w:t>НАД</w:t>
      </w:r>
      <w:r w:rsidRPr="008C197D">
        <w:rPr>
          <w:rFonts w:ascii="Times New Roman" w:eastAsia="Times New Roman" w:hAnsi="Times New Roman" w:cs="Times New Roman"/>
          <w:sz w:val="28"/>
          <w:szCs w:val="28"/>
          <w:lang w:val="kk-KZ"/>
        </w:rPr>
        <w:t>H және ФАДH</w:t>
      </w:r>
      <w:r w:rsidRPr="008C197D">
        <w:rPr>
          <w:rFonts w:ascii="Times New Roman" w:eastAsia="Times New Roman" w:hAnsi="Times New Roman" w:cs="Times New Roman"/>
          <w:sz w:val="28"/>
          <w:szCs w:val="28"/>
          <w:vertAlign w:val="subscript"/>
          <w:lang w:val="kk-KZ"/>
        </w:rPr>
        <w:t>2</w:t>
      </w:r>
      <w:r w:rsidRPr="008C197D">
        <w:rPr>
          <w:rFonts w:ascii="Times New Roman" w:eastAsia="Times New Roman" w:hAnsi="Times New Roman" w:cs="Times New Roman"/>
          <w:sz w:val="28"/>
          <w:szCs w:val="28"/>
          <w:lang w:val="kk-KZ"/>
        </w:rPr>
        <w:t xml:space="preserve"> жасушалық тыныс алудың алдыңғы фазаларында түзілетін азайған электрон тасымалдаушылар болып табылады. </w:t>
      </w:r>
      <w:r w:rsidRPr="008C197D">
        <w:rPr>
          <w:rFonts w:ascii="Times New Roman" w:eastAsia="Calibri" w:hAnsi="Times New Roman" w:cs="Times New Roman"/>
          <w:sz w:val="28"/>
          <w:szCs w:val="28"/>
          <w:lang w:val="kk-KZ" w:eastAsia="en-US"/>
        </w:rPr>
        <w:t>НАД</w:t>
      </w:r>
      <w:r w:rsidRPr="008C197D">
        <w:rPr>
          <w:rFonts w:ascii="Times New Roman" w:eastAsia="Times New Roman" w:hAnsi="Times New Roman" w:cs="Times New Roman"/>
          <w:sz w:val="28"/>
          <w:szCs w:val="28"/>
          <w:lang w:val="kk-KZ"/>
        </w:rPr>
        <w:t>H электрондарды I кешеніне тікелей бере алады, ол алынған энергияны протондарды мембрана аралық кеңістікке айдау үшін пайдаланады. ФАДH</w:t>
      </w:r>
      <w:r w:rsidRPr="008C197D">
        <w:rPr>
          <w:rFonts w:ascii="Times New Roman" w:eastAsia="Times New Roman" w:hAnsi="Times New Roman" w:cs="Times New Roman"/>
          <w:sz w:val="28"/>
          <w:szCs w:val="28"/>
          <w:vertAlign w:val="subscript"/>
          <w:lang w:val="kk-KZ"/>
        </w:rPr>
        <w:t xml:space="preserve">2 </w:t>
      </w:r>
      <w:r w:rsidRPr="008C197D">
        <w:rPr>
          <w:rFonts w:ascii="Times New Roman" w:eastAsia="Times New Roman" w:hAnsi="Times New Roman" w:cs="Times New Roman"/>
          <w:sz w:val="28"/>
          <w:szCs w:val="28"/>
          <w:lang w:val="kk-KZ"/>
        </w:rPr>
        <w:t xml:space="preserve">электрондарды II </w:t>
      </w:r>
      <w:r w:rsidRPr="008C197D">
        <w:rPr>
          <w:rFonts w:ascii="Times New Roman" w:eastAsia="Times New Roman" w:hAnsi="Times New Roman" w:cs="Times New Roman"/>
          <w:sz w:val="28"/>
          <w:szCs w:val="28"/>
          <w:lang w:val="kk-KZ"/>
        </w:rPr>
        <w:lastRenderedPageBreak/>
        <w:t>кешеніне береді, бұл протондарды мембрана аралық кеңістікке айдамайтын жалғыз кешен. Осылайша, ФАДH</w:t>
      </w:r>
      <w:r w:rsidRPr="008C197D">
        <w:rPr>
          <w:rFonts w:ascii="Times New Roman" w:eastAsia="Times New Roman" w:hAnsi="Times New Roman" w:cs="Times New Roman"/>
          <w:sz w:val="28"/>
          <w:szCs w:val="28"/>
          <w:vertAlign w:val="subscript"/>
          <w:lang w:val="kk-KZ"/>
        </w:rPr>
        <w:t>2</w:t>
      </w:r>
      <w:r w:rsidRPr="008C197D">
        <w:rPr>
          <w:rFonts w:ascii="Times New Roman" w:eastAsia="Times New Roman" w:hAnsi="Times New Roman" w:cs="Times New Roman"/>
          <w:sz w:val="28"/>
          <w:szCs w:val="28"/>
          <w:lang w:val="kk-KZ"/>
        </w:rPr>
        <w:t xml:space="preserve"> </w:t>
      </w:r>
      <w:r w:rsidRPr="008C197D">
        <w:rPr>
          <w:rFonts w:ascii="Times New Roman" w:eastAsia="Calibri" w:hAnsi="Times New Roman" w:cs="Times New Roman"/>
          <w:sz w:val="28"/>
          <w:szCs w:val="28"/>
          <w:lang w:val="kk-KZ" w:eastAsia="en-US"/>
        </w:rPr>
        <w:t>НАД</w:t>
      </w:r>
      <w:r w:rsidRPr="008C197D">
        <w:rPr>
          <w:rFonts w:ascii="Times New Roman" w:eastAsia="Times New Roman" w:hAnsi="Times New Roman" w:cs="Times New Roman"/>
          <w:sz w:val="28"/>
          <w:szCs w:val="28"/>
          <w:lang w:val="kk-KZ"/>
        </w:rPr>
        <w:t xml:space="preserve">H қарағанда протон градиентіне азырақ үлес қосады. </w:t>
      </w:r>
      <w:r w:rsidRPr="008C197D">
        <w:rPr>
          <w:rFonts w:ascii="Times New Roman" w:eastAsia="Calibri" w:hAnsi="Times New Roman" w:cs="Times New Roman"/>
          <w:sz w:val="28"/>
          <w:szCs w:val="28"/>
          <w:lang w:val="kk-KZ" w:eastAsia="en-US"/>
        </w:rPr>
        <w:t>НАД</w:t>
      </w:r>
      <w:r w:rsidRPr="008C197D">
        <w:rPr>
          <w:rFonts w:ascii="Times New Roman" w:eastAsia="Times New Roman" w:hAnsi="Times New Roman" w:cs="Times New Roman"/>
          <w:sz w:val="28"/>
          <w:szCs w:val="28"/>
          <w:lang w:val="kk-KZ"/>
        </w:rPr>
        <w:t>H және ФАДH</w:t>
      </w:r>
      <w:r w:rsidRPr="008C197D">
        <w:rPr>
          <w:rFonts w:ascii="Times New Roman" w:eastAsia="Times New Roman" w:hAnsi="Times New Roman" w:cs="Times New Roman"/>
          <w:sz w:val="28"/>
          <w:szCs w:val="28"/>
          <w:vertAlign w:val="subscript"/>
          <w:lang w:val="kk-KZ"/>
        </w:rPr>
        <w:t>2</w:t>
      </w:r>
      <w:r w:rsidRPr="008C197D">
        <w:rPr>
          <w:rFonts w:ascii="Times New Roman" w:eastAsia="Times New Roman" w:hAnsi="Times New Roman" w:cs="Times New Roman"/>
          <w:sz w:val="28"/>
          <w:szCs w:val="28"/>
          <w:lang w:val="kk-KZ"/>
        </w:rPr>
        <w:t xml:space="preserve"> сәйкесінше </w:t>
      </w:r>
      <w:r w:rsidRPr="008C197D">
        <w:rPr>
          <w:rFonts w:ascii="Times New Roman" w:eastAsia="Calibri" w:hAnsi="Times New Roman" w:cs="Times New Roman"/>
          <w:sz w:val="28"/>
          <w:szCs w:val="28"/>
          <w:lang w:val="kk-KZ" w:eastAsia="en-US"/>
        </w:rPr>
        <w:t>НАД</w:t>
      </w:r>
      <w:r w:rsidRPr="008C197D">
        <w:rPr>
          <w:rFonts w:ascii="Times New Roman" w:eastAsia="Times New Roman" w:hAnsi="Times New Roman" w:cs="Times New Roman"/>
          <w:sz w:val="28"/>
          <w:szCs w:val="28"/>
          <w:lang w:val="kk-KZ"/>
        </w:rPr>
        <w:t xml:space="preserve"> және ФАД электронды тасымалдаушыларына қайта айналады.</w:t>
      </w:r>
    </w:p>
    <w:p w14:paraId="04725385" w14:textId="77777777" w:rsidR="008B1598" w:rsidRPr="008C197D" w:rsidRDefault="008B1598" w:rsidP="008B1598">
      <w:pPr>
        <w:spacing w:after="0" w:line="240" w:lineRule="auto"/>
        <w:ind w:firstLine="709"/>
        <w:jc w:val="both"/>
        <w:rPr>
          <w:rFonts w:ascii="Times New Roman" w:eastAsia="Times New Roman" w:hAnsi="Times New Roman" w:cs="Times New Roman"/>
          <w:sz w:val="28"/>
          <w:szCs w:val="28"/>
          <w:lang w:val="kk-KZ"/>
        </w:rPr>
      </w:pPr>
      <w:r w:rsidRPr="008C197D">
        <w:rPr>
          <w:rFonts w:ascii="Times New Roman" w:eastAsia="Calibri" w:hAnsi="Times New Roman" w:cs="Times New Roman"/>
          <w:sz w:val="28"/>
          <w:szCs w:val="28"/>
          <w:lang w:val="kk-KZ" w:eastAsia="en-US"/>
        </w:rPr>
        <w:t>НАД</w:t>
      </w:r>
      <w:r w:rsidRPr="008C197D">
        <w:rPr>
          <w:rFonts w:ascii="Times New Roman" w:eastAsia="Times New Roman" w:hAnsi="Times New Roman" w:cs="Times New Roman"/>
          <w:sz w:val="28"/>
          <w:szCs w:val="28"/>
          <w:lang w:val="kk-KZ"/>
        </w:rPr>
        <w:t>H және ФАДH</w:t>
      </w:r>
      <w:r w:rsidRPr="008C197D">
        <w:rPr>
          <w:rFonts w:ascii="Times New Roman" w:eastAsia="Times New Roman" w:hAnsi="Times New Roman" w:cs="Times New Roman"/>
          <w:sz w:val="28"/>
          <w:szCs w:val="28"/>
          <w:vertAlign w:val="subscript"/>
          <w:lang w:val="kk-KZ"/>
        </w:rPr>
        <w:t>2</w:t>
      </w:r>
      <w:r w:rsidRPr="008C197D">
        <w:rPr>
          <w:rFonts w:ascii="Times New Roman" w:eastAsia="Times New Roman" w:hAnsi="Times New Roman" w:cs="Times New Roman"/>
          <w:sz w:val="28"/>
          <w:szCs w:val="28"/>
          <w:lang w:val="kk-KZ"/>
        </w:rPr>
        <w:t xml:space="preserve"> екеуі де электрондарды III комплекске беретін жылжымалы электрон тасымалдаушы – убихинонға береді. Ол жерден электрондар цитохром </w:t>
      </w:r>
      <w:r w:rsidRPr="008C197D">
        <w:rPr>
          <w:rFonts w:ascii="Times New Roman" w:eastAsia="Times New Roman" w:hAnsi="Times New Roman" w:cs="Times New Roman"/>
          <w:i/>
          <w:sz w:val="28"/>
          <w:szCs w:val="28"/>
          <w:lang w:val="kk-KZ"/>
        </w:rPr>
        <w:t>с</w:t>
      </w:r>
      <w:r w:rsidRPr="008C197D">
        <w:rPr>
          <w:rFonts w:ascii="Times New Roman" w:eastAsia="Times New Roman" w:hAnsi="Times New Roman" w:cs="Times New Roman"/>
          <w:sz w:val="28"/>
          <w:szCs w:val="28"/>
          <w:lang w:val="kk-KZ"/>
        </w:rPr>
        <w:t xml:space="preserve"> (cyt </w:t>
      </w:r>
      <w:r w:rsidRPr="008C197D">
        <w:rPr>
          <w:rFonts w:ascii="Times New Roman" w:eastAsia="Times New Roman" w:hAnsi="Times New Roman" w:cs="Times New Roman"/>
          <w:i/>
          <w:sz w:val="28"/>
          <w:szCs w:val="28"/>
          <w:lang w:val="kk-KZ"/>
        </w:rPr>
        <w:t>c</w:t>
      </w:r>
      <w:r w:rsidRPr="008C197D">
        <w:rPr>
          <w:rFonts w:ascii="Times New Roman" w:eastAsia="Times New Roman" w:hAnsi="Times New Roman" w:cs="Times New Roman"/>
          <w:sz w:val="28"/>
          <w:szCs w:val="28"/>
          <w:lang w:val="kk-KZ"/>
        </w:rPr>
        <w:t xml:space="preserve">) тасымалдаушысының жылжымалы электронына  ауысады. </w:t>
      </w:r>
      <w:r w:rsidRPr="008C197D">
        <w:rPr>
          <w:rFonts w:ascii="Times New Roman" w:eastAsia="Times New Roman" w:hAnsi="Times New Roman" w:cs="Times New Roman"/>
          <w:i/>
          <w:sz w:val="28"/>
          <w:szCs w:val="28"/>
          <w:lang w:val="kk-KZ"/>
        </w:rPr>
        <w:t>Cyt c</w:t>
      </w:r>
      <w:r w:rsidRPr="008C197D">
        <w:rPr>
          <w:rFonts w:ascii="Times New Roman" w:eastAsia="Times New Roman" w:hAnsi="Times New Roman" w:cs="Times New Roman"/>
          <w:sz w:val="28"/>
          <w:szCs w:val="28"/>
          <w:lang w:val="kk-KZ"/>
        </w:rPr>
        <w:t xml:space="preserve"> электрондарды IV кешенге жеткізеді, ол оларды O</w:t>
      </w:r>
      <w:r w:rsidRPr="008C197D">
        <w:rPr>
          <w:rFonts w:ascii="Times New Roman" w:eastAsia="Times New Roman" w:hAnsi="Times New Roman" w:cs="Times New Roman"/>
          <w:sz w:val="28"/>
          <w:szCs w:val="28"/>
          <w:vertAlign w:val="subscript"/>
          <w:lang w:val="kk-KZ"/>
        </w:rPr>
        <w:t>2</w:t>
      </w:r>
      <w:r w:rsidRPr="008C197D">
        <w:rPr>
          <w:rFonts w:ascii="Times New Roman" w:eastAsia="Times New Roman" w:hAnsi="Times New Roman" w:cs="Times New Roman"/>
          <w:sz w:val="28"/>
          <w:szCs w:val="28"/>
          <w:lang w:val="kk-KZ"/>
        </w:rPr>
        <w:t>-ге береді. Оттегі екі оттегі атомын түзу үшін ыдырайды, олардың әрқайсысы суды қалыптастыру үшін екі протонды қабылдайды.</w:t>
      </w:r>
    </w:p>
    <w:p w14:paraId="4D5802DF" w14:textId="0B521E78" w:rsidR="00C82483" w:rsidRPr="008C197D" w:rsidRDefault="00C82483" w:rsidP="00C82483">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Эукариоттарда осы электронды тасымалдау жүйесінің ферменттері митохондриялық ішкі мембрана арқылы мембрана аралық кеңістікке протондарды «үрлеу» үшін НАД</w:t>
      </w:r>
      <w:r w:rsidRPr="008C197D">
        <w:rPr>
          <w:rFonts w:ascii="Times New Roman" w:eastAsia="Times New Roman" w:hAnsi="Times New Roman" w:cs="Times New Roman"/>
          <w:sz w:val="28"/>
          <w:szCs w:val="28"/>
          <w:lang w:val="kk-KZ"/>
        </w:rPr>
        <w:t>H</w:t>
      </w:r>
      <w:r w:rsidRPr="008C197D">
        <w:rPr>
          <w:rFonts w:ascii="Times New Roman" w:eastAsia="Calibri" w:hAnsi="Times New Roman" w:cs="Times New Roman"/>
          <w:sz w:val="28"/>
          <w:szCs w:val="28"/>
          <w:lang w:val="kk-KZ" w:eastAsia="en-US"/>
        </w:rPr>
        <w:t xml:space="preserve"> тотығуы арқылы бөлінетін энергияны пайдаланады. Мембраналық кеңістікте протондардың жиналуы электрохимиялық градиент жасайды, ал ондағы энергия одан әрі АТФ синтазасымен АТФ синтезі үшін пайдаланылады. Эукариоттық митохондриялардағы тотығу фосфорлануы ең жақсы зерттелген. Барлық дерлік эукариоттардың митохондриялары бар, анаэробты қарапайым Trichomonas vaginalis қоспағанда, олар тотығу фосфорлануының орнына өзгертілген митохондриялар – гидрогеносомалардағы протондарды сутегіге дейін төмендетеді [</w:t>
      </w:r>
      <w:r w:rsidR="00444D2D" w:rsidRPr="00444D2D">
        <w:rPr>
          <w:rFonts w:ascii="Times New Roman" w:eastAsia="Calibri" w:hAnsi="Times New Roman" w:cs="Times New Roman"/>
          <w:sz w:val="28"/>
          <w:szCs w:val="28"/>
          <w:lang w:val="kk-KZ" w:eastAsia="en-US"/>
        </w:rPr>
        <w:t xml:space="preserve">110, </w:t>
      </w:r>
      <w:r w:rsidRPr="008C197D">
        <w:rPr>
          <w:rFonts w:ascii="Times New Roman" w:eastAsia="Calibri" w:hAnsi="Times New Roman" w:cs="Times New Roman"/>
          <w:sz w:val="28"/>
          <w:szCs w:val="28"/>
          <w:lang w:val="kk-KZ" w:eastAsia="en-US"/>
        </w:rPr>
        <w:t>111].</w:t>
      </w:r>
    </w:p>
    <w:p w14:paraId="09AACE40" w14:textId="77777777" w:rsidR="00C82483" w:rsidRPr="008C197D" w:rsidRDefault="00C82483" w:rsidP="00C82483">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Times New Roman" w:hAnsi="Times New Roman" w:cs="Times New Roman"/>
          <w:i/>
          <w:sz w:val="28"/>
          <w:szCs w:val="28"/>
          <w:lang w:val="kk-KZ"/>
        </w:rPr>
        <w:t>НАДH</w:t>
      </w:r>
      <w:r w:rsidRPr="008C197D">
        <w:rPr>
          <w:rFonts w:ascii="Times New Roman" w:eastAsia="Calibri" w:hAnsi="Times New Roman" w:cs="Times New Roman"/>
          <w:i/>
          <w:sz w:val="28"/>
          <w:szCs w:val="28"/>
          <w:lang w:val="kk-KZ" w:eastAsia="en-US"/>
        </w:rPr>
        <w:t xml:space="preserve">-убихинон-оксидоредуктаза, </w:t>
      </w:r>
      <w:r w:rsidRPr="008C197D">
        <w:rPr>
          <w:rFonts w:ascii="Times New Roman" w:eastAsia="Calibri" w:hAnsi="Times New Roman" w:cs="Times New Roman"/>
          <w:sz w:val="28"/>
          <w:szCs w:val="28"/>
          <w:lang w:val="kk-KZ" w:eastAsia="en-US"/>
        </w:rPr>
        <w:t>сондай-ақ НАД</w:t>
      </w:r>
      <w:r w:rsidRPr="008C197D">
        <w:rPr>
          <w:rFonts w:ascii="Times New Roman" w:eastAsia="Times New Roman" w:hAnsi="Times New Roman" w:cs="Times New Roman"/>
          <w:sz w:val="28"/>
          <w:szCs w:val="28"/>
          <w:lang w:val="kk-KZ"/>
        </w:rPr>
        <w:t>H</w:t>
      </w:r>
      <w:r w:rsidRPr="008C197D">
        <w:rPr>
          <w:rFonts w:ascii="Times New Roman" w:eastAsia="Calibri" w:hAnsi="Times New Roman" w:cs="Times New Roman"/>
          <w:sz w:val="28"/>
          <w:szCs w:val="28"/>
          <w:lang w:val="kk-KZ" w:eastAsia="en-US"/>
        </w:rPr>
        <w:t>-дегидрогеназа немесе кешен I ретінде белгілі, алғашқы ЭТТ ақуызы болып табылады. Кешен I өте үлкен фермент: сүтқоректілерде ол 46 суббірліктен тұрады және молекулалық салмағы 1000 килодальтоннан (кДа) асады [112]. Бұл кешеннің жан-жақты құрылымы тек бактерияларда ғана зерттелген; анағұрлым күрделі организмдерде ол, мембранадан шығып тұрған үлкен бөлігі бар етікке ұқсайды. Бұл кешеннің жеке ақуыздарын кодтайтын гендер көптеген басқа митохондриялық ақуыз кешендері сияқты ядролық геномда да, митохондриялық геномда да болады [113].</w:t>
      </w:r>
    </w:p>
    <w:p w14:paraId="78B731A8" w14:textId="77777777" w:rsidR="00C82483" w:rsidRPr="008C197D" w:rsidRDefault="00C82483" w:rsidP="00C82483">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Бұл кешен екі электронның Q10 коферментіне немесе убихинонға (Q) ауысуымен НАД</w:t>
      </w:r>
      <w:r w:rsidRPr="008C197D">
        <w:rPr>
          <w:rFonts w:ascii="Times New Roman" w:eastAsia="Times New Roman" w:hAnsi="Times New Roman" w:cs="Times New Roman"/>
          <w:sz w:val="28"/>
          <w:szCs w:val="28"/>
          <w:lang w:val="kk-KZ"/>
        </w:rPr>
        <w:t>H</w:t>
      </w:r>
      <w:r w:rsidRPr="008C197D">
        <w:rPr>
          <w:rFonts w:ascii="Times New Roman" w:eastAsia="Calibri" w:hAnsi="Times New Roman" w:cs="Times New Roman"/>
          <w:sz w:val="28"/>
          <w:szCs w:val="28"/>
          <w:lang w:val="kk-KZ" w:eastAsia="en-US"/>
        </w:rPr>
        <w:t xml:space="preserve"> тотығуын катализдейді:</w:t>
      </w:r>
    </w:p>
    <w:p w14:paraId="26F8F404" w14:textId="77777777" w:rsidR="00C82483" w:rsidRPr="008C197D" w:rsidRDefault="00C82483" w:rsidP="00C82483">
      <w:pPr>
        <w:spacing w:after="0" w:line="240" w:lineRule="auto"/>
        <w:ind w:firstLine="709"/>
        <w:jc w:val="center"/>
        <w:rPr>
          <w:rFonts w:ascii="Times New Roman" w:eastAsia="Calibri" w:hAnsi="Times New Roman" w:cs="Times New Roman"/>
          <w:i/>
          <w:sz w:val="28"/>
          <w:szCs w:val="28"/>
          <w:lang w:val="kk-KZ" w:eastAsia="en-US"/>
        </w:rPr>
      </w:pPr>
      <w:r w:rsidRPr="008C197D">
        <w:rPr>
          <w:rFonts w:ascii="Times New Roman" w:eastAsia="Times New Roman" w:hAnsi="Times New Roman" w:cs="Times New Roman"/>
          <w:i/>
          <w:sz w:val="28"/>
          <w:szCs w:val="28"/>
          <w:lang w:val="kk-KZ"/>
        </w:rPr>
        <w:t>НАДH</w:t>
      </w:r>
      <w:r w:rsidRPr="008C197D">
        <w:rPr>
          <w:rFonts w:ascii="Times New Roman" w:eastAsia="Calibri" w:hAnsi="Times New Roman" w:cs="Times New Roman"/>
          <w:i/>
          <w:sz w:val="28"/>
          <w:szCs w:val="28"/>
          <w:lang w:val="kk-KZ" w:eastAsia="en-US"/>
        </w:rPr>
        <w:t xml:space="preserve"> + Q + 5H+матрикс → НАД+ + QH2 + 4H+мембрана аралық кеңістік</w:t>
      </w:r>
    </w:p>
    <w:p w14:paraId="37B60C34" w14:textId="0DCFCE0B" w:rsidR="00444D2D" w:rsidRDefault="00C82483" w:rsidP="00444D2D">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Бұл реакция, бүкіл ЭТТ жұмысы, екі электронның бөлінуімен НАД молекулаларының кешенімен байланысудан басталады. </w:t>
      </w:r>
    </w:p>
    <w:p w14:paraId="1A3EFDF2" w14:textId="6BB58F48" w:rsidR="00C82483" w:rsidRPr="008C197D" w:rsidRDefault="00444D2D" w:rsidP="00C82483">
      <w:pPr>
        <w:spacing w:after="0" w:line="240" w:lineRule="auto"/>
        <w:jc w:val="both"/>
        <w:rPr>
          <w:rFonts w:ascii="Times New Roman" w:eastAsia="Calibri" w:hAnsi="Times New Roman" w:cs="Times New Roman"/>
          <w:sz w:val="28"/>
          <w:szCs w:val="28"/>
          <w:lang w:val="kk-KZ" w:eastAsia="en-US"/>
        </w:rPr>
      </w:pPr>
      <w:r w:rsidRPr="00444D2D">
        <w:rPr>
          <w:rFonts w:ascii="Times New Roman" w:eastAsia="Calibri" w:hAnsi="Times New Roman" w:cs="Times New Roman"/>
          <w:sz w:val="28"/>
          <w:szCs w:val="28"/>
          <w:lang w:val="kk-KZ" w:eastAsia="en-US"/>
        </w:rPr>
        <w:t xml:space="preserve">          </w:t>
      </w:r>
      <w:r w:rsidR="00C82483" w:rsidRPr="008C197D">
        <w:rPr>
          <w:rFonts w:ascii="Times New Roman" w:eastAsia="Calibri" w:hAnsi="Times New Roman" w:cs="Times New Roman"/>
          <w:sz w:val="28"/>
          <w:szCs w:val="28"/>
          <w:lang w:val="kk-KZ" w:eastAsia="en-US"/>
        </w:rPr>
        <w:t>II кешен убихинонның тотықсыздануы арқылы сукцинатты фумаратқа дейін тотықтырады. Бұл реакция НАДН тотығуынан аз энергия беретіндіктен, II кешен протондарды мембрана арқылы тасымалдамайды және протон градиентін жасамайды.</w:t>
      </w:r>
    </w:p>
    <w:p w14:paraId="7DA0EA0D" w14:textId="77777777" w:rsidR="00C82483" w:rsidRPr="008C197D" w:rsidRDefault="00C82483" w:rsidP="00C82483">
      <w:pPr>
        <w:spacing w:after="0" w:line="240" w:lineRule="auto"/>
        <w:ind w:firstLine="709"/>
        <w:jc w:val="center"/>
        <w:rPr>
          <w:rFonts w:ascii="Times New Roman" w:eastAsia="Calibri" w:hAnsi="Times New Roman" w:cs="Times New Roman"/>
          <w:i/>
          <w:sz w:val="28"/>
          <w:szCs w:val="28"/>
          <w:lang w:val="kk-KZ" w:eastAsia="en-US"/>
        </w:rPr>
      </w:pPr>
      <w:r w:rsidRPr="008C197D">
        <w:rPr>
          <w:rFonts w:ascii="Times New Roman" w:eastAsia="Calibri" w:hAnsi="Times New Roman" w:cs="Times New Roman"/>
          <w:i/>
          <w:sz w:val="28"/>
          <w:szCs w:val="28"/>
          <w:lang w:val="kk-KZ" w:eastAsia="en-US"/>
        </w:rPr>
        <w:t>Сукцинат + Q → фумарат + QH2.</w:t>
      </w:r>
    </w:p>
    <w:p w14:paraId="213FFD52" w14:textId="68A7B55F" w:rsidR="00C82483" w:rsidRPr="008C197D" w:rsidRDefault="00C82483" w:rsidP="00C82483">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Кейбір эукариоттарда, мысалы, </w:t>
      </w:r>
      <w:r w:rsidRPr="008C197D">
        <w:rPr>
          <w:rFonts w:ascii="Times New Roman" w:eastAsia="Calibri" w:hAnsi="Times New Roman" w:cs="Times New Roman"/>
          <w:i/>
          <w:sz w:val="28"/>
          <w:szCs w:val="28"/>
          <w:lang w:val="kk-KZ" w:eastAsia="en-US"/>
        </w:rPr>
        <w:t>Ascaris suum</w:t>
      </w:r>
      <w:r w:rsidRPr="008C197D">
        <w:rPr>
          <w:rFonts w:ascii="Times New Roman" w:eastAsia="Calibri" w:hAnsi="Times New Roman" w:cs="Times New Roman"/>
          <w:sz w:val="28"/>
          <w:szCs w:val="28"/>
          <w:lang w:val="kk-KZ" w:eastAsia="en-US"/>
        </w:rPr>
        <w:t xml:space="preserve"> паразиттік құртында, фумаратты қалпына келтіру үшін кері бағытта жұмыс істейтін және убихинолды тотықтыратын </w:t>
      </w:r>
      <w:r w:rsidRPr="008C197D">
        <w:rPr>
          <w:rFonts w:ascii="Times New Roman" w:eastAsia="Calibri" w:hAnsi="Times New Roman" w:cs="Times New Roman"/>
          <w:sz w:val="28"/>
          <w:szCs w:val="28"/>
          <w:lang w:val="kk-KZ" w:eastAsia="en-US"/>
        </w:rPr>
        <w:lastRenderedPageBreak/>
        <w:t xml:space="preserve">II кешенді фумаратредуктазаға (менаквинол: фумарат-оксидоредуктаза) ұқсас фермент бар. Бұл құрттың тоқ ішектің анаэробты жағдайында өмір сүруіне және электронды акцептор ретінде фумаратпен анаэробты тотығу фосфорлануын жүзеге асыруға мүмкіндік береді. II кешеннің тағы бір ерекше қызметі безгек паразиті </w:t>
      </w:r>
      <w:r w:rsidRPr="008C197D">
        <w:rPr>
          <w:rFonts w:ascii="Times New Roman" w:eastAsia="Calibri" w:hAnsi="Times New Roman" w:cs="Times New Roman"/>
          <w:i/>
          <w:sz w:val="28"/>
          <w:szCs w:val="28"/>
          <w:lang w:val="kk-KZ" w:eastAsia="en-US"/>
        </w:rPr>
        <w:t>Plasmodium falciparum</w:t>
      </w:r>
      <w:r w:rsidRPr="008C197D">
        <w:rPr>
          <w:rFonts w:ascii="Times New Roman" w:eastAsia="Calibri" w:hAnsi="Times New Roman" w:cs="Times New Roman"/>
          <w:sz w:val="28"/>
          <w:szCs w:val="28"/>
          <w:lang w:val="kk-KZ" w:eastAsia="en-US"/>
        </w:rPr>
        <w:t>-да көрінеді. Мұнда II кешен оксидаза қызметін атқарады және паразит пиримидин синтезінің әдеттен тыс жолында пайдаланатын убихинонды қалпына келтіреді [</w:t>
      </w:r>
      <w:r w:rsidR="00444D2D" w:rsidRPr="00444D2D">
        <w:rPr>
          <w:rFonts w:ascii="Times New Roman" w:eastAsia="Calibri" w:hAnsi="Times New Roman" w:cs="Times New Roman"/>
          <w:sz w:val="28"/>
          <w:szCs w:val="28"/>
          <w:lang w:val="kk-KZ" w:eastAsia="en-US"/>
        </w:rPr>
        <w:t>114-</w:t>
      </w:r>
      <w:r w:rsidRPr="008C197D">
        <w:rPr>
          <w:rFonts w:ascii="Times New Roman" w:eastAsia="Calibri" w:hAnsi="Times New Roman" w:cs="Times New Roman"/>
          <w:sz w:val="28"/>
          <w:szCs w:val="28"/>
          <w:lang w:val="kk-KZ" w:eastAsia="en-US"/>
        </w:rPr>
        <w:t xml:space="preserve">118]. </w:t>
      </w:r>
    </w:p>
    <w:p w14:paraId="2EE5EB5C" w14:textId="77777777" w:rsidR="00C82483" w:rsidRPr="008C197D" w:rsidRDefault="00C82483" w:rsidP="00C82483">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i/>
          <w:sz w:val="28"/>
          <w:szCs w:val="28"/>
          <w:lang w:val="kk-KZ" w:eastAsia="en-US"/>
        </w:rPr>
        <w:t>Электрон тасымалдағыш флавопротеин-оксидоредуктаза,</w:t>
      </w:r>
      <w:r w:rsidRPr="008C197D">
        <w:rPr>
          <w:rFonts w:ascii="Times New Roman" w:eastAsia="Calibri" w:hAnsi="Times New Roman" w:cs="Times New Roman"/>
          <w:sz w:val="28"/>
          <w:szCs w:val="28"/>
          <w:lang w:val="kk-KZ" w:eastAsia="en-US"/>
        </w:rPr>
        <w:t xml:space="preserve"> ЭТТ-дағы электрондар келіп түсетін үшінші нүкте болып табылады. Бұл фермент митохондриялық матрицаның электронды тасымалдаушы флавопротеиндерінен электрондарды алып, оларды убихинонды азайту үшін пайдаланады [36]. Ол май қышқылының β-тотығуын және басқа процестерді тотығу фосфорлануымен байланыстырады. Әртүрлі ацетил-СоА-дегидрогеназалар электрондарды электронды тасымалдағыш флавопротеинге  тасымалдау арқылы әртүрлі субстраттар (мысалы, май қышқылдары) тотықтырылады. Электронды тасымалдағыш флавопротеин дегидрогеназа, өз кезегінде, ақуызды тотықтырады және электрондарды ішкі митохондриялық мембранада еріген убихинонға береді, оны убикинолға дейін тотықсыздандырады, содан кейін ол тыныс алу электрондарын тасымалдау тізбегіне түседі. Электронды тасымалдағыш флавопротеин оксидоредуктазасының құрамында [4Fe-4S] типті флавин және темір-күкірт кластері бар, бірақ ол басқа тыныс алу кешендері сияқты мембрана бетіне бекітіледі және липидті қос қабатты кесіп өтпейді [119].</w:t>
      </w:r>
    </w:p>
    <w:p w14:paraId="45830795" w14:textId="77777777" w:rsidR="00C82483" w:rsidRPr="008C197D" w:rsidRDefault="00C82483" w:rsidP="00C82483">
      <w:pPr>
        <w:spacing w:after="0" w:line="240" w:lineRule="auto"/>
        <w:ind w:firstLine="709"/>
        <w:jc w:val="center"/>
        <w:rPr>
          <w:rFonts w:ascii="Times New Roman" w:eastAsia="Calibri" w:hAnsi="Times New Roman" w:cs="Times New Roman"/>
          <w:i/>
          <w:sz w:val="28"/>
          <w:szCs w:val="28"/>
          <w:lang w:val="kk-KZ" w:eastAsia="en-US"/>
        </w:rPr>
      </w:pPr>
      <w:r w:rsidRPr="008C197D">
        <w:rPr>
          <w:rFonts w:ascii="Times New Roman" w:eastAsia="Calibri" w:hAnsi="Times New Roman" w:cs="Times New Roman"/>
          <w:i/>
          <w:sz w:val="28"/>
          <w:szCs w:val="28"/>
          <w:lang w:val="kk-KZ" w:eastAsia="en-US"/>
        </w:rPr>
        <w:t>ЭТФ тотықсызданған + Q → ЭТФ тотыққан + QH2.</w:t>
      </w:r>
    </w:p>
    <w:p w14:paraId="4EC6ACD4" w14:textId="77777777" w:rsidR="00C82483" w:rsidRPr="008C197D" w:rsidRDefault="00C82483" w:rsidP="00C82483">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Сүтқоректілерде бұл фермент май қышқылының β-тотығуында, амин қышқылы мен холин катаболизмінде маңызды рөл атқарады[120]. Өсімдіктерде ЭТФ-Q-оксидоредуктаза ұзақ қараңғылық кезеңдерінде өмір сүру үшін маңызды.</w:t>
      </w:r>
    </w:p>
    <w:p w14:paraId="36E128B8" w14:textId="77777777" w:rsidR="00C82483" w:rsidRPr="008C197D" w:rsidRDefault="00C82483" w:rsidP="00C82483">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i/>
          <w:sz w:val="28"/>
          <w:szCs w:val="28"/>
          <w:lang w:val="kk-KZ" w:eastAsia="en-US"/>
        </w:rPr>
        <w:t>Цитохром-bc1-кешені</w:t>
      </w:r>
      <w:r w:rsidRPr="008C197D">
        <w:rPr>
          <w:rFonts w:ascii="Times New Roman" w:eastAsia="Calibri" w:hAnsi="Times New Roman" w:cs="Times New Roman"/>
          <w:sz w:val="28"/>
          <w:szCs w:val="28"/>
          <w:lang w:val="kk-KZ" w:eastAsia="en-US"/>
        </w:rPr>
        <w:t xml:space="preserve"> убихинол-цитохром с-оксидоредуктаза немесе жәй ғана кешен III ретінде белгілі [122, 123]. Сүтқоректілерде бұл фермент димер болып табылады және кешеннің әрбір суббірлігі 11 ақуыз суббірлігінен, бір темір-күкірт кластерінен [2Fe-2S] және үш цитохромнан тұрады: бір цитохром c1 және екі цитохром b [124]. Цитохромдар – кем дегенде бір гем тобы бар электронды тасымалдаушы ақуыздар. Электрондар белок бойымен қозғалған кезде гемдердегі темір атомдары тотықсызданған күйден (Fe</w:t>
      </w:r>
      <w:r w:rsidRPr="008C197D">
        <w:rPr>
          <w:rFonts w:ascii="Times New Roman" w:eastAsia="Calibri" w:hAnsi="Times New Roman" w:cs="Times New Roman"/>
          <w:sz w:val="28"/>
          <w:szCs w:val="28"/>
          <w:vertAlign w:val="subscript"/>
          <w:lang w:val="kk-KZ" w:eastAsia="en-US"/>
        </w:rPr>
        <w:t>2</w:t>
      </w:r>
      <w:r w:rsidRPr="008C197D">
        <w:rPr>
          <w:rFonts w:ascii="Times New Roman" w:eastAsia="Calibri" w:hAnsi="Times New Roman" w:cs="Times New Roman"/>
          <w:sz w:val="28"/>
          <w:szCs w:val="28"/>
          <w:vertAlign w:val="superscript"/>
          <w:lang w:val="kk-KZ" w:eastAsia="en-US"/>
        </w:rPr>
        <w:t>+</w:t>
      </w:r>
      <w:r w:rsidRPr="008C197D">
        <w:rPr>
          <w:rFonts w:ascii="Times New Roman" w:eastAsia="Calibri" w:hAnsi="Times New Roman" w:cs="Times New Roman"/>
          <w:sz w:val="28"/>
          <w:szCs w:val="28"/>
          <w:lang w:val="kk-KZ" w:eastAsia="en-US"/>
        </w:rPr>
        <w:t>) тотыққан күйге (Fe</w:t>
      </w:r>
      <w:r w:rsidRPr="008C197D">
        <w:rPr>
          <w:rFonts w:ascii="Times New Roman" w:eastAsia="Calibri" w:hAnsi="Times New Roman" w:cs="Times New Roman"/>
          <w:sz w:val="28"/>
          <w:szCs w:val="28"/>
          <w:vertAlign w:val="subscript"/>
          <w:lang w:val="kk-KZ" w:eastAsia="en-US"/>
        </w:rPr>
        <w:t>3</w:t>
      </w:r>
      <w:r w:rsidRPr="008C197D">
        <w:rPr>
          <w:rFonts w:ascii="Times New Roman" w:eastAsia="Calibri" w:hAnsi="Times New Roman" w:cs="Times New Roman"/>
          <w:sz w:val="28"/>
          <w:szCs w:val="28"/>
          <w:vertAlign w:val="superscript"/>
          <w:lang w:val="kk-KZ" w:eastAsia="en-US"/>
        </w:rPr>
        <w:t>+</w:t>
      </w:r>
      <w:r w:rsidRPr="008C197D">
        <w:rPr>
          <w:rFonts w:ascii="Times New Roman" w:eastAsia="Calibri" w:hAnsi="Times New Roman" w:cs="Times New Roman"/>
          <w:sz w:val="28"/>
          <w:szCs w:val="28"/>
          <w:lang w:val="kk-KZ" w:eastAsia="en-US"/>
        </w:rPr>
        <w:t>) өтеді.</w:t>
      </w:r>
    </w:p>
    <w:p w14:paraId="1F75F046" w14:textId="77777777" w:rsidR="008E6181" w:rsidRDefault="00C82483" w:rsidP="00C82483">
      <w:pPr>
        <w:spacing w:after="0" w:line="240" w:lineRule="auto"/>
        <w:ind w:firstLine="709"/>
        <w:jc w:val="both"/>
        <w:rPr>
          <w:rFonts w:ascii="Times New Roman" w:eastAsia="Calibri" w:hAnsi="Times New Roman" w:cs="Times New Roman"/>
          <w:sz w:val="28"/>
          <w:szCs w:val="28"/>
          <w:highlight w:val="yellow"/>
          <w:lang w:val="kk-KZ" w:eastAsia="en-US"/>
        </w:rPr>
      </w:pPr>
      <w:r w:rsidRPr="008C197D">
        <w:rPr>
          <w:rFonts w:ascii="Times New Roman" w:eastAsia="Calibri" w:hAnsi="Times New Roman" w:cs="Times New Roman"/>
          <w:sz w:val="28"/>
          <w:szCs w:val="28"/>
          <w:lang w:val="kk-KZ" w:eastAsia="en-US"/>
        </w:rPr>
        <w:t xml:space="preserve">III кешен убихинонның бір молекуласының тотығуын және митохондрияға еркін қозғалатын құрамында гемі бар ақуыздың цитохром с екі молекуласының тотықсыздануын катализдейді. </w:t>
      </w:r>
      <w:r w:rsidR="008E6181" w:rsidRPr="008E6181">
        <w:rPr>
          <w:rFonts w:ascii="Times New Roman" w:eastAsia="Calibri" w:hAnsi="Times New Roman" w:cs="Times New Roman"/>
          <w:sz w:val="28"/>
          <w:szCs w:val="28"/>
          <w:lang w:val="kk-KZ" w:eastAsia="en-US"/>
        </w:rPr>
        <w:t>Бірінші кезеңде фермент бір тотықсызданған убихинонды, бір тотыққан убихинонды және бір цитохромды с байланыстырады, оның біріншісі QH2 тотығады, одан бір электрон цитохром с-ға өтеді.</w:t>
      </w:r>
    </w:p>
    <w:p w14:paraId="1DC69BE3" w14:textId="3F725085" w:rsidR="00C82483" w:rsidRPr="008C197D" w:rsidRDefault="00C82483" w:rsidP="00C82483">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IV кешен соңғы ЭТТ реакциясын жүргізеді және электрондарды оттегіге береді, сонымен қатар матрицадан 4 протонды мембрана аралық кеңістікке айдайды [49]. Бұл жағдайда соңғы электронды акцептор оттегі суға дейін тотықсызданады. </w:t>
      </w:r>
      <w:r w:rsidRPr="008C197D">
        <w:rPr>
          <w:rFonts w:ascii="Times New Roman" w:eastAsia="Calibri" w:hAnsi="Times New Roman" w:cs="Times New Roman"/>
          <w:sz w:val="28"/>
          <w:szCs w:val="28"/>
          <w:lang w:val="kk-KZ" w:eastAsia="en-US"/>
        </w:rPr>
        <w:lastRenderedPageBreak/>
        <w:t>Протондарды айдау және суға оттегін азайту үшін матрица протондарын тұтыну протон градиентін жасайды. Жалпы, IV кешен цитохром с тотығу және оттегінің тотықсыздану реакциясын катализдейді[</w:t>
      </w:r>
      <w:r w:rsidR="00444D2D" w:rsidRPr="00444D2D">
        <w:rPr>
          <w:rFonts w:ascii="Times New Roman" w:eastAsia="Calibri" w:hAnsi="Times New Roman" w:cs="Times New Roman"/>
          <w:sz w:val="28"/>
          <w:szCs w:val="28"/>
          <w:lang w:val="kk-KZ" w:eastAsia="en-US"/>
        </w:rPr>
        <w:t>125-</w:t>
      </w:r>
      <w:r w:rsidRPr="008C197D">
        <w:rPr>
          <w:rFonts w:ascii="Times New Roman" w:eastAsia="Calibri" w:hAnsi="Times New Roman" w:cs="Times New Roman"/>
          <w:sz w:val="28"/>
          <w:szCs w:val="28"/>
          <w:lang w:val="kk-KZ" w:eastAsia="en-US"/>
        </w:rPr>
        <w:t>129]:</w:t>
      </w:r>
    </w:p>
    <w:p w14:paraId="67570690" w14:textId="77777777" w:rsidR="00C82483" w:rsidRPr="008C197D" w:rsidRDefault="00C82483" w:rsidP="00C82483">
      <w:pPr>
        <w:spacing w:after="0" w:line="240" w:lineRule="auto"/>
        <w:ind w:firstLine="709"/>
        <w:jc w:val="center"/>
        <w:rPr>
          <w:rFonts w:ascii="Times New Roman" w:eastAsia="Calibri" w:hAnsi="Times New Roman" w:cs="Times New Roman"/>
          <w:i/>
          <w:sz w:val="28"/>
          <w:szCs w:val="28"/>
          <w:lang w:val="kk-KZ" w:eastAsia="en-US"/>
        </w:rPr>
      </w:pPr>
      <w:r w:rsidRPr="008C197D">
        <w:rPr>
          <w:rFonts w:ascii="Times New Roman" w:eastAsia="Calibri" w:hAnsi="Times New Roman" w:cs="Times New Roman"/>
          <w:i/>
          <w:sz w:val="28"/>
          <w:szCs w:val="28"/>
          <w:lang w:val="kk-KZ" w:eastAsia="en-US"/>
        </w:rPr>
        <w:t>4 Тотықсызданған цитохром с + О2 + 8H+ → 4 Тотыққан цитохром с + 2Н2О + 4Н+.</w:t>
      </w:r>
    </w:p>
    <w:p w14:paraId="10A3BDDF" w14:textId="42DD39C3" w:rsidR="00C82483" w:rsidRPr="008C197D" w:rsidRDefault="00C82483" w:rsidP="00C82483">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Көптеген эукариоттық организмдерде сүтқоректілерге тән жоғарыда сипатталғандардан басқа ЭТТ бар. Мысалы, өсімдіктерде баламалы НАДН редуктазалары бар, олар митохондрияда емес, цитозольда НАДН тотықтыратын және бұл электрондарды тікелей убихинондарға тасымалдайды. Бұл ферменттер протондарды айдамайды, сондықтан олар митохондриялық мембрананың электрохимиялық градиентін өзгертпей, убихинонды азайтады [130]. Өсімдіктерде, сондай-ақ кейбір саңырауқұлақтарда, протисталарда және мүмкін кейбір жануарларда электрондарды тікелей убихинолдан оттегіге тасымалдайтын балама оксидаза бар.</w:t>
      </w:r>
    </w:p>
    <w:p w14:paraId="74B7DBA4" w14:textId="77777777" w:rsidR="00C82483" w:rsidRPr="008C197D" w:rsidRDefault="00C82483" w:rsidP="00C82483">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Осы балама НАДН редуктазалары мен оксидазаларын қамтитын электронды тасымалдау механизмдері толық ЭТТ-пен салыстырғанда ОБФ шығымдылығына ие. Электрондарды тасымалдау жолын осылайша қысқартудың артықшылығы толық анық емес. Дегенмен, белгілі балама оксидаза стресстік жағдайларға жауап ретінде қалыптасады: инфекциялар және басқалар толық ЭТТ жұмысын басатын суық, реактивті оттегі түрлерінің қалыптасуы [131]. Сондықтан альтернативті механизмдер ағзаның жағымсыз әсерлерге төзімділігін арттыра алады, тотығу стрессін азайтады.</w:t>
      </w:r>
    </w:p>
    <w:p w14:paraId="4C72154B" w14:textId="77777777" w:rsidR="00C82483" w:rsidRPr="008C197D" w:rsidRDefault="00C82483" w:rsidP="00C82483">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Бастапқы ЭТТ моделі бойынша тыныс алу кешендері митохондриялық мембранада еркін және бір-бірінен тәуелсіз орналасқан. Соған қарамастан, қазіргі деректер тыныс алу кешендерінің жоғары дәрежелі суперкомплекстерді – респирасомалар түзетінін көрсетеді. Бұл модельге сәйкес тыныс алу кешендері өзара әрекеттесетін ферменттер жиынтығына бөлінеді. Бұл әрекеттесулер әртүрлі ферменттік кешендердің арасында субстрат алмасу мүмкіндігін береді, бұл электрондар алмасуының жылдамдығы мен тиімділігін арттырады [132]. Сүтқоректілердің суперкомплекстерінде кейбір компоненттер басқаларына қарағанда көбірек болады, ал кейбір деректерге сәйкес, I/II/III/IV комплекстер саны мен АТФ синтазасының арақатынасы шамамен 1:1:3:7:4 болады [133]. </w:t>
      </w:r>
    </w:p>
    <w:p w14:paraId="5895BEE0" w14:textId="77777777" w:rsidR="00BE5F44" w:rsidRPr="008C197D" w:rsidRDefault="00BE5F44" w:rsidP="00BE5F44">
      <w:pPr>
        <w:spacing w:after="0" w:line="240" w:lineRule="auto"/>
        <w:ind w:firstLine="706"/>
        <w:jc w:val="both"/>
        <w:rPr>
          <w:rFonts w:ascii="Times New Roman" w:eastAsia="Times New Roman" w:hAnsi="Times New Roman" w:cs="Times New Roman"/>
          <w:sz w:val="28"/>
          <w:szCs w:val="28"/>
          <w:lang w:val="kk-KZ"/>
        </w:rPr>
      </w:pPr>
    </w:p>
    <w:p w14:paraId="075FA160" w14:textId="3A927F1C" w:rsidR="00B05DE9" w:rsidRPr="008C197D" w:rsidRDefault="00250275" w:rsidP="00B05DE9">
      <w:pPr>
        <w:tabs>
          <w:tab w:val="left" w:pos="993"/>
          <w:tab w:val="left" w:pos="1134"/>
        </w:tabs>
        <w:spacing w:after="0" w:line="240" w:lineRule="auto"/>
        <w:ind w:firstLine="680"/>
        <w:jc w:val="both"/>
        <w:rPr>
          <w:rFonts w:ascii="Times New Roman" w:eastAsia="Calibri" w:hAnsi="Times New Roman" w:cs="Times New Roman"/>
          <w:b/>
          <w:color w:val="000000"/>
          <w:sz w:val="28"/>
          <w:szCs w:val="28"/>
          <w:lang w:val="kk-KZ" w:eastAsia="en-US"/>
        </w:rPr>
      </w:pPr>
      <w:r w:rsidRPr="008C197D">
        <w:rPr>
          <w:rFonts w:ascii="Times New Roman" w:eastAsia="Calibri" w:hAnsi="Times New Roman" w:cs="Times New Roman"/>
          <w:b/>
          <w:sz w:val="28"/>
          <w:szCs w:val="28"/>
          <w:lang w:val="kk-KZ" w:eastAsia="en-US"/>
        </w:rPr>
        <w:t>1.6</w:t>
      </w:r>
      <w:r w:rsidR="00B05DE9" w:rsidRPr="008C197D">
        <w:rPr>
          <w:rFonts w:ascii="Times New Roman" w:eastAsia="Calibri" w:hAnsi="Times New Roman" w:cs="Times New Roman"/>
          <w:b/>
          <w:sz w:val="28"/>
          <w:szCs w:val="28"/>
          <w:lang w:val="kk-KZ" w:eastAsia="en-US"/>
        </w:rPr>
        <w:t xml:space="preserve"> </w:t>
      </w:r>
      <w:r w:rsidR="00B05DE9" w:rsidRPr="008C197D">
        <w:rPr>
          <w:rFonts w:ascii="Times New Roman" w:eastAsia="Calibri" w:hAnsi="Times New Roman" w:cs="Times New Roman"/>
          <w:b/>
          <w:color w:val="000000"/>
          <w:sz w:val="28"/>
          <w:szCs w:val="28"/>
          <w:lang w:val="kk-KZ" w:eastAsia="en-US"/>
        </w:rPr>
        <w:t>Глутатион (GSH)</w:t>
      </w:r>
    </w:p>
    <w:p w14:paraId="7ABE8DCE" w14:textId="18EEDF32" w:rsidR="00B05DE9" w:rsidRPr="008C197D" w:rsidRDefault="00B05DE9" w:rsidP="00B05DE9">
      <w:pPr>
        <w:tabs>
          <w:tab w:val="left" w:pos="993"/>
          <w:tab w:val="left" w:pos="1134"/>
        </w:tabs>
        <w:spacing w:after="0" w:line="240" w:lineRule="auto"/>
        <w:ind w:firstLine="680"/>
        <w:jc w:val="both"/>
        <w:rPr>
          <w:rFonts w:ascii="Times New Roman" w:eastAsia="Calibri" w:hAnsi="Times New Roman" w:cs="Times New Roman"/>
          <w:color w:val="000000"/>
          <w:sz w:val="28"/>
          <w:szCs w:val="28"/>
          <w:lang w:val="kk-KZ" w:eastAsia="en-US"/>
        </w:rPr>
      </w:pPr>
      <w:r w:rsidRPr="008C197D">
        <w:rPr>
          <w:rFonts w:ascii="Times New Roman" w:eastAsia="Calibri" w:hAnsi="Times New Roman" w:cs="Times New Roman"/>
          <w:color w:val="000000"/>
          <w:sz w:val="28"/>
          <w:szCs w:val="28"/>
          <w:lang w:val="kk-KZ" w:eastAsia="en-US"/>
        </w:rPr>
        <w:t>GSH клеткадағы ең көп тараған антиоксиданттардың бірі екені анықталған. Оның саны апоптоз кезінде күрт төмендейді. Эндогенді пайда болған тотықтырғыш стресстің буферизациясының арқасында клеткаларды апоптоздан сақтап қалатын қасие</w:t>
      </w:r>
      <w:r w:rsidR="00052F84" w:rsidRPr="008C197D">
        <w:rPr>
          <w:rFonts w:ascii="Times New Roman" w:eastAsia="Calibri" w:hAnsi="Times New Roman" w:cs="Times New Roman"/>
          <w:color w:val="000000"/>
          <w:sz w:val="28"/>
          <w:szCs w:val="28"/>
          <w:lang w:val="kk-KZ" w:eastAsia="en-US"/>
        </w:rPr>
        <w:t>ті бар деп болжам</w:t>
      </w:r>
      <w:r w:rsidR="004B469A" w:rsidRPr="008C197D">
        <w:rPr>
          <w:rFonts w:ascii="Times New Roman" w:eastAsia="Calibri" w:hAnsi="Times New Roman" w:cs="Times New Roman"/>
          <w:color w:val="000000"/>
          <w:sz w:val="28"/>
          <w:szCs w:val="28"/>
          <w:lang w:val="kk-KZ" w:eastAsia="en-US"/>
        </w:rPr>
        <w:t xml:space="preserve">мен айтылады </w:t>
      </w:r>
      <w:r w:rsidR="004B469A" w:rsidRPr="008C197D">
        <w:rPr>
          <w:rFonts w:ascii="Times New Roman" w:eastAsia="Times New Roman" w:hAnsi="Times New Roman" w:cs="Times New Roman"/>
          <w:sz w:val="28"/>
          <w:szCs w:val="28"/>
          <w:lang w:val="kk-KZ"/>
        </w:rPr>
        <w:t>[</w:t>
      </w:r>
      <w:r w:rsidR="005330B0" w:rsidRPr="008C197D">
        <w:rPr>
          <w:rFonts w:ascii="Times New Roman" w:eastAsia="Times New Roman" w:hAnsi="Times New Roman" w:cs="Times New Roman"/>
          <w:sz w:val="28"/>
          <w:szCs w:val="28"/>
          <w:lang w:val="kk-KZ"/>
        </w:rPr>
        <w:t>134-136</w:t>
      </w:r>
      <w:r w:rsidR="004B469A" w:rsidRPr="008C197D">
        <w:rPr>
          <w:rFonts w:ascii="Times New Roman" w:eastAsia="Times New Roman" w:hAnsi="Times New Roman" w:cs="Times New Roman"/>
          <w:sz w:val="28"/>
          <w:szCs w:val="28"/>
          <w:lang w:val="kk-KZ"/>
        </w:rPr>
        <w:t>].</w:t>
      </w:r>
    </w:p>
    <w:p w14:paraId="7B52FEEF" w14:textId="603E6AA9" w:rsidR="00B05DE9" w:rsidRPr="008C197D" w:rsidRDefault="00B05DE9" w:rsidP="00B05DE9">
      <w:pPr>
        <w:tabs>
          <w:tab w:val="left" w:pos="993"/>
          <w:tab w:val="left" w:pos="1134"/>
        </w:tabs>
        <w:spacing w:after="0" w:line="240" w:lineRule="auto"/>
        <w:ind w:firstLine="680"/>
        <w:jc w:val="both"/>
        <w:rPr>
          <w:rFonts w:ascii="Times New Roman" w:eastAsia="Calibri" w:hAnsi="Times New Roman" w:cs="Times New Roman"/>
          <w:color w:val="000000"/>
          <w:sz w:val="28"/>
          <w:szCs w:val="28"/>
          <w:lang w:val="kk-KZ" w:eastAsia="en-US"/>
        </w:rPr>
      </w:pPr>
      <w:r w:rsidRPr="008C197D">
        <w:rPr>
          <w:rFonts w:ascii="Times New Roman" w:eastAsia="Calibri" w:hAnsi="Times New Roman" w:cs="Times New Roman"/>
          <w:color w:val="000000"/>
          <w:sz w:val="28"/>
          <w:szCs w:val="28"/>
          <w:lang w:val="kk-KZ" w:eastAsia="en-US"/>
        </w:rPr>
        <w:t>Ол</w:t>
      </w:r>
      <w:r w:rsidR="00FC3FC9" w:rsidRPr="008C197D">
        <w:rPr>
          <w:rFonts w:ascii="Times New Roman" w:eastAsia="Calibri" w:hAnsi="Times New Roman" w:cs="Times New Roman"/>
          <w:color w:val="000000"/>
          <w:sz w:val="28"/>
          <w:szCs w:val="28"/>
          <w:lang w:val="kk-KZ" w:eastAsia="en-US"/>
        </w:rPr>
        <w:t xml:space="preserve"> </w:t>
      </w:r>
      <w:r w:rsidRPr="008C197D">
        <w:rPr>
          <w:rFonts w:ascii="Times New Roman" w:eastAsia="Calibri" w:hAnsi="Times New Roman" w:cs="Times New Roman"/>
          <w:color w:val="000000"/>
          <w:sz w:val="28"/>
          <w:szCs w:val="28"/>
          <w:lang w:val="kk-KZ" w:eastAsia="en-US"/>
        </w:rPr>
        <w:t xml:space="preserve"> бос радикалдардың сіңірушісі ретінде және тотықтырғыш реакциялардың бос өнімдерін буферлеуге көмегін тигізеді. Глутатион клетканың өзге де маңызды қызметтерінің қатарын –  ДНҚ репарациясы, простагландин мен белок синтезі, </w:t>
      </w:r>
      <w:r w:rsidRPr="008C197D">
        <w:rPr>
          <w:rFonts w:ascii="Times New Roman" w:eastAsia="Calibri" w:hAnsi="Times New Roman" w:cs="Times New Roman"/>
          <w:color w:val="000000"/>
          <w:sz w:val="28"/>
          <w:szCs w:val="28"/>
          <w:lang w:val="kk-KZ" w:eastAsia="en-US"/>
        </w:rPr>
        <w:lastRenderedPageBreak/>
        <w:t xml:space="preserve">амин қышқылдарының тасымалдануы мен ферменттердің белсендірілуін жеңілдетеді </w:t>
      </w:r>
      <w:r w:rsidR="004B469A" w:rsidRPr="008C197D">
        <w:rPr>
          <w:rFonts w:ascii="Times New Roman" w:eastAsia="Times New Roman" w:hAnsi="Times New Roman" w:cs="Times New Roman"/>
          <w:sz w:val="28"/>
          <w:szCs w:val="28"/>
          <w:lang w:val="kk-KZ"/>
        </w:rPr>
        <w:t>[</w:t>
      </w:r>
      <w:r w:rsidR="003D796C" w:rsidRPr="008C197D">
        <w:rPr>
          <w:rFonts w:ascii="Times New Roman" w:eastAsia="Times New Roman" w:hAnsi="Times New Roman" w:cs="Times New Roman"/>
          <w:sz w:val="28"/>
          <w:szCs w:val="28"/>
          <w:lang w:val="kk-KZ"/>
        </w:rPr>
        <w:t>1</w:t>
      </w:r>
      <w:r w:rsidR="005330B0" w:rsidRPr="008C197D">
        <w:rPr>
          <w:rFonts w:ascii="Times New Roman" w:eastAsia="Times New Roman" w:hAnsi="Times New Roman" w:cs="Times New Roman"/>
          <w:sz w:val="28"/>
          <w:szCs w:val="28"/>
          <w:lang w:val="kk-KZ"/>
        </w:rPr>
        <w:t>37-140</w:t>
      </w:r>
      <w:r w:rsidR="004B469A" w:rsidRPr="008C197D">
        <w:rPr>
          <w:rFonts w:ascii="Times New Roman" w:eastAsia="Times New Roman" w:hAnsi="Times New Roman" w:cs="Times New Roman"/>
          <w:sz w:val="28"/>
          <w:szCs w:val="28"/>
          <w:lang w:val="kk-KZ"/>
        </w:rPr>
        <w:t>].</w:t>
      </w:r>
      <w:r w:rsidR="004B469A" w:rsidRPr="008C197D">
        <w:rPr>
          <w:rFonts w:ascii="Times New Roman" w:eastAsia="Calibri" w:hAnsi="Times New Roman" w:cs="Times New Roman"/>
          <w:color w:val="000000"/>
          <w:sz w:val="28"/>
          <w:szCs w:val="28"/>
          <w:lang w:val="kk-KZ" w:eastAsia="en-US"/>
        </w:rPr>
        <w:t xml:space="preserve"> </w:t>
      </w:r>
      <w:r w:rsidRPr="008C197D">
        <w:rPr>
          <w:rFonts w:ascii="Times New Roman" w:eastAsia="Calibri" w:hAnsi="Times New Roman" w:cs="Times New Roman"/>
          <w:color w:val="000000"/>
          <w:sz w:val="28"/>
          <w:szCs w:val="28"/>
          <w:lang w:val="kk-KZ" w:eastAsia="en-US"/>
        </w:rPr>
        <w:t>Глутатион ас қорыту жүйесі мен иммунды жүйенің қызмет етуіне, сонымен қатар қорғасын мен сынап ауыр металлдары си</w:t>
      </w:r>
      <w:r w:rsidR="00052F84" w:rsidRPr="008C197D">
        <w:rPr>
          <w:rFonts w:ascii="Times New Roman" w:eastAsia="Calibri" w:hAnsi="Times New Roman" w:cs="Times New Roman"/>
          <w:color w:val="000000"/>
          <w:sz w:val="28"/>
          <w:szCs w:val="28"/>
          <w:lang w:val="kk-KZ" w:eastAsia="en-US"/>
        </w:rPr>
        <w:t>я</w:t>
      </w:r>
      <w:r w:rsidRPr="008C197D">
        <w:rPr>
          <w:rFonts w:ascii="Times New Roman" w:eastAsia="Calibri" w:hAnsi="Times New Roman" w:cs="Times New Roman"/>
          <w:color w:val="000000"/>
          <w:sz w:val="28"/>
          <w:szCs w:val="28"/>
          <w:lang w:val="kk-KZ" w:eastAsia="en-US"/>
        </w:rPr>
        <w:t>қты органикалық пен бейорганикалық ксенобиотиктер</w:t>
      </w:r>
      <w:r w:rsidR="00052F84" w:rsidRPr="008C197D">
        <w:rPr>
          <w:rFonts w:ascii="Times New Roman" w:eastAsia="Calibri" w:hAnsi="Times New Roman" w:cs="Times New Roman"/>
          <w:color w:val="000000"/>
          <w:sz w:val="28"/>
          <w:szCs w:val="28"/>
          <w:lang w:val="kk-KZ" w:eastAsia="en-US"/>
        </w:rPr>
        <w:t>дің залалсыздандырылуына қажет</w:t>
      </w:r>
      <w:r w:rsidRPr="008C197D">
        <w:rPr>
          <w:rFonts w:ascii="Times New Roman" w:eastAsia="Calibri" w:hAnsi="Times New Roman" w:cs="Times New Roman"/>
          <w:color w:val="000000"/>
          <w:sz w:val="28"/>
          <w:szCs w:val="28"/>
          <w:lang w:val="kk-KZ" w:eastAsia="en-US"/>
        </w:rPr>
        <w:t xml:space="preserve"> болады </w:t>
      </w:r>
      <w:r w:rsidR="003D796C" w:rsidRPr="008C197D">
        <w:rPr>
          <w:rFonts w:ascii="Times New Roman" w:eastAsia="Times New Roman" w:hAnsi="Times New Roman" w:cs="Times New Roman"/>
          <w:sz w:val="28"/>
          <w:szCs w:val="28"/>
          <w:lang w:val="kk-KZ"/>
        </w:rPr>
        <w:t>[1</w:t>
      </w:r>
      <w:r w:rsidR="005330B0" w:rsidRPr="008C197D">
        <w:rPr>
          <w:rFonts w:ascii="Times New Roman" w:eastAsia="Times New Roman" w:hAnsi="Times New Roman" w:cs="Times New Roman"/>
          <w:sz w:val="28"/>
          <w:szCs w:val="28"/>
          <w:lang w:val="kk-KZ"/>
        </w:rPr>
        <w:t>41-143</w:t>
      </w:r>
      <w:r w:rsidR="004B469A" w:rsidRPr="008C197D">
        <w:rPr>
          <w:rFonts w:ascii="Times New Roman" w:eastAsia="Times New Roman" w:hAnsi="Times New Roman" w:cs="Times New Roman"/>
          <w:sz w:val="28"/>
          <w:szCs w:val="28"/>
          <w:lang w:val="kk-KZ"/>
        </w:rPr>
        <w:t>].</w:t>
      </w:r>
      <w:r w:rsidR="004B469A" w:rsidRPr="008C197D">
        <w:rPr>
          <w:rFonts w:ascii="Times New Roman" w:eastAsia="Calibri" w:hAnsi="Times New Roman" w:cs="Times New Roman"/>
          <w:color w:val="000000"/>
          <w:sz w:val="28"/>
          <w:szCs w:val="28"/>
          <w:lang w:val="kk-KZ" w:eastAsia="en-US"/>
        </w:rPr>
        <w:t xml:space="preserve"> </w:t>
      </w:r>
    </w:p>
    <w:p w14:paraId="3A0B14A1" w14:textId="558EAFAF" w:rsidR="00B05DE9" w:rsidRPr="008C197D" w:rsidRDefault="00B05DE9" w:rsidP="00B05DE9">
      <w:pPr>
        <w:tabs>
          <w:tab w:val="left" w:pos="993"/>
          <w:tab w:val="left" w:pos="1134"/>
        </w:tabs>
        <w:spacing w:after="0" w:line="240" w:lineRule="auto"/>
        <w:ind w:firstLine="680"/>
        <w:jc w:val="both"/>
        <w:rPr>
          <w:rFonts w:ascii="Times New Roman" w:eastAsia="Calibri" w:hAnsi="Times New Roman" w:cs="Times New Roman"/>
          <w:color w:val="000000"/>
          <w:sz w:val="28"/>
          <w:szCs w:val="28"/>
          <w:lang w:val="kk-KZ" w:eastAsia="en-US"/>
        </w:rPr>
      </w:pPr>
      <w:bookmarkStart w:id="2" w:name="_Hlk52315760"/>
      <w:r w:rsidRPr="008C197D">
        <w:rPr>
          <w:rFonts w:ascii="Times New Roman" w:eastAsia="Calibri" w:hAnsi="Times New Roman" w:cs="Times New Roman"/>
          <w:color w:val="000000"/>
          <w:sz w:val="28"/>
          <w:szCs w:val="28"/>
          <w:lang w:val="kk-KZ" w:eastAsia="en-US"/>
        </w:rPr>
        <w:t>Глутатион – глутамат, цистеин мен глициннен тұратын ферментативті синтезделген трипептид. Осылайша, күкірт амин қышқылдарының бірі болып келетін цистеиннің қолжетімділігі,  глутатион синтезінің қарқындылығына тікелей әсерін тигізіп отырады. Тотығу барысында тотықсызданған глутатион  дисульфидті формалардың түзілістерімен</w:t>
      </w:r>
      <w:r w:rsidR="009A3F18" w:rsidRPr="008C197D">
        <w:rPr>
          <w:rFonts w:ascii="Times New Roman" w:eastAsia="Calibri" w:hAnsi="Times New Roman" w:cs="Times New Roman"/>
          <w:color w:val="000000"/>
          <w:sz w:val="28"/>
          <w:szCs w:val="28"/>
          <w:lang w:val="kk-KZ" w:eastAsia="en-US"/>
        </w:rPr>
        <w:t xml:space="preserve"> әрекеттесе  алады.</w:t>
      </w:r>
      <w:r w:rsidRPr="008C197D">
        <w:rPr>
          <w:rFonts w:ascii="Times New Roman" w:eastAsia="Calibri" w:hAnsi="Times New Roman" w:cs="Times New Roman"/>
          <w:color w:val="000000"/>
          <w:sz w:val="28"/>
          <w:szCs w:val="28"/>
          <w:lang w:val="kk-KZ" w:eastAsia="en-US"/>
        </w:rPr>
        <w:t xml:space="preserve"> GSH NADPH-глутатионредуктазасының белсенділігінің  арқасында қалпына келеді. Клетка ішілік GSH ондағы глутатион құрамының 90%-нан көбін құрайды, бірақ тотықтырғыш стресс тәрізді қалпына келуші эквиваленттерді қолдану шарттарында, қалпына келген  глутатион мен тотыққан глутатионға сәйкестілігі төмендейді. Глутатион оның тотығу-тотықсыздану реакцисындағы буферлік қызметінен басқа да маңызды рөлдерді атқарады. </w:t>
      </w:r>
      <w:bookmarkEnd w:id="2"/>
      <w:r w:rsidRPr="008C197D">
        <w:rPr>
          <w:rFonts w:ascii="Times New Roman" w:eastAsia="Calibri" w:hAnsi="Times New Roman" w:cs="Times New Roman"/>
          <w:color w:val="000000"/>
          <w:sz w:val="28"/>
          <w:szCs w:val="28"/>
          <w:lang w:val="kk-KZ" w:eastAsia="en-US"/>
        </w:rPr>
        <w:t>Соңғы зерттеу нәтижелері бойынша бұл  стресс белгісі ретінде қызмет а</w:t>
      </w:r>
      <w:r w:rsidR="004B469A" w:rsidRPr="008C197D">
        <w:rPr>
          <w:rFonts w:ascii="Times New Roman" w:eastAsia="Calibri" w:hAnsi="Times New Roman" w:cs="Times New Roman"/>
          <w:color w:val="000000"/>
          <w:sz w:val="28"/>
          <w:szCs w:val="28"/>
          <w:lang w:val="kk-KZ" w:eastAsia="en-US"/>
        </w:rPr>
        <w:t>тқару мүмкіндігін көрсетеді</w:t>
      </w:r>
      <w:r w:rsidRPr="008C197D">
        <w:rPr>
          <w:rFonts w:ascii="Times New Roman" w:eastAsia="Calibri" w:hAnsi="Times New Roman" w:cs="Times New Roman"/>
          <w:color w:val="000000"/>
          <w:sz w:val="28"/>
          <w:szCs w:val="28"/>
          <w:lang w:val="kk-KZ" w:eastAsia="en-US"/>
        </w:rPr>
        <w:t>. Глутатион глутатионпероксидаза (GPx) мен глутатионредуктаза (GRd) екі ферментінен тұратын жүйе арқылы әрекет етеді. CoQ дефициті бар екі түрлі тышқан моделіндегі глутатион жүйесінің</w:t>
      </w:r>
      <w:r w:rsidR="004B469A" w:rsidRPr="008C197D">
        <w:rPr>
          <w:rFonts w:ascii="Times New Roman" w:eastAsia="Calibri" w:hAnsi="Times New Roman" w:cs="Times New Roman"/>
          <w:color w:val="000000"/>
          <w:sz w:val="28"/>
          <w:szCs w:val="28"/>
          <w:lang w:val="kk-KZ" w:eastAsia="en-US"/>
        </w:rPr>
        <w:t xml:space="preserve"> әлсіреуі тіркелген болатын </w:t>
      </w:r>
      <w:r w:rsidR="004B469A" w:rsidRPr="008C197D">
        <w:rPr>
          <w:rFonts w:ascii="Times New Roman" w:eastAsia="Times New Roman" w:hAnsi="Times New Roman" w:cs="Times New Roman"/>
          <w:sz w:val="28"/>
          <w:szCs w:val="28"/>
          <w:lang w:val="kk-KZ"/>
        </w:rPr>
        <w:t>[</w:t>
      </w:r>
      <w:r w:rsidR="003D796C" w:rsidRPr="008C197D">
        <w:rPr>
          <w:rFonts w:ascii="Times New Roman" w:eastAsia="Times New Roman" w:hAnsi="Times New Roman" w:cs="Times New Roman"/>
          <w:sz w:val="28"/>
          <w:szCs w:val="28"/>
          <w:lang w:val="kk-KZ"/>
        </w:rPr>
        <w:t>144</w:t>
      </w:r>
      <w:r w:rsidR="004B469A" w:rsidRPr="008C197D">
        <w:rPr>
          <w:rFonts w:ascii="Times New Roman" w:eastAsia="Times New Roman" w:hAnsi="Times New Roman" w:cs="Times New Roman"/>
          <w:sz w:val="28"/>
          <w:szCs w:val="28"/>
          <w:lang w:val="kk-KZ"/>
        </w:rPr>
        <w:t>]</w:t>
      </w:r>
      <w:r w:rsidRPr="008C197D">
        <w:rPr>
          <w:rFonts w:ascii="Times New Roman" w:eastAsia="Calibri" w:hAnsi="Times New Roman" w:cs="Times New Roman"/>
          <w:color w:val="000000"/>
          <w:sz w:val="28"/>
          <w:szCs w:val="28"/>
          <w:lang w:val="kk-KZ" w:eastAsia="en-US"/>
        </w:rPr>
        <w:t>, бұл SQOR дефектімен байланысты болуы мүмкін.</w:t>
      </w:r>
    </w:p>
    <w:p w14:paraId="6344B61D" w14:textId="485A5157" w:rsidR="005330B0" w:rsidRPr="008C197D" w:rsidRDefault="005330B0" w:rsidP="005330B0">
      <w:pPr>
        <w:spacing w:after="0" w:line="240" w:lineRule="auto"/>
        <w:ind w:firstLine="709"/>
        <w:jc w:val="both"/>
        <w:rPr>
          <w:rFonts w:ascii="Times New Roman" w:eastAsia="Times New Roman" w:hAnsi="Times New Roman" w:cs="Times New Roman"/>
          <w:noProof/>
          <w:sz w:val="28"/>
          <w:szCs w:val="28"/>
          <w:lang w:val="kk-KZ"/>
        </w:rPr>
      </w:pPr>
      <w:r w:rsidRPr="008C197D">
        <w:rPr>
          <w:rFonts w:ascii="Times New Roman" w:eastAsia="Times New Roman" w:hAnsi="Times New Roman" w:cs="Times New Roman"/>
          <w:noProof/>
          <w:sz w:val="28"/>
          <w:szCs w:val="28"/>
          <w:lang w:val="kk-KZ"/>
        </w:rPr>
        <w:t>Барлық аэробты ағзалар тотығу стресіне ұшыраған, оның себебі оттегінің толық тотықпағандығынан (моновалентті) түзілетін оттегінің белсенді формалары  болып табылады. ОБФ мысалдарына супероксид және гидропероксидті радикал жатады, мембреналық липидтер, ақуыздар мен ДНҚ тотығуының зақымдануынан барлық жасушалар токсинді және мутаногенді әсерге ұшырайды</w:t>
      </w:r>
      <w:r w:rsidR="00ED5F99" w:rsidRPr="008C197D">
        <w:rPr>
          <w:rFonts w:ascii="Times New Roman" w:eastAsia="Times New Roman" w:hAnsi="Times New Roman" w:cs="Times New Roman"/>
          <w:noProof/>
          <w:sz w:val="28"/>
          <w:szCs w:val="28"/>
          <w:lang w:val="kk-KZ"/>
        </w:rPr>
        <w:t xml:space="preserve"> [147</w:t>
      </w:r>
      <w:r w:rsidRPr="008C197D">
        <w:rPr>
          <w:rFonts w:ascii="Times New Roman" w:eastAsia="Times New Roman" w:hAnsi="Times New Roman" w:cs="Times New Roman"/>
          <w:noProof/>
          <w:sz w:val="28"/>
          <w:szCs w:val="28"/>
          <w:lang w:val="kk-KZ"/>
        </w:rPr>
        <w:t>]. Бұл радикалдар әлсіз реакциялық қабілетке ие, яғни, тотығу-тотықсыздану потенциал төмен. Алайда, суперок</w:t>
      </w:r>
      <w:r w:rsidR="00B40C81" w:rsidRPr="008C197D">
        <w:rPr>
          <w:rFonts w:ascii="Times New Roman" w:eastAsia="Times New Roman" w:hAnsi="Times New Roman" w:cs="Times New Roman"/>
          <w:noProof/>
          <w:sz w:val="28"/>
          <w:szCs w:val="28"/>
          <w:lang w:val="kk-KZ"/>
        </w:rPr>
        <w:t>с</w:t>
      </w:r>
      <w:r w:rsidRPr="008C197D">
        <w:rPr>
          <w:rFonts w:ascii="Times New Roman" w:eastAsia="Times New Roman" w:hAnsi="Times New Roman" w:cs="Times New Roman"/>
          <w:noProof/>
          <w:sz w:val="28"/>
          <w:szCs w:val="28"/>
          <w:lang w:val="kk-KZ"/>
        </w:rPr>
        <w:t>идтен келетін қауіп үлкен, себебі ОБФ басқа формаларының көзіне айналады: сутегі асқын</w:t>
      </w:r>
      <w:r w:rsidR="00B40C81" w:rsidRPr="008C197D">
        <w:rPr>
          <w:rFonts w:ascii="Times New Roman" w:eastAsia="Times New Roman" w:hAnsi="Times New Roman" w:cs="Times New Roman"/>
          <w:noProof/>
          <w:sz w:val="28"/>
          <w:szCs w:val="28"/>
          <w:lang w:val="kk-KZ"/>
        </w:rPr>
        <w:t xml:space="preserve"> </w:t>
      </w:r>
      <w:r w:rsidRPr="008C197D">
        <w:rPr>
          <w:rFonts w:ascii="Times New Roman" w:eastAsia="Times New Roman" w:hAnsi="Times New Roman" w:cs="Times New Roman"/>
          <w:noProof/>
          <w:sz w:val="28"/>
          <w:szCs w:val="28"/>
          <w:lang w:val="kk-KZ"/>
        </w:rPr>
        <w:t>тотығы, гидроксильді радикал, гипохлорит, озон, синглетті оттегі [145, 146]. Әр түрлі стресстерде супероксидтің түзілуі артады.</w:t>
      </w:r>
    </w:p>
    <w:p w14:paraId="77FFCF48" w14:textId="5F39E6F0" w:rsidR="005330B0" w:rsidRPr="008C197D" w:rsidRDefault="005330B0" w:rsidP="005330B0">
      <w:pPr>
        <w:spacing w:after="0" w:line="240" w:lineRule="auto"/>
        <w:ind w:firstLine="709"/>
        <w:jc w:val="both"/>
        <w:rPr>
          <w:rFonts w:ascii="Times New Roman" w:eastAsia="Times New Roman" w:hAnsi="Times New Roman" w:cs="Times New Roman"/>
          <w:color w:val="231F20"/>
          <w:w w:val="110"/>
          <w:sz w:val="28"/>
          <w:szCs w:val="28"/>
          <w:lang w:val="kk-KZ" w:eastAsia="en-US"/>
        </w:rPr>
      </w:pPr>
      <w:r w:rsidRPr="008C197D">
        <w:rPr>
          <w:rFonts w:ascii="Times New Roman" w:eastAsia="Times New Roman" w:hAnsi="Times New Roman" w:cs="Times New Roman"/>
          <w:noProof/>
          <w:sz w:val="28"/>
          <w:szCs w:val="28"/>
          <w:lang w:val="kk-KZ"/>
        </w:rPr>
        <w:t xml:space="preserve">GSH – белсенділігі глутатионның тотығу-тотықсыздану потенциалының өзгеруіне негізделген бірқатар ферменттердің коферменті. </w:t>
      </w:r>
      <w:r w:rsidR="006F6672" w:rsidRPr="008C197D">
        <w:rPr>
          <w:rFonts w:ascii="Times New Roman" w:eastAsia="Times New Roman" w:hAnsi="Times New Roman" w:cs="Times New Roman"/>
          <w:noProof/>
          <w:sz w:val="28"/>
          <w:szCs w:val="28"/>
          <w:lang w:val="kk-KZ"/>
        </w:rPr>
        <w:t>Глутатион пероксидазасының</w:t>
      </w:r>
      <w:r w:rsidRPr="008C197D">
        <w:rPr>
          <w:rFonts w:ascii="Times New Roman" w:eastAsia="Times New Roman" w:hAnsi="Times New Roman" w:cs="Times New Roman"/>
          <w:noProof/>
          <w:sz w:val="28"/>
          <w:szCs w:val="28"/>
          <w:lang w:val="kk-KZ"/>
        </w:rPr>
        <w:t xml:space="preserve"> белсенділігі және сутегі асқын тотығын пайдалану жылдамдығы жасушадағы төмендеген глутатион концентрациясына тікелей байланысты [1</w:t>
      </w:r>
      <w:r w:rsidR="008E6181" w:rsidRPr="008E6181">
        <w:rPr>
          <w:rFonts w:ascii="Times New Roman" w:eastAsia="Times New Roman" w:hAnsi="Times New Roman" w:cs="Times New Roman"/>
          <w:noProof/>
          <w:sz w:val="28"/>
          <w:szCs w:val="28"/>
          <w:lang w:val="kk-KZ"/>
        </w:rPr>
        <w:t>48</w:t>
      </w:r>
      <w:r w:rsidRPr="008C197D">
        <w:rPr>
          <w:rFonts w:ascii="Times New Roman" w:eastAsia="Times New Roman" w:hAnsi="Times New Roman" w:cs="Times New Roman"/>
          <w:noProof/>
          <w:sz w:val="28"/>
          <w:szCs w:val="28"/>
          <w:lang w:val="kk-KZ"/>
        </w:rPr>
        <w:t>-158].</w:t>
      </w:r>
    </w:p>
    <w:p w14:paraId="2BBFECE0" w14:textId="48D883AA" w:rsidR="005330B0" w:rsidRPr="008C197D" w:rsidRDefault="005330B0" w:rsidP="005330B0">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Ксенобиотиктердің конъюгациясы және глутатион-S-трансферазаның көмегімен жасуша мембраналарынан липидтердің асқын тотығының жойылуы GSH-сіз болмайды. Глутатионның төмендеуі сутегі асқын тотығын бейтараптандырумен байланысты аскорбат-глутатион циклінің реакцияларын сақтау үшін қажет. Мұнда тотықсыздандырғыш ретінде оның негізгі рөлі аскорбин </w:t>
      </w:r>
      <w:r w:rsidRPr="008C197D">
        <w:rPr>
          <w:rFonts w:ascii="Times New Roman" w:eastAsia="Calibri" w:hAnsi="Times New Roman" w:cs="Times New Roman"/>
          <w:sz w:val="28"/>
          <w:szCs w:val="28"/>
          <w:lang w:val="kk-KZ" w:eastAsia="en-US"/>
        </w:rPr>
        <w:lastRenderedPageBreak/>
        <w:t xml:space="preserve">қышқылын дегидроаскорбат редуктаза ферменті арқылы тотыққаннан тотықсызданған түрге қайта айналдыру болып табылады. Төмендетілген глутатионның негізгі ортақтастығы осы циклдің маңызды элементі болып </w:t>
      </w:r>
      <w:r w:rsidR="006F6672" w:rsidRPr="008C197D">
        <w:rPr>
          <w:rFonts w:ascii="Times New Roman" w:eastAsia="Calibri" w:hAnsi="Times New Roman" w:cs="Times New Roman"/>
          <w:sz w:val="28"/>
          <w:szCs w:val="28"/>
          <w:lang w:val="kk-KZ" w:eastAsia="en-US"/>
        </w:rPr>
        <w:t>табылатын глутатионредуктаза</w:t>
      </w:r>
      <w:r w:rsidRPr="008C197D">
        <w:rPr>
          <w:rFonts w:ascii="Times New Roman" w:eastAsia="Calibri" w:hAnsi="Times New Roman" w:cs="Times New Roman"/>
          <w:sz w:val="28"/>
          <w:szCs w:val="28"/>
          <w:lang w:val="kk-KZ" w:eastAsia="en-US"/>
        </w:rPr>
        <w:t xml:space="preserve"> арқылы сақталады.</w:t>
      </w:r>
    </w:p>
    <w:p w14:paraId="7CEF209E" w14:textId="04FD462E" w:rsidR="005330B0" w:rsidRPr="008C197D" w:rsidRDefault="005330B0" w:rsidP="005330B0">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Сүтқоректілердегі глутатион синтезінің негізгі органы физиологиялық жағдайда жалпы айналымдағы глутатионның шамамен 90%-ын қамтамасыз ететін бауыр болып табылады [159]. Бауырдағы глутатион деңгейі ашығу кезінде шамамен 2 есе төмендейді және тамақтанғаннан кейін тез артады. Глутатионның бауырдан қан плазмасына және өтке енуі кейбір гормондармен, атап айтқанда глюкагонмен және вазопрессинмен ынталандырылады [160]. Плазмадағы глутатион жасуша мембраналары арқылы тасымалдау және глутамил циклі арқылы жасуша ішіндегі ресинтез арқылы ағзаның ұлпаларымен пайдаланылады.</w:t>
      </w:r>
    </w:p>
    <w:p w14:paraId="7CC34608" w14:textId="77777777" w:rsidR="005330B0" w:rsidRPr="008C197D" w:rsidRDefault="005330B0" w:rsidP="005330B0">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Глутатионның әртүрлі және өте маңызды функциялары цистеин қалдығына жататын SH-тобының молекуласында болуымен байланысты. SH-тобымен тотыға отырып, көптеген маңызды процестердің қатысушысына айналады. Осылайша, глутатион сіңірілген ауыр металдарды, сондай-ақ метаболизмнен шығарылған өнімдерді детоксикациялауға байланысты процестердің негізгі қатысушысы болып табылады. Глутатион-S-трансфераза GSH конъюгациясының экзогендік те, эндогендік те әртүрлі улы қосылыстармен реакциясын катализдейді.</w:t>
      </w:r>
    </w:p>
    <w:p w14:paraId="6A628BD4" w14:textId="77777777" w:rsidR="005330B0" w:rsidRPr="008C197D" w:rsidRDefault="005330B0" w:rsidP="005330B0">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Көптеген реакцияларда тотықсызданған глутатион сутегі атомдарының доноры болып табылады, ал екі молекула тотыққанда дисульфидтік байланыс арқылы димер түзеді, бұл глутатионның тотыққан түрі:</w:t>
      </w:r>
    </w:p>
    <w:p w14:paraId="619B25A5" w14:textId="77777777" w:rsidR="005330B0" w:rsidRPr="008C197D" w:rsidRDefault="005330B0" w:rsidP="005330B0">
      <w:pPr>
        <w:spacing w:after="0" w:line="240" w:lineRule="auto"/>
        <w:ind w:firstLine="709"/>
        <w:jc w:val="center"/>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2GSН → GSSG + 2Н•</w:t>
      </w:r>
    </w:p>
    <w:p w14:paraId="18001EC9" w14:textId="77777777" w:rsidR="005330B0" w:rsidRPr="008C197D" w:rsidRDefault="005330B0" w:rsidP="005330B0">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Кері реакция HADP-H пайдаланған кезде глутатионредуктаза (GR) ферментімен катализденеді:</w:t>
      </w:r>
    </w:p>
    <w:p w14:paraId="57A9B173" w14:textId="77777777" w:rsidR="005330B0" w:rsidRPr="008C197D" w:rsidRDefault="005330B0" w:rsidP="005330B0">
      <w:pPr>
        <w:spacing w:after="0" w:line="240" w:lineRule="auto"/>
        <w:ind w:firstLine="709"/>
        <w:jc w:val="center"/>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GSSG + NАDP-Н + Н2 → 2GSН + NАDP-Н2</w:t>
      </w:r>
    </w:p>
    <w:p w14:paraId="24097DF8" w14:textId="77777777" w:rsidR="005330B0" w:rsidRPr="008C197D" w:rsidRDefault="005330B0" w:rsidP="005330B0">
      <w:pPr>
        <w:spacing w:after="0" w:line="240" w:lineRule="auto"/>
        <w:ind w:firstLine="709"/>
        <w:jc w:val="center"/>
        <w:rPr>
          <w:rFonts w:ascii="Times New Roman" w:eastAsia="Calibri" w:hAnsi="Times New Roman" w:cs="Times New Roman"/>
          <w:i/>
          <w:sz w:val="28"/>
          <w:szCs w:val="28"/>
          <w:lang w:val="kk-KZ" w:eastAsia="en-US"/>
        </w:rPr>
      </w:pPr>
      <w:r w:rsidRPr="008C197D">
        <w:rPr>
          <w:rFonts w:ascii="Times New Roman" w:eastAsia="Calibri" w:hAnsi="Times New Roman" w:cs="Times New Roman"/>
          <w:i/>
          <w:sz w:val="28"/>
          <w:szCs w:val="28"/>
          <w:lang w:val="kk-KZ" w:eastAsia="en-US"/>
        </w:rPr>
        <w:t>глутатионредуктаза</w:t>
      </w:r>
    </w:p>
    <w:p w14:paraId="1B3249DE" w14:textId="395D10F0" w:rsidR="00D4436A" w:rsidRPr="008C197D" w:rsidRDefault="005330B0" w:rsidP="00D4436A">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Сонымен қатар, белсенділігі редокс-реттелуіне жататын ферменттер бар: олардың белсенділігіне дисульфидті байланыста тотығу немесе тотықсыздану әсер етеді. Әдетте, тікелей немесе жанама түрде мұндай ферменттердің қалпына келуі глутатионның төмендеуімен қамтамасыз етіледі. Жасушадағы GSH/GSSG қатынасы осы қосылыстардың редокс-күйін және тиісінше олардың белсенділігін бақылайды.</w:t>
      </w:r>
      <w:r w:rsidR="006F6672" w:rsidRPr="008C197D">
        <w:rPr>
          <w:rFonts w:ascii="Times New Roman" w:eastAsia="Calibri" w:hAnsi="Times New Roman" w:cs="Times New Roman"/>
          <w:sz w:val="28"/>
          <w:szCs w:val="28"/>
          <w:lang w:val="kk-KZ" w:eastAsia="en-US"/>
        </w:rPr>
        <w:t xml:space="preserve"> </w:t>
      </w:r>
    </w:p>
    <w:p w14:paraId="38BE7573" w14:textId="0523FB86" w:rsidR="005330B0" w:rsidRPr="008C197D" w:rsidRDefault="00D4436A" w:rsidP="005330B0">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Г</w:t>
      </w:r>
      <w:r w:rsidR="005330B0" w:rsidRPr="008C197D">
        <w:rPr>
          <w:rFonts w:ascii="Times New Roman" w:eastAsia="Calibri" w:hAnsi="Times New Roman" w:cs="Times New Roman"/>
          <w:sz w:val="28"/>
          <w:szCs w:val="28"/>
          <w:lang w:val="kk-KZ" w:eastAsia="en-US"/>
        </w:rPr>
        <w:t>лутатион жасушаларды реактивті оттегі түрлерінен қорғайды деп санауға негіз береді, оның пайда болуы аэробты өмірдің сөзсіз салдары болып табылады [</w:t>
      </w:r>
      <w:r w:rsidRPr="00D4436A">
        <w:rPr>
          <w:rFonts w:ascii="Times New Roman" w:eastAsia="Calibri" w:hAnsi="Times New Roman" w:cs="Times New Roman"/>
          <w:sz w:val="28"/>
          <w:szCs w:val="28"/>
          <w:lang w:val="kk-KZ" w:eastAsia="en-US"/>
        </w:rPr>
        <w:t>161-</w:t>
      </w:r>
      <w:r w:rsidR="005330B0" w:rsidRPr="008C197D">
        <w:rPr>
          <w:rFonts w:ascii="Times New Roman" w:eastAsia="Calibri" w:hAnsi="Times New Roman" w:cs="Times New Roman"/>
          <w:sz w:val="28"/>
          <w:szCs w:val="28"/>
          <w:lang w:val="kk-KZ" w:eastAsia="en-US"/>
        </w:rPr>
        <w:t xml:space="preserve">168]. Тірі организмде бос радикалдардың пайда болуы өз алдына қалыпты биологиялық процесс және қалыпты жағдайда бұл процестің сандық аспектілері қатаң реттеледі. Оттегі аэробты жасушалардың өмір сүруінің қажетті шарты бола отырып, сонымен қатар оттегі бос радикалдарының потенциалды тұрақты көзі болып табылады. Үлкен физикалық күш салу кезінде O2 мөлшері 10 есеге дейін артуы мүмкін [169]. Жасушада, сондай-ақ жасушалық емес затта өздігінен жүретін </w:t>
      </w:r>
      <w:r w:rsidR="005330B0" w:rsidRPr="008C197D">
        <w:rPr>
          <w:rFonts w:ascii="Times New Roman" w:eastAsia="Calibri" w:hAnsi="Times New Roman" w:cs="Times New Roman"/>
          <w:sz w:val="28"/>
          <w:szCs w:val="28"/>
          <w:lang w:val="kk-KZ" w:eastAsia="en-US"/>
        </w:rPr>
        <w:lastRenderedPageBreak/>
        <w:t>автототығу физиологиялық антиоксиданттық жүйе арқылы тежеледі [170]. Бұл жүйеге липидті бос радикалдардың (токоферол) немесе реактивті оттегі түрлерінің (супероксид дисмутаза) түзілуінің бастапқы кезеңінде асқын тотығуды тежейтін биоантиоксиданттар кіреді. Антирадикалды тежеу ​​тізбек арқылы жүзеге асады: глутатион – аскорбат-токоферол, ол электрондарды (сутегі атомдарының құрам</w:t>
      </w:r>
      <w:r w:rsidR="006F6672" w:rsidRPr="008C197D">
        <w:rPr>
          <w:rFonts w:ascii="Times New Roman" w:eastAsia="Calibri" w:hAnsi="Times New Roman" w:cs="Times New Roman"/>
          <w:sz w:val="28"/>
          <w:szCs w:val="28"/>
          <w:lang w:val="kk-KZ" w:eastAsia="en-US"/>
        </w:rPr>
        <w:t>ында) пиридин нуклеотидтерінен</w:t>
      </w:r>
      <w:r w:rsidR="005330B0" w:rsidRPr="008C197D">
        <w:rPr>
          <w:rFonts w:ascii="Times New Roman" w:eastAsia="Calibri" w:hAnsi="Times New Roman" w:cs="Times New Roman"/>
          <w:sz w:val="28"/>
          <w:szCs w:val="28"/>
          <w:lang w:val="kk-KZ" w:eastAsia="en-US"/>
        </w:rPr>
        <w:t xml:space="preserve"> бос радикалдарға тасымалдайды. Осылайша, жасушадағы липидтер мен биополимерлердің бос радикалдық күйлерінің стационарлық өте төмен деңгейі қамтамасыз етіледі. Жасушаны тотығу стрессінен қорғаудағы негізгі рөл глутатион жүйесіне жүктелуі керек.</w:t>
      </w:r>
    </w:p>
    <w:p w14:paraId="7DAC8DFF" w14:textId="77777777" w:rsidR="005330B0" w:rsidRPr="008C197D" w:rsidRDefault="005330B0" w:rsidP="005330B0">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Тірі жасуша супероксид дисмутаза, каталаза және глутатион пероксидаза; глутатионпероксидаза және глутатионтрансфераза арқылы реактивті оттегі қосылыстарына қарсы ферментативті қорғаныстың үш желісін пайдаланады. Бұл үш қорғаныс желісі супероксидті радикалдарды, H</w:t>
      </w:r>
      <w:r w:rsidRPr="008C197D">
        <w:rPr>
          <w:rFonts w:ascii="Times New Roman" w:eastAsia="Calibri" w:hAnsi="Times New Roman" w:cs="Times New Roman"/>
          <w:sz w:val="28"/>
          <w:szCs w:val="28"/>
          <w:vertAlign w:val="subscript"/>
          <w:lang w:val="kk-KZ" w:eastAsia="en-US"/>
        </w:rPr>
        <w:t>2</w:t>
      </w:r>
      <w:r w:rsidRPr="008C197D">
        <w:rPr>
          <w:rFonts w:ascii="Times New Roman" w:eastAsia="Calibri" w:hAnsi="Times New Roman" w:cs="Times New Roman"/>
          <w:sz w:val="28"/>
          <w:szCs w:val="28"/>
          <w:lang w:val="kk-KZ" w:eastAsia="en-US"/>
        </w:rPr>
        <w:t>O</w:t>
      </w:r>
      <w:r w:rsidRPr="008C197D">
        <w:rPr>
          <w:rFonts w:ascii="Times New Roman" w:eastAsia="Calibri" w:hAnsi="Times New Roman" w:cs="Times New Roman"/>
          <w:sz w:val="28"/>
          <w:szCs w:val="28"/>
          <w:vertAlign w:val="subscript"/>
          <w:lang w:val="kk-KZ" w:eastAsia="en-US"/>
        </w:rPr>
        <w:t>2</w:t>
      </w:r>
      <w:r w:rsidRPr="008C197D">
        <w:rPr>
          <w:rFonts w:ascii="Times New Roman" w:eastAsia="Calibri" w:hAnsi="Times New Roman" w:cs="Times New Roman"/>
          <w:sz w:val="28"/>
          <w:szCs w:val="28"/>
          <w:lang w:val="kk-KZ" w:eastAsia="en-US"/>
        </w:rPr>
        <w:t xml:space="preserve"> және органикалық гидропероксидтерді ретімен азайтады. Төртінші қорғаныс желісі де ерекшеленеді – глутатионтрансфераза, глиоксилаза және формальдегиддегидрогеназа қатысатын басқа тотыққан қосылыстардың асқын тотығуының қайталама өнімдерін бейтараптандыру. Әлбетте, глутатион төрт қорғаныс сызығының үшеуіне қатысады, сондықтан негізгі үлес қосады.</w:t>
      </w:r>
    </w:p>
    <w:p w14:paraId="5FD06BF1" w14:textId="207DF4D8" w:rsidR="005330B0" w:rsidRPr="008C197D" w:rsidRDefault="005330B0" w:rsidP="005330B0">
      <w:pPr>
        <w:spacing w:after="0" w:line="240" w:lineRule="auto"/>
        <w:ind w:firstLine="709"/>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Атмосферада оттегі пайда болғаннан бері жердегі тірі табиғаттың эволюциясы жасушаларда антиоксиданттық қорғаныстың биохимиялық жүйесінің қалыптасуымен қатар жүрді. Оның ең маңызды компоненттерінің бірі – L-γ-глутамил-L-цистеинилглицин трипептиді болып табылатын төмендетілген глутатион. Молекуланың кішігірім мөлшері және цистеиннің бүйірлік тізбегінде сульфгидрил тобының болуы глутатионды о</w:t>
      </w:r>
      <w:r w:rsidR="006F6672" w:rsidRPr="008C197D">
        <w:rPr>
          <w:rFonts w:ascii="Times New Roman" w:eastAsia="Calibri" w:hAnsi="Times New Roman" w:cs="Times New Roman"/>
          <w:sz w:val="28"/>
          <w:szCs w:val="28"/>
          <w:lang w:val="kk-KZ" w:eastAsia="en-US"/>
        </w:rPr>
        <w:t xml:space="preserve">ттегінің белсенді формалары </w:t>
      </w:r>
      <w:r w:rsidRPr="008C197D">
        <w:rPr>
          <w:rFonts w:ascii="Times New Roman" w:eastAsia="Calibri" w:hAnsi="Times New Roman" w:cs="Times New Roman"/>
          <w:sz w:val="28"/>
          <w:szCs w:val="28"/>
          <w:lang w:val="kk-KZ" w:eastAsia="en-US"/>
        </w:rPr>
        <w:t>және бос радикалдық процестердің зақымдаушы әсерін болдырмауға бағытталған реакциялардың басым көпшілігінің әмбебап қатысушысы етеді. Глутатион классикалық мағынада пептид бола отырып, соған қарамастан белокты емес трипептид болып табылады, яғни ол шаблон синтезі немесе трансляциядан кейінгі модификация арқылы түзілмейді. Глутатион de novo синтезі тек глутамат цистеин-лигаза және глутатион синтетаза катализдейтін екі сатыда тек цитозольде жүреді [171-178]. Синтездің бірінші кезеңінің ерекшелігі цистеиннің амин тобына глутамин қышқылының α- емес, γ-карбоксил тобын қосу арқылы пептидтік байланыстың түзілуі болып табылады. Молекуланың осындай ерекше құрылымына байланысты мұндай пептидтік байланыстың гидролизін жасушалардың кейбір түрлерінің сыртқы беттерінде ғана орналасқан бір мембраналық фермент, γ-глутамил транспептидаза жүзеге асырады [179-182]. Нәтижесінде GSH жасушаішілік ыдырауға төзімді және тек γ-глутамил транспептидазасы бар тіндерде жасушадан тыс метаболизденеді. Глутатион барлық эукариоттық жасушаларда кездеседі. Прокариоттарда ол негізінен грамтеріс бактерияларда және грамоң бактериялардың кейбір түрлерінде ғана кездеседі [183]. Бұл трипептидтің негізгі резервуарлары, біріншіден, 90% дерлік шоғырланған цитозол</w:t>
      </w:r>
      <w:r w:rsidR="006F6672" w:rsidRPr="008C197D">
        <w:rPr>
          <w:rFonts w:ascii="Times New Roman" w:eastAsia="Calibri" w:hAnsi="Times New Roman" w:cs="Times New Roman"/>
          <w:sz w:val="28"/>
          <w:szCs w:val="28"/>
          <w:lang w:val="kk-KZ" w:eastAsia="en-US"/>
        </w:rPr>
        <w:t>ға</w:t>
      </w:r>
      <w:r w:rsidRPr="008C197D">
        <w:rPr>
          <w:rFonts w:ascii="Times New Roman" w:eastAsia="Calibri" w:hAnsi="Times New Roman" w:cs="Times New Roman"/>
          <w:sz w:val="28"/>
          <w:szCs w:val="28"/>
          <w:lang w:val="kk-KZ" w:eastAsia="en-US"/>
        </w:rPr>
        <w:t xml:space="preserve">, 10% </w:t>
      </w:r>
      <w:r w:rsidRPr="008C197D">
        <w:rPr>
          <w:rFonts w:ascii="Times New Roman" w:eastAsia="Calibri" w:hAnsi="Times New Roman" w:cs="Times New Roman"/>
          <w:sz w:val="28"/>
          <w:szCs w:val="28"/>
          <w:lang w:val="kk-KZ" w:eastAsia="en-US"/>
        </w:rPr>
        <w:lastRenderedPageBreak/>
        <w:t>митохондрияларға түседі, ал аз ғана пайызы эндоплазмалық тордың үлесіне келеді [184]. GSH метаболизмі өте жылдам, мысалы, егеуқұйрықтардың бауырында оның жартылай шығарылу кезеңі небәрі 2-3 сағатты құрайды. Сүтқоректілерде көрсетілгендей, жасушалардағы глутатион гомеостазы үш механизммен қамтамасыз етіледі. Бұл de novo синтезі, плазмалық мембраналар арқылы экзогендік GSH тасымалдануы және тотыққан пішіннен қалпына келтіру. GSH тотықтырғыш және тотықсыздандырғыш эквиваленттер концентрацияларының қатынасымен анықталатын жасушадағы тотығу-тотықсыздану күйін сақтауда шешуші рөл атқарады</w:t>
      </w:r>
      <w:r w:rsidR="006747E3" w:rsidRPr="008C197D">
        <w:rPr>
          <w:rFonts w:ascii="Times New Roman" w:eastAsia="Calibri" w:hAnsi="Times New Roman" w:cs="Times New Roman"/>
          <w:sz w:val="28"/>
          <w:szCs w:val="28"/>
          <w:lang w:val="kk-KZ" w:eastAsia="en-US"/>
        </w:rPr>
        <w:t xml:space="preserve"> [185</w:t>
      </w:r>
      <w:r w:rsidRPr="008C197D">
        <w:rPr>
          <w:rFonts w:ascii="Times New Roman" w:eastAsia="Calibri" w:hAnsi="Times New Roman" w:cs="Times New Roman"/>
          <w:sz w:val="28"/>
          <w:szCs w:val="28"/>
          <w:lang w:val="kk-KZ" w:eastAsia="en-US"/>
        </w:rPr>
        <w:t>]. Ол тотықсыздандырылған және тотыққан (глутатион дисульфиді) екі тотықсыздандырғыш түрінде болады</w:t>
      </w:r>
      <w:r w:rsidR="006F6672" w:rsidRPr="008C197D">
        <w:rPr>
          <w:rFonts w:ascii="Times New Roman" w:eastAsia="Calibri" w:hAnsi="Times New Roman" w:cs="Times New Roman"/>
          <w:sz w:val="28"/>
          <w:szCs w:val="28"/>
          <w:lang w:val="kk-KZ" w:eastAsia="en-US"/>
        </w:rPr>
        <w:t xml:space="preserve">. </w:t>
      </w:r>
      <w:r w:rsidRPr="008C197D">
        <w:rPr>
          <w:rFonts w:ascii="Times New Roman" w:eastAsia="Calibri" w:hAnsi="Times New Roman" w:cs="Times New Roman"/>
          <w:sz w:val="28"/>
          <w:szCs w:val="28"/>
          <w:lang w:val="kk-KZ" w:eastAsia="en-US"/>
        </w:rPr>
        <w:t xml:space="preserve">GSH/GSSG қатынасы жасушалардың тотығу күйін анықтайды және жоғарыда аталған екі фермент арқылы реттеледі </w:t>
      </w:r>
      <w:r w:rsidR="006747E3" w:rsidRPr="008C197D">
        <w:rPr>
          <w:rFonts w:ascii="Times New Roman" w:eastAsia="Calibri" w:hAnsi="Times New Roman" w:cs="Times New Roman"/>
          <w:sz w:val="28"/>
          <w:szCs w:val="28"/>
          <w:lang w:val="kk-KZ" w:eastAsia="en-US"/>
        </w:rPr>
        <w:t>[186</w:t>
      </w:r>
      <w:r w:rsidRPr="008C197D">
        <w:rPr>
          <w:rFonts w:ascii="Times New Roman" w:eastAsia="Calibri" w:hAnsi="Times New Roman" w:cs="Times New Roman"/>
          <w:sz w:val="28"/>
          <w:szCs w:val="28"/>
          <w:lang w:val="kk-KZ" w:eastAsia="en-US"/>
        </w:rPr>
        <w:t>].</w:t>
      </w:r>
    </w:p>
    <w:p w14:paraId="5FBA8FE4" w14:textId="77777777" w:rsidR="006F6672" w:rsidRPr="008C197D" w:rsidRDefault="006F6672" w:rsidP="005330B0">
      <w:pPr>
        <w:spacing w:after="0" w:line="240" w:lineRule="auto"/>
        <w:ind w:firstLine="709"/>
        <w:jc w:val="both"/>
        <w:rPr>
          <w:rFonts w:ascii="Times New Roman" w:eastAsia="Calibri" w:hAnsi="Times New Roman" w:cs="Times New Roman"/>
          <w:sz w:val="28"/>
          <w:szCs w:val="28"/>
          <w:lang w:val="kk-KZ" w:eastAsia="en-US"/>
        </w:rPr>
      </w:pPr>
    </w:p>
    <w:p w14:paraId="20F86FBE" w14:textId="5BD28EA7" w:rsidR="00B05DE9" w:rsidRPr="008C197D" w:rsidRDefault="00B05DE9" w:rsidP="00B05DE9">
      <w:pPr>
        <w:tabs>
          <w:tab w:val="left" w:pos="993"/>
          <w:tab w:val="left" w:pos="1134"/>
        </w:tabs>
        <w:spacing w:after="0" w:line="240" w:lineRule="auto"/>
        <w:ind w:firstLine="680"/>
        <w:jc w:val="both"/>
        <w:rPr>
          <w:rFonts w:ascii="Times New Roman" w:eastAsia="Calibri" w:hAnsi="Times New Roman" w:cs="Times New Roman"/>
          <w:b/>
          <w:sz w:val="28"/>
          <w:szCs w:val="28"/>
          <w:lang w:val="kk-KZ" w:eastAsia="en-US"/>
        </w:rPr>
      </w:pPr>
      <w:r w:rsidRPr="008C197D">
        <w:rPr>
          <w:rFonts w:ascii="Times New Roman" w:eastAsia="Calibri" w:hAnsi="Times New Roman" w:cs="Times New Roman"/>
          <w:b/>
          <w:sz w:val="28"/>
          <w:szCs w:val="28"/>
          <w:lang w:val="kk-KZ" w:eastAsia="en-US"/>
        </w:rPr>
        <w:t>1.</w:t>
      </w:r>
      <w:r w:rsidR="00250275" w:rsidRPr="008C197D">
        <w:rPr>
          <w:rFonts w:ascii="Times New Roman" w:eastAsia="Calibri" w:hAnsi="Times New Roman" w:cs="Times New Roman"/>
          <w:b/>
          <w:sz w:val="28"/>
          <w:szCs w:val="28"/>
          <w:lang w:val="kk-KZ" w:eastAsia="en-US"/>
        </w:rPr>
        <w:t>7</w:t>
      </w:r>
      <w:r w:rsidRPr="008C197D">
        <w:rPr>
          <w:rFonts w:ascii="Times New Roman" w:eastAsia="Calibri" w:hAnsi="Times New Roman" w:cs="Times New Roman"/>
          <w:b/>
          <w:sz w:val="28"/>
          <w:szCs w:val="28"/>
          <w:lang w:val="kk-KZ" w:eastAsia="en-US"/>
        </w:rPr>
        <w:t xml:space="preserve"> Рациондағы кездесетін  күкірт амин қышқылдарының модуляциясы: N-ацетилцистеиннің (NAC) қосылуымен салыстырғандағы күкірт амин қышқылдарының (SAAR) шектелуі </w:t>
      </w:r>
    </w:p>
    <w:p w14:paraId="75E38A23" w14:textId="1B26D052" w:rsidR="00B05DE9" w:rsidRPr="008C197D" w:rsidRDefault="00B05DE9" w:rsidP="00B05DE9">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Күкірт амин қышқылдарындағы (SAAR) күкірттің құрамын шектеу, кеміргіштердің моделінде көрсетілген бойынша олардың өміршеңдігін арттыратын диеталық араласу болып  саналады. </w:t>
      </w:r>
      <w:r w:rsidRPr="008C197D">
        <w:rPr>
          <w:rFonts w:ascii="Times New Roman" w:eastAsia="Calibri" w:hAnsi="Times New Roman" w:cs="Times New Roman"/>
          <w:i/>
          <w:noProof/>
          <w:sz w:val="28"/>
          <w:szCs w:val="28"/>
          <w:lang w:val="kk-KZ" w:eastAsia="en-US"/>
        </w:rPr>
        <w:t>Caenorhabditis elegans-</w:t>
      </w:r>
      <w:r w:rsidRPr="008C197D">
        <w:rPr>
          <w:rFonts w:ascii="Times New Roman" w:eastAsia="Calibri" w:hAnsi="Times New Roman" w:cs="Times New Roman"/>
          <w:noProof/>
          <w:sz w:val="28"/>
          <w:szCs w:val="28"/>
          <w:lang w:val="kk-KZ" w:eastAsia="en-US"/>
        </w:rPr>
        <w:t xml:space="preserve">қа жүргізілген соңғы зерттеулер, белок синтезі қарқындылығының төмендеуі тікелей өміршеңдіктің  артуына байланысты екенін көрсетті. </w:t>
      </w:r>
      <w:r w:rsidRPr="008C197D">
        <w:rPr>
          <w:rFonts w:ascii="Times New Roman" w:eastAsia="Calibri" w:hAnsi="Times New Roman" w:cs="Times New Roman"/>
          <w:sz w:val="28"/>
          <w:szCs w:val="28"/>
          <w:lang w:val="kk-KZ" w:eastAsia="en-US"/>
        </w:rPr>
        <w:t>SAAR-ның белок синтезі мен оның деградациясына әсері аз зерттелген</w:t>
      </w:r>
      <w:r w:rsidR="001106EF" w:rsidRPr="008C197D">
        <w:rPr>
          <w:rFonts w:ascii="Times New Roman" w:eastAsia="Calibri" w:hAnsi="Times New Roman" w:cs="Times New Roman"/>
          <w:sz w:val="28"/>
          <w:szCs w:val="28"/>
          <w:lang w:val="kk-KZ" w:eastAsia="en-US"/>
        </w:rPr>
        <w:t xml:space="preserve"> </w:t>
      </w:r>
      <w:r w:rsidR="001106EF" w:rsidRPr="008C197D">
        <w:rPr>
          <w:rFonts w:ascii="Times New Roman" w:eastAsia="Times New Roman" w:hAnsi="Times New Roman" w:cs="Times New Roman"/>
          <w:sz w:val="28"/>
          <w:szCs w:val="28"/>
          <w:lang w:val="kk-KZ"/>
        </w:rPr>
        <w:t>[1</w:t>
      </w:r>
      <w:r w:rsidR="006747E3" w:rsidRPr="008C197D">
        <w:rPr>
          <w:rFonts w:ascii="Times New Roman" w:eastAsia="Times New Roman" w:hAnsi="Times New Roman" w:cs="Times New Roman"/>
          <w:sz w:val="28"/>
          <w:szCs w:val="28"/>
          <w:lang w:val="kk-KZ"/>
        </w:rPr>
        <w:t>87-1</w:t>
      </w:r>
      <w:r w:rsidR="001106EF" w:rsidRPr="008C197D">
        <w:rPr>
          <w:rFonts w:ascii="Times New Roman" w:eastAsia="Times New Roman" w:hAnsi="Times New Roman" w:cs="Times New Roman"/>
          <w:sz w:val="28"/>
          <w:szCs w:val="28"/>
          <w:lang w:val="kk-KZ"/>
        </w:rPr>
        <w:t>97]</w:t>
      </w:r>
      <w:r w:rsidRPr="008C197D">
        <w:rPr>
          <w:rFonts w:ascii="Times New Roman" w:eastAsia="Calibri" w:hAnsi="Times New Roman" w:cs="Times New Roman"/>
          <w:sz w:val="28"/>
          <w:szCs w:val="28"/>
          <w:lang w:val="kk-KZ" w:eastAsia="en-US"/>
        </w:rPr>
        <w:t>.</w:t>
      </w:r>
    </w:p>
    <w:p w14:paraId="353750CF" w14:textId="755CA085" w:rsidR="00B05DE9" w:rsidRPr="008C197D" w:rsidRDefault="009A3F18" w:rsidP="00B05DE9">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Эндоплазматикалық тордағы </w:t>
      </w:r>
      <w:r w:rsidR="00B05DE9" w:rsidRPr="008C197D">
        <w:rPr>
          <w:rFonts w:ascii="Times New Roman" w:eastAsia="Calibri" w:hAnsi="Times New Roman" w:cs="Times New Roman"/>
          <w:sz w:val="28"/>
          <w:szCs w:val="28"/>
          <w:lang w:val="kk-KZ" w:eastAsia="en-US"/>
        </w:rPr>
        <w:t>тотығу-тотықсыздану ортасының өміршеңдікті арттырудағы рөлі мен оның протеостаздағы орыны аз зерттелген. Белок синтезінің ең маңызды орыны болып саналатын эндоплазматикалық тор қолайлы тотығу-тотықсыздану ортасы мен белоктардың өзгеруіне қажетті сүйемелдеу элементтерін талап етеді. Бұл жағдайдағы SAAR-ның орны ерекше, себебі ол глутатион (GSH)  деңгейін реттеп отырады да, клеткалық тотығу-тотықсыздану дәрежесінің көрсеткіші ретінде болады</w:t>
      </w:r>
      <w:r w:rsidR="00440062" w:rsidRPr="008C197D">
        <w:rPr>
          <w:rFonts w:ascii="Times New Roman" w:eastAsia="Calibri" w:hAnsi="Times New Roman" w:cs="Times New Roman"/>
          <w:sz w:val="28"/>
          <w:szCs w:val="28"/>
          <w:lang w:val="kk-KZ" w:eastAsia="en-US"/>
        </w:rPr>
        <w:t xml:space="preserve"> </w:t>
      </w:r>
      <w:r w:rsidR="001106EF" w:rsidRPr="008C197D">
        <w:rPr>
          <w:rFonts w:ascii="Times New Roman" w:eastAsia="Times New Roman" w:hAnsi="Times New Roman" w:cs="Times New Roman"/>
          <w:sz w:val="28"/>
          <w:szCs w:val="28"/>
          <w:lang w:val="kk-KZ"/>
        </w:rPr>
        <w:t>[198-200</w:t>
      </w:r>
      <w:r w:rsidR="00440062" w:rsidRPr="008C197D">
        <w:rPr>
          <w:rFonts w:ascii="Times New Roman" w:eastAsia="Times New Roman" w:hAnsi="Times New Roman" w:cs="Times New Roman"/>
          <w:sz w:val="28"/>
          <w:szCs w:val="28"/>
          <w:lang w:val="kk-KZ"/>
        </w:rPr>
        <w:t>].</w:t>
      </w:r>
    </w:p>
    <w:p w14:paraId="2623E4DA" w14:textId="77777777" w:rsidR="00B05DE9" w:rsidRPr="008C197D" w:rsidRDefault="00B05DE9" w:rsidP="00B05DE9">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noProof/>
          <w:sz w:val="28"/>
          <w:szCs w:val="28"/>
          <w:lang w:val="kk-KZ" w:eastAsia="en-US"/>
        </w:rPr>
        <w:t>GSH оттегінің белсенді формаларымен күресте, тотығу-тотықсыздану балансын реттеуші, ксенобиотиктердің залалсыздандырылуы мен клеткалық белгі беруде аса маңызды рөлді атқарады. GSH қалпына келуші эквиваленттікті оттегінің белсенді формасын қамтитын бірнеше биохимиялық интермедиаттарға жеткізе алады. Мұнда тотыққан GSH (GSSG) мен тотықсызданған биохимиялық интермедиаттардың түзілуі жүзеге асырады.  GSH мен GSSG ара-қатынасы клеткалық тотығу-тотықсыздану деңгейін қадағалаудағы маңызы зор. GSH деңгейінің төмендеуі және/немесе GSSG / GSH ара-қатынасының жоғарылауы тікелей тотықтырғыш ортаны арттырады. Егер тотықтырғыш ортаның артуы антиоксиданттық қабілеттілікті басып тастаса, нәтижесінде тотықтырғыш стресс пайда болады.</w:t>
      </w:r>
    </w:p>
    <w:p w14:paraId="4A0F35E5" w14:textId="77777777" w:rsidR="00B05DE9" w:rsidRPr="008C197D" w:rsidRDefault="00B05DE9" w:rsidP="00B05DE9">
      <w:pPr>
        <w:tabs>
          <w:tab w:val="left" w:pos="993"/>
          <w:tab w:val="left" w:pos="1134"/>
        </w:tabs>
        <w:spacing w:after="0" w:line="240" w:lineRule="auto"/>
        <w:ind w:firstLine="680"/>
        <w:jc w:val="both"/>
        <w:rPr>
          <w:rFonts w:ascii="Times New Roman" w:eastAsia="Calibri" w:hAnsi="Times New Roman" w:cs="Times New Roman"/>
          <w:noProof/>
          <w:sz w:val="28"/>
          <w:szCs w:val="28"/>
          <w:lang w:val="kk-KZ" w:eastAsia="en-US"/>
        </w:rPr>
      </w:pPr>
      <w:r w:rsidRPr="008C197D">
        <w:rPr>
          <w:rFonts w:ascii="Times New Roman" w:eastAsia="Calibri" w:hAnsi="Times New Roman" w:cs="Times New Roman"/>
          <w:noProof/>
          <w:sz w:val="28"/>
          <w:szCs w:val="28"/>
          <w:lang w:val="kk-KZ" w:eastAsia="en-US"/>
        </w:rPr>
        <w:lastRenderedPageBreak/>
        <w:t>Ұлпадағы GSH мен GSSG деңгейін ішкі факторлар (қартаю) да, сыртқы факторлар (тағамдық амин қышқылдары) да өзгертіп отыра алады.</w:t>
      </w:r>
    </w:p>
    <w:p w14:paraId="44935C98" w14:textId="3154C09A" w:rsidR="00B05DE9" w:rsidRPr="008C197D" w:rsidRDefault="00B05DE9" w:rsidP="00B05DE9">
      <w:pPr>
        <w:tabs>
          <w:tab w:val="left" w:pos="993"/>
          <w:tab w:val="left" w:pos="1134"/>
        </w:tabs>
        <w:spacing w:after="0" w:line="240" w:lineRule="auto"/>
        <w:ind w:firstLine="680"/>
        <w:jc w:val="both"/>
        <w:rPr>
          <w:rFonts w:ascii="Times New Roman" w:eastAsia="Calibri" w:hAnsi="Times New Roman" w:cs="Times New Roman"/>
          <w:noProof/>
          <w:sz w:val="28"/>
          <w:szCs w:val="28"/>
          <w:lang w:val="kk-KZ" w:eastAsia="en-US"/>
        </w:rPr>
      </w:pPr>
      <w:r w:rsidRPr="008C197D">
        <w:rPr>
          <w:rFonts w:ascii="Times New Roman" w:eastAsia="Calibri" w:hAnsi="Times New Roman" w:cs="Times New Roman"/>
          <w:noProof/>
          <w:sz w:val="28"/>
          <w:szCs w:val="28"/>
          <w:lang w:val="kk-KZ" w:eastAsia="en-US"/>
        </w:rPr>
        <w:t>Күкірт амин қышқылдарының (SAAR) төмендетілуі арқасындағы өміршеңдіктің артуының негізі болатын механизмдер әлі белгісіз. Цистеин мен метионин глутатион (GSH) белоктарының биосинтезіне қажетті</w:t>
      </w:r>
      <w:r w:rsidR="00440062" w:rsidRPr="008C197D">
        <w:rPr>
          <w:rFonts w:ascii="Times New Roman" w:eastAsia="Calibri" w:hAnsi="Times New Roman" w:cs="Times New Roman"/>
          <w:noProof/>
          <w:sz w:val="28"/>
          <w:szCs w:val="28"/>
          <w:lang w:val="kk-KZ" w:eastAsia="en-US"/>
        </w:rPr>
        <w:t xml:space="preserve"> </w:t>
      </w:r>
      <w:r w:rsidR="00440062" w:rsidRPr="008C197D">
        <w:rPr>
          <w:rFonts w:ascii="Times New Roman" w:eastAsia="Times New Roman" w:hAnsi="Times New Roman" w:cs="Times New Roman"/>
          <w:sz w:val="28"/>
          <w:szCs w:val="28"/>
          <w:lang w:val="kk-KZ"/>
        </w:rPr>
        <w:t>[</w:t>
      </w:r>
      <w:r w:rsidR="001106EF" w:rsidRPr="008C197D">
        <w:rPr>
          <w:rFonts w:ascii="Times New Roman" w:eastAsia="Times New Roman" w:hAnsi="Times New Roman" w:cs="Times New Roman"/>
          <w:sz w:val="28"/>
          <w:szCs w:val="28"/>
          <w:lang w:val="kk-KZ"/>
        </w:rPr>
        <w:t>201-204</w:t>
      </w:r>
      <w:r w:rsidR="00440062" w:rsidRPr="008C197D">
        <w:rPr>
          <w:rFonts w:ascii="Times New Roman" w:eastAsia="Times New Roman" w:hAnsi="Times New Roman" w:cs="Times New Roman"/>
          <w:sz w:val="28"/>
          <w:szCs w:val="28"/>
          <w:lang w:val="kk-KZ"/>
        </w:rPr>
        <w:t>]</w:t>
      </w:r>
      <w:r w:rsidRPr="008C197D">
        <w:rPr>
          <w:rFonts w:ascii="Times New Roman" w:eastAsia="Calibri" w:hAnsi="Times New Roman" w:cs="Times New Roman"/>
          <w:noProof/>
          <w:sz w:val="28"/>
          <w:szCs w:val="28"/>
          <w:lang w:val="kk-KZ" w:eastAsia="en-US"/>
        </w:rPr>
        <w:t xml:space="preserve">. </w:t>
      </w:r>
    </w:p>
    <w:p w14:paraId="64541B38" w14:textId="1C28B095" w:rsidR="00B05DE9" w:rsidRPr="008C197D" w:rsidRDefault="001106EF" w:rsidP="00B05DE9">
      <w:pPr>
        <w:tabs>
          <w:tab w:val="left" w:pos="993"/>
          <w:tab w:val="left" w:pos="1134"/>
        </w:tabs>
        <w:spacing w:after="0" w:line="240" w:lineRule="auto"/>
        <w:ind w:firstLine="680"/>
        <w:jc w:val="both"/>
        <w:rPr>
          <w:rFonts w:ascii="Times New Roman" w:eastAsia="Calibri" w:hAnsi="Times New Roman" w:cs="Times New Roman"/>
          <w:noProof/>
          <w:sz w:val="28"/>
          <w:szCs w:val="28"/>
          <w:lang w:val="kk-KZ" w:eastAsia="en-US"/>
        </w:rPr>
      </w:pPr>
      <w:r w:rsidRPr="008C197D">
        <w:rPr>
          <w:rFonts w:ascii="Times New Roman" w:eastAsia="Calibri" w:hAnsi="Times New Roman" w:cs="Times New Roman"/>
          <w:i/>
          <w:noProof/>
          <w:sz w:val="28"/>
          <w:szCs w:val="28"/>
          <w:lang w:val="kk-KZ" w:eastAsia="en-US"/>
        </w:rPr>
        <w:t>N-ацетилцистеин (NAC)</w:t>
      </w:r>
      <w:r w:rsidRPr="008C197D">
        <w:rPr>
          <w:rFonts w:ascii="Times New Roman" w:eastAsia="Calibri" w:hAnsi="Times New Roman" w:cs="Times New Roman"/>
          <w:b/>
          <w:noProof/>
          <w:sz w:val="28"/>
          <w:szCs w:val="28"/>
          <w:lang w:val="kk-KZ" w:eastAsia="en-US"/>
        </w:rPr>
        <w:t xml:space="preserve"> </w:t>
      </w:r>
      <w:r w:rsidR="00B05DE9" w:rsidRPr="008C197D">
        <w:rPr>
          <w:rFonts w:ascii="Times New Roman" w:eastAsia="Calibri" w:hAnsi="Times New Roman" w:cs="Times New Roman"/>
          <w:noProof/>
          <w:sz w:val="28"/>
          <w:szCs w:val="28"/>
          <w:lang w:val="kk-KZ" w:eastAsia="en-US"/>
        </w:rPr>
        <w:t>– бос радикалдарды сіңіретін және 1950 жылдардан бері қолданылып келетін антиоксидант. Ол биохимилық тұрғыда антиоксидантты белсенділікті қозғайтын тиол алмасу реакцияларына қатысады да, гендердің транскрипцисы мен апоптозды өзгертіп</w:t>
      </w:r>
      <w:r w:rsidR="00FC3FC9" w:rsidRPr="008C197D">
        <w:rPr>
          <w:rFonts w:ascii="Times New Roman" w:eastAsia="Calibri" w:hAnsi="Times New Roman" w:cs="Times New Roman"/>
          <w:noProof/>
          <w:sz w:val="28"/>
          <w:szCs w:val="28"/>
          <w:lang w:val="kk-KZ" w:eastAsia="en-US"/>
        </w:rPr>
        <w:t xml:space="preserve"> </w:t>
      </w:r>
      <w:r w:rsidR="00B05DE9" w:rsidRPr="008C197D">
        <w:rPr>
          <w:rFonts w:ascii="Times New Roman" w:eastAsia="Calibri" w:hAnsi="Times New Roman" w:cs="Times New Roman"/>
          <w:noProof/>
          <w:sz w:val="28"/>
          <w:szCs w:val="28"/>
          <w:lang w:val="kk-KZ" w:eastAsia="en-US"/>
        </w:rPr>
        <w:t>отырады</w:t>
      </w:r>
      <w:r w:rsidR="004B469A" w:rsidRPr="008C197D">
        <w:rPr>
          <w:rFonts w:ascii="Times New Roman" w:eastAsia="Calibri" w:hAnsi="Times New Roman" w:cs="Times New Roman"/>
          <w:noProof/>
          <w:sz w:val="28"/>
          <w:szCs w:val="28"/>
          <w:lang w:val="kk-KZ" w:eastAsia="en-US"/>
        </w:rPr>
        <w:t xml:space="preserve"> </w:t>
      </w:r>
      <w:r w:rsidR="004B469A" w:rsidRPr="008C197D">
        <w:rPr>
          <w:rFonts w:ascii="Times New Roman" w:eastAsia="Times New Roman" w:hAnsi="Times New Roman" w:cs="Times New Roman"/>
          <w:sz w:val="28"/>
          <w:szCs w:val="28"/>
          <w:lang w:val="kk-KZ"/>
        </w:rPr>
        <w:t>[</w:t>
      </w:r>
      <w:r w:rsidRPr="008C197D">
        <w:rPr>
          <w:rFonts w:ascii="Times New Roman" w:eastAsia="Times New Roman" w:hAnsi="Times New Roman" w:cs="Times New Roman"/>
          <w:sz w:val="28"/>
          <w:szCs w:val="28"/>
          <w:lang w:val="kk-KZ"/>
        </w:rPr>
        <w:t>205</w:t>
      </w:r>
      <w:r w:rsidR="004B469A" w:rsidRPr="008C197D">
        <w:rPr>
          <w:rFonts w:ascii="Times New Roman" w:eastAsia="Times New Roman" w:hAnsi="Times New Roman" w:cs="Times New Roman"/>
          <w:sz w:val="28"/>
          <w:szCs w:val="28"/>
          <w:lang w:val="kk-KZ"/>
        </w:rPr>
        <w:t>].</w:t>
      </w:r>
    </w:p>
    <w:p w14:paraId="09A511AF" w14:textId="77777777" w:rsidR="00B05DE9" w:rsidRPr="008C197D" w:rsidRDefault="00B05DE9" w:rsidP="00B05DE9">
      <w:pPr>
        <w:tabs>
          <w:tab w:val="left" w:pos="993"/>
          <w:tab w:val="left" w:pos="1134"/>
        </w:tabs>
        <w:spacing w:after="0" w:line="240" w:lineRule="auto"/>
        <w:ind w:firstLine="680"/>
        <w:jc w:val="both"/>
        <w:rPr>
          <w:rFonts w:ascii="Times New Roman" w:eastAsia="Calibri" w:hAnsi="Times New Roman" w:cs="Times New Roman"/>
          <w:noProof/>
          <w:sz w:val="28"/>
          <w:szCs w:val="28"/>
          <w:lang w:val="kk-KZ" w:eastAsia="en-US"/>
        </w:rPr>
      </w:pPr>
      <w:r w:rsidRPr="008C197D">
        <w:rPr>
          <w:rFonts w:ascii="Times New Roman" w:eastAsia="Calibri" w:hAnsi="Times New Roman" w:cs="Times New Roman"/>
          <w:sz w:val="28"/>
          <w:szCs w:val="28"/>
          <w:lang w:val="kk-KZ" w:eastAsia="en-US"/>
        </w:rPr>
        <w:t>NAC –  L-цистеин амин қышқылының туындысы.Ол психиатриялық және неврологиялық аурулардың жаңа тераписы ретінде қолданылады. NAC берілген ауруларда кездесетін тотықтырғыш стресс, нейроқабыну және дофамин мен глутаматтың нейрорегуляциясы сияқты патофизиологиялық процесстердің тежелуінде маңызы зор.</w:t>
      </w:r>
    </w:p>
    <w:p w14:paraId="1CA40DFD" w14:textId="5CDB66DB" w:rsidR="00B05DE9" w:rsidRPr="008C197D" w:rsidRDefault="00B05DE9" w:rsidP="00B05DE9">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Трихотилломания патофизиологиясында глутаметриялық жүйедегі ақаулардың болуы айқындалған. </w:t>
      </w:r>
      <w:r w:rsidRPr="008C197D">
        <w:rPr>
          <w:rFonts w:ascii="Times New Roman" w:eastAsia="Times New Roman" w:hAnsi="Times New Roman" w:cs="Times New Roman"/>
          <w:sz w:val="28"/>
          <w:szCs w:val="28"/>
          <w:lang w:val="kk-KZ" w:eastAsia="kk-KZ"/>
        </w:rPr>
        <w:t xml:space="preserve">Özcan мен бірлескен авторлары трихотилломаниясы бар екі аурудың жағдайында </w:t>
      </w:r>
      <w:r w:rsidRPr="008C197D">
        <w:rPr>
          <w:rFonts w:ascii="Times New Roman" w:eastAsia="Calibri" w:hAnsi="Times New Roman" w:cs="Times New Roman"/>
          <w:sz w:val="28"/>
          <w:szCs w:val="28"/>
          <w:lang w:val="kk-KZ" w:eastAsia="en-US"/>
        </w:rPr>
        <w:t xml:space="preserve">NAC көмегімен жүргізілген ем шараларының сәтті болуын жариялады. Авторлар екі ауруға да NAC мөлшерінің 1200 мг / тәул  ішке қабылдауын ұсынды. Екі аурудың NAC емделуінен бастап 2 ай мен 2 апта өте салысымен, олардағы шаш түсуінің азайғандығын, ал 4 пен 6 ай ішінде олардың шаштарының толығымен қайта қалпына келуі анықталған. Олардың кері әсері жайлы мағлұматтар келтірілмеген </w:t>
      </w:r>
      <w:r w:rsidR="004B469A" w:rsidRPr="008C197D">
        <w:rPr>
          <w:rFonts w:ascii="Times New Roman" w:eastAsia="Times New Roman" w:hAnsi="Times New Roman" w:cs="Times New Roman"/>
          <w:sz w:val="28"/>
          <w:szCs w:val="28"/>
          <w:lang w:val="kk-KZ"/>
        </w:rPr>
        <w:t>[</w:t>
      </w:r>
      <w:r w:rsidR="008B2659" w:rsidRPr="008C197D">
        <w:rPr>
          <w:rFonts w:ascii="Times New Roman" w:eastAsia="Times New Roman" w:hAnsi="Times New Roman" w:cs="Times New Roman"/>
          <w:sz w:val="28"/>
          <w:szCs w:val="28"/>
          <w:lang w:val="kk-KZ"/>
        </w:rPr>
        <w:t xml:space="preserve">206, </w:t>
      </w:r>
      <w:r w:rsidR="001106EF" w:rsidRPr="008C197D">
        <w:rPr>
          <w:rFonts w:ascii="Times New Roman" w:eastAsia="Times New Roman" w:hAnsi="Times New Roman" w:cs="Times New Roman"/>
          <w:sz w:val="28"/>
          <w:szCs w:val="28"/>
          <w:lang w:val="kk-KZ"/>
        </w:rPr>
        <w:t>207</w:t>
      </w:r>
      <w:r w:rsidR="004B469A" w:rsidRPr="008C197D">
        <w:rPr>
          <w:rFonts w:ascii="Times New Roman" w:eastAsia="Times New Roman" w:hAnsi="Times New Roman" w:cs="Times New Roman"/>
          <w:sz w:val="28"/>
          <w:szCs w:val="28"/>
          <w:lang w:val="kk-KZ"/>
        </w:rPr>
        <w:t>].</w:t>
      </w:r>
    </w:p>
    <w:p w14:paraId="5CB96B37" w14:textId="0B1A959D" w:rsidR="00B05DE9" w:rsidRPr="008C197D" w:rsidRDefault="00B05DE9" w:rsidP="00B05DE9">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NAC берілген жолдарды өзгерту қабілетіне ие екендігін көрсетеді. Және NAC-тың аутистік аурулардағы орнын зерттеуіне түрткі болады. Қазіргі таңда жарияланған екі жетекші зерттеу жұмыстары бар, олар ашуланшақтық симптомдарына қатысты эффективтілікті ұсынып отыр. Берілген зерттеу жұмысының мақсаты болып </w:t>
      </w:r>
      <w:r w:rsidRPr="008C197D">
        <w:rPr>
          <w:rFonts w:ascii="Times New Roman" w:eastAsia="Times New Roman" w:hAnsi="Times New Roman" w:cs="Times New Roman"/>
          <w:sz w:val="28"/>
          <w:szCs w:val="28"/>
          <w:lang w:val="kk-KZ" w:eastAsia="kk-KZ"/>
        </w:rPr>
        <w:t>NAC</w:t>
      </w:r>
      <w:r w:rsidRPr="008C197D">
        <w:rPr>
          <w:rFonts w:ascii="Times New Roman" w:eastAsia="Calibri" w:hAnsi="Times New Roman" w:cs="Times New Roman"/>
          <w:sz w:val="28"/>
          <w:szCs w:val="28"/>
          <w:lang w:val="kk-KZ" w:eastAsia="en-US"/>
        </w:rPr>
        <w:t>-тың аутистік ауруларды емдеудегі пайдасын анықтау болып  саналады.</w:t>
      </w:r>
    </w:p>
    <w:p w14:paraId="505301AF" w14:textId="77777777" w:rsidR="00B05DE9" w:rsidRPr="008C197D" w:rsidRDefault="00B05DE9" w:rsidP="00B05DE9">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r w:rsidRPr="008C197D">
        <w:rPr>
          <w:rFonts w:ascii="Times New Roman" w:eastAsia="Calibri" w:hAnsi="Times New Roman" w:cs="Times New Roman"/>
          <w:sz w:val="28"/>
          <w:szCs w:val="28"/>
          <w:lang w:val="kk-KZ" w:eastAsia="en-US"/>
        </w:rPr>
        <w:t xml:space="preserve">Жақында ғана </w:t>
      </w:r>
      <w:r w:rsidRPr="008C197D">
        <w:rPr>
          <w:rFonts w:ascii="Times New Roman" w:eastAsia="Times New Roman" w:hAnsi="Times New Roman" w:cs="Times New Roman"/>
          <w:sz w:val="28"/>
          <w:szCs w:val="28"/>
          <w:lang w:val="kk-KZ" w:eastAsia="kk-KZ"/>
        </w:rPr>
        <w:t>NAC TNF-α-ның  HeLa клеткаларына әсерін бұғап тұратындығы көрсетілген, бұл клеткалық белгі беру жолына қатысатын киназалармен  әрекеттесудің арқасында болады деген болжалдар бар.</w:t>
      </w:r>
    </w:p>
    <w:p w14:paraId="1B747536" w14:textId="04A291F4" w:rsidR="00B05DE9" w:rsidRPr="008C197D" w:rsidRDefault="00B05DE9" w:rsidP="00B05DE9">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r w:rsidRPr="008C197D">
        <w:rPr>
          <w:rFonts w:ascii="Times New Roman" w:eastAsia="Times New Roman" w:hAnsi="Times New Roman" w:cs="Times New Roman"/>
          <w:sz w:val="28"/>
          <w:szCs w:val="28"/>
          <w:lang w:val="kk-KZ" w:eastAsia="kk-KZ"/>
        </w:rPr>
        <w:t xml:space="preserve">Глутатион </w:t>
      </w:r>
      <w:r w:rsidRPr="008C197D">
        <w:rPr>
          <w:rFonts w:ascii="Times New Roman" w:eastAsia="Times New Roman" w:hAnsi="Times New Roman" w:cs="Times New Roman"/>
          <w:sz w:val="28"/>
          <w:szCs w:val="28"/>
          <w:lang w:val="kk-KZ" w:eastAsia="kk-KZ"/>
        </w:rPr>
        <w:fldChar w:fldCharType="begin"/>
      </w:r>
      <w:r w:rsidRPr="008C197D">
        <w:rPr>
          <w:rFonts w:ascii="Times New Roman" w:eastAsia="Times New Roman" w:hAnsi="Times New Roman" w:cs="Times New Roman"/>
          <w:sz w:val="28"/>
          <w:szCs w:val="28"/>
          <w:lang w:val="kk-KZ" w:eastAsia="kk-KZ"/>
        </w:rPr>
        <w:instrText xml:space="preserve"> ADDIN EN.CITE &lt;EndNote&gt;&lt;Cite&gt;&lt;Author&gt;Atkuri&lt;/Author&gt;&lt;Year&gt;2007&lt;/Year&gt;&lt;RecNum&gt;3531&lt;/RecNum&gt;&lt;DisplayText&gt;(70)&lt;/DisplayText&gt;&lt;record&gt;&lt;rec-number&gt;3531&lt;/rec-number&gt;&lt;foreign-keys&gt;&lt;key app="EN" db-id="ztwdde9f6e9ssce9d0qpaxsetzw0sfz5w9fd" timestamp="1554885356"&gt;3531&lt;/key&gt;&lt;/foreign-keys&gt;&lt;ref-type name="Journal Article"&gt;17&lt;/ref-type&gt;&lt;contributors&gt;&lt;authors&gt;&lt;author&gt;Atkuri, K. R.&lt;/author&gt;&lt;author&gt;Mantovani, J. J.&lt;/author&gt;&lt;author&gt;Herzenberg, L. A.&lt;/author&gt;&lt;author&gt;Herzenberg, L. A.&lt;/author&gt;&lt;/authors&gt;&lt;/contributors&gt;&lt;auth-address&gt;Department of Genetics, School of Medicine, Stanford University, B007 Beckman Center, 279 Campus Drive, Stanford University, CA 94305-5318, United States. atkuri@stanford.edu&lt;/auth-address&gt;&lt;titles&gt;&lt;title&gt;N-Acetylcysteine--a safe antidote for cysteine/glutathione deficiency&lt;/title&gt;&lt;secondary-title&gt;Curr Opin Pharmacol&lt;/secondary-title&gt;&lt;/titles&gt;&lt;periodical&gt;&lt;full-title&gt;Curr Opin Pharmacol&lt;/full-title&gt;&lt;/periodical&gt;&lt;pages&gt;355-9&lt;/pages&gt;&lt;volume&gt;7&lt;/volume&gt;&lt;number&gt;4&lt;/number&gt;&lt;keywords&gt;&lt;keyword&gt;Acetaminophen/poisoning&lt;/keyword&gt;&lt;keyword&gt;Acetylcysteine/*administration &amp;amp; dosage/adverse effects/pharmacokinetics&lt;/keyword&gt;&lt;keyword&gt;Antidotes/*administration &amp;amp; dosage/adverse effects/pharmacokinetics&lt;/keyword&gt;&lt;keyword&gt;Controlled Clinical Trials as Topic&lt;/keyword&gt;&lt;keyword&gt;Cysteine/*deficiency&lt;/keyword&gt;&lt;keyword&gt;Cystic Fibrosis/drug therapy&lt;/keyword&gt;&lt;keyword&gt;Free Radical Scavengers/*administration &amp;amp; dosage/adverse effects/pharmacokinetics&lt;/keyword&gt;&lt;keyword&gt;Glutathione/*deficiency&lt;/keyword&gt;&lt;keyword&gt;HIV Infections/drug therapy&lt;/keyword&gt;&lt;keyword&gt;Humans&lt;/keyword&gt;&lt;keyword&gt;Prodrugs&lt;/keyword&gt;&lt;keyword&gt;Quality of Life&lt;/keyword&gt;&lt;/keywords&gt;&lt;dates&gt;&lt;year&gt;2007&lt;/year&gt;&lt;pub-dates&gt;&lt;date&gt;Aug&lt;/date&gt;&lt;/pub-dates&gt;&lt;/dates&gt;&lt;isbn&gt;1471-4892 (Print)&amp;#xD;1471-4892 (Linking)&lt;/isbn&gt;&lt;accession-num&gt;17602868&lt;/accession-num&gt;&lt;urls&gt;&lt;related-urls&gt;&lt;url&gt;https://www.ncbi.nlm.nih.gov/pubmed/17602868&lt;/url&gt;&lt;/related-urls&gt;&lt;/urls&gt;&lt;custom2&gt;PMC4540061&lt;/custom2&gt;&lt;electronic-resource-num&gt;10.1016/j.coph.2007.04.005&lt;/electronic-resource-num&gt;&lt;/record&gt;&lt;/Cite&gt;&lt;/EndNote&gt;</w:instrText>
      </w:r>
      <w:r w:rsidRPr="008C197D">
        <w:rPr>
          <w:rFonts w:ascii="Times New Roman" w:eastAsia="Times New Roman" w:hAnsi="Times New Roman" w:cs="Times New Roman"/>
          <w:sz w:val="28"/>
          <w:szCs w:val="28"/>
          <w:lang w:val="kk-KZ" w:eastAsia="kk-KZ"/>
        </w:rPr>
        <w:fldChar w:fldCharType="separate"/>
      </w:r>
      <w:r w:rsidRPr="008C197D">
        <w:rPr>
          <w:rFonts w:ascii="Times New Roman" w:eastAsia="Times New Roman" w:hAnsi="Times New Roman" w:cs="Times New Roman"/>
          <w:noProof/>
          <w:sz w:val="28"/>
          <w:szCs w:val="28"/>
          <w:lang w:val="kk-KZ" w:eastAsia="kk-KZ"/>
        </w:rPr>
        <w:t>(</w:t>
      </w:r>
      <w:r w:rsidRPr="008C197D">
        <w:rPr>
          <w:rFonts w:ascii="Times New Roman" w:eastAsia="Times New Roman" w:hAnsi="Times New Roman" w:cs="Times New Roman"/>
          <w:sz w:val="28"/>
          <w:szCs w:val="28"/>
          <w:lang w:val="kk-KZ" w:eastAsia="kk-KZ"/>
        </w:rPr>
        <w:t>GSH</w:t>
      </w:r>
      <w:r w:rsidRPr="008C197D">
        <w:rPr>
          <w:rFonts w:ascii="Times New Roman" w:eastAsia="Times New Roman" w:hAnsi="Times New Roman" w:cs="Times New Roman"/>
          <w:noProof/>
          <w:sz w:val="28"/>
          <w:szCs w:val="28"/>
          <w:lang w:val="kk-KZ" w:eastAsia="kk-KZ"/>
        </w:rPr>
        <w:t>)</w:t>
      </w:r>
      <w:r w:rsidRPr="008C197D">
        <w:rPr>
          <w:rFonts w:ascii="Times New Roman" w:eastAsia="Times New Roman" w:hAnsi="Times New Roman" w:cs="Times New Roman"/>
          <w:sz w:val="28"/>
          <w:szCs w:val="28"/>
          <w:lang w:val="kk-KZ" w:eastAsia="kk-KZ"/>
        </w:rPr>
        <w:fldChar w:fldCharType="end"/>
      </w:r>
      <w:r w:rsidRPr="008C197D">
        <w:rPr>
          <w:rFonts w:ascii="Times New Roman" w:eastAsia="Times New Roman" w:hAnsi="Times New Roman" w:cs="Times New Roman"/>
          <w:sz w:val="28"/>
          <w:szCs w:val="28"/>
          <w:lang w:val="kk-KZ" w:eastAsia="kk-KZ"/>
        </w:rPr>
        <w:t xml:space="preserve"> дефициті көптеген патологиялық жағдайлармен байланысты. NAC-ты енгізу арқылы глутатионның клетка ішілік деңгейін қалпына  келтіреді</w:t>
      </w:r>
      <w:r w:rsidR="00440062" w:rsidRPr="008C197D">
        <w:rPr>
          <w:rFonts w:ascii="Times New Roman" w:eastAsia="Times New Roman" w:hAnsi="Times New Roman" w:cs="Times New Roman"/>
          <w:sz w:val="28"/>
          <w:szCs w:val="28"/>
          <w:lang w:val="kk-KZ" w:eastAsia="kk-KZ"/>
        </w:rPr>
        <w:t xml:space="preserve"> </w:t>
      </w:r>
      <w:r w:rsidR="00440062" w:rsidRPr="008C197D">
        <w:rPr>
          <w:rFonts w:ascii="Times New Roman" w:eastAsia="Times New Roman" w:hAnsi="Times New Roman" w:cs="Times New Roman"/>
          <w:sz w:val="28"/>
          <w:szCs w:val="28"/>
          <w:lang w:val="kk-KZ"/>
        </w:rPr>
        <w:t>[20</w:t>
      </w:r>
      <w:r w:rsidR="001106EF" w:rsidRPr="008C197D">
        <w:rPr>
          <w:rFonts w:ascii="Times New Roman" w:eastAsia="Times New Roman" w:hAnsi="Times New Roman" w:cs="Times New Roman"/>
          <w:sz w:val="28"/>
          <w:szCs w:val="28"/>
          <w:lang w:val="kk-KZ"/>
        </w:rPr>
        <w:t>8</w:t>
      </w:r>
      <w:r w:rsidR="00440062" w:rsidRPr="008C197D">
        <w:rPr>
          <w:rFonts w:ascii="Times New Roman" w:eastAsia="Times New Roman" w:hAnsi="Times New Roman" w:cs="Times New Roman"/>
          <w:sz w:val="28"/>
          <w:szCs w:val="28"/>
          <w:lang w:val="kk-KZ"/>
        </w:rPr>
        <w:t>-21</w:t>
      </w:r>
      <w:r w:rsidR="001106EF" w:rsidRPr="008C197D">
        <w:rPr>
          <w:rFonts w:ascii="Times New Roman" w:eastAsia="Times New Roman" w:hAnsi="Times New Roman" w:cs="Times New Roman"/>
          <w:sz w:val="28"/>
          <w:szCs w:val="28"/>
          <w:lang w:val="kk-KZ"/>
        </w:rPr>
        <w:t>6</w:t>
      </w:r>
      <w:r w:rsidR="00440062" w:rsidRPr="008C197D">
        <w:rPr>
          <w:rFonts w:ascii="Times New Roman" w:eastAsia="Times New Roman" w:hAnsi="Times New Roman" w:cs="Times New Roman"/>
          <w:sz w:val="28"/>
          <w:szCs w:val="28"/>
          <w:lang w:val="kk-KZ"/>
        </w:rPr>
        <w:t>].</w:t>
      </w:r>
    </w:p>
    <w:p w14:paraId="5DC15BE7" w14:textId="0642E58A" w:rsidR="00B05DE9" w:rsidRPr="008C197D" w:rsidRDefault="00B05DE9" w:rsidP="00B05DE9">
      <w:pPr>
        <w:tabs>
          <w:tab w:val="left" w:pos="993"/>
          <w:tab w:val="left" w:pos="1134"/>
        </w:tabs>
        <w:spacing w:after="0" w:line="240" w:lineRule="auto"/>
        <w:ind w:firstLine="680"/>
        <w:jc w:val="both"/>
        <w:rPr>
          <w:rFonts w:ascii="Times New Roman" w:eastAsia="Times New Roman" w:hAnsi="Times New Roman" w:cs="Times New Roman"/>
          <w:sz w:val="28"/>
          <w:szCs w:val="28"/>
          <w:lang w:val="kk-KZ" w:eastAsia="kk-KZ"/>
        </w:rPr>
      </w:pPr>
      <w:r w:rsidRPr="008C197D">
        <w:rPr>
          <w:rFonts w:ascii="Times New Roman" w:eastAsia="Calibri" w:hAnsi="Times New Roman" w:cs="Times New Roman"/>
          <w:sz w:val="28"/>
          <w:szCs w:val="28"/>
          <w:lang w:val="kk-KZ" w:eastAsia="en-US"/>
        </w:rPr>
        <w:t>Ацетаминофеннің зарарлығына қарсы тұра алу қабілетімен танымал</w:t>
      </w:r>
      <w:r w:rsidRPr="008C197D">
        <w:rPr>
          <w:rFonts w:ascii="Times New Roman" w:eastAsia="Times New Roman" w:hAnsi="Times New Roman" w:cs="Times New Roman"/>
          <w:sz w:val="28"/>
          <w:szCs w:val="28"/>
          <w:lang w:val="kk-KZ" w:eastAsia="kk-KZ"/>
        </w:rPr>
        <w:t xml:space="preserve"> NAC, цистеин немесе глутатион дефицитінің жақсы және қауіпсіз у қайтарушысы болып саналады. NAC инфекцилардың кең ауқымында, генетикалық ақаулар мен зат алмасудағы бұзылыстарда, сонымен қатар </w:t>
      </w:r>
      <w:r w:rsidR="004B2A4A" w:rsidRPr="008C197D">
        <w:rPr>
          <w:rFonts w:ascii="Times New Roman" w:eastAsia="Times New Roman" w:hAnsi="Times New Roman" w:cs="Times New Roman"/>
          <w:sz w:val="28"/>
          <w:szCs w:val="28"/>
          <w:lang w:val="kk-KZ" w:eastAsia="kk-KZ"/>
        </w:rPr>
        <w:t>адамның иммун тапшылық вирус</w:t>
      </w:r>
      <w:r w:rsidRPr="008C197D">
        <w:rPr>
          <w:rFonts w:ascii="Times New Roman" w:eastAsia="Times New Roman" w:hAnsi="Times New Roman" w:cs="Times New Roman"/>
          <w:sz w:val="28"/>
          <w:szCs w:val="28"/>
          <w:lang w:val="kk-KZ" w:eastAsia="kk-KZ"/>
        </w:rPr>
        <w:t xml:space="preserve"> инфекциясы мен өкпенің хроникалық обструктивті ауруындағы глутатион дефицитін емдеу мақсатында қолданылады. Ішке енгізілген NAC-тың 46 клиникалық зерттеулерінің үштен екі бөлігінен астамы NAC-тың жағымды әсерін </w:t>
      </w:r>
      <w:r w:rsidRPr="008C197D">
        <w:rPr>
          <w:rFonts w:ascii="Times New Roman" w:eastAsia="Times New Roman" w:hAnsi="Times New Roman" w:cs="Times New Roman"/>
          <w:sz w:val="28"/>
          <w:szCs w:val="28"/>
          <w:lang w:val="kk-KZ" w:eastAsia="kk-KZ"/>
        </w:rPr>
        <w:lastRenderedPageBreak/>
        <w:t>айқындайды. Бұл көрсеткіштер зерттеудің соңғы нәтижесіне негізделе немесе аурулардың жалпы өмір сүру сапасы мен амандығының көрсеткіштерімен өлшенген</w:t>
      </w:r>
      <w:r w:rsidRPr="008C197D">
        <w:rPr>
          <w:rFonts w:ascii="Times New Roman" w:eastAsia="Calibri" w:hAnsi="Times New Roman" w:cs="Times New Roman"/>
          <w:sz w:val="28"/>
          <w:szCs w:val="28"/>
          <w:lang w:val="kk-KZ" w:eastAsia="en-US"/>
        </w:rPr>
        <w:t xml:space="preserve"> </w:t>
      </w:r>
      <w:r w:rsidR="001106EF" w:rsidRPr="008C197D">
        <w:rPr>
          <w:rFonts w:ascii="Times New Roman" w:eastAsia="Times New Roman" w:hAnsi="Times New Roman" w:cs="Times New Roman"/>
          <w:sz w:val="28"/>
          <w:szCs w:val="28"/>
          <w:lang w:val="kk-KZ"/>
        </w:rPr>
        <w:t>[217</w:t>
      </w:r>
      <w:r w:rsidR="006F6639" w:rsidRPr="008C197D">
        <w:rPr>
          <w:rFonts w:ascii="Times New Roman" w:eastAsia="Times New Roman" w:hAnsi="Times New Roman" w:cs="Times New Roman"/>
          <w:sz w:val="28"/>
          <w:szCs w:val="28"/>
          <w:lang w:val="kk-KZ"/>
        </w:rPr>
        <w:t>-222</w:t>
      </w:r>
      <w:r w:rsidR="004B469A" w:rsidRPr="008C197D">
        <w:rPr>
          <w:rFonts w:ascii="Times New Roman" w:eastAsia="Times New Roman" w:hAnsi="Times New Roman" w:cs="Times New Roman"/>
          <w:sz w:val="28"/>
          <w:szCs w:val="28"/>
          <w:lang w:val="kk-KZ"/>
        </w:rPr>
        <w:t>].</w:t>
      </w:r>
      <w:r w:rsidR="004B469A" w:rsidRPr="008C197D">
        <w:rPr>
          <w:rFonts w:ascii="Times New Roman" w:eastAsia="Calibri" w:hAnsi="Times New Roman" w:cs="Times New Roman"/>
          <w:sz w:val="28"/>
          <w:szCs w:val="28"/>
          <w:lang w:val="kk-KZ" w:eastAsia="en-US"/>
        </w:rPr>
        <w:t xml:space="preserve"> </w:t>
      </w:r>
    </w:p>
    <w:p w14:paraId="5DEF8B1A" w14:textId="6262ABF0" w:rsidR="00B05DE9" w:rsidRPr="008C197D" w:rsidRDefault="00B05DE9" w:rsidP="00940FFB">
      <w:pPr>
        <w:ind w:firstLine="567"/>
        <w:rPr>
          <w:rFonts w:ascii="Times New Roman" w:eastAsia="Calibri" w:hAnsi="Times New Roman" w:cs="Times New Roman"/>
          <w:b/>
          <w:sz w:val="28"/>
          <w:szCs w:val="28"/>
          <w:lang w:val="kk-KZ" w:eastAsia="en-US"/>
        </w:rPr>
      </w:pPr>
    </w:p>
    <w:p w14:paraId="505E4971" w14:textId="77777777" w:rsidR="00970347" w:rsidRPr="008C197D" w:rsidRDefault="00970347" w:rsidP="00940FFB">
      <w:pPr>
        <w:ind w:firstLine="567"/>
        <w:rPr>
          <w:rFonts w:ascii="Times New Roman" w:eastAsia="Calibri" w:hAnsi="Times New Roman" w:cs="Times New Roman"/>
          <w:b/>
          <w:sz w:val="28"/>
          <w:szCs w:val="28"/>
          <w:lang w:val="kk-KZ" w:eastAsia="en-US"/>
        </w:rPr>
      </w:pPr>
    </w:p>
    <w:p w14:paraId="149F66C4" w14:textId="28084BDF" w:rsidR="009A3F18" w:rsidRPr="008C197D" w:rsidRDefault="009A3F18" w:rsidP="00940FFB">
      <w:pPr>
        <w:ind w:firstLine="567"/>
        <w:rPr>
          <w:rFonts w:ascii="Times New Roman" w:eastAsia="Calibri" w:hAnsi="Times New Roman" w:cs="Times New Roman"/>
          <w:b/>
          <w:sz w:val="28"/>
          <w:szCs w:val="28"/>
          <w:lang w:val="kk-KZ" w:eastAsia="en-US"/>
        </w:rPr>
      </w:pPr>
      <w:r w:rsidRPr="008C197D">
        <w:rPr>
          <w:rFonts w:ascii="Times New Roman" w:eastAsia="Calibri" w:hAnsi="Times New Roman" w:cs="Times New Roman"/>
          <w:b/>
          <w:sz w:val="28"/>
          <w:szCs w:val="28"/>
          <w:lang w:val="kk-KZ" w:eastAsia="en-US"/>
        </w:rPr>
        <w:br w:type="page"/>
      </w:r>
    </w:p>
    <w:p w14:paraId="695BC3D5" w14:textId="425B4DCA" w:rsidR="009B0656" w:rsidRPr="008C197D" w:rsidRDefault="009A3F18" w:rsidP="004574C3">
      <w:pPr>
        <w:spacing w:after="0" w:line="240" w:lineRule="auto"/>
        <w:ind w:firstLine="567"/>
        <w:rPr>
          <w:rFonts w:ascii="Times New Roman" w:hAnsi="Times New Roman" w:cs="Times New Roman"/>
          <w:sz w:val="24"/>
          <w:szCs w:val="24"/>
          <w:lang w:val="kk-KZ"/>
        </w:rPr>
      </w:pPr>
      <w:r w:rsidRPr="008C197D">
        <w:rPr>
          <w:rFonts w:ascii="Times New Roman" w:eastAsia="SimSun" w:hAnsi="Times New Roman" w:cs="Times New Roman"/>
          <w:b/>
          <w:sz w:val="28"/>
          <w:szCs w:val="28"/>
          <w:lang w:val="kk-KZ"/>
        </w:rPr>
        <w:lastRenderedPageBreak/>
        <w:t xml:space="preserve">   </w:t>
      </w:r>
      <w:r w:rsidR="009B0656" w:rsidRPr="008C197D">
        <w:rPr>
          <w:rFonts w:ascii="Times New Roman" w:eastAsia="SimSun" w:hAnsi="Times New Roman" w:cs="Times New Roman"/>
          <w:b/>
          <w:sz w:val="28"/>
          <w:szCs w:val="28"/>
          <w:lang w:val="kk-KZ"/>
        </w:rPr>
        <w:t>2 ЗЕРТТЕУ МАТЕРИАЛДАРЫ МЕН ӘДІСТЕРІ</w:t>
      </w:r>
      <w:r w:rsidR="009B0656" w:rsidRPr="008C197D">
        <w:rPr>
          <w:rFonts w:ascii="Times New Roman" w:hAnsi="Times New Roman" w:cs="Times New Roman"/>
          <w:sz w:val="24"/>
          <w:szCs w:val="24"/>
          <w:lang w:val="kk-KZ"/>
        </w:rPr>
        <w:t xml:space="preserve"> </w:t>
      </w:r>
    </w:p>
    <w:p w14:paraId="0074C01D" w14:textId="77777777" w:rsidR="009B0656" w:rsidRPr="008C197D" w:rsidRDefault="009B0656" w:rsidP="004574C3">
      <w:pPr>
        <w:tabs>
          <w:tab w:val="left" w:pos="0"/>
        </w:tabs>
        <w:spacing w:after="0" w:line="240" w:lineRule="auto"/>
        <w:ind w:firstLine="567"/>
        <w:jc w:val="both"/>
        <w:rPr>
          <w:rFonts w:ascii="Times New Roman" w:hAnsi="Times New Roman" w:cs="Times New Roman"/>
          <w:b/>
          <w:sz w:val="28"/>
          <w:szCs w:val="28"/>
          <w:lang w:val="kk-KZ"/>
        </w:rPr>
      </w:pPr>
    </w:p>
    <w:p w14:paraId="19FAC412" w14:textId="77777777" w:rsidR="00535B00" w:rsidRPr="008C197D" w:rsidRDefault="00535B00" w:rsidP="00535B00">
      <w:pPr>
        <w:tabs>
          <w:tab w:val="left" w:pos="0"/>
        </w:tabs>
        <w:spacing w:after="0" w:line="240" w:lineRule="auto"/>
        <w:ind w:firstLine="567"/>
        <w:jc w:val="both"/>
        <w:rPr>
          <w:rFonts w:ascii="Times New Roman" w:eastAsia="Times New Roman" w:hAnsi="Times New Roman" w:cs="Times New Roman"/>
          <w:b/>
          <w:sz w:val="28"/>
          <w:szCs w:val="28"/>
          <w:lang w:val="kk-KZ"/>
        </w:rPr>
      </w:pPr>
      <w:r w:rsidRPr="008C197D">
        <w:rPr>
          <w:rFonts w:ascii="Times New Roman" w:eastAsia="Times New Roman" w:hAnsi="Times New Roman" w:cs="Times New Roman"/>
          <w:b/>
          <w:sz w:val="28"/>
          <w:szCs w:val="28"/>
          <w:lang w:val="kk-KZ"/>
        </w:rPr>
        <w:t xml:space="preserve">   2.1 Зерттеу материалдары </w:t>
      </w:r>
    </w:p>
    <w:p w14:paraId="4440AE79" w14:textId="03FE6644" w:rsidR="00535B00" w:rsidRPr="008C197D" w:rsidRDefault="00535B00" w:rsidP="00535B00">
      <w:pPr>
        <w:tabs>
          <w:tab w:val="left" w:pos="993"/>
          <w:tab w:val="left" w:pos="1134"/>
        </w:tabs>
        <w:spacing w:after="0" w:line="240" w:lineRule="auto"/>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b/>
          <w:sz w:val="28"/>
          <w:szCs w:val="28"/>
          <w:lang w:val="kk-KZ" w:eastAsia="en-US"/>
        </w:rPr>
        <w:t xml:space="preserve">           </w:t>
      </w:r>
      <w:r w:rsidRPr="008C197D">
        <w:rPr>
          <w:rFonts w:ascii="Times New Roman" w:eastAsia="Calibri" w:hAnsi="Times New Roman" w:cs="Times New Roman"/>
          <w:sz w:val="28"/>
          <w:szCs w:val="28"/>
          <w:lang w:val="kk-KZ" w:eastAsia="en-US"/>
        </w:rPr>
        <w:t xml:space="preserve">2.1.1 CoQ </w:t>
      </w:r>
      <w:r w:rsidR="00250275" w:rsidRPr="008C197D">
        <w:rPr>
          <w:rFonts w:ascii="Times New Roman" w:eastAsia="Calibri" w:hAnsi="Times New Roman" w:cs="Times New Roman"/>
          <w:sz w:val="28"/>
          <w:szCs w:val="28"/>
          <w:lang w:val="kk-KZ" w:eastAsia="en-US"/>
        </w:rPr>
        <w:t>жетіспеушілігі</w:t>
      </w:r>
      <w:r w:rsidRPr="008C197D">
        <w:rPr>
          <w:rFonts w:ascii="Times New Roman" w:eastAsia="Calibri" w:hAnsi="Times New Roman" w:cs="Times New Roman"/>
          <w:sz w:val="28"/>
          <w:szCs w:val="28"/>
          <w:lang w:val="kk-KZ" w:eastAsia="en-US"/>
        </w:rPr>
        <w:t xml:space="preserve"> және комплекс I </w:t>
      </w:r>
      <w:r w:rsidR="00250275" w:rsidRPr="008C197D">
        <w:rPr>
          <w:rFonts w:ascii="Times New Roman" w:eastAsia="Calibri" w:hAnsi="Times New Roman" w:cs="Times New Roman"/>
          <w:sz w:val="28"/>
          <w:szCs w:val="28"/>
          <w:lang w:val="kk-KZ" w:eastAsia="en-US"/>
        </w:rPr>
        <w:t>жетіспеушілігі</w:t>
      </w:r>
      <w:r w:rsidRPr="008C197D">
        <w:rPr>
          <w:rFonts w:ascii="Times New Roman" w:eastAsia="Calibri" w:hAnsi="Times New Roman" w:cs="Times New Roman"/>
          <w:sz w:val="28"/>
          <w:szCs w:val="28"/>
          <w:lang w:val="kk-KZ" w:eastAsia="en-US"/>
        </w:rPr>
        <w:t xml:space="preserve"> бар тышқандар моделі</w:t>
      </w:r>
    </w:p>
    <w:p w14:paraId="00722553" w14:textId="6BFD424F" w:rsidR="00535B00" w:rsidRPr="008C197D" w:rsidRDefault="00535B00" w:rsidP="00535B00">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Тышқандардың CoQ9 гені 8-ші хромосоманың 9 экзо</w:t>
      </w:r>
      <w:r w:rsidR="00584997" w:rsidRPr="008C197D">
        <w:rPr>
          <w:rFonts w:ascii="Times New Roman" w:eastAsia="Calibri" w:hAnsi="Times New Roman" w:cs="Times New Roman"/>
          <w:sz w:val="28"/>
          <w:szCs w:val="28"/>
          <w:lang w:val="kk-KZ" w:eastAsia="en-US"/>
        </w:rPr>
        <w:t>ндарынан қалыптасқан және болжам</w:t>
      </w:r>
      <w:r w:rsidRPr="008C197D">
        <w:rPr>
          <w:rFonts w:ascii="Times New Roman" w:eastAsia="Calibri" w:hAnsi="Times New Roman" w:cs="Times New Roman"/>
          <w:sz w:val="28"/>
          <w:szCs w:val="28"/>
          <w:lang w:val="kk-KZ" w:eastAsia="en-US"/>
        </w:rPr>
        <w:t xml:space="preserve"> бойынша 313 амин қышқылдарынан тұратын белокты өндіреді. Ал адамдардың CoQ9 гені 16-шы хромосомада орналасқан 9 э</w:t>
      </w:r>
      <w:r w:rsidR="00584997" w:rsidRPr="008C197D">
        <w:rPr>
          <w:rFonts w:ascii="Times New Roman" w:eastAsia="Calibri" w:hAnsi="Times New Roman" w:cs="Times New Roman"/>
          <w:sz w:val="28"/>
          <w:szCs w:val="28"/>
          <w:lang w:val="kk-KZ" w:eastAsia="en-US"/>
        </w:rPr>
        <w:t>кзондардан тұрады және де болжам</w:t>
      </w:r>
      <w:r w:rsidRPr="008C197D">
        <w:rPr>
          <w:rFonts w:ascii="Times New Roman" w:eastAsia="Calibri" w:hAnsi="Times New Roman" w:cs="Times New Roman"/>
          <w:sz w:val="28"/>
          <w:szCs w:val="28"/>
          <w:lang w:val="kk-KZ" w:eastAsia="en-US"/>
        </w:rPr>
        <w:t xml:space="preserve">мен кристалды күйде болатын  318 амин қышқылы бар белокты өндіріп шығарады </w:t>
      </w:r>
      <w:r w:rsidR="00874AEF" w:rsidRPr="008C197D">
        <w:rPr>
          <w:rFonts w:ascii="Times New Roman" w:eastAsia="Times New Roman" w:hAnsi="Times New Roman" w:cs="Times New Roman"/>
          <w:sz w:val="28"/>
          <w:szCs w:val="28"/>
          <w:lang w:val="kk-KZ"/>
        </w:rPr>
        <w:t>[32].</w:t>
      </w:r>
      <w:r w:rsidR="00874AEF" w:rsidRPr="008C197D">
        <w:rPr>
          <w:rFonts w:ascii="Times New Roman" w:eastAsia="Calibri" w:hAnsi="Times New Roman" w:cs="Times New Roman"/>
          <w:sz w:val="28"/>
          <w:szCs w:val="28"/>
          <w:lang w:val="kk-KZ" w:eastAsia="en-US"/>
        </w:rPr>
        <w:t xml:space="preserve"> </w:t>
      </w:r>
      <w:r w:rsidRPr="008C197D">
        <w:rPr>
          <w:rFonts w:ascii="Times New Roman" w:eastAsia="Calibri" w:hAnsi="Times New Roman" w:cs="Times New Roman"/>
          <w:sz w:val="28"/>
          <w:szCs w:val="28"/>
          <w:lang w:val="kk-KZ" w:eastAsia="en-US"/>
        </w:rPr>
        <w:t>Екі белоктың 90,9% сәйкестігі бар, бұған қоса адамдардағы 244-ші орында, ал тышқандарда</w:t>
      </w:r>
      <w:r w:rsidR="00584997" w:rsidRPr="008C197D">
        <w:rPr>
          <w:rFonts w:ascii="Times New Roman" w:eastAsia="Calibri" w:hAnsi="Times New Roman" w:cs="Times New Roman"/>
          <w:sz w:val="28"/>
          <w:szCs w:val="28"/>
          <w:lang w:val="kk-KZ" w:eastAsia="en-US"/>
        </w:rPr>
        <w:t xml:space="preserve"> 239-шы орында аргинин бар</w:t>
      </w:r>
      <w:r w:rsidRPr="008C197D">
        <w:rPr>
          <w:rFonts w:ascii="Times New Roman" w:eastAsia="Calibri" w:hAnsi="Times New Roman" w:cs="Times New Roman"/>
          <w:sz w:val="28"/>
          <w:szCs w:val="28"/>
          <w:lang w:val="kk-KZ" w:eastAsia="en-US"/>
        </w:rPr>
        <w:t xml:space="preserve"> </w:t>
      </w:r>
      <w:r w:rsidR="00584997" w:rsidRPr="008C197D">
        <w:rPr>
          <w:rFonts w:ascii="Times New Roman" w:eastAsia="Calibri" w:hAnsi="Times New Roman" w:cs="Times New Roman"/>
          <w:sz w:val="28"/>
          <w:szCs w:val="28"/>
          <w:lang w:val="kk-KZ" w:eastAsia="en-US"/>
        </w:rPr>
        <w:t xml:space="preserve">және </w:t>
      </w:r>
      <w:r w:rsidR="00584997" w:rsidRPr="008C197D">
        <w:rPr>
          <w:rFonts w:ascii="Times New Roman" w:hAnsi="Times New Roman" w:cs="Times New Roman"/>
          <w:sz w:val="28"/>
          <w:szCs w:val="28"/>
          <w:lang w:val="kk-KZ"/>
        </w:rPr>
        <w:t>екі жағдайда да митохондрияға әкелудің мақсатты тізбегіне ие.</w:t>
      </w:r>
    </w:p>
    <w:p w14:paraId="360E965A" w14:textId="1686FFD6" w:rsidR="00535B00" w:rsidRPr="008C197D" w:rsidRDefault="00524D04" w:rsidP="00535B00">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CoQ дефициті бар </w:t>
      </w:r>
      <w:r w:rsidRPr="008C197D">
        <w:rPr>
          <w:rFonts w:ascii="Times New Roman" w:eastAsia="Calibri" w:hAnsi="Times New Roman" w:cs="Times New Roman"/>
          <w:i/>
          <w:sz w:val="28"/>
          <w:szCs w:val="28"/>
          <w:lang w:val="kk-KZ" w:eastAsia="en-US"/>
        </w:rPr>
        <w:t>Coq9</w:t>
      </w:r>
      <w:r w:rsidRPr="008C197D">
        <w:rPr>
          <w:rFonts w:ascii="Times New Roman" w:eastAsia="Calibri" w:hAnsi="Times New Roman" w:cs="Times New Roman"/>
          <w:i/>
          <w:sz w:val="28"/>
          <w:szCs w:val="28"/>
          <w:vertAlign w:val="superscript"/>
          <w:lang w:val="kk-KZ" w:eastAsia="en-US"/>
        </w:rPr>
        <w:t>+/+</w:t>
      </w:r>
      <w:r w:rsidRPr="008C197D">
        <w:rPr>
          <w:rFonts w:ascii="Times New Roman" w:eastAsia="Calibri" w:hAnsi="Times New Roman" w:cs="Times New Roman"/>
          <w:sz w:val="28"/>
          <w:szCs w:val="28"/>
          <w:lang w:val="kk-KZ" w:eastAsia="en-US"/>
        </w:rPr>
        <w:t xml:space="preserve"> тышқан моделі Ingenious Targeting лабораториясында (АҚШ) </w:t>
      </w:r>
      <w:r w:rsidR="002D017C" w:rsidRPr="008C197D">
        <w:rPr>
          <w:rFonts w:ascii="Times New Roman" w:eastAsia="Calibri" w:hAnsi="Times New Roman" w:cs="Times New Roman"/>
          <w:sz w:val="28"/>
          <w:szCs w:val="28"/>
          <w:lang w:val="kk-KZ" w:eastAsia="en-US"/>
        </w:rPr>
        <w:t xml:space="preserve">генетикалық фоны </w:t>
      </w:r>
      <w:r w:rsidR="00A97DAF" w:rsidRPr="008C197D">
        <w:rPr>
          <w:rFonts w:ascii="Times New Roman" w:eastAsia="Calibri" w:hAnsi="Times New Roman" w:cs="Times New Roman"/>
          <w:sz w:val="28"/>
          <w:szCs w:val="28"/>
          <w:lang w:val="kk-KZ" w:eastAsia="en-US"/>
        </w:rPr>
        <w:t>C57BL</w:t>
      </w:r>
      <w:r w:rsidR="00535B00" w:rsidRPr="008C197D">
        <w:rPr>
          <w:rFonts w:ascii="Times New Roman" w:eastAsia="Calibri" w:hAnsi="Times New Roman" w:cs="Times New Roman"/>
          <w:sz w:val="28"/>
          <w:szCs w:val="28"/>
          <w:lang w:val="kk-KZ" w:eastAsia="en-US"/>
        </w:rPr>
        <w:t xml:space="preserve">/6N </w:t>
      </w:r>
      <w:r w:rsidR="00A97DAF" w:rsidRPr="008C197D">
        <w:rPr>
          <w:rFonts w:ascii="Times New Roman" w:eastAsia="Calibri" w:hAnsi="Times New Roman" w:cs="Times New Roman"/>
          <w:sz w:val="28"/>
          <w:szCs w:val="28"/>
          <w:lang w:val="kk-KZ" w:eastAsia="en-US"/>
        </w:rPr>
        <w:t>мен C57BL/</w:t>
      </w:r>
      <w:r w:rsidR="00535B00" w:rsidRPr="008C197D">
        <w:rPr>
          <w:rFonts w:ascii="Times New Roman" w:eastAsia="Calibri" w:hAnsi="Times New Roman" w:cs="Times New Roman"/>
          <w:sz w:val="28"/>
          <w:szCs w:val="28"/>
          <w:lang w:val="kk-KZ" w:eastAsia="en-US"/>
        </w:rPr>
        <w:t xml:space="preserve">6J </w:t>
      </w:r>
      <w:r w:rsidR="002D017C" w:rsidRPr="008C197D">
        <w:rPr>
          <w:rFonts w:ascii="Times New Roman" w:eastAsia="Calibri" w:hAnsi="Times New Roman" w:cs="Times New Roman"/>
          <w:sz w:val="28"/>
          <w:szCs w:val="28"/>
          <w:lang w:val="kk-KZ" w:eastAsia="en-US"/>
        </w:rPr>
        <w:t xml:space="preserve">линияларынан </w:t>
      </w:r>
      <w:r w:rsidR="00584997" w:rsidRPr="008C197D">
        <w:rPr>
          <w:rFonts w:ascii="Times New Roman" w:eastAsia="Calibri" w:hAnsi="Times New Roman" w:cs="Times New Roman"/>
          <w:sz w:val="28"/>
          <w:szCs w:val="28"/>
          <w:lang w:val="kk-KZ" w:eastAsia="en-US"/>
        </w:rPr>
        <w:t xml:space="preserve">тапсырыспен жасалынып </w:t>
      </w:r>
      <w:r w:rsidR="002D017C" w:rsidRPr="008C197D">
        <w:rPr>
          <w:rFonts w:ascii="Times New Roman" w:eastAsia="Calibri" w:hAnsi="Times New Roman" w:cs="Times New Roman"/>
          <w:sz w:val="28"/>
          <w:szCs w:val="28"/>
          <w:lang w:val="kk-KZ" w:eastAsia="en-US"/>
        </w:rPr>
        <w:t>алынды</w:t>
      </w:r>
      <w:r w:rsidR="00535B00" w:rsidRPr="008C197D">
        <w:rPr>
          <w:rFonts w:ascii="Times New Roman" w:eastAsia="Calibri" w:hAnsi="Times New Roman" w:cs="Times New Roman"/>
          <w:sz w:val="28"/>
          <w:szCs w:val="28"/>
          <w:lang w:val="kk-KZ" w:eastAsia="en-US"/>
        </w:rPr>
        <w:t xml:space="preserve"> </w:t>
      </w:r>
      <w:r w:rsidR="002324CF" w:rsidRPr="008C197D">
        <w:rPr>
          <w:rFonts w:ascii="Times New Roman" w:eastAsia="Times New Roman" w:hAnsi="Times New Roman" w:cs="Times New Roman"/>
          <w:sz w:val="28"/>
          <w:szCs w:val="28"/>
          <w:lang w:val="kk-KZ"/>
        </w:rPr>
        <w:t>[</w:t>
      </w:r>
      <w:r w:rsidR="0044233E" w:rsidRPr="008C197D">
        <w:rPr>
          <w:rFonts w:ascii="Times New Roman" w:eastAsia="Times New Roman" w:hAnsi="Times New Roman" w:cs="Times New Roman"/>
          <w:sz w:val="28"/>
          <w:szCs w:val="28"/>
          <w:lang w:val="kk-KZ"/>
        </w:rPr>
        <w:t>115</w:t>
      </w:r>
      <w:r w:rsidR="002324CF" w:rsidRPr="008C197D">
        <w:rPr>
          <w:rFonts w:ascii="Times New Roman" w:eastAsia="Times New Roman" w:hAnsi="Times New Roman" w:cs="Times New Roman"/>
          <w:sz w:val="28"/>
          <w:szCs w:val="28"/>
          <w:lang w:val="kk-KZ"/>
        </w:rPr>
        <w:t>].</w:t>
      </w:r>
      <w:r w:rsidR="002324CF" w:rsidRPr="008C197D">
        <w:rPr>
          <w:rFonts w:ascii="Times New Roman" w:eastAsia="Calibri" w:hAnsi="Times New Roman" w:cs="Times New Roman"/>
          <w:sz w:val="28"/>
          <w:szCs w:val="28"/>
          <w:lang w:val="kk-KZ" w:eastAsia="en-US"/>
        </w:rPr>
        <w:t xml:space="preserve"> </w:t>
      </w:r>
      <w:r w:rsidR="00A97DAF" w:rsidRPr="008C197D">
        <w:rPr>
          <w:rFonts w:ascii="Times New Roman" w:eastAsia="Calibri" w:hAnsi="Times New Roman" w:cs="Times New Roman"/>
          <w:i/>
          <w:sz w:val="28"/>
          <w:szCs w:val="28"/>
          <w:lang w:val="kk-KZ" w:eastAsia="en-US"/>
        </w:rPr>
        <w:t>Coq9</w:t>
      </w:r>
      <w:r w:rsidR="00A97DAF" w:rsidRPr="008C197D">
        <w:rPr>
          <w:rFonts w:ascii="Times New Roman" w:eastAsia="Calibri" w:hAnsi="Times New Roman" w:cs="Times New Roman"/>
          <w:i/>
          <w:sz w:val="28"/>
          <w:szCs w:val="28"/>
          <w:vertAlign w:val="superscript"/>
          <w:lang w:val="kk-KZ" w:eastAsia="en-US"/>
        </w:rPr>
        <w:t>R239X/+</w:t>
      </w:r>
      <w:r w:rsidR="002D017C" w:rsidRPr="008C197D">
        <w:rPr>
          <w:rFonts w:ascii="Times New Roman" w:eastAsia="Calibri" w:hAnsi="Times New Roman" w:cs="Times New Roman"/>
          <w:sz w:val="28"/>
          <w:szCs w:val="28"/>
          <w:vertAlign w:val="superscript"/>
          <w:lang w:val="kk-KZ" w:eastAsia="en-US"/>
        </w:rPr>
        <w:t xml:space="preserve"> </w:t>
      </w:r>
      <w:r w:rsidR="00584997" w:rsidRPr="008C197D">
        <w:rPr>
          <w:rFonts w:ascii="Times New Roman" w:eastAsia="Calibri" w:hAnsi="Times New Roman" w:cs="Times New Roman"/>
          <w:sz w:val="28"/>
          <w:szCs w:val="28"/>
          <w:lang w:val="kk-KZ" w:eastAsia="en-US"/>
        </w:rPr>
        <w:t>(</w:t>
      </w:r>
      <w:r w:rsidR="00584997" w:rsidRPr="008C197D">
        <w:rPr>
          <w:rFonts w:ascii="Times New Roman" w:eastAsia="Calibri" w:hAnsi="Times New Roman" w:cs="Times New Roman"/>
          <w:i/>
          <w:sz w:val="28"/>
          <w:szCs w:val="28"/>
          <w:lang w:val="kk-KZ" w:eastAsia="en-US"/>
        </w:rPr>
        <w:t>Coq9</w:t>
      </w:r>
      <w:r w:rsidR="00584997" w:rsidRPr="008C197D">
        <w:rPr>
          <w:rFonts w:ascii="Times New Roman" w:eastAsia="Calibri" w:hAnsi="Times New Roman" w:cs="Times New Roman"/>
          <w:i/>
          <w:sz w:val="28"/>
          <w:szCs w:val="28"/>
          <w:vertAlign w:val="superscript"/>
          <w:lang w:val="kk-KZ" w:eastAsia="en-US"/>
        </w:rPr>
        <w:t>R239X</w:t>
      </w:r>
      <w:r w:rsidR="00584997" w:rsidRPr="008C197D">
        <w:rPr>
          <w:rFonts w:ascii="Times New Roman" w:eastAsia="Calibri" w:hAnsi="Times New Roman" w:cs="Times New Roman"/>
          <w:sz w:val="28"/>
          <w:szCs w:val="28"/>
          <w:lang w:val="kk-KZ" w:eastAsia="en-US"/>
        </w:rPr>
        <w:t xml:space="preserve">) </w:t>
      </w:r>
      <w:r w:rsidR="002D017C" w:rsidRPr="008C197D">
        <w:rPr>
          <w:rFonts w:ascii="Times New Roman" w:eastAsia="Calibri" w:hAnsi="Times New Roman" w:cs="Times New Roman"/>
          <w:sz w:val="28"/>
          <w:szCs w:val="28"/>
          <w:lang w:val="kk-KZ" w:eastAsia="en-US"/>
        </w:rPr>
        <w:t>гетерозиготалы тышқандарды будандастырғанда</w:t>
      </w:r>
      <w:r w:rsidR="00535B00" w:rsidRPr="008C197D">
        <w:rPr>
          <w:rFonts w:ascii="Times New Roman" w:eastAsia="Calibri" w:hAnsi="Times New Roman" w:cs="Times New Roman"/>
          <w:sz w:val="28"/>
          <w:szCs w:val="28"/>
          <w:lang w:val="kk-KZ" w:eastAsia="en-US"/>
        </w:rPr>
        <w:t xml:space="preserve"> </w:t>
      </w:r>
      <w:r w:rsidR="00A97DAF" w:rsidRPr="008C197D">
        <w:rPr>
          <w:rFonts w:ascii="Times New Roman" w:eastAsia="Calibri" w:hAnsi="Times New Roman" w:cs="Times New Roman"/>
          <w:i/>
          <w:sz w:val="28"/>
          <w:szCs w:val="28"/>
          <w:lang w:val="kk-KZ" w:eastAsia="en-US"/>
        </w:rPr>
        <w:t>Coq9</w:t>
      </w:r>
      <w:r w:rsidR="00A97DAF" w:rsidRPr="008C197D">
        <w:rPr>
          <w:rFonts w:ascii="Times New Roman" w:eastAsia="Calibri" w:hAnsi="Times New Roman" w:cs="Times New Roman"/>
          <w:i/>
          <w:sz w:val="28"/>
          <w:szCs w:val="28"/>
          <w:vertAlign w:val="superscript"/>
          <w:lang w:val="kk-KZ" w:eastAsia="en-US"/>
        </w:rPr>
        <w:t>+/+</w:t>
      </w:r>
      <w:r w:rsidR="00584997" w:rsidRPr="008C197D">
        <w:rPr>
          <w:rFonts w:ascii="Times New Roman" w:eastAsia="Calibri" w:hAnsi="Times New Roman" w:cs="Times New Roman"/>
          <w:sz w:val="28"/>
          <w:szCs w:val="28"/>
          <w:lang w:val="kk-KZ" w:eastAsia="en-US"/>
        </w:rPr>
        <w:t xml:space="preserve"> (қалыпты)</w:t>
      </w:r>
      <w:r w:rsidR="00535B00" w:rsidRPr="008C197D">
        <w:rPr>
          <w:rFonts w:ascii="Times New Roman" w:eastAsia="Calibri" w:hAnsi="Times New Roman" w:cs="Times New Roman"/>
          <w:sz w:val="28"/>
          <w:szCs w:val="28"/>
          <w:lang w:val="kk-KZ" w:eastAsia="en-US"/>
        </w:rPr>
        <w:t xml:space="preserve">, </w:t>
      </w:r>
      <w:r w:rsidR="00A97DAF" w:rsidRPr="008C197D">
        <w:rPr>
          <w:rFonts w:ascii="Times New Roman" w:eastAsia="Calibri" w:hAnsi="Times New Roman" w:cs="Times New Roman"/>
          <w:i/>
          <w:sz w:val="28"/>
          <w:szCs w:val="28"/>
          <w:lang w:val="kk-KZ" w:eastAsia="en-US"/>
        </w:rPr>
        <w:t>Coq9</w:t>
      </w:r>
      <w:r w:rsidR="00A97DAF" w:rsidRPr="008C197D">
        <w:rPr>
          <w:rFonts w:ascii="Times New Roman" w:eastAsia="Calibri" w:hAnsi="Times New Roman" w:cs="Times New Roman"/>
          <w:i/>
          <w:sz w:val="28"/>
          <w:szCs w:val="28"/>
          <w:vertAlign w:val="superscript"/>
          <w:lang w:val="kk-KZ" w:eastAsia="en-US"/>
        </w:rPr>
        <w:t>R239X/+</w:t>
      </w:r>
      <w:r w:rsidR="00584997" w:rsidRPr="008C197D">
        <w:rPr>
          <w:rFonts w:ascii="Times New Roman" w:eastAsia="Calibri" w:hAnsi="Times New Roman" w:cs="Times New Roman"/>
          <w:sz w:val="28"/>
          <w:szCs w:val="28"/>
          <w:lang w:val="kk-KZ" w:eastAsia="en-US"/>
        </w:rPr>
        <w:t xml:space="preserve"> (гетерозиготалы)</w:t>
      </w:r>
      <w:r w:rsidR="00535B00" w:rsidRPr="008C197D">
        <w:rPr>
          <w:rFonts w:ascii="Times New Roman" w:eastAsia="Calibri" w:hAnsi="Times New Roman" w:cs="Times New Roman"/>
          <w:sz w:val="28"/>
          <w:szCs w:val="28"/>
          <w:lang w:val="kk-KZ" w:eastAsia="en-US"/>
        </w:rPr>
        <w:t xml:space="preserve">, </w:t>
      </w:r>
      <w:r w:rsidR="00A97DAF" w:rsidRPr="008C197D">
        <w:rPr>
          <w:rFonts w:ascii="Times New Roman" w:eastAsia="Calibri" w:hAnsi="Times New Roman" w:cs="Times New Roman"/>
          <w:i/>
          <w:sz w:val="28"/>
          <w:szCs w:val="28"/>
          <w:lang w:val="kk-KZ" w:eastAsia="en-US"/>
        </w:rPr>
        <w:t>Coq9</w:t>
      </w:r>
      <w:r w:rsidR="00A97DAF" w:rsidRPr="008C197D">
        <w:rPr>
          <w:rFonts w:ascii="Times New Roman" w:eastAsia="Calibri" w:hAnsi="Times New Roman" w:cs="Times New Roman"/>
          <w:i/>
          <w:sz w:val="28"/>
          <w:szCs w:val="28"/>
          <w:vertAlign w:val="superscript"/>
          <w:lang w:val="kk-KZ" w:eastAsia="en-US"/>
        </w:rPr>
        <w:t>R239X/R239X</w:t>
      </w:r>
      <w:r w:rsidR="00535B00" w:rsidRPr="008C197D">
        <w:rPr>
          <w:rFonts w:ascii="Times New Roman" w:eastAsia="Calibri" w:hAnsi="Times New Roman" w:cs="Times New Roman"/>
          <w:sz w:val="28"/>
          <w:szCs w:val="28"/>
          <w:lang w:val="kk-KZ" w:eastAsia="en-US"/>
        </w:rPr>
        <w:t xml:space="preserve"> </w:t>
      </w:r>
      <w:r w:rsidR="00584997" w:rsidRPr="008C197D">
        <w:rPr>
          <w:rFonts w:ascii="Times New Roman" w:eastAsia="Calibri" w:hAnsi="Times New Roman" w:cs="Times New Roman"/>
          <w:sz w:val="28"/>
          <w:szCs w:val="28"/>
          <w:lang w:val="kk-KZ" w:eastAsia="en-US"/>
        </w:rPr>
        <w:t xml:space="preserve">(гомозиготалы) </w:t>
      </w:r>
      <w:r w:rsidR="002D017C" w:rsidRPr="008C197D">
        <w:rPr>
          <w:rFonts w:ascii="Times New Roman" w:eastAsia="Calibri" w:hAnsi="Times New Roman" w:cs="Times New Roman"/>
          <w:sz w:val="28"/>
          <w:szCs w:val="28"/>
          <w:lang w:val="kk-KZ" w:eastAsia="en-US"/>
        </w:rPr>
        <w:t xml:space="preserve">түрлері алынды. Комплекс I дефициті бар  </w:t>
      </w:r>
      <w:r w:rsidR="002D017C" w:rsidRPr="008C197D">
        <w:rPr>
          <w:rFonts w:ascii="Times New Roman" w:eastAsia="Calibri" w:hAnsi="Times New Roman" w:cs="Times New Roman"/>
          <w:i/>
          <w:sz w:val="28"/>
          <w:szCs w:val="28"/>
          <w:lang w:val="kk-KZ" w:eastAsia="en-US"/>
        </w:rPr>
        <w:t xml:space="preserve">Ndufs4 </w:t>
      </w:r>
      <w:r w:rsidR="002D017C" w:rsidRPr="008C197D">
        <w:rPr>
          <w:rFonts w:ascii="Times New Roman" w:eastAsia="Calibri" w:hAnsi="Times New Roman" w:cs="Times New Roman"/>
          <w:sz w:val="28"/>
          <w:szCs w:val="28"/>
          <w:lang w:val="kk-KZ" w:eastAsia="en-US"/>
        </w:rPr>
        <w:t>тышқан моделі Джексон лабораториясы</w:t>
      </w:r>
      <w:r w:rsidR="00584997" w:rsidRPr="008C197D">
        <w:rPr>
          <w:rFonts w:ascii="Times New Roman" w:eastAsia="Calibri" w:hAnsi="Times New Roman" w:cs="Times New Roman"/>
          <w:sz w:val="28"/>
          <w:szCs w:val="28"/>
          <w:lang w:val="kk-KZ" w:eastAsia="en-US"/>
        </w:rPr>
        <w:t>нан</w:t>
      </w:r>
      <w:r w:rsidR="002D017C" w:rsidRPr="008C197D">
        <w:rPr>
          <w:rFonts w:ascii="Times New Roman" w:eastAsia="Calibri" w:hAnsi="Times New Roman" w:cs="Times New Roman"/>
          <w:sz w:val="28"/>
          <w:szCs w:val="28"/>
          <w:lang w:val="kk-KZ" w:eastAsia="en-US"/>
        </w:rPr>
        <w:t xml:space="preserve"> (АҚШ)</w:t>
      </w:r>
      <w:r w:rsidR="00584997" w:rsidRPr="008C197D">
        <w:rPr>
          <w:rFonts w:ascii="Times New Roman" w:eastAsia="Calibri" w:hAnsi="Times New Roman" w:cs="Times New Roman"/>
          <w:sz w:val="28"/>
          <w:szCs w:val="28"/>
          <w:lang w:val="kk-KZ" w:eastAsia="en-US"/>
        </w:rPr>
        <w:t xml:space="preserve"> тапсырыспен алынды. </w:t>
      </w:r>
      <w:r w:rsidR="009A2287" w:rsidRPr="008C197D">
        <w:rPr>
          <w:rFonts w:ascii="Times New Roman" w:eastAsia="Calibri" w:hAnsi="Times New Roman" w:cs="Times New Roman"/>
          <w:sz w:val="28"/>
          <w:szCs w:val="28"/>
          <w:lang w:val="kk-KZ" w:eastAsia="en-US"/>
        </w:rPr>
        <w:t>Нокаутты</w:t>
      </w:r>
      <w:r w:rsidR="009A2287" w:rsidRPr="008C197D">
        <w:rPr>
          <w:rFonts w:ascii="Times New Roman" w:eastAsia="Calibri" w:hAnsi="Times New Roman" w:cs="Times New Roman"/>
          <w:i/>
          <w:sz w:val="28"/>
          <w:szCs w:val="28"/>
          <w:lang w:val="kk-KZ" w:eastAsia="en-US"/>
        </w:rPr>
        <w:t xml:space="preserve"> </w:t>
      </w:r>
      <w:r w:rsidR="00535B00" w:rsidRPr="008C197D">
        <w:rPr>
          <w:rFonts w:ascii="Times New Roman" w:eastAsia="Calibri" w:hAnsi="Times New Roman" w:cs="Times New Roman"/>
          <w:i/>
          <w:sz w:val="28"/>
          <w:szCs w:val="28"/>
          <w:lang w:val="kk-KZ" w:eastAsia="en-US"/>
        </w:rPr>
        <w:t xml:space="preserve">Ndufs4 </w:t>
      </w:r>
      <w:r w:rsidR="00535B00" w:rsidRPr="008C197D">
        <w:rPr>
          <w:rFonts w:ascii="Times New Roman" w:eastAsia="Calibri" w:hAnsi="Times New Roman" w:cs="Times New Roman"/>
          <w:sz w:val="28"/>
          <w:szCs w:val="28"/>
          <w:lang w:val="kk-KZ" w:eastAsia="en-US"/>
        </w:rPr>
        <w:t>тышқандары генінің аллел</w:t>
      </w:r>
      <w:r w:rsidR="0098605F" w:rsidRPr="008C197D">
        <w:rPr>
          <w:rFonts w:ascii="Times New Roman" w:eastAsia="Calibri" w:hAnsi="Times New Roman" w:cs="Times New Roman"/>
          <w:sz w:val="28"/>
          <w:szCs w:val="28"/>
          <w:lang w:val="kk-KZ" w:eastAsia="en-US"/>
        </w:rPr>
        <w:t>індегі</w:t>
      </w:r>
      <w:r w:rsidR="00535B00" w:rsidRPr="008C197D">
        <w:rPr>
          <w:rFonts w:ascii="Times New Roman" w:eastAsia="Calibri" w:hAnsi="Times New Roman" w:cs="Times New Roman"/>
          <w:sz w:val="28"/>
          <w:szCs w:val="28"/>
          <w:lang w:val="kk-KZ" w:eastAsia="en-US"/>
        </w:rPr>
        <w:t xml:space="preserve"> </w:t>
      </w:r>
      <w:r w:rsidR="0098605F" w:rsidRPr="008C197D">
        <w:rPr>
          <w:rFonts w:ascii="Times New Roman" w:eastAsia="Calibri" w:hAnsi="Times New Roman" w:cs="Times New Roman"/>
          <w:sz w:val="28"/>
          <w:szCs w:val="28"/>
          <w:lang w:val="kk-KZ" w:eastAsia="en-US"/>
        </w:rPr>
        <w:t xml:space="preserve">2 экзонын </w:t>
      </w:r>
      <w:r w:rsidR="00535B00" w:rsidRPr="008C197D">
        <w:rPr>
          <w:rFonts w:ascii="Times New Roman" w:eastAsia="Calibri" w:hAnsi="Times New Roman" w:cs="Times New Roman"/>
          <w:sz w:val="28"/>
          <w:szCs w:val="28"/>
          <w:lang w:val="kk-KZ" w:eastAsia="en-US"/>
        </w:rPr>
        <w:t>кесіп ал</w:t>
      </w:r>
      <w:r w:rsidR="0098605F" w:rsidRPr="008C197D">
        <w:rPr>
          <w:rFonts w:ascii="Times New Roman" w:eastAsia="Calibri" w:hAnsi="Times New Roman" w:cs="Times New Roman"/>
          <w:sz w:val="28"/>
          <w:szCs w:val="28"/>
          <w:lang w:val="kk-KZ" w:eastAsia="en-US"/>
        </w:rPr>
        <w:t>у</w:t>
      </w:r>
      <w:r w:rsidR="00535B00" w:rsidRPr="008C197D">
        <w:rPr>
          <w:rFonts w:ascii="Times New Roman" w:eastAsia="Calibri" w:hAnsi="Times New Roman" w:cs="Times New Roman"/>
          <w:sz w:val="28"/>
          <w:szCs w:val="28"/>
          <w:lang w:val="kk-KZ" w:eastAsia="en-US"/>
        </w:rPr>
        <w:t xml:space="preserve"> нәтижесінде </w:t>
      </w:r>
      <w:r w:rsidR="009A2287" w:rsidRPr="008C197D">
        <w:rPr>
          <w:rFonts w:ascii="Times New Roman" w:eastAsia="Calibri" w:hAnsi="Times New Roman" w:cs="Times New Roman"/>
          <w:i/>
          <w:sz w:val="28"/>
          <w:szCs w:val="28"/>
          <w:lang w:val="kk-KZ" w:eastAsia="en-US"/>
        </w:rPr>
        <w:t>Ndufs4</w:t>
      </w:r>
      <w:r w:rsidR="009A2287" w:rsidRPr="008C197D">
        <w:rPr>
          <w:rFonts w:ascii="Times New Roman" w:eastAsia="Calibri" w:hAnsi="Times New Roman" w:cs="Times New Roman"/>
          <w:i/>
          <w:sz w:val="28"/>
          <w:szCs w:val="28"/>
          <w:vertAlign w:val="superscript"/>
          <w:lang w:val="kk-KZ" w:eastAsia="en-US"/>
        </w:rPr>
        <w:t>-/-</w:t>
      </w:r>
      <w:r w:rsidR="009A2287" w:rsidRPr="008C197D">
        <w:rPr>
          <w:rFonts w:ascii="Times New Roman" w:eastAsia="Calibri" w:hAnsi="Times New Roman" w:cs="Times New Roman"/>
          <w:sz w:val="28"/>
          <w:szCs w:val="28"/>
          <w:vertAlign w:val="superscript"/>
          <w:lang w:val="kk-KZ" w:eastAsia="en-US"/>
        </w:rPr>
        <w:t xml:space="preserve"> </w:t>
      </w:r>
      <w:r w:rsidR="009A2287" w:rsidRPr="008C197D">
        <w:rPr>
          <w:rFonts w:ascii="Times New Roman" w:eastAsia="Calibri" w:hAnsi="Times New Roman" w:cs="Times New Roman"/>
          <w:sz w:val="28"/>
          <w:szCs w:val="28"/>
          <w:lang w:val="kk-KZ" w:eastAsia="en-US"/>
        </w:rPr>
        <w:t xml:space="preserve">тышқандары </w:t>
      </w:r>
      <w:r w:rsidR="00535B00" w:rsidRPr="008C197D">
        <w:rPr>
          <w:rFonts w:ascii="Times New Roman" w:eastAsia="Calibri" w:hAnsi="Times New Roman" w:cs="Times New Roman"/>
          <w:sz w:val="28"/>
          <w:szCs w:val="28"/>
          <w:lang w:val="kk-KZ" w:eastAsia="en-US"/>
        </w:rPr>
        <w:t>алынған (</w:t>
      </w:r>
      <w:r w:rsidR="00584997" w:rsidRPr="008C197D">
        <w:rPr>
          <w:rFonts w:ascii="Times New Roman" w:eastAsia="Calibri" w:hAnsi="Times New Roman" w:cs="Times New Roman"/>
          <w:sz w:val="28"/>
          <w:szCs w:val="28"/>
          <w:lang w:val="kk-KZ" w:eastAsia="en-US"/>
        </w:rPr>
        <w:t xml:space="preserve">Джексон лабораториясының сайтында анықтама көрсетілген </w:t>
      </w:r>
      <w:hyperlink r:id="rId24" w:history="1">
        <w:r w:rsidR="00535B00" w:rsidRPr="008C197D">
          <w:rPr>
            <w:rFonts w:ascii="Times New Roman" w:eastAsia="Calibri" w:hAnsi="Times New Roman" w:cs="Times New Roman"/>
            <w:color w:val="0000FF"/>
            <w:sz w:val="28"/>
            <w:szCs w:val="28"/>
            <w:u w:val="single"/>
            <w:lang w:val="kk-KZ" w:eastAsia="en-US"/>
          </w:rPr>
          <w:t>https://www.jax.org/strain/027058</w:t>
        </w:r>
      </w:hyperlink>
      <w:r w:rsidR="00535B00" w:rsidRPr="008C197D">
        <w:rPr>
          <w:rFonts w:ascii="Times New Roman" w:eastAsia="Calibri" w:hAnsi="Times New Roman" w:cs="Times New Roman"/>
          <w:sz w:val="28"/>
          <w:szCs w:val="28"/>
          <w:lang w:val="kk-KZ" w:eastAsia="en-US"/>
        </w:rPr>
        <w:t xml:space="preserve">). </w:t>
      </w:r>
      <w:r w:rsidR="00584997" w:rsidRPr="008C197D">
        <w:rPr>
          <w:rFonts w:ascii="Times New Roman" w:eastAsia="Calibri" w:hAnsi="Times New Roman" w:cs="Times New Roman"/>
          <w:sz w:val="28"/>
          <w:szCs w:val="28"/>
          <w:lang w:val="kk-KZ" w:eastAsia="en-US"/>
        </w:rPr>
        <w:t>Бұл мутантты тышқандар Ли синдромымен ауырады</w:t>
      </w:r>
      <w:r w:rsidR="00535B00" w:rsidRPr="008C197D">
        <w:rPr>
          <w:rFonts w:ascii="Times New Roman" w:eastAsia="Calibri" w:hAnsi="Times New Roman" w:cs="Times New Roman"/>
          <w:sz w:val="28"/>
          <w:szCs w:val="28"/>
          <w:lang w:val="kk-KZ" w:eastAsia="en-US"/>
        </w:rPr>
        <w:t xml:space="preserve">. </w:t>
      </w:r>
    </w:p>
    <w:p w14:paraId="68AAD32F" w14:textId="3FF46055" w:rsidR="00535B00" w:rsidRPr="008C197D" w:rsidRDefault="00535B00" w:rsidP="00535B00">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Берілген зер</w:t>
      </w:r>
      <w:r w:rsidR="00524D04" w:rsidRPr="008C197D">
        <w:rPr>
          <w:rFonts w:ascii="Times New Roman" w:eastAsia="Calibri" w:hAnsi="Times New Roman" w:cs="Times New Roman"/>
          <w:sz w:val="28"/>
          <w:szCs w:val="28"/>
          <w:lang w:val="kk-KZ" w:eastAsia="en-US"/>
        </w:rPr>
        <w:t xml:space="preserve">ттеу жұмысында тек жабайы </w:t>
      </w:r>
      <w:r w:rsidR="0098605F" w:rsidRPr="008C197D">
        <w:rPr>
          <w:rFonts w:ascii="Times New Roman" w:eastAsia="Calibri" w:hAnsi="Times New Roman" w:cs="Times New Roman"/>
          <w:sz w:val="28"/>
          <w:szCs w:val="28"/>
          <w:lang w:val="kk-KZ" w:eastAsia="en-US"/>
        </w:rPr>
        <w:t>(</w:t>
      </w:r>
      <w:r w:rsidR="0098605F" w:rsidRPr="008C197D">
        <w:rPr>
          <w:rFonts w:ascii="Times New Roman" w:eastAsia="Calibri" w:hAnsi="Times New Roman" w:cs="Times New Roman"/>
          <w:i/>
          <w:sz w:val="28"/>
          <w:szCs w:val="28"/>
          <w:lang w:val="kk-KZ" w:eastAsia="en-US"/>
        </w:rPr>
        <w:t>Ndufs4</w:t>
      </w:r>
      <w:r w:rsidR="0098605F" w:rsidRPr="008C197D">
        <w:rPr>
          <w:rFonts w:ascii="Times New Roman" w:eastAsia="Calibri" w:hAnsi="Times New Roman" w:cs="Times New Roman"/>
          <w:sz w:val="28"/>
          <w:szCs w:val="28"/>
          <w:lang w:val="kk-KZ" w:eastAsia="en-US"/>
        </w:rPr>
        <w:t xml:space="preserve">) </w:t>
      </w:r>
      <w:r w:rsidR="00524D04" w:rsidRPr="008C197D">
        <w:rPr>
          <w:rFonts w:ascii="Times New Roman" w:eastAsia="Calibri" w:hAnsi="Times New Roman" w:cs="Times New Roman"/>
          <w:sz w:val="28"/>
          <w:szCs w:val="28"/>
          <w:lang w:val="kk-KZ" w:eastAsia="en-US"/>
        </w:rPr>
        <w:t xml:space="preserve">тышқандар мен мутантты </w:t>
      </w:r>
      <w:r w:rsidR="0098605F" w:rsidRPr="008C197D">
        <w:rPr>
          <w:rFonts w:ascii="Times New Roman" w:eastAsia="Calibri" w:hAnsi="Times New Roman" w:cs="Times New Roman"/>
          <w:sz w:val="28"/>
          <w:szCs w:val="28"/>
          <w:lang w:val="kk-KZ" w:eastAsia="en-US"/>
        </w:rPr>
        <w:t>(</w:t>
      </w:r>
      <w:r w:rsidR="0098605F" w:rsidRPr="008C197D">
        <w:rPr>
          <w:rFonts w:ascii="Times New Roman" w:eastAsia="Calibri" w:hAnsi="Times New Roman" w:cs="Times New Roman"/>
          <w:i/>
          <w:sz w:val="28"/>
          <w:szCs w:val="28"/>
          <w:lang w:val="kk-KZ" w:eastAsia="en-US"/>
        </w:rPr>
        <w:t>Ndufs4</w:t>
      </w:r>
      <w:r w:rsidR="0098605F" w:rsidRPr="008C197D">
        <w:rPr>
          <w:rFonts w:ascii="Times New Roman" w:eastAsia="Calibri" w:hAnsi="Times New Roman" w:cs="Times New Roman"/>
          <w:i/>
          <w:sz w:val="28"/>
          <w:szCs w:val="28"/>
          <w:vertAlign w:val="superscript"/>
          <w:lang w:val="kk-KZ" w:eastAsia="en-US"/>
        </w:rPr>
        <w:t>-/-</w:t>
      </w:r>
      <w:r w:rsidR="0098605F" w:rsidRPr="008C197D">
        <w:rPr>
          <w:rFonts w:ascii="Times New Roman" w:eastAsia="Calibri" w:hAnsi="Times New Roman" w:cs="Times New Roman"/>
          <w:sz w:val="28"/>
          <w:szCs w:val="28"/>
          <w:lang w:val="kk-KZ" w:eastAsia="en-US"/>
        </w:rPr>
        <w:t xml:space="preserve">) </w:t>
      </w:r>
      <w:r w:rsidRPr="008C197D">
        <w:rPr>
          <w:rFonts w:ascii="Times New Roman" w:eastAsia="Calibri" w:hAnsi="Times New Roman" w:cs="Times New Roman"/>
          <w:sz w:val="28"/>
          <w:szCs w:val="28"/>
          <w:lang w:val="kk-KZ" w:eastAsia="en-US"/>
        </w:rPr>
        <w:t>тышқандар қолданыл</w:t>
      </w:r>
      <w:r w:rsidR="0098605F" w:rsidRPr="008C197D">
        <w:rPr>
          <w:rFonts w:ascii="Times New Roman" w:eastAsia="Calibri" w:hAnsi="Times New Roman" w:cs="Times New Roman"/>
          <w:sz w:val="28"/>
          <w:szCs w:val="28"/>
          <w:lang w:val="kk-KZ" w:eastAsia="en-US"/>
        </w:rPr>
        <w:t>ды</w:t>
      </w:r>
      <w:r w:rsidRPr="008C197D">
        <w:rPr>
          <w:rFonts w:ascii="Times New Roman" w:eastAsia="Calibri" w:hAnsi="Times New Roman" w:cs="Times New Roman"/>
          <w:sz w:val="28"/>
          <w:szCs w:val="28"/>
          <w:lang w:val="kk-KZ" w:eastAsia="en-US"/>
        </w:rPr>
        <w:t xml:space="preserve">. </w:t>
      </w:r>
    </w:p>
    <w:p w14:paraId="7C74AB3B" w14:textId="77777777" w:rsidR="00535B00" w:rsidRPr="008C197D" w:rsidRDefault="00535B00" w:rsidP="00535B00">
      <w:pPr>
        <w:tabs>
          <w:tab w:val="left" w:pos="993"/>
          <w:tab w:val="left" w:pos="1134"/>
        </w:tabs>
        <w:spacing w:after="0" w:line="240" w:lineRule="auto"/>
        <w:ind w:firstLine="680"/>
        <w:jc w:val="both"/>
        <w:rPr>
          <w:rFonts w:ascii="Times New Roman" w:eastAsia="Calibri" w:hAnsi="Times New Roman" w:cs="Times New Roman"/>
          <w:b/>
          <w:sz w:val="28"/>
          <w:szCs w:val="28"/>
          <w:lang w:val="kk-KZ" w:eastAsia="en-US"/>
        </w:rPr>
      </w:pPr>
    </w:p>
    <w:p w14:paraId="22D9EBA0" w14:textId="58851BF2" w:rsidR="00535B00" w:rsidRPr="008C197D" w:rsidRDefault="00535B00" w:rsidP="00535B00">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 xml:space="preserve">2.1.2 </w:t>
      </w:r>
      <w:r w:rsidR="000B0BFA" w:rsidRPr="008C197D">
        <w:rPr>
          <w:rFonts w:ascii="Times New Roman" w:eastAsia="Calibri" w:hAnsi="Times New Roman" w:cs="Times New Roman"/>
          <w:sz w:val="28"/>
          <w:szCs w:val="28"/>
          <w:lang w:val="kk-KZ" w:eastAsia="en-US"/>
        </w:rPr>
        <w:t>Жануарлар және тәжірибелі топтар</w:t>
      </w:r>
    </w:p>
    <w:p w14:paraId="1D310FE6" w14:textId="0C45602C" w:rsidR="00535B00" w:rsidRPr="00881DB0" w:rsidRDefault="00535B00" w:rsidP="00535B00">
      <w:pPr>
        <w:tabs>
          <w:tab w:val="left" w:pos="993"/>
          <w:tab w:val="left" w:pos="1134"/>
          <w:tab w:val="left" w:pos="5865"/>
        </w:tabs>
        <w:spacing w:after="0" w:line="240" w:lineRule="auto"/>
        <w:ind w:firstLine="680"/>
        <w:jc w:val="both"/>
        <w:rPr>
          <w:rFonts w:ascii="Times New Roman" w:eastAsia="Calibri" w:hAnsi="Times New Roman" w:cs="Times New Roman"/>
          <w:sz w:val="28"/>
          <w:szCs w:val="28"/>
          <w:lang w:val="kk-KZ" w:eastAsia="en-US"/>
        </w:rPr>
      </w:pPr>
      <w:r w:rsidRPr="008C197D">
        <w:rPr>
          <w:rFonts w:ascii="Times New Roman" w:eastAsia="Calibri" w:hAnsi="Times New Roman" w:cs="Times New Roman"/>
          <w:sz w:val="28"/>
          <w:szCs w:val="28"/>
          <w:lang w:val="kk-KZ" w:eastAsia="en-US"/>
        </w:rPr>
        <w:t>Тышқандар Гранада университетінде арнайы жануарларға арналған SPF зонасында орналастырылды. Жарық таңғ</w:t>
      </w:r>
      <w:r w:rsidR="00524D04" w:rsidRPr="008C197D">
        <w:rPr>
          <w:rFonts w:ascii="Times New Roman" w:eastAsia="Calibri" w:hAnsi="Times New Roman" w:cs="Times New Roman"/>
          <w:sz w:val="28"/>
          <w:szCs w:val="28"/>
          <w:lang w:val="kk-KZ" w:eastAsia="en-US"/>
        </w:rPr>
        <w:t>ы 7:00-де қосылып, кешкі сағат 19</w:t>
      </w:r>
      <w:r w:rsidRPr="008C197D">
        <w:rPr>
          <w:rFonts w:ascii="Times New Roman" w:eastAsia="Calibri" w:hAnsi="Times New Roman" w:cs="Times New Roman"/>
          <w:sz w:val="28"/>
          <w:szCs w:val="28"/>
          <w:lang w:val="kk-KZ" w:eastAsia="en-US"/>
        </w:rPr>
        <w:t>:00-де өшіріліп тұрды. Тышқандардың су</w:t>
      </w:r>
      <w:r w:rsidR="00524D04" w:rsidRPr="008C197D">
        <w:rPr>
          <w:rFonts w:ascii="Times New Roman" w:eastAsia="Calibri" w:hAnsi="Times New Roman" w:cs="Times New Roman"/>
          <w:sz w:val="28"/>
          <w:szCs w:val="28"/>
          <w:lang w:val="kk-KZ" w:eastAsia="en-US"/>
        </w:rPr>
        <w:t>ы</w:t>
      </w:r>
      <w:r w:rsidRPr="008C197D">
        <w:rPr>
          <w:rFonts w:ascii="Times New Roman" w:eastAsia="Calibri" w:hAnsi="Times New Roman" w:cs="Times New Roman"/>
          <w:sz w:val="28"/>
          <w:szCs w:val="28"/>
          <w:lang w:val="kk-KZ" w:eastAsia="en-US"/>
        </w:rPr>
        <w:t xml:space="preserve"> мен арнайы кеміргіштерге арналған тамақты ішуге мүмкіншіліктері шектеусіз болды. Барлық</w:t>
      </w:r>
      <w:r w:rsidRPr="00881DB0">
        <w:rPr>
          <w:rFonts w:ascii="Times New Roman" w:eastAsia="Calibri" w:hAnsi="Times New Roman" w:cs="Times New Roman"/>
          <w:sz w:val="28"/>
          <w:szCs w:val="28"/>
          <w:lang w:val="kk-KZ" w:eastAsia="en-US"/>
        </w:rPr>
        <w:t xml:space="preserve"> тәжірибелер Гранада университетінің жануарларды бағу мен оларды қолдануына сай </w:t>
      </w:r>
      <w:r w:rsidR="00F47331" w:rsidRPr="00881DB0">
        <w:rPr>
          <w:rFonts w:ascii="Times New Roman" w:eastAsia="Calibri" w:hAnsi="Times New Roman" w:cs="Times New Roman"/>
          <w:sz w:val="28"/>
          <w:szCs w:val="28"/>
          <w:lang w:val="kk-KZ" w:eastAsia="en-US"/>
        </w:rPr>
        <w:t xml:space="preserve">этикалық </w:t>
      </w:r>
      <w:r w:rsidRPr="00881DB0">
        <w:rPr>
          <w:rFonts w:ascii="Times New Roman" w:eastAsia="Calibri" w:hAnsi="Times New Roman" w:cs="Times New Roman"/>
          <w:sz w:val="28"/>
          <w:szCs w:val="28"/>
          <w:lang w:val="kk-KZ" w:eastAsia="en-US"/>
        </w:rPr>
        <w:t>комитет</w:t>
      </w:r>
      <w:r w:rsidR="00F47331" w:rsidRPr="00881DB0">
        <w:rPr>
          <w:rFonts w:ascii="Times New Roman" w:eastAsia="Calibri" w:hAnsi="Times New Roman" w:cs="Times New Roman"/>
          <w:sz w:val="28"/>
          <w:szCs w:val="28"/>
          <w:lang w:val="kk-KZ" w:eastAsia="en-US"/>
        </w:rPr>
        <w:t>і</w:t>
      </w:r>
      <w:r w:rsidR="00101796" w:rsidRPr="00881DB0">
        <w:rPr>
          <w:rFonts w:ascii="Times New Roman" w:eastAsia="Calibri" w:hAnsi="Times New Roman" w:cs="Times New Roman"/>
          <w:sz w:val="28"/>
          <w:szCs w:val="28"/>
          <w:lang w:val="kk-KZ" w:eastAsia="en-US"/>
        </w:rPr>
        <w:t>н</w:t>
      </w:r>
      <w:r w:rsidRPr="00881DB0">
        <w:rPr>
          <w:rFonts w:ascii="Times New Roman" w:eastAsia="Calibri" w:hAnsi="Times New Roman" w:cs="Times New Roman"/>
          <w:sz w:val="28"/>
          <w:szCs w:val="28"/>
          <w:lang w:val="kk-KZ" w:eastAsia="en-US"/>
        </w:rPr>
        <w:t xml:space="preserve">ің бекітілген протоколы бойынша жүргізілді. </w:t>
      </w:r>
    </w:p>
    <w:p w14:paraId="7E3BBBEC" w14:textId="77777777" w:rsidR="00535B00" w:rsidRPr="00881DB0" w:rsidRDefault="00524D04" w:rsidP="00535B00">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Тәжірибеге келесідей</w:t>
      </w:r>
      <w:r w:rsidR="00535B00" w:rsidRPr="00881DB0">
        <w:rPr>
          <w:rFonts w:ascii="Times New Roman" w:eastAsia="Calibri" w:hAnsi="Times New Roman" w:cs="Times New Roman"/>
          <w:sz w:val="28"/>
          <w:szCs w:val="28"/>
          <w:lang w:val="kk-KZ" w:eastAsia="en-US"/>
        </w:rPr>
        <w:t xml:space="preserve"> топтар қолданылды:</w:t>
      </w:r>
    </w:p>
    <w:p w14:paraId="54A556FA" w14:textId="77777777" w:rsidR="00535B00" w:rsidRPr="00881DB0" w:rsidRDefault="00535B00" w:rsidP="00535B00">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Coq9</w:t>
      </w:r>
      <w:r w:rsidRPr="00881DB0">
        <w:rPr>
          <w:rFonts w:ascii="Times New Roman" w:eastAsia="Calibri" w:hAnsi="Times New Roman" w:cs="Times New Roman"/>
          <w:sz w:val="28"/>
          <w:szCs w:val="28"/>
          <w:vertAlign w:val="superscript"/>
          <w:lang w:val="kk-KZ" w:eastAsia="en-US"/>
        </w:rPr>
        <w:t xml:space="preserve">+/+ </w:t>
      </w:r>
      <w:r w:rsidR="00524D04" w:rsidRPr="00881DB0">
        <w:rPr>
          <w:rFonts w:ascii="Times New Roman" w:eastAsia="Calibri" w:hAnsi="Times New Roman" w:cs="Times New Roman"/>
          <w:sz w:val="28"/>
          <w:szCs w:val="28"/>
          <w:lang w:val="kk-KZ" w:eastAsia="en-US"/>
        </w:rPr>
        <w:t>жабайы</w:t>
      </w:r>
      <w:r w:rsidRPr="00881DB0">
        <w:rPr>
          <w:rFonts w:ascii="Times New Roman" w:eastAsia="Calibri" w:hAnsi="Times New Roman" w:cs="Times New Roman"/>
          <w:sz w:val="28"/>
          <w:szCs w:val="28"/>
          <w:lang w:val="kk-KZ" w:eastAsia="en-US"/>
        </w:rPr>
        <w:t xml:space="preserve"> тышқандар</w:t>
      </w:r>
      <w:r w:rsidR="00524D04" w:rsidRPr="00881DB0">
        <w:rPr>
          <w:rFonts w:ascii="Times New Roman" w:eastAsia="Calibri" w:hAnsi="Times New Roman" w:cs="Times New Roman"/>
          <w:sz w:val="28"/>
          <w:szCs w:val="28"/>
          <w:lang w:val="kk-KZ" w:eastAsia="en-US"/>
        </w:rPr>
        <w:t xml:space="preserve"> (бақылау тышқандары)</w:t>
      </w:r>
    </w:p>
    <w:p w14:paraId="6606939A" w14:textId="77777777" w:rsidR="00535B00" w:rsidRPr="00881DB0" w:rsidRDefault="00535B00" w:rsidP="00535B00">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Coq9</w:t>
      </w:r>
      <w:r w:rsidRPr="00881DB0">
        <w:rPr>
          <w:rFonts w:ascii="Times New Roman" w:eastAsia="Calibri" w:hAnsi="Times New Roman" w:cs="Times New Roman"/>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гомозиготалы тышқандар</w:t>
      </w:r>
      <w:r w:rsidR="00524D04" w:rsidRPr="00881DB0">
        <w:rPr>
          <w:rFonts w:ascii="Times New Roman" w:eastAsia="Calibri" w:hAnsi="Times New Roman" w:cs="Times New Roman"/>
          <w:sz w:val="28"/>
          <w:szCs w:val="28"/>
          <w:lang w:val="kk-KZ" w:eastAsia="en-US"/>
        </w:rPr>
        <w:t xml:space="preserve"> (тәжірибелі тышқандар)</w:t>
      </w:r>
    </w:p>
    <w:p w14:paraId="25597288" w14:textId="77777777" w:rsidR="00535B00" w:rsidRPr="00881DB0" w:rsidRDefault="00535B00" w:rsidP="00535B00">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Coq9</w:t>
      </w:r>
      <w:r w:rsidRPr="00881DB0">
        <w:rPr>
          <w:rFonts w:ascii="Times New Roman" w:eastAsia="Calibri" w:hAnsi="Times New Roman" w:cs="Times New Roman"/>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NAC  гомозиготалы тышқандар</w:t>
      </w:r>
      <w:r w:rsidR="00524D04" w:rsidRPr="00881DB0">
        <w:rPr>
          <w:rFonts w:ascii="Times New Roman" w:eastAsia="Calibri" w:hAnsi="Times New Roman" w:cs="Times New Roman"/>
          <w:sz w:val="28"/>
          <w:szCs w:val="28"/>
          <w:lang w:val="kk-KZ" w:eastAsia="en-US"/>
        </w:rPr>
        <w:t xml:space="preserve"> (тәжірибелі тышқандар)</w:t>
      </w:r>
    </w:p>
    <w:p w14:paraId="738BA159" w14:textId="77777777" w:rsidR="00535B00" w:rsidRPr="00881DB0" w:rsidRDefault="00535B00" w:rsidP="00535B00">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Coq9</w:t>
      </w:r>
      <w:r w:rsidRPr="00881DB0">
        <w:rPr>
          <w:rFonts w:ascii="Times New Roman" w:eastAsia="Calibri" w:hAnsi="Times New Roman" w:cs="Times New Roman"/>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SAAR гомозиготалы тышқандар</w:t>
      </w:r>
      <w:r w:rsidR="00524D04" w:rsidRPr="00881DB0">
        <w:rPr>
          <w:rFonts w:ascii="Times New Roman" w:eastAsia="Calibri" w:hAnsi="Times New Roman" w:cs="Times New Roman"/>
          <w:sz w:val="28"/>
          <w:szCs w:val="28"/>
          <w:lang w:val="kk-KZ" w:eastAsia="en-US"/>
        </w:rPr>
        <w:t xml:space="preserve"> (тәжірибелі тышқандар)</w:t>
      </w:r>
    </w:p>
    <w:p w14:paraId="4EB9BA48" w14:textId="77777777" w:rsidR="00535B00" w:rsidRPr="00881DB0" w:rsidRDefault="00535B00" w:rsidP="00524D04">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Ndufs4</w:t>
      </w:r>
      <w:r w:rsidRPr="00881DB0">
        <w:rPr>
          <w:rFonts w:ascii="Times New Roman" w:eastAsia="Calibri" w:hAnsi="Times New Roman" w:cs="Times New Roman"/>
          <w:sz w:val="28"/>
          <w:szCs w:val="28"/>
          <w:vertAlign w:val="superscript"/>
          <w:lang w:val="kk-KZ" w:eastAsia="en-US"/>
        </w:rPr>
        <w:t xml:space="preserve">+/+ </w:t>
      </w:r>
      <w:r w:rsidR="00524D04" w:rsidRPr="00881DB0">
        <w:rPr>
          <w:rFonts w:ascii="Times New Roman" w:eastAsia="Calibri" w:hAnsi="Times New Roman" w:cs="Times New Roman"/>
          <w:sz w:val="28"/>
          <w:szCs w:val="28"/>
          <w:lang w:val="kk-KZ" w:eastAsia="en-US"/>
        </w:rPr>
        <w:t>жабайы</w:t>
      </w:r>
      <w:r w:rsidRPr="00881DB0">
        <w:rPr>
          <w:rFonts w:ascii="Times New Roman" w:eastAsia="Calibri" w:hAnsi="Times New Roman" w:cs="Times New Roman"/>
          <w:sz w:val="28"/>
          <w:szCs w:val="28"/>
          <w:lang w:val="kk-KZ" w:eastAsia="en-US"/>
        </w:rPr>
        <w:t xml:space="preserve"> тышқандар</w:t>
      </w:r>
      <w:r w:rsidR="00524D04" w:rsidRPr="00881DB0">
        <w:rPr>
          <w:rFonts w:ascii="Times New Roman" w:eastAsia="Calibri" w:hAnsi="Times New Roman" w:cs="Times New Roman"/>
          <w:sz w:val="28"/>
          <w:szCs w:val="28"/>
          <w:lang w:val="kk-KZ" w:eastAsia="en-US"/>
        </w:rPr>
        <w:t xml:space="preserve"> (бақылау тышқандары)</w:t>
      </w:r>
    </w:p>
    <w:p w14:paraId="462C4C2D" w14:textId="77777777" w:rsidR="00535B00" w:rsidRPr="00881DB0" w:rsidRDefault="00535B00" w:rsidP="00535B00">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Ndufs4</w:t>
      </w:r>
      <w:r w:rsidRPr="00881DB0">
        <w:rPr>
          <w:rFonts w:ascii="Times New Roman" w:eastAsia="Calibri" w:hAnsi="Times New Roman" w:cs="Times New Roman"/>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гомозиготалы тышқандар </w:t>
      </w:r>
      <w:r w:rsidR="00524D04" w:rsidRPr="00881DB0">
        <w:rPr>
          <w:rFonts w:ascii="Times New Roman" w:eastAsia="Calibri" w:hAnsi="Times New Roman" w:cs="Times New Roman"/>
          <w:sz w:val="28"/>
          <w:szCs w:val="28"/>
          <w:lang w:val="kk-KZ" w:eastAsia="en-US"/>
        </w:rPr>
        <w:t>(тәжірибелі тышқандар)</w:t>
      </w:r>
    </w:p>
    <w:p w14:paraId="2C732308" w14:textId="275B5BD3" w:rsidR="00535B00" w:rsidRPr="00881DB0" w:rsidRDefault="00535B00" w:rsidP="00535B00">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Coq9</w:t>
      </w:r>
      <w:r w:rsidRPr="00881DB0">
        <w:rPr>
          <w:rFonts w:ascii="Times New Roman" w:eastAsia="Calibri" w:hAnsi="Times New Roman" w:cs="Times New Roman"/>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тышқандарын</w:t>
      </w:r>
      <w:r w:rsidR="00101796" w:rsidRPr="00881DB0">
        <w:rPr>
          <w:rFonts w:ascii="Times New Roman" w:eastAsia="Calibri" w:hAnsi="Times New Roman" w:cs="Times New Roman"/>
          <w:sz w:val="28"/>
          <w:szCs w:val="28"/>
          <w:lang w:val="kk-KZ" w:eastAsia="en-US"/>
        </w:rPr>
        <w:t>а</w:t>
      </w:r>
      <w:r w:rsidRPr="00881DB0">
        <w:rPr>
          <w:rFonts w:ascii="Times New Roman" w:eastAsia="Calibri" w:hAnsi="Times New Roman" w:cs="Times New Roman"/>
          <w:sz w:val="28"/>
          <w:szCs w:val="28"/>
          <w:lang w:val="kk-KZ" w:eastAsia="en-US"/>
        </w:rPr>
        <w:t xml:space="preserve"> </w:t>
      </w:r>
      <w:r w:rsidR="000B0BFA" w:rsidRPr="00881DB0">
        <w:rPr>
          <w:rFonts w:ascii="Times New Roman" w:eastAsia="Calibri" w:hAnsi="Times New Roman" w:cs="Times New Roman"/>
          <w:sz w:val="28"/>
          <w:szCs w:val="28"/>
          <w:lang w:val="kk-KZ" w:eastAsia="en-US"/>
        </w:rPr>
        <w:t>тәжірибе жүргізу</w:t>
      </w:r>
      <w:r w:rsidR="00101796" w:rsidRPr="00881DB0">
        <w:rPr>
          <w:rFonts w:ascii="Times New Roman" w:eastAsia="Calibri" w:hAnsi="Times New Roman" w:cs="Times New Roman"/>
          <w:sz w:val="28"/>
          <w:szCs w:val="28"/>
          <w:lang w:val="kk-KZ" w:eastAsia="en-US"/>
        </w:rPr>
        <w:t xml:space="preserve"> кезінда</w:t>
      </w:r>
      <w:r w:rsidRPr="00881DB0">
        <w:rPr>
          <w:rFonts w:ascii="Times New Roman" w:eastAsia="Calibri" w:hAnsi="Times New Roman" w:cs="Times New Roman"/>
          <w:sz w:val="28"/>
          <w:szCs w:val="28"/>
          <w:lang w:val="kk-KZ" w:eastAsia="en-US"/>
        </w:rPr>
        <w:t xml:space="preserve"> </w:t>
      </w:r>
      <w:r w:rsidR="00101796" w:rsidRPr="00881DB0">
        <w:rPr>
          <w:rFonts w:ascii="Times New Roman" w:eastAsia="Calibri" w:hAnsi="Times New Roman" w:cs="Times New Roman"/>
          <w:sz w:val="28"/>
          <w:szCs w:val="28"/>
          <w:lang w:val="kk-KZ" w:eastAsia="en-US"/>
        </w:rPr>
        <w:t xml:space="preserve">тамақтану </w:t>
      </w:r>
      <w:r w:rsidRPr="00881DB0">
        <w:rPr>
          <w:rFonts w:ascii="Times New Roman" w:eastAsia="Calibri" w:hAnsi="Times New Roman" w:cs="Times New Roman"/>
          <w:sz w:val="28"/>
          <w:szCs w:val="28"/>
          <w:lang w:val="kk-KZ" w:eastAsia="en-US"/>
        </w:rPr>
        <w:t xml:space="preserve">рациондарына күкіртті амин қышқылдардың </w:t>
      </w:r>
      <w:r w:rsidR="00FA451C" w:rsidRPr="00881DB0">
        <w:rPr>
          <w:rFonts w:ascii="Times New Roman" w:eastAsia="Calibri" w:hAnsi="Times New Roman" w:cs="Times New Roman"/>
          <w:sz w:val="28"/>
          <w:szCs w:val="28"/>
          <w:lang w:val="kk-KZ" w:eastAsia="en-US"/>
        </w:rPr>
        <w:t>(SAAR</w:t>
      </w:r>
      <w:r w:rsidRPr="00881DB0">
        <w:rPr>
          <w:rFonts w:ascii="Times New Roman" w:eastAsia="Calibri" w:hAnsi="Times New Roman" w:cs="Times New Roman"/>
          <w:sz w:val="28"/>
          <w:szCs w:val="28"/>
          <w:lang w:val="kk-KZ" w:eastAsia="en-US"/>
        </w:rPr>
        <w:t xml:space="preserve">) мөлшеріне диеталық шектеулер </w:t>
      </w:r>
      <w:r w:rsidR="00101796" w:rsidRPr="00881DB0">
        <w:rPr>
          <w:rFonts w:ascii="Times New Roman" w:eastAsia="Calibri" w:hAnsi="Times New Roman" w:cs="Times New Roman"/>
          <w:sz w:val="28"/>
          <w:szCs w:val="28"/>
          <w:lang w:val="kk-KZ" w:eastAsia="en-US"/>
        </w:rPr>
        <w:t>жасалды</w:t>
      </w:r>
      <w:r w:rsidR="00524D04" w:rsidRPr="00881DB0">
        <w:rPr>
          <w:rFonts w:ascii="Times New Roman" w:eastAsia="Calibri" w:hAnsi="Times New Roman" w:cs="Times New Roman"/>
          <w:sz w:val="28"/>
          <w:szCs w:val="28"/>
          <w:lang w:val="kk-KZ" w:eastAsia="en-US"/>
        </w:rPr>
        <w:t xml:space="preserve">. </w:t>
      </w:r>
      <w:r w:rsidR="0096682B" w:rsidRPr="00881DB0">
        <w:rPr>
          <w:rFonts w:ascii="Times New Roman" w:eastAsia="Calibri" w:hAnsi="Times New Roman" w:cs="Times New Roman"/>
          <w:sz w:val="28"/>
          <w:szCs w:val="28"/>
          <w:lang w:val="kk-KZ" w:eastAsia="en-US"/>
        </w:rPr>
        <w:lastRenderedPageBreak/>
        <w:t>Сондықтын</w:t>
      </w:r>
      <w:r w:rsidR="00524D04" w:rsidRPr="00881DB0">
        <w:rPr>
          <w:rFonts w:ascii="Times New Roman" w:eastAsia="Calibri" w:hAnsi="Times New Roman" w:cs="Times New Roman"/>
          <w:sz w:val="28"/>
          <w:szCs w:val="28"/>
          <w:lang w:val="kk-KZ" w:eastAsia="en-US"/>
        </w:rPr>
        <w:t xml:space="preserve"> </w:t>
      </w:r>
      <w:r w:rsidR="0096682B" w:rsidRPr="00881DB0">
        <w:rPr>
          <w:rFonts w:ascii="Times New Roman" w:eastAsia="Calibri" w:hAnsi="Times New Roman" w:cs="Times New Roman"/>
          <w:sz w:val="28"/>
          <w:szCs w:val="28"/>
          <w:lang w:val="kk-KZ" w:eastAsia="en-US"/>
        </w:rPr>
        <w:t>Coq9</w:t>
      </w:r>
      <w:r w:rsidR="0096682B" w:rsidRPr="00881DB0">
        <w:rPr>
          <w:rFonts w:ascii="Times New Roman" w:eastAsia="Calibri" w:hAnsi="Times New Roman" w:cs="Times New Roman"/>
          <w:sz w:val="28"/>
          <w:szCs w:val="28"/>
          <w:vertAlign w:val="superscript"/>
          <w:lang w:val="kk-KZ" w:eastAsia="en-US"/>
        </w:rPr>
        <w:t>R239X</w:t>
      </w:r>
      <w:r w:rsidR="0096682B" w:rsidRPr="00881DB0">
        <w:rPr>
          <w:rFonts w:ascii="Times New Roman" w:eastAsia="Calibri" w:hAnsi="Times New Roman" w:cs="Times New Roman"/>
          <w:sz w:val="28"/>
          <w:szCs w:val="28"/>
          <w:lang w:val="kk-KZ" w:eastAsia="en-US"/>
        </w:rPr>
        <w:t xml:space="preserve"> тышқандарына </w:t>
      </w:r>
      <w:r w:rsidR="00524D04" w:rsidRPr="00881DB0">
        <w:rPr>
          <w:rFonts w:ascii="Times New Roman" w:eastAsia="Calibri" w:hAnsi="Times New Roman" w:cs="Times New Roman"/>
          <w:sz w:val="28"/>
          <w:szCs w:val="28"/>
          <w:lang w:val="kk-KZ" w:eastAsia="en-US"/>
        </w:rPr>
        <w:t xml:space="preserve">тәулігіне </w:t>
      </w:r>
      <w:r w:rsidR="00C06C9C" w:rsidRPr="00881DB0">
        <w:rPr>
          <w:rFonts w:ascii="Times New Roman" w:eastAsia="Calibri" w:hAnsi="Times New Roman" w:cs="Times New Roman"/>
          <w:sz w:val="28"/>
          <w:szCs w:val="28"/>
          <w:lang w:val="kk-KZ" w:eastAsia="en-US"/>
        </w:rPr>
        <w:t xml:space="preserve">күкіртті амин қышқылдардың (SAAR) мөлшері </w:t>
      </w:r>
      <w:r w:rsidR="0096682B" w:rsidRPr="00881DB0">
        <w:rPr>
          <w:rFonts w:ascii="Times New Roman" w:eastAsia="Calibri" w:hAnsi="Times New Roman" w:cs="Times New Roman"/>
          <w:sz w:val="28"/>
          <w:szCs w:val="28"/>
          <w:lang w:val="kk-KZ" w:eastAsia="en-US"/>
        </w:rPr>
        <w:t xml:space="preserve">шамамен </w:t>
      </w:r>
      <w:r w:rsidR="00524D04" w:rsidRPr="00881DB0">
        <w:rPr>
          <w:rFonts w:ascii="Times New Roman" w:eastAsia="Calibri" w:hAnsi="Times New Roman" w:cs="Times New Roman"/>
          <w:sz w:val="28"/>
          <w:szCs w:val="28"/>
          <w:lang w:val="kk-KZ" w:eastAsia="en-US"/>
        </w:rPr>
        <w:t>0</w:t>
      </w:r>
      <w:r w:rsidR="0096682B" w:rsidRPr="00881DB0">
        <w:rPr>
          <w:rFonts w:ascii="Times New Roman" w:eastAsia="Calibri" w:hAnsi="Times New Roman" w:cs="Times New Roman"/>
          <w:sz w:val="28"/>
          <w:szCs w:val="28"/>
          <w:lang w:val="kk-KZ" w:eastAsia="en-US"/>
        </w:rPr>
        <w:t>,1</w:t>
      </w:r>
      <w:r w:rsidR="00524D04" w:rsidRPr="00881DB0">
        <w:rPr>
          <w:rFonts w:ascii="Times New Roman" w:eastAsia="Calibri" w:hAnsi="Times New Roman" w:cs="Times New Roman"/>
          <w:sz w:val="28"/>
          <w:szCs w:val="28"/>
          <w:lang w:val="kk-KZ" w:eastAsia="en-US"/>
        </w:rPr>
        <w:t>-1 г</w:t>
      </w:r>
      <w:r w:rsidRPr="00881DB0">
        <w:rPr>
          <w:rFonts w:ascii="Times New Roman" w:eastAsia="Calibri" w:hAnsi="Times New Roman" w:cs="Times New Roman"/>
          <w:sz w:val="28"/>
          <w:szCs w:val="28"/>
          <w:lang w:val="kk-KZ" w:eastAsia="en-US"/>
        </w:rPr>
        <w:t>/кг дене салмағына</w:t>
      </w:r>
      <w:r w:rsidR="0096682B" w:rsidRPr="00881DB0">
        <w:rPr>
          <w:rFonts w:ascii="Times New Roman" w:eastAsia="Calibri" w:hAnsi="Times New Roman" w:cs="Times New Roman"/>
          <w:sz w:val="28"/>
          <w:szCs w:val="28"/>
          <w:lang w:val="kk-KZ" w:eastAsia="en-US"/>
        </w:rPr>
        <w:t xml:space="preserve"> қолданылды</w:t>
      </w:r>
      <w:r w:rsidR="00EE728F" w:rsidRPr="00881DB0">
        <w:rPr>
          <w:rFonts w:ascii="Times New Roman" w:eastAsia="Calibri" w:hAnsi="Times New Roman" w:cs="Times New Roman"/>
          <w:sz w:val="28"/>
          <w:szCs w:val="28"/>
          <w:lang w:val="kk-KZ" w:eastAsia="en-US"/>
        </w:rPr>
        <w:t>.</w:t>
      </w:r>
      <w:r w:rsidRPr="00881DB0">
        <w:rPr>
          <w:rFonts w:ascii="Times New Roman" w:eastAsia="Calibri" w:hAnsi="Times New Roman" w:cs="Times New Roman"/>
          <w:sz w:val="28"/>
          <w:szCs w:val="28"/>
          <w:lang w:val="kk-KZ" w:eastAsia="en-US"/>
        </w:rPr>
        <w:t xml:space="preserve"> </w:t>
      </w:r>
      <w:r w:rsidR="0096682B" w:rsidRPr="00881DB0">
        <w:rPr>
          <w:rFonts w:ascii="Times New Roman" w:eastAsia="Calibri" w:hAnsi="Times New Roman" w:cs="Times New Roman"/>
          <w:sz w:val="28"/>
          <w:szCs w:val="28"/>
          <w:lang w:val="kk-KZ" w:eastAsia="en-US"/>
        </w:rPr>
        <w:t xml:space="preserve"> </w:t>
      </w:r>
      <w:r w:rsidR="00EE728F" w:rsidRPr="00881DB0">
        <w:rPr>
          <w:rFonts w:ascii="Times New Roman" w:eastAsia="Calibri" w:hAnsi="Times New Roman" w:cs="Times New Roman"/>
          <w:sz w:val="28"/>
          <w:szCs w:val="28"/>
          <w:lang w:val="kk-KZ" w:eastAsia="en-US"/>
        </w:rPr>
        <w:t>Келесі тәжірибелік топта Coq9</w:t>
      </w:r>
      <w:r w:rsidR="00EE728F" w:rsidRPr="00881DB0">
        <w:rPr>
          <w:rFonts w:ascii="Times New Roman" w:eastAsia="Calibri" w:hAnsi="Times New Roman" w:cs="Times New Roman"/>
          <w:sz w:val="28"/>
          <w:szCs w:val="28"/>
          <w:vertAlign w:val="superscript"/>
          <w:lang w:val="kk-KZ" w:eastAsia="en-US"/>
        </w:rPr>
        <w:t>R239X</w:t>
      </w:r>
      <w:r w:rsidR="00EE728F" w:rsidRPr="00881DB0">
        <w:rPr>
          <w:rFonts w:ascii="Times New Roman" w:eastAsia="Calibri" w:hAnsi="Times New Roman" w:cs="Times New Roman"/>
          <w:sz w:val="28"/>
          <w:szCs w:val="28"/>
          <w:lang w:val="kk-KZ" w:eastAsia="en-US"/>
        </w:rPr>
        <w:t xml:space="preserve"> тышқандарына </w:t>
      </w:r>
      <w:r w:rsidRPr="00881DB0">
        <w:rPr>
          <w:rFonts w:ascii="Times New Roman" w:eastAsia="Calibri" w:hAnsi="Times New Roman" w:cs="Times New Roman"/>
          <w:sz w:val="28"/>
          <w:szCs w:val="28"/>
          <w:lang w:val="kk-KZ" w:eastAsia="en-US"/>
        </w:rPr>
        <w:t xml:space="preserve">тәулігіне </w:t>
      </w:r>
      <w:r w:rsidR="00E17AB3" w:rsidRPr="00881DB0">
        <w:rPr>
          <w:rFonts w:ascii="Times New Roman" w:eastAsia="Calibri" w:hAnsi="Times New Roman" w:cs="Times New Roman"/>
          <w:sz w:val="28"/>
          <w:szCs w:val="28"/>
          <w:lang w:val="kk-KZ" w:eastAsia="en-US"/>
        </w:rPr>
        <w:t xml:space="preserve"> N-ацетил-L-цистеинді (NAC) есеппен </w:t>
      </w:r>
      <w:r w:rsidRPr="00881DB0">
        <w:rPr>
          <w:rFonts w:ascii="Times New Roman" w:eastAsia="Calibri" w:hAnsi="Times New Roman" w:cs="Times New Roman"/>
          <w:sz w:val="28"/>
          <w:szCs w:val="28"/>
          <w:lang w:val="kk-KZ" w:eastAsia="en-US"/>
        </w:rPr>
        <w:t xml:space="preserve">1-3 г/кг дене салмағына </w:t>
      </w:r>
      <w:r w:rsidR="008D70BB" w:rsidRPr="00881DB0">
        <w:rPr>
          <w:rFonts w:ascii="Times New Roman" w:eastAsia="Calibri" w:hAnsi="Times New Roman" w:cs="Times New Roman"/>
          <w:sz w:val="28"/>
          <w:szCs w:val="28"/>
          <w:lang w:val="kk-KZ" w:eastAsia="en-US"/>
        </w:rPr>
        <w:t>қолданылды.</w:t>
      </w:r>
      <w:r w:rsidRPr="00881DB0">
        <w:rPr>
          <w:rFonts w:ascii="Times New Roman" w:eastAsia="Calibri" w:hAnsi="Times New Roman" w:cs="Times New Roman"/>
          <w:sz w:val="28"/>
          <w:szCs w:val="28"/>
          <w:lang w:val="kk-KZ" w:eastAsia="en-US"/>
        </w:rPr>
        <w:t xml:space="preserve"> </w:t>
      </w:r>
      <w:r w:rsidR="001B6EAC" w:rsidRPr="00881DB0">
        <w:rPr>
          <w:rFonts w:ascii="Times New Roman" w:eastAsia="Calibri" w:hAnsi="Times New Roman" w:cs="Times New Roman"/>
          <w:sz w:val="28"/>
          <w:szCs w:val="28"/>
          <w:lang w:val="kk-KZ" w:eastAsia="en-US"/>
        </w:rPr>
        <w:t>Т</w:t>
      </w:r>
      <w:r w:rsidR="00524D04" w:rsidRPr="00881DB0">
        <w:rPr>
          <w:rFonts w:ascii="Times New Roman" w:eastAsia="Calibri" w:hAnsi="Times New Roman" w:cs="Times New Roman"/>
          <w:sz w:val="28"/>
          <w:szCs w:val="28"/>
          <w:lang w:val="kk-KZ" w:eastAsia="en-US"/>
        </w:rPr>
        <w:t xml:space="preserve">ышқандар </w:t>
      </w:r>
      <w:r w:rsidR="001B6EAC" w:rsidRPr="00881DB0">
        <w:rPr>
          <w:rFonts w:ascii="Times New Roman" w:eastAsia="Calibri" w:hAnsi="Times New Roman" w:cs="Times New Roman"/>
          <w:sz w:val="28"/>
          <w:szCs w:val="28"/>
          <w:lang w:val="kk-KZ" w:eastAsia="en-US"/>
        </w:rPr>
        <w:t xml:space="preserve">тәжірибеге </w:t>
      </w:r>
      <w:r w:rsidR="00524D04" w:rsidRPr="00881DB0">
        <w:rPr>
          <w:rFonts w:ascii="Times New Roman" w:eastAsia="Calibri" w:hAnsi="Times New Roman" w:cs="Times New Roman"/>
          <w:sz w:val="28"/>
          <w:szCs w:val="28"/>
          <w:lang w:val="kk-KZ" w:eastAsia="en-US"/>
        </w:rPr>
        <w:t xml:space="preserve">1 айынан бастап </w:t>
      </w:r>
      <w:r w:rsidR="001B6EAC" w:rsidRPr="00881DB0">
        <w:rPr>
          <w:rFonts w:ascii="Times New Roman" w:eastAsia="Calibri" w:hAnsi="Times New Roman" w:cs="Times New Roman"/>
          <w:sz w:val="28"/>
          <w:szCs w:val="28"/>
          <w:lang w:val="kk-KZ" w:eastAsia="en-US"/>
        </w:rPr>
        <w:t>зерттеуге алын</w:t>
      </w:r>
      <w:r w:rsidR="00524D04" w:rsidRPr="00881DB0">
        <w:rPr>
          <w:rFonts w:ascii="Times New Roman" w:eastAsia="Calibri" w:hAnsi="Times New Roman" w:cs="Times New Roman"/>
          <w:sz w:val="28"/>
          <w:szCs w:val="28"/>
          <w:lang w:val="kk-KZ" w:eastAsia="en-US"/>
        </w:rPr>
        <w:t>ды.</w:t>
      </w:r>
      <w:r w:rsidRPr="00881DB0">
        <w:rPr>
          <w:rFonts w:ascii="Times New Roman" w:eastAsia="Calibri" w:hAnsi="Times New Roman" w:cs="Times New Roman"/>
          <w:sz w:val="28"/>
          <w:szCs w:val="28"/>
          <w:lang w:val="kk-KZ" w:eastAsia="en-US"/>
        </w:rPr>
        <w:t xml:space="preserve"> </w:t>
      </w:r>
    </w:p>
    <w:p w14:paraId="5813A4B9" w14:textId="77777777" w:rsidR="00535B00" w:rsidRPr="00881DB0" w:rsidRDefault="00535B00" w:rsidP="00535B00">
      <w:pPr>
        <w:tabs>
          <w:tab w:val="left" w:pos="0"/>
        </w:tabs>
        <w:spacing w:after="0" w:line="240" w:lineRule="auto"/>
        <w:ind w:firstLine="567"/>
        <w:jc w:val="both"/>
        <w:rPr>
          <w:rFonts w:ascii="Times New Roman" w:eastAsia="Times New Roman" w:hAnsi="Times New Roman" w:cs="Times New Roman"/>
          <w:b/>
          <w:sz w:val="28"/>
          <w:szCs w:val="28"/>
          <w:lang w:val="kk-KZ"/>
        </w:rPr>
      </w:pPr>
    </w:p>
    <w:p w14:paraId="04A33D9A" w14:textId="77777777" w:rsidR="00535B00" w:rsidRPr="00881DB0" w:rsidRDefault="00535B00" w:rsidP="00535B00">
      <w:pPr>
        <w:tabs>
          <w:tab w:val="left" w:pos="0"/>
        </w:tabs>
        <w:spacing w:after="0" w:line="240" w:lineRule="auto"/>
        <w:ind w:firstLine="709"/>
        <w:jc w:val="both"/>
        <w:rPr>
          <w:rFonts w:ascii="Times New Roman" w:eastAsia="Times New Roman" w:hAnsi="Times New Roman" w:cs="Times New Roman"/>
          <w:b/>
          <w:sz w:val="28"/>
          <w:szCs w:val="28"/>
          <w:lang w:val="kk-KZ"/>
        </w:rPr>
      </w:pPr>
      <w:r w:rsidRPr="00881DB0">
        <w:rPr>
          <w:rFonts w:ascii="Times New Roman" w:eastAsia="Times New Roman" w:hAnsi="Times New Roman" w:cs="Times New Roman"/>
          <w:b/>
          <w:sz w:val="28"/>
          <w:szCs w:val="28"/>
          <w:lang w:val="kk-KZ"/>
        </w:rPr>
        <w:t>2.2 Зерттеу әдістері</w:t>
      </w:r>
    </w:p>
    <w:p w14:paraId="057F021C" w14:textId="77777777" w:rsidR="00535B00" w:rsidRPr="00881DB0" w:rsidRDefault="00535B00" w:rsidP="00535B00">
      <w:pPr>
        <w:tabs>
          <w:tab w:val="left" w:pos="993"/>
          <w:tab w:val="left" w:pos="1134"/>
        </w:tabs>
        <w:spacing w:after="0" w:line="240" w:lineRule="auto"/>
        <w:ind w:firstLine="680"/>
        <w:jc w:val="both"/>
        <w:rPr>
          <w:rFonts w:ascii="Times New Roman" w:eastAsia="Calibri" w:hAnsi="Times New Roman" w:cs="Times New Roman"/>
          <w:b/>
          <w:sz w:val="28"/>
          <w:szCs w:val="28"/>
          <w:lang w:val="kk-KZ" w:eastAsia="en-US"/>
        </w:rPr>
      </w:pPr>
    </w:p>
    <w:p w14:paraId="74809262" w14:textId="77777777" w:rsidR="00535B00" w:rsidRPr="00881DB0" w:rsidRDefault="00535B00" w:rsidP="00535B00">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2.2.1 ДНҚ экстракциясы </w:t>
      </w:r>
      <w:r w:rsidR="00584997" w:rsidRPr="00881DB0">
        <w:rPr>
          <w:rFonts w:ascii="Times New Roman" w:eastAsia="Calibri" w:hAnsi="Times New Roman" w:cs="Times New Roman"/>
          <w:sz w:val="28"/>
          <w:szCs w:val="28"/>
          <w:lang w:val="kk-KZ" w:eastAsia="en-US"/>
        </w:rPr>
        <w:t>арқылы генотипті анықтау әдісі</w:t>
      </w:r>
    </w:p>
    <w:p w14:paraId="037CABDF" w14:textId="66A7E97A" w:rsidR="00535B00" w:rsidRPr="00881DB0" w:rsidRDefault="00535B00" w:rsidP="00535B00">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Мутантты </w:t>
      </w:r>
      <w:r w:rsidR="00584997" w:rsidRPr="00881DB0">
        <w:rPr>
          <w:rFonts w:ascii="Times New Roman" w:eastAsia="Calibri" w:hAnsi="Times New Roman" w:cs="Times New Roman"/>
          <w:sz w:val="28"/>
          <w:szCs w:val="28"/>
          <w:lang w:val="kk-KZ" w:eastAsia="en-US"/>
        </w:rPr>
        <w:t xml:space="preserve">(гомозиготалы) </w:t>
      </w:r>
      <w:r w:rsidR="005C00C7" w:rsidRPr="00881DB0">
        <w:rPr>
          <w:rFonts w:ascii="Times New Roman" w:eastAsia="Calibri" w:hAnsi="Times New Roman" w:cs="Times New Roman"/>
          <w:sz w:val="28"/>
          <w:szCs w:val="28"/>
          <w:lang w:val="kk-KZ" w:eastAsia="en-US"/>
        </w:rPr>
        <w:t xml:space="preserve">тышқандардың </w:t>
      </w:r>
      <w:r w:rsidR="00584997" w:rsidRPr="00881DB0">
        <w:rPr>
          <w:rFonts w:ascii="Times New Roman" w:eastAsia="Calibri" w:hAnsi="Times New Roman" w:cs="Times New Roman"/>
          <w:sz w:val="28"/>
          <w:szCs w:val="28"/>
          <w:lang w:val="kk-KZ" w:eastAsia="en-US"/>
        </w:rPr>
        <w:t>көбею қабілеті төмен болғандықтан,</w:t>
      </w:r>
      <w:r w:rsidRPr="00881DB0">
        <w:rPr>
          <w:rFonts w:ascii="Times New Roman" w:eastAsia="Calibri" w:hAnsi="Times New Roman" w:cs="Times New Roman"/>
          <w:sz w:val="28"/>
          <w:szCs w:val="28"/>
          <w:lang w:val="kk-KZ" w:eastAsia="en-US"/>
        </w:rPr>
        <w:t xml:space="preserve"> гетерозиготалы </w:t>
      </w:r>
      <w:r w:rsidR="005C00C7" w:rsidRPr="00881DB0">
        <w:rPr>
          <w:rFonts w:ascii="Times New Roman" w:eastAsia="Calibri" w:hAnsi="Times New Roman" w:cs="Times New Roman"/>
          <w:sz w:val="28"/>
          <w:szCs w:val="28"/>
          <w:lang w:val="kk-KZ" w:eastAsia="en-US"/>
        </w:rPr>
        <w:t>тышқандардың</w:t>
      </w:r>
      <w:r w:rsidR="004C0F3B" w:rsidRPr="00881DB0">
        <w:rPr>
          <w:rFonts w:ascii="Times New Roman" w:eastAsia="Calibri" w:hAnsi="Times New Roman" w:cs="Times New Roman"/>
          <w:sz w:val="28"/>
          <w:szCs w:val="28"/>
          <w:lang w:val="kk-KZ" w:eastAsia="en-US"/>
        </w:rPr>
        <w:t xml:space="preserve"> будандасуынан </w:t>
      </w:r>
      <w:r w:rsidR="005C00C7" w:rsidRPr="00881DB0">
        <w:rPr>
          <w:rFonts w:ascii="Times New Roman" w:eastAsia="Calibri" w:hAnsi="Times New Roman" w:cs="Times New Roman"/>
          <w:sz w:val="28"/>
          <w:szCs w:val="28"/>
          <w:lang w:val="kk-KZ" w:eastAsia="en-US"/>
        </w:rPr>
        <w:t>алына</w:t>
      </w:r>
      <w:r w:rsidR="00584997" w:rsidRPr="00881DB0">
        <w:rPr>
          <w:rFonts w:ascii="Times New Roman" w:eastAsia="Calibri" w:hAnsi="Times New Roman" w:cs="Times New Roman"/>
          <w:sz w:val="28"/>
          <w:szCs w:val="28"/>
          <w:lang w:val="kk-KZ" w:eastAsia="en-US"/>
        </w:rPr>
        <w:t>ды. С</w:t>
      </w:r>
      <w:r w:rsidRPr="00881DB0">
        <w:rPr>
          <w:rFonts w:ascii="Times New Roman" w:eastAsia="Calibri" w:hAnsi="Times New Roman" w:cs="Times New Roman"/>
          <w:sz w:val="28"/>
          <w:szCs w:val="28"/>
          <w:lang w:val="kk-KZ" w:eastAsia="en-US"/>
        </w:rPr>
        <w:t>ондықтан да тышқандарды</w:t>
      </w:r>
      <w:r w:rsidR="00584997" w:rsidRPr="00881DB0">
        <w:rPr>
          <w:rFonts w:ascii="Times New Roman" w:eastAsia="Calibri" w:hAnsi="Times New Roman" w:cs="Times New Roman"/>
          <w:sz w:val="28"/>
          <w:szCs w:val="28"/>
          <w:lang w:val="kk-KZ" w:eastAsia="en-US"/>
        </w:rPr>
        <w:t>ң</w:t>
      </w:r>
      <w:r w:rsidRPr="00881DB0">
        <w:rPr>
          <w:rFonts w:ascii="Times New Roman" w:eastAsia="Calibri" w:hAnsi="Times New Roman" w:cs="Times New Roman"/>
          <w:sz w:val="28"/>
          <w:szCs w:val="28"/>
          <w:lang w:val="kk-KZ" w:eastAsia="en-US"/>
        </w:rPr>
        <w:t xml:space="preserve"> </w:t>
      </w:r>
      <w:r w:rsidR="00584997" w:rsidRPr="00881DB0">
        <w:rPr>
          <w:rFonts w:ascii="Times New Roman" w:eastAsia="Calibri" w:hAnsi="Times New Roman" w:cs="Times New Roman"/>
          <w:sz w:val="28"/>
          <w:szCs w:val="28"/>
          <w:lang w:val="kk-KZ" w:eastAsia="en-US"/>
        </w:rPr>
        <w:t>генотипін анықтау ДНҚ-ны бөліп алу жолымен жасалынды</w:t>
      </w:r>
      <w:r w:rsidRPr="00881DB0">
        <w:rPr>
          <w:rFonts w:ascii="Times New Roman" w:eastAsia="Calibri" w:hAnsi="Times New Roman" w:cs="Times New Roman"/>
          <w:sz w:val="28"/>
          <w:szCs w:val="28"/>
          <w:lang w:val="kk-KZ" w:eastAsia="en-US"/>
        </w:rPr>
        <w:t>. Бұл мақсатта тышқандардың құйрықтары (құйрықтарының ұштары) қолданылды, оларға К проте</w:t>
      </w:r>
      <w:r w:rsidR="00584997" w:rsidRPr="00881DB0">
        <w:rPr>
          <w:rFonts w:ascii="Times New Roman" w:eastAsia="Calibri" w:hAnsi="Times New Roman" w:cs="Times New Roman"/>
          <w:sz w:val="28"/>
          <w:szCs w:val="28"/>
          <w:lang w:val="kk-KZ" w:eastAsia="en-US"/>
        </w:rPr>
        <w:t>иназасы</w:t>
      </w:r>
      <w:r w:rsidR="002F3800" w:rsidRPr="00881DB0">
        <w:rPr>
          <w:rFonts w:ascii="Times New Roman" w:eastAsia="Calibri" w:hAnsi="Times New Roman" w:cs="Times New Roman"/>
          <w:sz w:val="28"/>
          <w:szCs w:val="28"/>
          <w:lang w:val="kk-KZ" w:eastAsia="en-US"/>
        </w:rPr>
        <w:t>н</w:t>
      </w:r>
      <w:r w:rsidR="00584997" w:rsidRPr="00881DB0">
        <w:rPr>
          <w:rFonts w:ascii="Times New Roman" w:eastAsia="Calibri" w:hAnsi="Times New Roman" w:cs="Times New Roman"/>
          <w:sz w:val="28"/>
          <w:szCs w:val="28"/>
          <w:lang w:val="kk-KZ" w:eastAsia="en-US"/>
        </w:rPr>
        <w:t xml:space="preserve"> (Amresco) қосып, 37°</w:t>
      </w:r>
      <w:r w:rsidRPr="00881DB0">
        <w:rPr>
          <w:rFonts w:ascii="Times New Roman" w:eastAsia="Calibri" w:hAnsi="Times New Roman" w:cs="Times New Roman"/>
          <w:sz w:val="28"/>
          <w:szCs w:val="28"/>
          <w:lang w:val="kk-KZ" w:eastAsia="en-US"/>
        </w:rPr>
        <w:t xml:space="preserve">С-та түні бойы кезекті инкубацияға жіберілді. Инкубациядан кейін белоктарды тұнбаға келтіретін ерітіндіні (Protein Precipitation Solution, Quiagen) қосып, 5 минут бойы 13000 </w:t>
      </w:r>
      <w:r w:rsidR="00584997" w:rsidRPr="00881DB0">
        <w:rPr>
          <w:rFonts w:ascii="Times New Roman" w:eastAsia="Calibri" w:hAnsi="Times New Roman" w:cs="Times New Roman"/>
          <w:sz w:val="28"/>
          <w:szCs w:val="28"/>
          <w:lang w:val="kk-KZ" w:eastAsia="en-US"/>
        </w:rPr>
        <w:t>айн</w:t>
      </w:r>
      <w:r w:rsidRPr="00881DB0">
        <w:rPr>
          <w:rFonts w:ascii="Times New Roman" w:eastAsia="Calibri" w:hAnsi="Times New Roman" w:cs="Times New Roman"/>
          <w:sz w:val="28"/>
          <w:szCs w:val="28"/>
          <w:lang w:val="kk-KZ" w:eastAsia="en-US"/>
        </w:rPr>
        <w:t>/</w:t>
      </w:r>
      <w:r w:rsidR="00584997" w:rsidRPr="00881DB0">
        <w:rPr>
          <w:rFonts w:ascii="Times New Roman" w:eastAsia="Calibri" w:hAnsi="Times New Roman" w:cs="Times New Roman"/>
          <w:sz w:val="28"/>
          <w:szCs w:val="28"/>
          <w:lang w:val="kk-KZ" w:eastAsia="en-US"/>
        </w:rPr>
        <w:t>мин көрсеткішінде центрифугада айналдырып</w:t>
      </w:r>
      <w:r w:rsidRPr="00881DB0">
        <w:rPr>
          <w:rFonts w:ascii="Times New Roman" w:eastAsia="Calibri" w:hAnsi="Times New Roman" w:cs="Times New Roman"/>
          <w:sz w:val="28"/>
          <w:szCs w:val="28"/>
          <w:lang w:val="kk-KZ" w:eastAsia="en-US"/>
        </w:rPr>
        <w:t xml:space="preserve">, әрі қарай алынған супернатантқа изопропанол (Sigma-Aldrich) қосылды. Келесі кезекте қайтадан </w:t>
      </w:r>
      <w:r w:rsidR="00584997" w:rsidRPr="00881DB0">
        <w:rPr>
          <w:rFonts w:ascii="Times New Roman" w:eastAsia="Calibri" w:hAnsi="Times New Roman" w:cs="Times New Roman"/>
          <w:sz w:val="28"/>
          <w:szCs w:val="28"/>
          <w:lang w:val="kk-KZ" w:eastAsia="en-US"/>
        </w:rPr>
        <w:t>центрифугаға айналдырып</w:t>
      </w:r>
      <w:r w:rsidRPr="00881DB0">
        <w:rPr>
          <w:rFonts w:ascii="Times New Roman" w:eastAsia="Calibri" w:hAnsi="Times New Roman" w:cs="Times New Roman"/>
          <w:sz w:val="28"/>
          <w:szCs w:val="28"/>
          <w:lang w:val="kk-KZ" w:eastAsia="en-US"/>
        </w:rPr>
        <w:t xml:space="preserve">, </w:t>
      </w:r>
      <w:r w:rsidR="00584997" w:rsidRPr="00881DB0">
        <w:rPr>
          <w:rFonts w:ascii="Times New Roman" w:eastAsia="Calibri" w:hAnsi="Times New Roman" w:cs="Times New Roman"/>
          <w:sz w:val="28"/>
          <w:szCs w:val="28"/>
          <w:lang w:val="kk-KZ" w:eastAsia="en-US"/>
        </w:rPr>
        <w:t>супернатант бөлініп алынады да</w:t>
      </w:r>
      <w:r w:rsidRPr="00881DB0">
        <w:rPr>
          <w:rFonts w:ascii="Times New Roman" w:eastAsia="Calibri" w:hAnsi="Times New Roman" w:cs="Times New Roman"/>
          <w:sz w:val="28"/>
          <w:szCs w:val="28"/>
          <w:lang w:val="kk-KZ" w:eastAsia="en-US"/>
        </w:rPr>
        <w:t xml:space="preserve">, тұнбаны 70% этанолмен </w:t>
      </w:r>
      <w:r w:rsidR="00AD2A27" w:rsidRPr="00881DB0">
        <w:rPr>
          <w:rFonts w:ascii="Times New Roman" w:eastAsia="Calibri" w:hAnsi="Times New Roman" w:cs="Times New Roman"/>
          <w:sz w:val="28"/>
          <w:szCs w:val="28"/>
          <w:lang w:val="kk-KZ" w:eastAsia="en-US"/>
        </w:rPr>
        <w:t>шайылды</w:t>
      </w:r>
      <w:r w:rsidRPr="00881DB0">
        <w:rPr>
          <w:rFonts w:ascii="Times New Roman" w:eastAsia="Calibri" w:hAnsi="Times New Roman" w:cs="Times New Roman"/>
          <w:sz w:val="28"/>
          <w:szCs w:val="28"/>
          <w:lang w:val="kk-KZ" w:eastAsia="en-US"/>
        </w:rPr>
        <w:t>. Қалған қалдық супернатантты бөліп алу мақсатында</w:t>
      </w:r>
      <w:r w:rsidR="00584997" w:rsidRPr="00881DB0">
        <w:rPr>
          <w:rFonts w:ascii="Times New Roman" w:eastAsia="Calibri" w:hAnsi="Times New Roman" w:cs="Times New Roman"/>
          <w:sz w:val="28"/>
          <w:szCs w:val="28"/>
          <w:lang w:val="kk-KZ" w:eastAsia="en-US"/>
        </w:rPr>
        <w:t xml:space="preserve"> соңғы рет центрифугада айналдырып</w:t>
      </w:r>
      <w:r w:rsidRPr="00881DB0">
        <w:rPr>
          <w:rFonts w:ascii="Times New Roman" w:eastAsia="Calibri" w:hAnsi="Times New Roman" w:cs="Times New Roman"/>
          <w:sz w:val="28"/>
          <w:szCs w:val="28"/>
          <w:lang w:val="kk-KZ" w:eastAsia="en-US"/>
        </w:rPr>
        <w:t>, сын</w:t>
      </w:r>
      <w:r w:rsidR="00584997" w:rsidRPr="00881DB0">
        <w:rPr>
          <w:rFonts w:ascii="Times New Roman" w:eastAsia="Calibri" w:hAnsi="Times New Roman" w:cs="Times New Roman"/>
          <w:sz w:val="28"/>
          <w:szCs w:val="28"/>
          <w:lang w:val="kk-KZ" w:eastAsia="en-US"/>
        </w:rPr>
        <w:t xml:space="preserve">амалы үлгілерді </w:t>
      </w:r>
      <w:r w:rsidRPr="00881DB0">
        <w:rPr>
          <w:rFonts w:ascii="Times New Roman" w:eastAsia="Calibri" w:hAnsi="Times New Roman" w:cs="Times New Roman"/>
          <w:sz w:val="28"/>
          <w:szCs w:val="28"/>
          <w:lang w:val="kk-KZ" w:eastAsia="en-US"/>
        </w:rPr>
        <w:t>термоблок</w:t>
      </w:r>
      <w:r w:rsidR="00AD2A27" w:rsidRPr="00881DB0">
        <w:rPr>
          <w:rFonts w:ascii="Times New Roman" w:eastAsia="Calibri" w:hAnsi="Times New Roman" w:cs="Times New Roman"/>
          <w:sz w:val="28"/>
          <w:szCs w:val="28"/>
          <w:lang w:val="kk-KZ" w:eastAsia="en-US"/>
        </w:rPr>
        <w:t>т</w:t>
      </w:r>
      <w:r w:rsidR="009F7412" w:rsidRPr="00881DB0">
        <w:rPr>
          <w:rFonts w:ascii="Times New Roman" w:eastAsia="Calibri" w:hAnsi="Times New Roman" w:cs="Times New Roman"/>
          <w:sz w:val="28"/>
          <w:szCs w:val="28"/>
          <w:lang w:val="kk-KZ" w:eastAsia="en-US"/>
        </w:rPr>
        <w:t>а</w:t>
      </w:r>
      <w:r w:rsidRPr="00881DB0">
        <w:rPr>
          <w:rFonts w:ascii="Times New Roman" w:eastAsia="Calibri" w:hAnsi="Times New Roman" w:cs="Times New Roman"/>
          <w:sz w:val="28"/>
          <w:szCs w:val="28"/>
          <w:lang w:val="kk-KZ" w:eastAsia="en-US"/>
        </w:rPr>
        <w:t xml:space="preserve"> </w:t>
      </w:r>
      <w:r w:rsidR="00AD2A27" w:rsidRPr="00881DB0">
        <w:rPr>
          <w:rFonts w:ascii="Times New Roman" w:eastAsia="Calibri" w:hAnsi="Times New Roman" w:cs="Times New Roman"/>
          <w:sz w:val="28"/>
          <w:szCs w:val="28"/>
          <w:lang w:val="kk-KZ" w:eastAsia="en-US"/>
        </w:rPr>
        <w:t xml:space="preserve">10 мин бойы </w:t>
      </w:r>
      <w:r w:rsidR="009F7412" w:rsidRPr="00881DB0">
        <w:rPr>
          <w:rFonts w:ascii="Times New Roman" w:eastAsia="Calibri" w:hAnsi="Times New Roman" w:cs="Times New Roman"/>
          <w:sz w:val="28"/>
          <w:szCs w:val="28"/>
          <w:lang w:val="kk-KZ" w:eastAsia="en-US"/>
        </w:rPr>
        <w:t xml:space="preserve">50°C </w:t>
      </w:r>
      <w:r w:rsidR="00AD2A27" w:rsidRPr="00881DB0">
        <w:rPr>
          <w:rFonts w:ascii="Times New Roman" w:eastAsia="Calibri" w:hAnsi="Times New Roman" w:cs="Times New Roman"/>
          <w:sz w:val="28"/>
          <w:szCs w:val="28"/>
          <w:lang w:val="kk-KZ" w:eastAsia="en-US"/>
        </w:rPr>
        <w:t>ұсталынып,</w:t>
      </w:r>
      <w:r w:rsidR="00584997" w:rsidRPr="00881DB0">
        <w:rPr>
          <w:rFonts w:ascii="Times New Roman" w:eastAsia="Calibri" w:hAnsi="Times New Roman" w:cs="Times New Roman"/>
          <w:sz w:val="28"/>
          <w:szCs w:val="28"/>
          <w:lang w:val="kk-KZ" w:eastAsia="en-US"/>
        </w:rPr>
        <w:t xml:space="preserve"> </w:t>
      </w:r>
      <w:r w:rsidR="00AD2A27" w:rsidRPr="00881DB0">
        <w:rPr>
          <w:rFonts w:ascii="Times New Roman" w:eastAsia="Calibri" w:hAnsi="Times New Roman" w:cs="Times New Roman"/>
          <w:sz w:val="28"/>
          <w:szCs w:val="28"/>
          <w:lang w:val="kk-KZ" w:eastAsia="en-US"/>
        </w:rPr>
        <w:t>с</w:t>
      </w:r>
      <w:r w:rsidR="009F7412" w:rsidRPr="00881DB0">
        <w:rPr>
          <w:rFonts w:ascii="Times New Roman" w:eastAsia="Calibri" w:hAnsi="Times New Roman" w:cs="Times New Roman"/>
          <w:sz w:val="28"/>
          <w:szCs w:val="28"/>
          <w:lang w:val="kk-KZ" w:eastAsia="en-US"/>
        </w:rPr>
        <w:t>одан</w:t>
      </w:r>
      <w:r w:rsidR="00584997" w:rsidRPr="00881DB0">
        <w:rPr>
          <w:rFonts w:ascii="Times New Roman" w:eastAsia="Calibri" w:hAnsi="Times New Roman" w:cs="Times New Roman"/>
          <w:sz w:val="28"/>
          <w:szCs w:val="28"/>
          <w:lang w:val="kk-KZ" w:eastAsia="en-US"/>
        </w:rPr>
        <w:t xml:space="preserve"> кейін </w:t>
      </w:r>
      <w:r w:rsidR="002F3800" w:rsidRPr="00881DB0">
        <w:rPr>
          <w:rFonts w:ascii="Times New Roman" w:eastAsia="Calibri" w:hAnsi="Times New Roman" w:cs="Times New Roman"/>
          <w:sz w:val="28"/>
          <w:szCs w:val="28"/>
          <w:lang w:val="kk-KZ" w:eastAsia="en-US"/>
        </w:rPr>
        <w:t xml:space="preserve">Nuclease free water </w:t>
      </w:r>
      <w:r w:rsidRPr="00881DB0">
        <w:rPr>
          <w:rFonts w:ascii="Times New Roman" w:eastAsia="Calibri" w:hAnsi="Times New Roman" w:cs="Times New Roman"/>
          <w:sz w:val="28"/>
          <w:szCs w:val="28"/>
          <w:lang w:val="kk-KZ" w:eastAsia="en-US"/>
        </w:rPr>
        <w:t>(Amresco)</w:t>
      </w:r>
      <w:r w:rsidR="00584997" w:rsidRPr="00881DB0">
        <w:rPr>
          <w:rFonts w:ascii="Times New Roman" w:eastAsia="Calibri" w:hAnsi="Times New Roman" w:cs="Times New Roman"/>
          <w:sz w:val="28"/>
          <w:szCs w:val="28"/>
          <w:lang w:val="kk-KZ" w:eastAsia="en-US"/>
        </w:rPr>
        <w:t xml:space="preserve"> </w:t>
      </w:r>
      <w:r w:rsidR="004C0F3B" w:rsidRPr="00881DB0">
        <w:rPr>
          <w:rFonts w:ascii="Times New Roman" w:eastAsia="Calibri" w:hAnsi="Times New Roman" w:cs="Times New Roman"/>
          <w:sz w:val="28"/>
          <w:szCs w:val="28"/>
          <w:lang w:val="kk-KZ" w:eastAsia="en-US"/>
        </w:rPr>
        <w:t>су</w:t>
      </w:r>
      <w:r w:rsidR="009F7412" w:rsidRPr="00881DB0">
        <w:rPr>
          <w:rFonts w:ascii="Times New Roman" w:eastAsia="Calibri" w:hAnsi="Times New Roman" w:cs="Times New Roman"/>
          <w:sz w:val="28"/>
          <w:szCs w:val="28"/>
          <w:lang w:val="kk-KZ" w:eastAsia="en-US"/>
        </w:rPr>
        <w:t>ы</w:t>
      </w:r>
      <w:r w:rsidR="004C0F3B" w:rsidRPr="00881DB0">
        <w:rPr>
          <w:rFonts w:ascii="Times New Roman" w:eastAsia="Calibri" w:hAnsi="Times New Roman" w:cs="Times New Roman"/>
          <w:sz w:val="28"/>
          <w:szCs w:val="28"/>
          <w:lang w:val="kk-KZ" w:eastAsia="en-US"/>
        </w:rPr>
        <w:t xml:space="preserve"> қосы</w:t>
      </w:r>
      <w:r w:rsidR="00AD2A27" w:rsidRPr="00881DB0">
        <w:rPr>
          <w:rFonts w:ascii="Times New Roman" w:eastAsia="Calibri" w:hAnsi="Times New Roman" w:cs="Times New Roman"/>
          <w:sz w:val="28"/>
          <w:szCs w:val="28"/>
          <w:lang w:val="kk-KZ" w:eastAsia="en-US"/>
        </w:rPr>
        <w:t>лды.</w:t>
      </w:r>
      <w:r w:rsidR="004C0F3B" w:rsidRPr="00881DB0">
        <w:rPr>
          <w:rFonts w:ascii="Times New Roman" w:eastAsia="Calibri" w:hAnsi="Times New Roman" w:cs="Times New Roman"/>
          <w:sz w:val="28"/>
          <w:szCs w:val="28"/>
          <w:lang w:val="kk-KZ" w:eastAsia="en-US"/>
        </w:rPr>
        <w:t xml:space="preserve"> ДНҚ-ның</w:t>
      </w:r>
      <w:r w:rsidRPr="00881DB0">
        <w:rPr>
          <w:rFonts w:ascii="Times New Roman" w:eastAsia="Calibri" w:hAnsi="Times New Roman" w:cs="Times New Roman"/>
          <w:sz w:val="28"/>
          <w:szCs w:val="28"/>
          <w:lang w:val="kk-KZ" w:eastAsia="en-US"/>
        </w:rPr>
        <w:t xml:space="preserve"> </w:t>
      </w:r>
      <w:r w:rsidR="00584997" w:rsidRPr="00881DB0">
        <w:rPr>
          <w:rFonts w:ascii="Times New Roman" w:eastAsia="Calibri" w:hAnsi="Times New Roman" w:cs="Times New Roman"/>
          <w:sz w:val="28"/>
          <w:szCs w:val="28"/>
          <w:lang w:val="kk-KZ" w:eastAsia="en-US"/>
        </w:rPr>
        <w:t xml:space="preserve">сандық көрсеткіші </w:t>
      </w:r>
      <w:r w:rsidR="003304F6" w:rsidRPr="00881DB0">
        <w:rPr>
          <w:rFonts w:ascii="Times New Roman" w:eastAsia="Calibri" w:hAnsi="Times New Roman" w:cs="Times New Roman"/>
          <w:sz w:val="28"/>
          <w:szCs w:val="28"/>
          <w:lang w:val="kk-KZ" w:eastAsia="en-US"/>
        </w:rPr>
        <w:t>NanoDrop</w:t>
      </w:r>
      <w:r w:rsidR="002F3800" w:rsidRPr="00881DB0">
        <w:rPr>
          <w:rFonts w:ascii="Times New Roman" w:eastAsia="Calibri" w:hAnsi="Times New Roman" w:cs="Times New Roman"/>
          <w:sz w:val="28"/>
          <w:szCs w:val="28"/>
          <w:lang w:val="kk-KZ" w:eastAsia="en-US"/>
        </w:rPr>
        <w:t xml:space="preserve"> құралында </w:t>
      </w:r>
      <w:r w:rsidR="00584997" w:rsidRPr="00881DB0">
        <w:rPr>
          <w:rFonts w:ascii="Times New Roman" w:eastAsia="Calibri" w:hAnsi="Times New Roman" w:cs="Times New Roman"/>
          <w:sz w:val="28"/>
          <w:szCs w:val="28"/>
          <w:lang w:val="kk-KZ" w:eastAsia="en-US"/>
        </w:rPr>
        <w:t>анықталды</w:t>
      </w:r>
      <w:r w:rsidRPr="00881DB0">
        <w:rPr>
          <w:rFonts w:ascii="Times New Roman" w:eastAsia="Calibri" w:hAnsi="Times New Roman" w:cs="Times New Roman"/>
          <w:sz w:val="28"/>
          <w:szCs w:val="28"/>
          <w:lang w:val="kk-KZ" w:eastAsia="en-US"/>
        </w:rPr>
        <w:t xml:space="preserve">. </w:t>
      </w:r>
      <w:r w:rsidR="00AD2A27" w:rsidRPr="00881DB0">
        <w:rPr>
          <w:rFonts w:ascii="Times New Roman" w:eastAsia="Calibri" w:hAnsi="Times New Roman" w:cs="Times New Roman"/>
          <w:sz w:val="28"/>
          <w:szCs w:val="28"/>
          <w:lang w:val="kk-KZ" w:eastAsia="en-US"/>
        </w:rPr>
        <w:t>С</w:t>
      </w:r>
      <w:r w:rsidRPr="00881DB0">
        <w:rPr>
          <w:rFonts w:ascii="Times New Roman" w:eastAsia="Calibri" w:hAnsi="Times New Roman" w:cs="Times New Roman"/>
          <w:sz w:val="28"/>
          <w:szCs w:val="28"/>
          <w:lang w:val="kk-KZ" w:eastAsia="en-US"/>
        </w:rPr>
        <w:t>андық талдауынан ке</w:t>
      </w:r>
      <w:r w:rsidR="00584997" w:rsidRPr="00881DB0">
        <w:rPr>
          <w:rFonts w:ascii="Times New Roman" w:eastAsia="Calibri" w:hAnsi="Times New Roman" w:cs="Times New Roman"/>
          <w:sz w:val="28"/>
          <w:szCs w:val="28"/>
          <w:lang w:val="kk-KZ" w:eastAsia="en-US"/>
        </w:rPr>
        <w:t xml:space="preserve">йін </w:t>
      </w:r>
      <w:r w:rsidR="00AD2A27" w:rsidRPr="00881DB0">
        <w:rPr>
          <w:rFonts w:ascii="Times New Roman" w:eastAsia="Calibri" w:hAnsi="Times New Roman" w:cs="Times New Roman"/>
          <w:sz w:val="28"/>
          <w:szCs w:val="28"/>
          <w:lang w:val="kk-KZ" w:eastAsia="en-US"/>
        </w:rPr>
        <w:t>10 мкл сынамалы үлгілерге 15 мкл праймерлер қо</w:t>
      </w:r>
      <w:r w:rsidR="00EB43FB" w:rsidRPr="00881DB0">
        <w:rPr>
          <w:rFonts w:ascii="Times New Roman" w:eastAsia="Calibri" w:hAnsi="Times New Roman" w:cs="Times New Roman"/>
          <w:sz w:val="28"/>
          <w:szCs w:val="28"/>
          <w:lang w:val="kk-KZ" w:eastAsia="en-US"/>
        </w:rPr>
        <w:t>сылып</w:t>
      </w:r>
      <w:r w:rsidR="00AD2A27" w:rsidRPr="00881DB0">
        <w:rPr>
          <w:rFonts w:ascii="Times New Roman" w:eastAsia="Calibri" w:hAnsi="Times New Roman" w:cs="Times New Roman"/>
          <w:sz w:val="28"/>
          <w:szCs w:val="28"/>
          <w:lang w:val="kk-KZ" w:eastAsia="en-US"/>
        </w:rPr>
        <w:t xml:space="preserve"> </w:t>
      </w:r>
      <w:r w:rsidR="00584997" w:rsidRPr="00881DB0">
        <w:rPr>
          <w:rFonts w:ascii="Times New Roman" w:eastAsia="Calibri" w:hAnsi="Times New Roman" w:cs="Times New Roman"/>
          <w:sz w:val="28"/>
          <w:szCs w:val="28"/>
          <w:lang w:val="kk-KZ" w:eastAsia="en-US"/>
        </w:rPr>
        <w:t>ПЦР жүргізілді,</w:t>
      </w:r>
      <w:r w:rsidRPr="00881DB0">
        <w:rPr>
          <w:rFonts w:ascii="Times New Roman" w:eastAsia="Calibri" w:hAnsi="Times New Roman" w:cs="Times New Roman"/>
          <w:sz w:val="28"/>
          <w:szCs w:val="28"/>
          <w:lang w:val="kk-KZ" w:eastAsia="en-US"/>
        </w:rPr>
        <w:t xml:space="preserve">. Coq9 </w:t>
      </w:r>
      <w:r w:rsidR="00092BCA" w:rsidRPr="00881DB0">
        <w:rPr>
          <w:rFonts w:ascii="Times New Roman" w:eastAsia="Calibri" w:hAnsi="Times New Roman" w:cs="Times New Roman"/>
          <w:sz w:val="28"/>
          <w:szCs w:val="28"/>
          <w:lang w:val="kk-KZ" w:eastAsia="en-US"/>
        </w:rPr>
        <w:t>тышқандары</w:t>
      </w:r>
      <w:r w:rsidRPr="00881DB0">
        <w:rPr>
          <w:rFonts w:ascii="Times New Roman" w:eastAsia="Calibri" w:hAnsi="Times New Roman" w:cs="Times New Roman"/>
          <w:sz w:val="28"/>
          <w:szCs w:val="28"/>
          <w:lang w:val="kk-KZ" w:eastAsia="en-US"/>
        </w:rPr>
        <w:t xml:space="preserve"> үшін Neo Del</w:t>
      </w:r>
      <w:r w:rsidR="00F63B41" w:rsidRPr="00881DB0">
        <w:rPr>
          <w:rFonts w:ascii="Times New Roman" w:eastAsia="Calibri" w:hAnsi="Times New Roman" w:cs="Times New Roman"/>
          <w:sz w:val="28"/>
          <w:szCs w:val="28"/>
          <w:lang w:val="kk-KZ" w:eastAsia="en-US"/>
        </w:rPr>
        <w:t>-</w:t>
      </w:r>
      <w:r w:rsidRPr="00881DB0">
        <w:rPr>
          <w:rFonts w:ascii="Times New Roman" w:eastAsia="Calibri" w:hAnsi="Times New Roman" w:cs="Times New Roman"/>
          <w:sz w:val="28"/>
          <w:szCs w:val="28"/>
          <w:lang w:val="kk-KZ" w:eastAsia="en-US"/>
        </w:rPr>
        <w:t xml:space="preserve">1 F-5'-GGT GTC CAG </w:t>
      </w:r>
      <w:r w:rsidR="00340ADC" w:rsidRPr="00881DB0">
        <w:rPr>
          <w:rFonts w:ascii="Times New Roman" w:eastAsia="Calibri" w:hAnsi="Times New Roman" w:cs="Times New Roman"/>
          <w:sz w:val="28"/>
          <w:szCs w:val="28"/>
          <w:lang w:val="kk-KZ" w:eastAsia="en-US"/>
        </w:rPr>
        <w:t>AGG GCT ATA TG-3 ' және Neo</w:t>
      </w:r>
      <w:r w:rsidR="00F63B41" w:rsidRPr="00881DB0">
        <w:rPr>
          <w:rFonts w:ascii="Times New Roman" w:eastAsia="Calibri" w:hAnsi="Times New Roman" w:cs="Times New Roman"/>
          <w:sz w:val="28"/>
          <w:szCs w:val="28"/>
          <w:lang w:val="kk-KZ" w:eastAsia="en-US"/>
        </w:rPr>
        <w:t xml:space="preserve">-2 </w:t>
      </w:r>
      <w:r w:rsidRPr="00881DB0">
        <w:rPr>
          <w:rFonts w:ascii="Times New Roman" w:eastAsia="Calibri" w:hAnsi="Times New Roman" w:cs="Times New Roman"/>
          <w:sz w:val="28"/>
          <w:szCs w:val="28"/>
          <w:lang w:val="kk-KZ" w:eastAsia="en-US"/>
        </w:rPr>
        <w:t>R-5'-GCC TGG GTC AGA TTC T</w:t>
      </w:r>
      <w:r w:rsidR="00584997" w:rsidRPr="00881DB0">
        <w:rPr>
          <w:rFonts w:ascii="Times New Roman" w:eastAsia="Calibri" w:hAnsi="Times New Roman" w:cs="Times New Roman"/>
          <w:sz w:val="28"/>
          <w:szCs w:val="28"/>
          <w:lang w:val="kk-KZ" w:eastAsia="en-US"/>
        </w:rPr>
        <w:t>CT TA-3' праймерлері қолданылды</w:t>
      </w:r>
      <w:r w:rsidRPr="00881DB0">
        <w:rPr>
          <w:rFonts w:ascii="Times New Roman" w:eastAsia="Calibri" w:hAnsi="Times New Roman" w:cs="Times New Roman"/>
          <w:sz w:val="28"/>
          <w:szCs w:val="28"/>
          <w:lang w:val="kk-KZ" w:eastAsia="en-US"/>
        </w:rPr>
        <w:t>.</w:t>
      </w:r>
    </w:p>
    <w:p w14:paraId="60DA3DA3" w14:textId="5BD89568" w:rsidR="00535B00" w:rsidRPr="00881DB0" w:rsidRDefault="00535B00" w:rsidP="00535B00">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Ndufs4 </w:t>
      </w:r>
      <w:r w:rsidR="00092BCA" w:rsidRPr="00881DB0">
        <w:rPr>
          <w:rFonts w:ascii="Times New Roman" w:eastAsia="Calibri" w:hAnsi="Times New Roman" w:cs="Times New Roman"/>
          <w:sz w:val="28"/>
          <w:szCs w:val="28"/>
          <w:lang w:val="kk-KZ" w:eastAsia="en-US"/>
        </w:rPr>
        <w:t>тышқандары</w:t>
      </w:r>
      <w:r w:rsidRPr="00881DB0">
        <w:rPr>
          <w:rFonts w:ascii="Times New Roman" w:eastAsia="Calibri" w:hAnsi="Times New Roman" w:cs="Times New Roman"/>
          <w:sz w:val="28"/>
          <w:szCs w:val="28"/>
          <w:lang w:val="kk-KZ" w:eastAsia="en-US"/>
        </w:rPr>
        <w:t xml:space="preserve"> үшін fw-5'-AGT C</w:t>
      </w:r>
      <w:r w:rsidR="00092BCA" w:rsidRPr="00881DB0">
        <w:rPr>
          <w:rFonts w:ascii="Times New Roman" w:eastAsia="Calibri" w:hAnsi="Times New Roman" w:cs="Times New Roman"/>
          <w:sz w:val="28"/>
          <w:szCs w:val="28"/>
          <w:lang w:val="kk-KZ" w:eastAsia="en-US"/>
        </w:rPr>
        <w:t>AG CAA TTT GGG AGT-3</w:t>
      </w:r>
      <w:r w:rsidRPr="00881DB0">
        <w:rPr>
          <w:rFonts w:ascii="Times New Roman" w:eastAsia="Calibri" w:hAnsi="Times New Roman" w:cs="Times New Roman"/>
          <w:sz w:val="28"/>
          <w:szCs w:val="28"/>
          <w:lang w:val="kk-KZ" w:eastAsia="en-US"/>
        </w:rPr>
        <w:t xml:space="preserve">', common-5'-GAG CTT GCC TAG GAG GAG GT-3' </w:t>
      </w:r>
      <w:r w:rsidR="00F63B41" w:rsidRPr="00881DB0">
        <w:rPr>
          <w:rFonts w:ascii="Times New Roman" w:eastAsia="Calibri" w:hAnsi="Times New Roman" w:cs="Times New Roman"/>
          <w:sz w:val="28"/>
          <w:szCs w:val="28"/>
          <w:lang w:val="kk-KZ" w:eastAsia="en-US"/>
        </w:rPr>
        <w:t xml:space="preserve">және </w:t>
      </w:r>
      <w:r w:rsidRPr="00881DB0">
        <w:rPr>
          <w:rFonts w:ascii="Times New Roman" w:eastAsia="Calibri" w:hAnsi="Times New Roman" w:cs="Times New Roman"/>
          <w:sz w:val="28"/>
          <w:szCs w:val="28"/>
          <w:lang w:val="kk-KZ" w:eastAsia="en-US"/>
        </w:rPr>
        <w:t xml:space="preserve">fw -5'-AGG GGA CTG GAC TAA CAG CA-3 ' праймерлері </w:t>
      </w:r>
      <w:r w:rsidR="00F63B41" w:rsidRPr="00881DB0">
        <w:rPr>
          <w:rFonts w:ascii="Times New Roman" w:eastAsia="Calibri" w:hAnsi="Times New Roman" w:cs="Times New Roman"/>
          <w:sz w:val="28"/>
          <w:szCs w:val="28"/>
          <w:lang w:val="kk-KZ" w:eastAsia="en-US"/>
        </w:rPr>
        <w:t>пайд</w:t>
      </w:r>
      <w:r w:rsidRPr="00881DB0">
        <w:rPr>
          <w:rFonts w:ascii="Times New Roman" w:eastAsia="Calibri" w:hAnsi="Times New Roman" w:cs="Times New Roman"/>
          <w:sz w:val="28"/>
          <w:szCs w:val="28"/>
          <w:lang w:val="kk-KZ" w:eastAsia="en-US"/>
        </w:rPr>
        <w:t>а</w:t>
      </w:r>
      <w:r w:rsidR="00F63B41" w:rsidRPr="00881DB0">
        <w:rPr>
          <w:rFonts w:ascii="Times New Roman" w:eastAsia="Calibri" w:hAnsi="Times New Roman" w:cs="Times New Roman"/>
          <w:sz w:val="28"/>
          <w:szCs w:val="28"/>
          <w:lang w:val="kk-KZ" w:eastAsia="en-US"/>
        </w:rPr>
        <w:t>л</w:t>
      </w:r>
      <w:r w:rsidRPr="00881DB0">
        <w:rPr>
          <w:rFonts w:ascii="Times New Roman" w:eastAsia="Calibri" w:hAnsi="Times New Roman" w:cs="Times New Roman"/>
          <w:sz w:val="28"/>
          <w:szCs w:val="28"/>
          <w:lang w:val="kk-KZ" w:eastAsia="en-US"/>
        </w:rPr>
        <w:t>ы</w:t>
      </w:r>
      <w:r w:rsidR="00F63B41" w:rsidRPr="00881DB0">
        <w:rPr>
          <w:rFonts w:ascii="Times New Roman" w:eastAsia="Calibri" w:hAnsi="Times New Roman" w:cs="Times New Roman"/>
          <w:sz w:val="28"/>
          <w:szCs w:val="28"/>
          <w:lang w:val="kk-KZ" w:eastAsia="en-US"/>
        </w:rPr>
        <w:t>нды</w:t>
      </w:r>
      <w:r w:rsidRPr="00881DB0">
        <w:rPr>
          <w:rFonts w:ascii="Times New Roman" w:eastAsia="Calibri" w:hAnsi="Times New Roman" w:cs="Times New Roman"/>
          <w:sz w:val="28"/>
          <w:szCs w:val="28"/>
          <w:lang w:val="kk-KZ" w:eastAsia="en-US"/>
        </w:rPr>
        <w:t>.</w:t>
      </w:r>
    </w:p>
    <w:p w14:paraId="2F7B75D3" w14:textId="65392856" w:rsidR="00340ADC" w:rsidRPr="00881DB0" w:rsidRDefault="00396B1B" w:rsidP="00535B00">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Жүргізілген әдістің н</w:t>
      </w:r>
      <w:r w:rsidR="00535B00" w:rsidRPr="00881DB0">
        <w:rPr>
          <w:rFonts w:ascii="Times New Roman" w:eastAsia="Calibri" w:hAnsi="Times New Roman" w:cs="Times New Roman"/>
          <w:sz w:val="28"/>
          <w:szCs w:val="28"/>
          <w:lang w:val="kk-KZ" w:eastAsia="en-US"/>
        </w:rPr>
        <w:t xml:space="preserve">әтижесінде </w:t>
      </w:r>
      <w:r w:rsidR="000D06E1" w:rsidRPr="00881DB0">
        <w:rPr>
          <w:rFonts w:ascii="Times New Roman" w:eastAsia="Calibri" w:hAnsi="Times New Roman" w:cs="Times New Roman"/>
          <w:sz w:val="28"/>
          <w:szCs w:val="28"/>
          <w:lang w:val="kk-KZ" w:eastAsia="en-US"/>
        </w:rPr>
        <w:t>жабайы, гомозиготалы және гетерозиготалы тышқандар</w:t>
      </w:r>
      <w:r w:rsidRPr="00881DB0">
        <w:rPr>
          <w:rFonts w:ascii="Times New Roman" w:eastAsia="Calibri" w:hAnsi="Times New Roman" w:cs="Times New Roman"/>
          <w:sz w:val="28"/>
          <w:szCs w:val="28"/>
          <w:lang w:val="kk-KZ" w:eastAsia="en-US"/>
        </w:rPr>
        <w:t>дың сынамалы үлгілеріне</w:t>
      </w:r>
      <w:r w:rsidR="000D06E1" w:rsidRPr="00881DB0">
        <w:rPr>
          <w:rFonts w:ascii="Times New Roman" w:eastAsia="Calibri" w:hAnsi="Times New Roman" w:cs="Times New Roman"/>
          <w:sz w:val="28"/>
          <w:szCs w:val="28"/>
          <w:lang w:val="kk-KZ" w:eastAsia="en-US"/>
        </w:rPr>
        <w:t xml:space="preserve"> </w:t>
      </w:r>
      <w:r w:rsidR="00340ADC" w:rsidRPr="00881DB0">
        <w:rPr>
          <w:rFonts w:ascii="Times New Roman" w:eastAsia="Calibri" w:hAnsi="Times New Roman" w:cs="Times New Roman"/>
          <w:sz w:val="28"/>
          <w:szCs w:val="28"/>
          <w:lang w:val="kk-KZ" w:eastAsia="en-US"/>
        </w:rPr>
        <w:t>электрофорез жүргізілді</w:t>
      </w:r>
      <w:r w:rsidR="00535B00" w:rsidRPr="00881DB0">
        <w:rPr>
          <w:rFonts w:ascii="Times New Roman" w:eastAsia="Calibri" w:hAnsi="Times New Roman" w:cs="Times New Roman"/>
          <w:sz w:val="28"/>
          <w:szCs w:val="28"/>
          <w:lang w:val="kk-KZ" w:eastAsia="en-US"/>
        </w:rPr>
        <w:t xml:space="preserve">. </w:t>
      </w:r>
    </w:p>
    <w:p w14:paraId="2E63F0CD" w14:textId="77777777" w:rsidR="00535B00" w:rsidRPr="00881DB0" w:rsidRDefault="00535B00" w:rsidP="00535B00">
      <w:pPr>
        <w:tabs>
          <w:tab w:val="left" w:pos="993"/>
          <w:tab w:val="left" w:pos="1134"/>
        </w:tabs>
        <w:spacing w:after="0" w:line="240" w:lineRule="auto"/>
        <w:ind w:firstLine="680"/>
        <w:jc w:val="both"/>
        <w:rPr>
          <w:rFonts w:ascii="Times New Roman" w:eastAsia="Calibri" w:hAnsi="Times New Roman" w:cs="Times New Roman"/>
          <w:b/>
          <w:sz w:val="28"/>
          <w:szCs w:val="28"/>
          <w:lang w:val="kk-KZ" w:eastAsia="en-US"/>
        </w:rPr>
      </w:pPr>
    </w:p>
    <w:p w14:paraId="4B19B772" w14:textId="77777777" w:rsidR="00535B00" w:rsidRPr="00881DB0" w:rsidRDefault="00535B00" w:rsidP="00535B00">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2.2.2 </w:t>
      </w:r>
      <w:r w:rsidR="005A181A" w:rsidRPr="00881DB0">
        <w:rPr>
          <w:rFonts w:ascii="Times New Roman" w:eastAsia="Calibri" w:hAnsi="Times New Roman" w:cs="Times New Roman"/>
          <w:sz w:val="28"/>
          <w:szCs w:val="28"/>
          <w:lang w:val="kk-KZ" w:eastAsia="en-US"/>
        </w:rPr>
        <w:t>Белокт</w:t>
      </w:r>
      <w:r w:rsidR="00092BCA" w:rsidRPr="00881DB0">
        <w:rPr>
          <w:rFonts w:ascii="Times New Roman" w:eastAsia="Calibri" w:hAnsi="Times New Roman" w:cs="Times New Roman"/>
          <w:sz w:val="28"/>
          <w:szCs w:val="28"/>
          <w:lang w:val="kk-KZ" w:eastAsia="en-US"/>
        </w:rPr>
        <w:t>ы</w:t>
      </w:r>
      <w:r w:rsidR="005A181A" w:rsidRPr="00881DB0">
        <w:rPr>
          <w:rFonts w:ascii="Times New Roman" w:eastAsia="Calibri" w:hAnsi="Times New Roman" w:cs="Times New Roman"/>
          <w:sz w:val="28"/>
          <w:szCs w:val="28"/>
          <w:lang w:val="kk-KZ" w:eastAsia="en-US"/>
        </w:rPr>
        <w:t>ң</w:t>
      </w:r>
      <w:r w:rsidR="00092BCA" w:rsidRPr="00881DB0">
        <w:rPr>
          <w:rFonts w:ascii="Times New Roman" w:eastAsia="Calibri" w:hAnsi="Times New Roman" w:cs="Times New Roman"/>
          <w:sz w:val="28"/>
          <w:szCs w:val="28"/>
          <w:lang w:val="kk-KZ" w:eastAsia="en-US"/>
        </w:rPr>
        <w:t xml:space="preserve"> мөлшерін анықтау әдісі</w:t>
      </w:r>
    </w:p>
    <w:p w14:paraId="349F7B7D" w14:textId="0779E435" w:rsidR="00535B00" w:rsidRPr="00881DB0" w:rsidRDefault="00535B00" w:rsidP="00535B00">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Белоктардың мөлшері Бр</w:t>
      </w:r>
      <w:r w:rsidR="00BA3E49" w:rsidRPr="00881DB0">
        <w:rPr>
          <w:rFonts w:ascii="Times New Roman" w:eastAsia="Calibri" w:hAnsi="Times New Roman" w:cs="Times New Roman"/>
          <w:sz w:val="28"/>
          <w:szCs w:val="28"/>
          <w:lang w:val="kk-KZ" w:eastAsia="en-US"/>
        </w:rPr>
        <w:t>е</w:t>
      </w:r>
      <w:r w:rsidRPr="00881DB0">
        <w:rPr>
          <w:rFonts w:ascii="Times New Roman" w:eastAsia="Calibri" w:hAnsi="Times New Roman" w:cs="Times New Roman"/>
          <w:sz w:val="28"/>
          <w:szCs w:val="28"/>
          <w:lang w:val="kk-KZ" w:eastAsia="en-US"/>
        </w:rPr>
        <w:t>дфорд (Bradford 1975) әдісі</w:t>
      </w:r>
      <w:r w:rsidR="005A181A" w:rsidRPr="00881DB0">
        <w:rPr>
          <w:rFonts w:ascii="Times New Roman" w:eastAsia="Calibri" w:hAnsi="Times New Roman" w:cs="Times New Roman"/>
          <w:sz w:val="28"/>
          <w:szCs w:val="28"/>
          <w:lang w:val="kk-KZ" w:eastAsia="en-US"/>
        </w:rPr>
        <w:t>нің</w:t>
      </w:r>
      <w:r w:rsidRPr="00881DB0">
        <w:rPr>
          <w:rFonts w:ascii="Times New Roman" w:eastAsia="Calibri" w:hAnsi="Times New Roman" w:cs="Times New Roman"/>
          <w:sz w:val="28"/>
          <w:szCs w:val="28"/>
          <w:lang w:val="kk-KZ" w:eastAsia="en-US"/>
        </w:rPr>
        <w:t xml:space="preserve"> көмегімен анықталды. Әрбір </w:t>
      </w:r>
      <w:r w:rsidR="0058239D" w:rsidRPr="00881DB0">
        <w:rPr>
          <w:rFonts w:ascii="Times New Roman" w:eastAsia="Calibri" w:hAnsi="Times New Roman" w:cs="Times New Roman"/>
          <w:sz w:val="28"/>
          <w:szCs w:val="28"/>
          <w:lang w:val="kk-KZ" w:eastAsia="en-US"/>
        </w:rPr>
        <w:t xml:space="preserve">сынамалы үлгілер </w:t>
      </w:r>
      <w:r w:rsidRPr="00881DB0">
        <w:rPr>
          <w:rFonts w:ascii="Times New Roman" w:eastAsia="Calibri" w:hAnsi="Times New Roman" w:cs="Times New Roman"/>
          <w:sz w:val="28"/>
          <w:szCs w:val="28"/>
          <w:lang w:val="kk-KZ" w:eastAsia="en-US"/>
        </w:rPr>
        <w:t xml:space="preserve">екі </w:t>
      </w:r>
      <w:r w:rsidR="0058239D" w:rsidRPr="00881DB0">
        <w:rPr>
          <w:rFonts w:ascii="Times New Roman" w:eastAsia="Calibri" w:hAnsi="Times New Roman" w:cs="Times New Roman"/>
          <w:sz w:val="28"/>
          <w:szCs w:val="28"/>
          <w:lang w:val="kk-KZ" w:eastAsia="en-US"/>
        </w:rPr>
        <w:t xml:space="preserve">рет өлшеуге алынды. Спектрофотометр планшеттеріне бірінші 10 μl сынамалы үлгі, екінші </w:t>
      </w:r>
      <w:r w:rsidRPr="00881DB0">
        <w:rPr>
          <w:rFonts w:ascii="Times New Roman" w:eastAsia="Calibri" w:hAnsi="Times New Roman" w:cs="Times New Roman"/>
          <w:sz w:val="28"/>
          <w:szCs w:val="28"/>
          <w:lang w:val="kk-KZ" w:eastAsia="en-US"/>
        </w:rPr>
        <w:t>200 μl Бр</w:t>
      </w:r>
      <w:r w:rsidR="00BA3E49" w:rsidRPr="00881DB0">
        <w:rPr>
          <w:rFonts w:ascii="Times New Roman" w:eastAsia="Calibri" w:hAnsi="Times New Roman" w:cs="Times New Roman"/>
          <w:sz w:val="28"/>
          <w:szCs w:val="28"/>
          <w:lang w:val="kk-KZ" w:eastAsia="en-US"/>
        </w:rPr>
        <w:t>е</w:t>
      </w:r>
      <w:r w:rsidRPr="00881DB0">
        <w:rPr>
          <w:rFonts w:ascii="Times New Roman" w:eastAsia="Calibri" w:hAnsi="Times New Roman" w:cs="Times New Roman"/>
          <w:sz w:val="28"/>
          <w:szCs w:val="28"/>
          <w:lang w:val="kk-KZ" w:eastAsia="en-US"/>
        </w:rPr>
        <w:t>дфорд реагенті қосыл</w:t>
      </w:r>
      <w:r w:rsidR="005A181A" w:rsidRPr="00881DB0">
        <w:rPr>
          <w:rFonts w:ascii="Times New Roman" w:eastAsia="Calibri" w:hAnsi="Times New Roman" w:cs="Times New Roman"/>
          <w:sz w:val="28"/>
          <w:szCs w:val="28"/>
          <w:lang w:val="kk-KZ" w:eastAsia="en-US"/>
        </w:rPr>
        <w:t>ды</w:t>
      </w:r>
      <w:r w:rsidRPr="00881DB0">
        <w:rPr>
          <w:rFonts w:ascii="Times New Roman" w:eastAsia="Calibri" w:hAnsi="Times New Roman" w:cs="Times New Roman"/>
          <w:sz w:val="28"/>
          <w:szCs w:val="28"/>
          <w:lang w:val="kk-KZ" w:eastAsia="en-US"/>
        </w:rPr>
        <w:t xml:space="preserve">. </w:t>
      </w:r>
      <w:r w:rsidR="0058239D" w:rsidRPr="00881DB0">
        <w:rPr>
          <w:rFonts w:ascii="Times New Roman" w:eastAsia="Calibri" w:hAnsi="Times New Roman" w:cs="Times New Roman"/>
          <w:sz w:val="28"/>
          <w:szCs w:val="28"/>
          <w:lang w:val="kk-KZ" w:eastAsia="en-US"/>
        </w:rPr>
        <w:t>Реакциялар жүру мақсатында қ</w:t>
      </w:r>
      <w:r w:rsidRPr="00881DB0">
        <w:rPr>
          <w:rFonts w:ascii="Times New Roman" w:eastAsia="Calibri" w:hAnsi="Times New Roman" w:cs="Times New Roman"/>
          <w:sz w:val="28"/>
          <w:szCs w:val="28"/>
          <w:lang w:val="kk-KZ" w:eastAsia="en-US"/>
        </w:rPr>
        <w:t>оспаны 10 минут бойы бөлме</w:t>
      </w:r>
      <w:r w:rsidR="0058239D" w:rsidRPr="00881DB0">
        <w:rPr>
          <w:rFonts w:ascii="Times New Roman" w:eastAsia="Calibri" w:hAnsi="Times New Roman" w:cs="Times New Roman"/>
          <w:sz w:val="28"/>
          <w:szCs w:val="28"/>
          <w:lang w:val="kk-KZ" w:eastAsia="en-US"/>
        </w:rPr>
        <w:t xml:space="preserve"> температурасында ф</w:t>
      </w:r>
      <w:r w:rsidR="005C1779" w:rsidRPr="00881DB0">
        <w:rPr>
          <w:rFonts w:ascii="Times New Roman" w:eastAsia="Calibri" w:hAnsi="Times New Roman" w:cs="Times New Roman"/>
          <w:sz w:val="28"/>
          <w:szCs w:val="28"/>
          <w:lang w:val="kk-KZ" w:eastAsia="en-US"/>
        </w:rPr>
        <w:t>о</w:t>
      </w:r>
      <w:r w:rsidR="0058239D" w:rsidRPr="00881DB0">
        <w:rPr>
          <w:rFonts w:ascii="Times New Roman" w:eastAsia="Calibri" w:hAnsi="Times New Roman" w:cs="Times New Roman"/>
          <w:sz w:val="28"/>
          <w:szCs w:val="28"/>
          <w:lang w:val="kk-KZ" w:eastAsia="en-US"/>
        </w:rPr>
        <w:t>льга қағазымен жауып</w:t>
      </w:r>
      <w:r w:rsidRPr="00881DB0">
        <w:rPr>
          <w:rFonts w:ascii="Times New Roman" w:eastAsia="Calibri" w:hAnsi="Times New Roman" w:cs="Times New Roman"/>
          <w:sz w:val="28"/>
          <w:szCs w:val="28"/>
          <w:lang w:val="kk-KZ" w:eastAsia="en-US"/>
        </w:rPr>
        <w:t xml:space="preserve"> </w:t>
      </w:r>
      <w:r w:rsidR="0058239D" w:rsidRPr="00881DB0">
        <w:rPr>
          <w:rFonts w:ascii="Times New Roman" w:eastAsia="Calibri" w:hAnsi="Times New Roman" w:cs="Times New Roman"/>
          <w:sz w:val="28"/>
          <w:szCs w:val="28"/>
          <w:lang w:val="kk-KZ" w:eastAsia="en-US"/>
        </w:rPr>
        <w:t>(жарық</w:t>
      </w:r>
      <w:r w:rsidRPr="00881DB0">
        <w:rPr>
          <w:rFonts w:ascii="Times New Roman" w:eastAsia="Calibri" w:hAnsi="Times New Roman" w:cs="Times New Roman"/>
          <w:sz w:val="28"/>
          <w:szCs w:val="28"/>
          <w:lang w:val="kk-KZ" w:eastAsia="en-US"/>
        </w:rPr>
        <w:t xml:space="preserve"> сәулесінен сақтап</w:t>
      </w:r>
      <w:r w:rsidR="0058239D" w:rsidRPr="00881DB0">
        <w:rPr>
          <w:rFonts w:ascii="Times New Roman" w:eastAsia="Calibri" w:hAnsi="Times New Roman" w:cs="Times New Roman"/>
          <w:sz w:val="28"/>
          <w:szCs w:val="28"/>
          <w:lang w:val="kk-KZ" w:eastAsia="en-US"/>
        </w:rPr>
        <w:t>)</w:t>
      </w:r>
      <w:r w:rsidRPr="00881DB0">
        <w:rPr>
          <w:rFonts w:ascii="Times New Roman" w:eastAsia="Calibri" w:hAnsi="Times New Roman" w:cs="Times New Roman"/>
          <w:sz w:val="28"/>
          <w:szCs w:val="28"/>
          <w:lang w:val="kk-KZ" w:eastAsia="en-US"/>
        </w:rPr>
        <w:t xml:space="preserve">, </w:t>
      </w:r>
      <w:r w:rsidR="005C1779" w:rsidRPr="00881DB0">
        <w:rPr>
          <w:rFonts w:ascii="Times New Roman" w:eastAsia="Calibri" w:hAnsi="Times New Roman" w:cs="Times New Roman"/>
          <w:sz w:val="28"/>
          <w:szCs w:val="28"/>
          <w:lang w:val="kk-KZ" w:eastAsia="en-US"/>
        </w:rPr>
        <w:t>шейкерге</w:t>
      </w:r>
      <w:r w:rsidRPr="00881DB0">
        <w:rPr>
          <w:rFonts w:ascii="Times New Roman" w:eastAsia="Calibri" w:hAnsi="Times New Roman" w:cs="Times New Roman"/>
          <w:sz w:val="28"/>
          <w:szCs w:val="28"/>
          <w:lang w:val="kk-KZ" w:eastAsia="en-US"/>
        </w:rPr>
        <w:t xml:space="preserve"> </w:t>
      </w:r>
      <w:r w:rsidR="0058239D" w:rsidRPr="00881DB0">
        <w:rPr>
          <w:rFonts w:ascii="Times New Roman" w:eastAsia="Calibri" w:hAnsi="Times New Roman" w:cs="Times New Roman"/>
          <w:sz w:val="28"/>
          <w:szCs w:val="28"/>
          <w:lang w:val="kk-KZ" w:eastAsia="en-US"/>
        </w:rPr>
        <w:t xml:space="preserve">үш минут бойы </w:t>
      </w:r>
      <w:r w:rsidRPr="00881DB0">
        <w:rPr>
          <w:rFonts w:ascii="Times New Roman" w:eastAsia="Calibri" w:hAnsi="Times New Roman" w:cs="Times New Roman"/>
          <w:sz w:val="28"/>
          <w:szCs w:val="28"/>
          <w:lang w:val="kk-KZ" w:eastAsia="en-US"/>
        </w:rPr>
        <w:t>инкуб</w:t>
      </w:r>
      <w:r w:rsidR="0058239D" w:rsidRPr="00881DB0">
        <w:rPr>
          <w:rFonts w:ascii="Times New Roman" w:eastAsia="Calibri" w:hAnsi="Times New Roman" w:cs="Times New Roman"/>
          <w:sz w:val="28"/>
          <w:szCs w:val="28"/>
          <w:lang w:val="kk-KZ" w:eastAsia="en-US"/>
        </w:rPr>
        <w:t>ацияға қойылды</w:t>
      </w:r>
      <w:r w:rsidRPr="00881DB0">
        <w:rPr>
          <w:rFonts w:ascii="Times New Roman" w:eastAsia="Calibri" w:hAnsi="Times New Roman" w:cs="Times New Roman"/>
          <w:sz w:val="28"/>
          <w:szCs w:val="28"/>
          <w:lang w:val="kk-KZ" w:eastAsia="en-US"/>
        </w:rPr>
        <w:t xml:space="preserve">. </w:t>
      </w:r>
      <w:r w:rsidR="009E7C82" w:rsidRPr="00881DB0">
        <w:rPr>
          <w:rFonts w:ascii="Times New Roman" w:eastAsia="Calibri" w:hAnsi="Times New Roman" w:cs="Times New Roman"/>
          <w:sz w:val="28"/>
          <w:szCs w:val="28"/>
          <w:lang w:val="kk-KZ" w:eastAsia="en-US"/>
        </w:rPr>
        <w:t xml:space="preserve"> </w:t>
      </w:r>
    </w:p>
    <w:p w14:paraId="6551338A" w14:textId="16807D7B" w:rsidR="00535B00" w:rsidRPr="00881DB0" w:rsidRDefault="00535B00" w:rsidP="00535B00">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Барлық өлшемдер планшетті спектрофотометр BioTek </w:t>
      </w:r>
      <w:r w:rsidR="000E7FAD" w:rsidRPr="00881DB0">
        <w:rPr>
          <w:rFonts w:ascii="Times New Roman" w:eastAsia="Calibri" w:hAnsi="Times New Roman" w:cs="Times New Roman"/>
          <w:sz w:val="28"/>
          <w:szCs w:val="28"/>
          <w:lang w:val="kk-KZ" w:eastAsia="en-US"/>
        </w:rPr>
        <w:t>Power-Wavex Microplate Scanning құралымен</w:t>
      </w:r>
      <w:r w:rsidRPr="00881DB0">
        <w:rPr>
          <w:rFonts w:ascii="Times New Roman" w:eastAsia="Calibri" w:hAnsi="Times New Roman" w:cs="Times New Roman"/>
          <w:sz w:val="28"/>
          <w:szCs w:val="28"/>
          <w:lang w:val="kk-KZ" w:eastAsia="en-US"/>
        </w:rPr>
        <w:t xml:space="preserve"> 595 </w:t>
      </w:r>
      <w:r w:rsidR="005A181A" w:rsidRPr="00881DB0">
        <w:rPr>
          <w:rFonts w:ascii="Times New Roman" w:eastAsia="Calibri" w:hAnsi="Times New Roman" w:cs="Times New Roman"/>
          <w:sz w:val="28"/>
          <w:szCs w:val="28"/>
          <w:lang w:val="kk-KZ" w:eastAsia="en-US"/>
        </w:rPr>
        <w:t>нм</w:t>
      </w:r>
      <w:r w:rsidRPr="00881DB0">
        <w:rPr>
          <w:rFonts w:ascii="Times New Roman" w:eastAsia="Calibri" w:hAnsi="Times New Roman" w:cs="Times New Roman"/>
          <w:sz w:val="28"/>
          <w:szCs w:val="28"/>
          <w:lang w:val="kk-KZ" w:eastAsia="en-US"/>
        </w:rPr>
        <w:t xml:space="preserve"> ұзындығында жүргізіл</w:t>
      </w:r>
      <w:r w:rsidR="005A181A" w:rsidRPr="00881DB0">
        <w:rPr>
          <w:rFonts w:ascii="Times New Roman" w:eastAsia="Calibri" w:hAnsi="Times New Roman" w:cs="Times New Roman"/>
          <w:sz w:val="28"/>
          <w:szCs w:val="28"/>
          <w:lang w:val="kk-KZ" w:eastAsia="en-US"/>
        </w:rPr>
        <w:t xml:space="preserve">ді. </w:t>
      </w:r>
      <w:r w:rsidR="0058239D" w:rsidRPr="00881DB0">
        <w:rPr>
          <w:rFonts w:ascii="Times New Roman" w:eastAsia="Calibri" w:hAnsi="Times New Roman" w:cs="Times New Roman"/>
          <w:sz w:val="28"/>
          <w:szCs w:val="28"/>
          <w:lang w:val="kk-KZ" w:eastAsia="en-US"/>
        </w:rPr>
        <w:t xml:space="preserve">Бақылау ретінде </w:t>
      </w:r>
      <w:r w:rsidR="000E7FAD" w:rsidRPr="00881DB0">
        <w:rPr>
          <w:rFonts w:ascii="Times New Roman" w:eastAsia="Calibri" w:hAnsi="Times New Roman" w:cs="Times New Roman"/>
          <w:sz w:val="28"/>
          <w:szCs w:val="28"/>
          <w:lang w:val="kk-KZ" w:eastAsia="en-US"/>
        </w:rPr>
        <w:lastRenderedPageBreak/>
        <w:t>бұрыннан бері қолданатын</w:t>
      </w:r>
      <w:r w:rsidR="005A181A" w:rsidRPr="00881DB0">
        <w:rPr>
          <w:rFonts w:ascii="Times New Roman" w:eastAsia="Calibri" w:hAnsi="Times New Roman" w:cs="Times New Roman"/>
          <w:sz w:val="28"/>
          <w:szCs w:val="28"/>
          <w:lang w:val="kk-KZ" w:eastAsia="en-US"/>
        </w:rPr>
        <w:t xml:space="preserve"> көптеген сынамалы үлгінің белок концентрациясын</w:t>
      </w:r>
      <w:r w:rsidRPr="00881DB0">
        <w:rPr>
          <w:rFonts w:ascii="Times New Roman" w:eastAsia="Calibri" w:hAnsi="Times New Roman" w:cs="Times New Roman"/>
          <w:sz w:val="28"/>
          <w:szCs w:val="28"/>
          <w:lang w:val="kk-KZ" w:eastAsia="en-US"/>
        </w:rPr>
        <w:t xml:space="preserve"> экстрополяция жолымен бағалануы</w:t>
      </w:r>
      <w:r w:rsidR="000E7FAD"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sz w:val="28"/>
          <w:szCs w:val="28"/>
          <w:lang w:val="kk-KZ" w:eastAsia="en-US"/>
        </w:rPr>
        <w:t xml:space="preserve"> BSA концентрациясы анықталған қалыпты тізбек </w:t>
      </w:r>
      <w:r w:rsidR="000E7FAD" w:rsidRPr="00881DB0">
        <w:rPr>
          <w:rFonts w:ascii="Times New Roman" w:eastAsia="Calibri" w:hAnsi="Times New Roman" w:cs="Times New Roman"/>
          <w:sz w:val="28"/>
          <w:szCs w:val="28"/>
          <w:lang w:val="kk-KZ" w:eastAsia="en-US"/>
        </w:rPr>
        <w:t>арқылы жасалынды</w:t>
      </w:r>
      <w:r w:rsidRPr="00881DB0">
        <w:rPr>
          <w:rFonts w:ascii="Times New Roman" w:eastAsia="Calibri" w:hAnsi="Times New Roman" w:cs="Times New Roman"/>
          <w:sz w:val="28"/>
          <w:szCs w:val="28"/>
          <w:lang w:val="kk-KZ" w:eastAsia="en-US"/>
        </w:rPr>
        <w:t>.</w:t>
      </w:r>
      <w:r w:rsidR="005862B8" w:rsidRPr="00881DB0">
        <w:rPr>
          <w:rFonts w:ascii="Times New Roman" w:eastAsia="Calibri" w:hAnsi="Times New Roman" w:cs="Times New Roman"/>
          <w:sz w:val="28"/>
          <w:szCs w:val="28"/>
          <w:lang w:val="kk-KZ" w:eastAsia="en-US"/>
        </w:rPr>
        <w:t xml:space="preserve"> </w:t>
      </w:r>
    </w:p>
    <w:p w14:paraId="773319C2" w14:textId="77777777" w:rsidR="00535B00" w:rsidRPr="00881DB0" w:rsidRDefault="00704C15" w:rsidP="00535B00">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 </w:t>
      </w:r>
    </w:p>
    <w:p w14:paraId="7E702581" w14:textId="77777777" w:rsidR="00535B00" w:rsidRPr="00881DB0" w:rsidRDefault="00303587" w:rsidP="00535B00">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2.2.3 Тәжірибе үлгілерін дайындау және оларға</w:t>
      </w:r>
      <w:r w:rsidR="00535B00" w:rsidRPr="00881DB0">
        <w:rPr>
          <w:rFonts w:ascii="Times New Roman" w:eastAsia="Calibri" w:hAnsi="Times New Roman" w:cs="Times New Roman"/>
          <w:sz w:val="28"/>
          <w:szCs w:val="28"/>
          <w:lang w:val="kk-KZ" w:eastAsia="en-US"/>
        </w:rPr>
        <w:t xml:space="preserve"> Вестерн-блот</w:t>
      </w:r>
      <w:r w:rsidR="00D4235E" w:rsidRPr="00881DB0">
        <w:rPr>
          <w:rFonts w:ascii="Times New Roman" w:eastAsia="Calibri" w:hAnsi="Times New Roman" w:cs="Times New Roman"/>
          <w:sz w:val="28"/>
          <w:szCs w:val="28"/>
          <w:lang w:val="kk-KZ" w:eastAsia="en-US"/>
        </w:rPr>
        <w:t xml:space="preserve">тинг </w:t>
      </w:r>
      <w:r w:rsidR="00535B00" w:rsidRPr="00881DB0">
        <w:rPr>
          <w:rFonts w:ascii="Times New Roman" w:eastAsia="Calibri" w:hAnsi="Times New Roman" w:cs="Times New Roman"/>
          <w:sz w:val="28"/>
          <w:szCs w:val="28"/>
          <w:lang w:val="kk-KZ" w:eastAsia="en-US"/>
        </w:rPr>
        <w:t>анализі</w:t>
      </w:r>
      <w:r w:rsidRPr="00881DB0">
        <w:rPr>
          <w:rFonts w:ascii="Times New Roman" w:eastAsia="Calibri" w:hAnsi="Times New Roman" w:cs="Times New Roman"/>
          <w:sz w:val="28"/>
          <w:szCs w:val="28"/>
          <w:lang w:val="kk-KZ" w:eastAsia="en-US"/>
        </w:rPr>
        <w:t>н жүргізу</w:t>
      </w:r>
      <w:r w:rsidR="00B05331" w:rsidRPr="00881DB0">
        <w:rPr>
          <w:rFonts w:ascii="Times New Roman" w:eastAsia="Calibri" w:hAnsi="Times New Roman" w:cs="Times New Roman"/>
          <w:sz w:val="28"/>
          <w:szCs w:val="28"/>
          <w:lang w:val="kk-KZ" w:eastAsia="en-US"/>
        </w:rPr>
        <w:t xml:space="preserve">  </w:t>
      </w:r>
      <w:r w:rsidR="001A0E8D" w:rsidRPr="00881DB0">
        <w:rPr>
          <w:rFonts w:ascii="Times New Roman" w:eastAsia="Calibri" w:hAnsi="Times New Roman" w:cs="Times New Roman"/>
          <w:sz w:val="28"/>
          <w:szCs w:val="28"/>
          <w:lang w:val="kk-KZ" w:eastAsia="en-US"/>
        </w:rPr>
        <w:t xml:space="preserve"> </w:t>
      </w:r>
    </w:p>
    <w:p w14:paraId="5D2D2365" w14:textId="5C436D90" w:rsidR="00505C80" w:rsidRPr="00881DB0" w:rsidRDefault="00535B00" w:rsidP="00535B00">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Вестерн-блот</w:t>
      </w:r>
      <w:r w:rsidR="006607B3" w:rsidRPr="00881DB0">
        <w:rPr>
          <w:rFonts w:ascii="Times New Roman" w:eastAsia="Calibri" w:hAnsi="Times New Roman" w:cs="Times New Roman"/>
          <w:sz w:val="28"/>
          <w:szCs w:val="28"/>
          <w:lang w:val="kk-KZ" w:eastAsia="en-US"/>
        </w:rPr>
        <w:t>тинг анализі ми, бүйрек және</w:t>
      </w:r>
      <w:r w:rsidRPr="00881DB0">
        <w:rPr>
          <w:rFonts w:ascii="Times New Roman" w:eastAsia="Calibri" w:hAnsi="Times New Roman" w:cs="Times New Roman"/>
          <w:sz w:val="28"/>
          <w:szCs w:val="28"/>
          <w:lang w:val="kk-KZ" w:eastAsia="en-US"/>
        </w:rPr>
        <w:t xml:space="preserve"> бұлшық еттердің гомогенаттарында жүргізілді. Барлық тәжірибелі </w:t>
      </w:r>
      <w:r w:rsidR="002B740E" w:rsidRPr="00881DB0">
        <w:rPr>
          <w:rFonts w:ascii="Times New Roman" w:eastAsia="Calibri" w:hAnsi="Times New Roman" w:cs="Times New Roman"/>
          <w:sz w:val="28"/>
          <w:szCs w:val="28"/>
          <w:lang w:val="kk-KZ" w:eastAsia="en-US"/>
        </w:rPr>
        <w:t>үлгілерді</w:t>
      </w:r>
      <w:r w:rsidRPr="00881DB0">
        <w:rPr>
          <w:rFonts w:ascii="Times New Roman" w:eastAsia="Calibri" w:hAnsi="Times New Roman" w:cs="Times New Roman"/>
          <w:sz w:val="28"/>
          <w:szCs w:val="28"/>
          <w:lang w:val="kk-KZ" w:eastAsia="en-US"/>
        </w:rPr>
        <w:t xml:space="preserve"> А буферінде (50 мМ Трис-HCl, 1% Тритон Х-100, 1 мМ дитиотре</w:t>
      </w:r>
      <w:r w:rsidR="00610480" w:rsidRPr="00881DB0">
        <w:rPr>
          <w:rFonts w:ascii="Times New Roman" w:eastAsia="Calibri" w:hAnsi="Times New Roman" w:cs="Times New Roman"/>
          <w:sz w:val="28"/>
          <w:szCs w:val="28"/>
          <w:lang w:val="kk-KZ" w:eastAsia="en-US"/>
        </w:rPr>
        <w:t>й</w:t>
      </w:r>
      <w:r w:rsidRPr="00881DB0">
        <w:rPr>
          <w:rFonts w:ascii="Times New Roman" w:eastAsia="Calibri" w:hAnsi="Times New Roman" w:cs="Times New Roman"/>
          <w:sz w:val="28"/>
          <w:szCs w:val="28"/>
          <w:lang w:val="kk-KZ" w:eastAsia="en-US"/>
        </w:rPr>
        <w:t xml:space="preserve">тол, рН 7,6, протеаза </w:t>
      </w:r>
      <w:r w:rsidR="00505C80" w:rsidRPr="00881DB0">
        <w:rPr>
          <w:rFonts w:ascii="Times New Roman" w:eastAsia="Calibri" w:hAnsi="Times New Roman" w:cs="Times New Roman"/>
          <w:sz w:val="28"/>
          <w:szCs w:val="28"/>
          <w:lang w:val="kk-KZ" w:eastAsia="en-US"/>
        </w:rPr>
        <w:t>ингибиторы</w:t>
      </w:r>
      <w:r w:rsidR="0015663F" w:rsidRPr="00881DB0">
        <w:rPr>
          <w:rFonts w:ascii="Times New Roman" w:eastAsia="Calibri" w:hAnsi="Times New Roman" w:cs="Times New Roman"/>
          <w:sz w:val="28"/>
          <w:szCs w:val="28"/>
          <w:lang w:val="kk-KZ" w:eastAsia="en-US"/>
        </w:rPr>
        <w:t xml:space="preserve"> (Protease coctails-inhibitors</w:t>
      </w:r>
      <w:r w:rsidRPr="00881DB0">
        <w:rPr>
          <w:rFonts w:ascii="Times New Roman" w:eastAsia="Calibri" w:hAnsi="Times New Roman" w:cs="Times New Roman"/>
          <w:sz w:val="28"/>
          <w:szCs w:val="28"/>
          <w:lang w:val="kk-KZ" w:eastAsia="en-US"/>
        </w:rPr>
        <w:t xml:space="preserve">) шыны-тефлон гомогенизаторында </w:t>
      </w:r>
      <w:r w:rsidR="00505C80" w:rsidRPr="00881DB0">
        <w:rPr>
          <w:rFonts w:ascii="Times New Roman" w:eastAsia="Calibri" w:hAnsi="Times New Roman" w:cs="Times New Roman"/>
          <w:sz w:val="28"/>
          <w:szCs w:val="28"/>
          <w:lang w:val="kk-KZ" w:eastAsia="en-US"/>
        </w:rPr>
        <w:t xml:space="preserve">5 секундттан үш рет </w:t>
      </w:r>
      <w:r w:rsidRPr="00881DB0">
        <w:rPr>
          <w:rFonts w:ascii="Times New Roman" w:eastAsia="Calibri" w:hAnsi="Times New Roman" w:cs="Times New Roman"/>
          <w:sz w:val="28"/>
          <w:szCs w:val="28"/>
          <w:lang w:val="kk-KZ" w:eastAsia="en-US"/>
        </w:rPr>
        <w:t xml:space="preserve">1100 айн/мин </w:t>
      </w:r>
      <w:r w:rsidR="004128F2" w:rsidRPr="00881DB0">
        <w:rPr>
          <w:rFonts w:ascii="Times New Roman" w:eastAsia="Times New Roman" w:hAnsi="Times New Roman" w:cs="Times New Roman"/>
          <w:sz w:val="28"/>
          <w:szCs w:val="28"/>
          <w:lang w:val="kk-KZ"/>
        </w:rPr>
        <w:t>ұсақталынды</w:t>
      </w:r>
      <w:r w:rsidRPr="00881DB0">
        <w:rPr>
          <w:rFonts w:ascii="Times New Roman" w:eastAsia="Calibri" w:hAnsi="Times New Roman" w:cs="Times New Roman"/>
          <w:sz w:val="28"/>
          <w:szCs w:val="28"/>
          <w:lang w:val="kk-KZ" w:eastAsia="en-US"/>
        </w:rPr>
        <w:t>. Гомогенаттарды ультрадыбыстық өңдеуден кейін 5 минут бойы</w:t>
      </w:r>
      <w:r w:rsidR="0015663F" w:rsidRPr="00881DB0">
        <w:rPr>
          <w:rFonts w:ascii="Times New Roman" w:eastAsia="Calibri" w:hAnsi="Times New Roman" w:cs="Times New Roman"/>
          <w:sz w:val="28"/>
          <w:szCs w:val="28"/>
          <w:lang w:val="kk-KZ" w:eastAsia="en-US"/>
        </w:rPr>
        <w:t xml:space="preserve"> 4°С</w:t>
      </w:r>
      <w:r w:rsidRPr="00881DB0">
        <w:rPr>
          <w:rFonts w:ascii="Times New Roman" w:eastAsia="Calibri" w:hAnsi="Times New Roman" w:cs="Times New Roman"/>
          <w:sz w:val="28"/>
          <w:szCs w:val="28"/>
          <w:lang w:val="kk-KZ" w:eastAsia="en-US"/>
        </w:rPr>
        <w:t xml:space="preserve"> 1000 g </w:t>
      </w:r>
      <w:r w:rsidR="00B25302" w:rsidRPr="00881DB0">
        <w:rPr>
          <w:rFonts w:ascii="Times New Roman" w:eastAsia="Calibri" w:hAnsi="Times New Roman" w:cs="Times New Roman"/>
          <w:sz w:val="28"/>
          <w:szCs w:val="28"/>
          <w:lang w:val="kk-KZ" w:eastAsia="en-US"/>
        </w:rPr>
        <w:t>центрифугада айналдырып</w:t>
      </w:r>
      <w:r w:rsidRPr="00881DB0">
        <w:rPr>
          <w:rFonts w:ascii="Times New Roman" w:eastAsia="Calibri" w:hAnsi="Times New Roman" w:cs="Times New Roman"/>
          <w:sz w:val="28"/>
          <w:szCs w:val="28"/>
          <w:lang w:val="kk-KZ" w:eastAsia="en-US"/>
        </w:rPr>
        <w:t>, нәтижесінде алынған супернатантты Вестерн-блот</w:t>
      </w:r>
      <w:r w:rsidR="004128F2" w:rsidRPr="00881DB0">
        <w:rPr>
          <w:rFonts w:ascii="Times New Roman" w:eastAsia="Calibri" w:hAnsi="Times New Roman" w:cs="Times New Roman"/>
          <w:sz w:val="28"/>
          <w:szCs w:val="28"/>
          <w:lang w:val="kk-KZ" w:eastAsia="en-US"/>
        </w:rPr>
        <w:t>тинг</w:t>
      </w:r>
      <w:r w:rsidRPr="00881DB0">
        <w:rPr>
          <w:rFonts w:ascii="Times New Roman" w:eastAsia="Calibri" w:hAnsi="Times New Roman" w:cs="Times New Roman"/>
          <w:sz w:val="28"/>
          <w:szCs w:val="28"/>
          <w:lang w:val="kk-KZ" w:eastAsia="en-US"/>
        </w:rPr>
        <w:t xml:space="preserve"> анализінде қолдан</w:t>
      </w:r>
      <w:r w:rsidR="004128F2" w:rsidRPr="00881DB0">
        <w:rPr>
          <w:rFonts w:ascii="Times New Roman" w:eastAsia="Calibri" w:hAnsi="Times New Roman" w:cs="Times New Roman"/>
          <w:sz w:val="28"/>
          <w:szCs w:val="28"/>
          <w:lang w:val="kk-KZ" w:eastAsia="en-US"/>
        </w:rPr>
        <w:t>ылды</w:t>
      </w:r>
      <w:r w:rsidRPr="00881DB0">
        <w:rPr>
          <w:rFonts w:ascii="Times New Roman" w:eastAsia="Calibri" w:hAnsi="Times New Roman" w:cs="Times New Roman"/>
          <w:sz w:val="28"/>
          <w:szCs w:val="28"/>
          <w:lang w:val="kk-KZ" w:eastAsia="en-US"/>
        </w:rPr>
        <w:t xml:space="preserve">. Тәжірибелі </w:t>
      </w:r>
      <w:r w:rsidR="004128F2" w:rsidRPr="00881DB0">
        <w:rPr>
          <w:rFonts w:ascii="Times New Roman" w:eastAsia="Calibri" w:hAnsi="Times New Roman" w:cs="Times New Roman"/>
          <w:sz w:val="28"/>
          <w:szCs w:val="28"/>
          <w:lang w:val="kk-KZ" w:eastAsia="en-US"/>
        </w:rPr>
        <w:t>үлгі</w:t>
      </w:r>
      <w:r w:rsidRPr="00881DB0">
        <w:rPr>
          <w:rFonts w:ascii="Times New Roman" w:eastAsia="Calibri" w:hAnsi="Times New Roman" w:cs="Times New Roman"/>
          <w:sz w:val="28"/>
          <w:szCs w:val="28"/>
          <w:lang w:val="kk-KZ" w:eastAsia="en-US"/>
        </w:rPr>
        <w:t xml:space="preserve"> экстракттарынан алынған </w:t>
      </w:r>
      <w:r w:rsidR="00122E44" w:rsidRPr="00881DB0">
        <w:rPr>
          <w:rFonts w:ascii="Times New Roman" w:eastAsia="Calibri" w:hAnsi="Times New Roman" w:cs="Times New Roman"/>
          <w:sz w:val="28"/>
          <w:szCs w:val="28"/>
          <w:lang w:val="kk-KZ" w:eastAsia="en-US"/>
        </w:rPr>
        <w:t xml:space="preserve">60 мкг </w:t>
      </w:r>
      <w:r w:rsidRPr="00881DB0">
        <w:rPr>
          <w:rFonts w:ascii="Times New Roman" w:eastAsia="Calibri" w:hAnsi="Times New Roman" w:cs="Times New Roman"/>
          <w:sz w:val="28"/>
          <w:szCs w:val="28"/>
          <w:lang w:val="kk-KZ" w:eastAsia="en-US"/>
        </w:rPr>
        <w:t>белоктар</w:t>
      </w:r>
      <w:r w:rsidR="00122E44" w:rsidRPr="00881DB0">
        <w:rPr>
          <w:rFonts w:ascii="Times New Roman" w:eastAsia="Calibri" w:hAnsi="Times New Roman" w:cs="Times New Roman"/>
          <w:sz w:val="28"/>
          <w:szCs w:val="28"/>
          <w:lang w:val="kk-KZ" w:eastAsia="en-US"/>
        </w:rPr>
        <w:t xml:space="preserve">ға </w:t>
      </w:r>
      <w:r w:rsidRPr="00881DB0">
        <w:rPr>
          <w:rFonts w:ascii="Times New Roman" w:eastAsia="Calibri" w:hAnsi="Times New Roman" w:cs="Times New Roman"/>
          <w:sz w:val="28"/>
          <w:szCs w:val="28"/>
          <w:lang w:val="kk-KZ" w:eastAsia="en-US"/>
        </w:rPr>
        <w:t>12%-дық Mini-PROTEAN TGX ™ (Bio-Rad) гель-жиынтығында электроф</w:t>
      </w:r>
      <w:r w:rsidR="00122E44" w:rsidRPr="00881DB0">
        <w:rPr>
          <w:rFonts w:ascii="Times New Roman" w:eastAsia="Calibri" w:hAnsi="Times New Roman" w:cs="Times New Roman"/>
          <w:sz w:val="28"/>
          <w:szCs w:val="28"/>
          <w:lang w:val="kk-KZ" w:eastAsia="en-US"/>
        </w:rPr>
        <w:t>о</w:t>
      </w:r>
      <w:r w:rsidRPr="00881DB0">
        <w:rPr>
          <w:rFonts w:ascii="Times New Roman" w:eastAsia="Calibri" w:hAnsi="Times New Roman" w:cs="Times New Roman"/>
          <w:sz w:val="28"/>
          <w:szCs w:val="28"/>
          <w:lang w:val="kk-KZ" w:eastAsia="en-US"/>
        </w:rPr>
        <w:t xml:space="preserve">рез </w:t>
      </w:r>
      <w:r w:rsidR="00122E44" w:rsidRPr="00881DB0">
        <w:rPr>
          <w:rFonts w:ascii="Times New Roman" w:eastAsia="Calibri" w:hAnsi="Times New Roman" w:cs="Times New Roman"/>
          <w:sz w:val="28"/>
          <w:szCs w:val="28"/>
          <w:lang w:val="kk-KZ" w:eastAsia="en-US"/>
        </w:rPr>
        <w:t xml:space="preserve">mini-PROTEAN Tetra Cell (Bio-Rad) </w:t>
      </w:r>
      <w:r w:rsidR="00505C80" w:rsidRPr="00881DB0">
        <w:rPr>
          <w:rFonts w:ascii="Times New Roman" w:eastAsia="Calibri" w:hAnsi="Times New Roman" w:cs="Times New Roman"/>
          <w:sz w:val="28"/>
          <w:szCs w:val="28"/>
          <w:lang w:val="kk-KZ" w:eastAsia="en-US"/>
        </w:rPr>
        <w:t>жүйесін қолдана отырып</w:t>
      </w:r>
      <w:r w:rsidR="00122E44" w:rsidRPr="00881DB0">
        <w:rPr>
          <w:rFonts w:ascii="Times New Roman" w:eastAsia="Calibri" w:hAnsi="Times New Roman" w:cs="Times New Roman"/>
          <w:sz w:val="28"/>
          <w:szCs w:val="28"/>
          <w:lang w:val="kk-KZ" w:eastAsia="en-US"/>
        </w:rPr>
        <w:t>,</w:t>
      </w:r>
      <w:r w:rsidR="00505C80"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sz w:val="28"/>
          <w:szCs w:val="28"/>
          <w:lang w:val="kk-KZ" w:eastAsia="en-US"/>
        </w:rPr>
        <w:t>жүзеге а</w:t>
      </w:r>
      <w:r w:rsidR="009F46A5" w:rsidRPr="00881DB0">
        <w:rPr>
          <w:rFonts w:ascii="Times New Roman" w:eastAsia="Calibri" w:hAnsi="Times New Roman" w:cs="Times New Roman"/>
          <w:sz w:val="28"/>
          <w:szCs w:val="28"/>
          <w:lang w:val="kk-KZ" w:eastAsia="en-US"/>
        </w:rPr>
        <w:t>сырылды</w:t>
      </w:r>
      <w:r w:rsidRPr="00881DB0">
        <w:rPr>
          <w:rFonts w:ascii="Times New Roman" w:eastAsia="Calibri" w:hAnsi="Times New Roman" w:cs="Times New Roman"/>
          <w:sz w:val="28"/>
          <w:szCs w:val="28"/>
          <w:lang w:val="kk-KZ" w:eastAsia="en-US"/>
        </w:rPr>
        <w:t xml:space="preserve">. </w:t>
      </w:r>
    </w:p>
    <w:p w14:paraId="6C0CEB7A" w14:textId="39534958" w:rsidR="00535B00" w:rsidRPr="00881DB0" w:rsidRDefault="00535B00" w:rsidP="00535B00">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Барлық тәжірибелерде белоктар 0,45 </w:t>
      </w:r>
      <w:r w:rsidR="009F46A5" w:rsidRPr="00881DB0">
        <w:rPr>
          <w:rFonts w:ascii="Times New Roman" w:eastAsia="Calibri" w:hAnsi="Times New Roman" w:cs="Times New Roman"/>
          <w:sz w:val="28"/>
          <w:szCs w:val="28"/>
          <w:lang w:val="kk-KZ" w:eastAsia="en-US"/>
        </w:rPr>
        <w:t>мкм</w:t>
      </w:r>
      <w:r w:rsidRPr="00881DB0">
        <w:rPr>
          <w:rFonts w:ascii="Times New Roman" w:eastAsia="Calibri" w:hAnsi="Times New Roman" w:cs="Times New Roman"/>
          <w:sz w:val="28"/>
          <w:szCs w:val="28"/>
          <w:lang w:val="kk-KZ" w:eastAsia="en-US"/>
        </w:rPr>
        <w:t xml:space="preserve"> </w:t>
      </w:r>
      <w:r w:rsidR="006F51E3" w:rsidRPr="00881DB0">
        <w:rPr>
          <w:rFonts w:ascii="Times New Roman" w:eastAsia="Calibri" w:hAnsi="Times New Roman" w:cs="Times New Roman"/>
          <w:sz w:val="28"/>
          <w:szCs w:val="28"/>
          <w:lang w:val="kk-KZ" w:eastAsia="en-US"/>
        </w:rPr>
        <w:t xml:space="preserve">PVDF </w:t>
      </w:r>
      <w:r w:rsidRPr="00881DB0">
        <w:rPr>
          <w:rFonts w:ascii="Times New Roman" w:eastAsia="Calibri" w:hAnsi="Times New Roman" w:cs="Times New Roman"/>
          <w:sz w:val="28"/>
          <w:szCs w:val="28"/>
          <w:lang w:val="kk-KZ" w:eastAsia="en-US"/>
        </w:rPr>
        <w:t>мембрана</w:t>
      </w:r>
      <w:r w:rsidR="006F51E3" w:rsidRPr="00881DB0">
        <w:rPr>
          <w:rFonts w:ascii="Times New Roman" w:eastAsia="Calibri" w:hAnsi="Times New Roman" w:cs="Times New Roman"/>
          <w:sz w:val="28"/>
          <w:szCs w:val="28"/>
          <w:lang w:val="kk-KZ" w:eastAsia="en-US"/>
        </w:rPr>
        <w:t>сы арқылы</w:t>
      </w:r>
      <w:r w:rsidRPr="00881DB0">
        <w:rPr>
          <w:rFonts w:ascii="Times New Roman" w:eastAsia="Calibri" w:hAnsi="Times New Roman" w:cs="Times New Roman"/>
          <w:sz w:val="28"/>
          <w:szCs w:val="28"/>
          <w:lang w:val="kk-KZ" w:eastAsia="en-US"/>
        </w:rPr>
        <w:t xml:space="preserve"> транс-блот (</w:t>
      </w:r>
      <w:r w:rsidR="006F51E3" w:rsidRPr="00881DB0">
        <w:rPr>
          <w:rFonts w:ascii="Times New Roman" w:eastAsia="Calibri" w:hAnsi="Times New Roman" w:cs="Times New Roman"/>
          <w:sz w:val="28"/>
          <w:szCs w:val="28"/>
          <w:lang w:val="kk-KZ" w:eastAsia="en-US"/>
        </w:rPr>
        <w:t xml:space="preserve">Trans-Blot, </w:t>
      </w:r>
      <w:r w:rsidRPr="00881DB0">
        <w:rPr>
          <w:rFonts w:ascii="Times New Roman" w:eastAsia="Calibri" w:hAnsi="Times New Roman" w:cs="Times New Roman"/>
          <w:sz w:val="28"/>
          <w:szCs w:val="28"/>
          <w:lang w:val="kk-KZ" w:eastAsia="en-US"/>
        </w:rPr>
        <w:t xml:space="preserve">Bio-rad) </w:t>
      </w:r>
      <w:r w:rsidR="00BB42D9" w:rsidRPr="00881DB0">
        <w:rPr>
          <w:rFonts w:ascii="Times New Roman" w:eastAsia="Calibri" w:hAnsi="Times New Roman" w:cs="Times New Roman"/>
          <w:sz w:val="28"/>
          <w:szCs w:val="28"/>
          <w:lang w:val="kk-KZ" w:eastAsia="en-US"/>
        </w:rPr>
        <w:t xml:space="preserve">құралы арқылы </w:t>
      </w:r>
      <w:r w:rsidRPr="00881DB0">
        <w:rPr>
          <w:rFonts w:ascii="Times New Roman" w:eastAsia="Calibri" w:hAnsi="Times New Roman" w:cs="Times New Roman"/>
          <w:sz w:val="28"/>
          <w:szCs w:val="28"/>
          <w:lang w:val="kk-KZ" w:eastAsia="en-US"/>
        </w:rPr>
        <w:t>тасымалдан</w:t>
      </w:r>
      <w:r w:rsidR="00BB42D9" w:rsidRPr="00881DB0">
        <w:rPr>
          <w:rFonts w:ascii="Times New Roman" w:eastAsia="Calibri" w:hAnsi="Times New Roman" w:cs="Times New Roman"/>
          <w:sz w:val="28"/>
          <w:szCs w:val="28"/>
          <w:lang w:val="kk-KZ" w:eastAsia="en-US"/>
        </w:rPr>
        <w:t>д</w:t>
      </w:r>
      <w:r w:rsidRPr="00881DB0">
        <w:rPr>
          <w:rFonts w:ascii="Times New Roman" w:eastAsia="Calibri" w:hAnsi="Times New Roman" w:cs="Times New Roman"/>
          <w:sz w:val="28"/>
          <w:szCs w:val="28"/>
          <w:lang w:val="kk-KZ" w:eastAsia="en-US"/>
        </w:rPr>
        <w:t>ы</w:t>
      </w:r>
      <w:r w:rsidR="00AC1A18" w:rsidRPr="00881DB0">
        <w:rPr>
          <w:rFonts w:ascii="Times New Roman" w:eastAsia="Calibri" w:hAnsi="Times New Roman" w:cs="Times New Roman"/>
          <w:sz w:val="28"/>
          <w:szCs w:val="28"/>
          <w:lang w:val="kk-KZ" w:eastAsia="en-US"/>
        </w:rPr>
        <w:t>. Алынған мембранадағы үлгіні</w:t>
      </w:r>
      <w:r w:rsidR="00BE63B6" w:rsidRPr="00881DB0">
        <w:rPr>
          <w:rFonts w:ascii="Times New Roman" w:eastAsia="Calibri" w:hAnsi="Times New Roman" w:cs="Times New Roman"/>
          <w:sz w:val="28"/>
          <w:szCs w:val="28"/>
          <w:lang w:val="kk-KZ" w:eastAsia="en-US"/>
        </w:rPr>
        <w:t xml:space="preserve"> 30 мин бойы нысанды антиденелермен (antimouse) әрекеттестіріліп шейкерге қойылды. Содан кейін </w:t>
      </w:r>
      <w:r w:rsidR="00380D85" w:rsidRPr="00881DB0">
        <w:rPr>
          <w:rFonts w:ascii="Times New Roman" w:eastAsia="Calibri" w:hAnsi="Times New Roman" w:cs="Times New Roman"/>
          <w:sz w:val="28"/>
          <w:szCs w:val="28"/>
          <w:lang w:val="kk-KZ" w:eastAsia="en-US"/>
        </w:rPr>
        <w:t xml:space="preserve">10 мин </w:t>
      </w:r>
      <w:r w:rsidR="00BE63B6" w:rsidRPr="00881DB0">
        <w:rPr>
          <w:rFonts w:ascii="Times New Roman" w:eastAsia="Calibri" w:hAnsi="Times New Roman" w:cs="Times New Roman"/>
          <w:sz w:val="28"/>
          <w:szCs w:val="28"/>
          <w:lang w:val="kk-KZ" w:eastAsia="en-US"/>
        </w:rPr>
        <w:t xml:space="preserve">үш рет </w:t>
      </w:r>
      <w:r w:rsidR="00925DC0" w:rsidRPr="00881DB0">
        <w:rPr>
          <w:rStyle w:val="tlid-translation"/>
          <w:rFonts w:ascii="Times New Roman" w:hAnsi="Times New Roman" w:cs="Times New Roman"/>
          <w:sz w:val="28"/>
          <w:szCs w:val="28"/>
          <w:lang w:val="kk-KZ"/>
        </w:rPr>
        <w:t>н</w:t>
      </w:r>
      <w:r w:rsidR="00BE63B6" w:rsidRPr="00881DB0">
        <w:rPr>
          <w:rStyle w:val="tlid-translation"/>
          <w:rFonts w:ascii="Times New Roman" w:hAnsi="Times New Roman" w:cs="Times New Roman"/>
          <w:sz w:val="28"/>
          <w:szCs w:val="28"/>
          <w:lang w:val="kk-KZ"/>
        </w:rPr>
        <w:t>атрий фосфаты буфері</w:t>
      </w:r>
      <w:r w:rsidR="00380D85" w:rsidRPr="00881DB0">
        <w:rPr>
          <w:rStyle w:val="tlid-translation"/>
          <w:rFonts w:ascii="Times New Roman" w:hAnsi="Times New Roman" w:cs="Times New Roman"/>
          <w:sz w:val="28"/>
          <w:szCs w:val="28"/>
          <w:lang w:val="kk-KZ"/>
        </w:rPr>
        <w:t>мен</w:t>
      </w:r>
      <w:r w:rsidR="00BE63B6" w:rsidRPr="00881DB0">
        <w:rPr>
          <w:rFonts w:ascii="Times New Roman" w:eastAsia="Calibri" w:hAnsi="Times New Roman" w:cs="Times New Roman"/>
          <w:sz w:val="28"/>
          <w:szCs w:val="28"/>
          <w:lang w:val="kk-KZ" w:eastAsia="en-US"/>
        </w:rPr>
        <w:t xml:space="preserve"> </w:t>
      </w:r>
      <w:r w:rsidR="00925DC0" w:rsidRPr="00881DB0">
        <w:rPr>
          <w:rFonts w:ascii="Times New Roman" w:eastAsia="Calibri" w:hAnsi="Times New Roman" w:cs="Times New Roman"/>
          <w:sz w:val="28"/>
          <w:szCs w:val="28"/>
          <w:lang w:val="kk-KZ" w:eastAsia="en-US"/>
        </w:rPr>
        <w:t>(</w:t>
      </w:r>
      <w:r w:rsidR="00BE63B6" w:rsidRPr="00881DB0">
        <w:rPr>
          <w:rFonts w:ascii="Times New Roman" w:eastAsia="Calibri" w:hAnsi="Times New Roman" w:cs="Times New Roman"/>
          <w:sz w:val="28"/>
          <w:szCs w:val="28"/>
          <w:lang w:val="kk-KZ" w:eastAsia="en-US"/>
        </w:rPr>
        <w:t>PBS</w:t>
      </w:r>
      <w:r w:rsidR="00925DC0" w:rsidRPr="00881DB0">
        <w:rPr>
          <w:rFonts w:ascii="Times New Roman" w:eastAsia="Calibri" w:hAnsi="Times New Roman" w:cs="Times New Roman"/>
          <w:sz w:val="28"/>
          <w:szCs w:val="28"/>
          <w:lang w:val="kk-KZ" w:eastAsia="en-US"/>
        </w:rPr>
        <w:t>)</w:t>
      </w:r>
      <w:r w:rsidR="00BE63B6" w:rsidRPr="00881DB0">
        <w:rPr>
          <w:rFonts w:ascii="Times New Roman" w:eastAsia="Calibri" w:hAnsi="Times New Roman" w:cs="Times New Roman"/>
          <w:sz w:val="28"/>
          <w:szCs w:val="28"/>
          <w:lang w:val="kk-KZ" w:eastAsia="en-US"/>
        </w:rPr>
        <w:t xml:space="preserve"> шейкерге қойылы</w:t>
      </w:r>
      <w:r w:rsidR="00380D85" w:rsidRPr="00881DB0">
        <w:rPr>
          <w:rFonts w:ascii="Times New Roman" w:eastAsia="Calibri" w:hAnsi="Times New Roman" w:cs="Times New Roman"/>
          <w:sz w:val="28"/>
          <w:szCs w:val="28"/>
          <w:lang w:val="kk-KZ" w:eastAsia="en-US"/>
        </w:rPr>
        <w:t>п шайылды</w:t>
      </w:r>
      <w:r w:rsidR="00BE63B6" w:rsidRPr="00881DB0">
        <w:rPr>
          <w:rFonts w:ascii="Times New Roman" w:eastAsia="Calibri" w:hAnsi="Times New Roman" w:cs="Times New Roman"/>
          <w:sz w:val="28"/>
          <w:szCs w:val="28"/>
          <w:lang w:val="kk-KZ" w:eastAsia="en-US"/>
        </w:rPr>
        <w:t>.</w:t>
      </w:r>
    </w:p>
    <w:p w14:paraId="46B28FC5" w14:textId="75A2FB74" w:rsidR="00535B00" w:rsidRPr="00881DB0" w:rsidRDefault="00535B00" w:rsidP="00535B00">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Белок-антидене әрекеттесулері </w:t>
      </w:r>
      <w:r w:rsidR="00527D51" w:rsidRPr="00881DB0">
        <w:rPr>
          <w:rFonts w:ascii="Times New Roman" w:eastAsia="Calibri" w:hAnsi="Times New Roman" w:cs="Times New Roman"/>
          <w:sz w:val="28"/>
          <w:szCs w:val="28"/>
          <w:lang w:val="kk-KZ" w:eastAsia="en-US"/>
        </w:rPr>
        <w:t xml:space="preserve">тәжірибеде </w:t>
      </w:r>
      <w:r w:rsidRPr="00881DB0">
        <w:rPr>
          <w:rFonts w:ascii="Times New Roman" w:eastAsia="Calibri" w:hAnsi="Times New Roman" w:cs="Times New Roman"/>
          <w:sz w:val="28"/>
          <w:szCs w:val="28"/>
          <w:lang w:val="kk-KZ" w:eastAsia="en-US"/>
        </w:rPr>
        <w:t>тышқанның IgG антидене мен пероксидазаның конъюгациясынан Amersham ECL™ Prime Western Blotting Detection реагенті (GE Healthcare, Бакингемшир, Великобритания) көмегімен анықталды. Диапазонның сандық анықтамалары Image Station 2000R (Kodak, Испания) және Kodak 1D 3.6 бағдарлама</w:t>
      </w:r>
      <w:r w:rsidR="000C7DDC" w:rsidRPr="00881DB0">
        <w:rPr>
          <w:rFonts w:ascii="Times New Roman" w:eastAsia="Calibri" w:hAnsi="Times New Roman" w:cs="Times New Roman"/>
          <w:sz w:val="28"/>
          <w:szCs w:val="28"/>
          <w:lang w:val="kk-KZ" w:eastAsia="en-US"/>
        </w:rPr>
        <w:t>сымен</w:t>
      </w:r>
      <w:r w:rsidR="00527D51" w:rsidRPr="00881DB0">
        <w:rPr>
          <w:rFonts w:ascii="Times New Roman" w:eastAsia="Calibri" w:hAnsi="Times New Roman" w:cs="Times New Roman"/>
          <w:sz w:val="28"/>
          <w:szCs w:val="28"/>
          <w:lang w:val="kk-KZ" w:eastAsia="en-US"/>
        </w:rPr>
        <w:t xml:space="preserve"> жүргізілді</w:t>
      </w:r>
      <w:r w:rsidRPr="00881DB0">
        <w:rPr>
          <w:rFonts w:ascii="Times New Roman" w:eastAsia="Calibri" w:hAnsi="Times New Roman" w:cs="Times New Roman"/>
          <w:sz w:val="28"/>
          <w:szCs w:val="28"/>
          <w:lang w:val="kk-KZ" w:eastAsia="en-US"/>
        </w:rPr>
        <w:t>.</w:t>
      </w:r>
    </w:p>
    <w:p w14:paraId="4B425A7F" w14:textId="77777777" w:rsidR="00535B00" w:rsidRPr="00881DB0" w:rsidRDefault="00535B00" w:rsidP="00535B00">
      <w:pPr>
        <w:tabs>
          <w:tab w:val="left" w:pos="993"/>
          <w:tab w:val="left" w:pos="1134"/>
        </w:tabs>
        <w:spacing w:after="0" w:line="240" w:lineRule="auto"/>
        <w:ind w:firstLine="680"/>
        <w:jc w:val="both"/>
        <w:rPr>
          <w:rFonts w:ascii="Times New Roman" w:eastAsia="Calibri" w:hAnsi="Times New Roman" w:cs="Times New Roman"/>
          <w:b/>
          <w:sz w:val="28"/>
          <w:szCs w:val="28"/>
          <w:lang w:val="kk-KZ" w:eastAsia="en-US"/>
        </w:rPr>
      </w:pPr>
    </w:p>
    <w:p w14:paraId="4B96A37C" w14:textId="77777777" w:rsidR="00535B00" w:rsidRPr="00881DB0" w:rsidRDefault="00535B00" w:rsidP="00535B00">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2.2.4 Тышқан ұлпаларындағы CoQ</w:t>
      </w:r>
      <w:r w:rsidRPr="00881DB0">
        <w:rPr>
          <w:rFonts w:ascii="Times New Roman" w:eastAsia="Calibri" w:hAnsi="Times New Roman" w:cs="Times New Roman"/>
          <w:sz w:val="28"/>
          <w:szCs w:val="28"/>
          <w:vertAlign w:val="subscript"/>
          <w:lang w:val="kk-KZ" w:eastAsia="en-US"/>
        </w:rPr>
        <w:t>9</w:t>
      </w:r>
      <w:r w:rsidRPr="00881DB0">
        <w:rPr>
          <w:rFonts w:ascii="Times New Roman" w:eastAsia="Calibri" w:hAnsi="Times New Roman" w:cs="Times New Roman"/>
          <w:sz w:val="28"/>
          <w:szCs w:val="28"/>
          <w:lang w:val="kk-KZ" w:eastAsia="en-US"/>
        </w:rPr>
        <w:t xml:space="preserve"> мен CoQ</w:t>
      </w:r>
      <w:r w:rsidRPr="00881DB0">
        <w:rPr>
          <w:rFonts w:ascii="Times New Roman" w:eastAsia="Calibri" w:hAnsi="Times New Roman" w:cs="Times New Roman"/>
          <w:sz w:val="28"/>
          <w:szCs w:val="28"/>
          <w:vertAlign w:val="subscript"/>
          <w:lang w:val="kk-KZ" w:eastAsia="en-US"/>
        </w:rPr>
        <w:t>10</w:t>
      </w:r>
      <w:r w:rsidRPr="00881DB0">
        <w:rPr>
          <w:rFonts w:ascii="Times New Roman" w:eastAsia="Calibri" w:hAnsi="Times New Roman" w:cs="Times New Roman"/>
          <w:sz w:val="28"/>
          <w:szCs w:val="28"/>
          <w:lang w:val="kk-KZ" w:eastAsia="en-US"/>
        </w:rPr>
        <w:t xml:space="preserve"> дәрежесінің сандық көрсеткіштері</w:t>
      </w:r>
      <w:r w:rsidR="006736C0" w:rsidRPr="00881DB0">
        <w:rPr>
          <w:rFonts w:ascii="Times New Roman" w:eastAsia="Calibri" w:hAnsi="Times New Roman" w:cs="Times New Roman"/>
          <w:sz w:val="28"/>
          <w:szCs w:val="28"/>
          <w:lang w:val="kk-KZ" w:eastAsia="en-US"/>
        </w:rPr>
        <w:t>н анықтау</w:t>
      </w:r>
    </w:p>
    <w:p w14:paraId="6D0AB4B8" w14:textId="2D84103C" w:rsidR="00535B00" w:rsidRPr="00881DB0" w:rsidRDefault="006736C0" w:rsidP="00535B00">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Ұсақталған (г</w:t>
      </w:r>
      <w:r w:rsidR="00535B00" w:rsidRPr="00881DB0">
        <w:rPr>
          <w:rFonts w:ascii="Times New Roman" w:eastAsia="Calibri" w:hAnsi="Times New Roman" w:cs="Times New Roman"/>
          <w:sz w:val="28"/>
          <w:szCs w:val="28"/>
          <w:lang w:val="kk-KZ" w:eastAsia="en-US"/>
        </w:rPr>
        <w:t>омогенизацияланған</w:t>
      </w:r>
      <w:r w:rsidRPr="00881DB0">
        <w:rPr>
          <w:rFonts w:ascii="Times New Roman" w:eastAsia="Calibri" w:hAnsi="Times New Roman" w:cs="Times New Roman"/>
          <w:sz w:val="28"/>
          <w:szCs w:val="28"/>
          <w:lang w:val="kk-KZ" w:eastAsia="en-US"/>
        </w:rPr>
        <w:t>)</w:t>
      </w:r>
      <w:r w:rsidR="00535B00" w:rsidRPr="00881DB0">
        <w:rPr>
          <w:rFonts w:ascii="Times New Roman" w:eastAsia="Calibri" w:hAnsi="Times New Roman" w:cs="Times New Roman"/>
          <w:sz w:val="28"/>
          <w:szCs w:val="28"/>
          <w:lang w:val="kk-KZ" w:eastAsia="en-US"/>
        </w:rPr>
        <w:t xml:space="preserve"> ұлпалардан липидтерді бөліп алудан кейін CoQ</w:t>
      </w:r>
      <w:r w:rsidR="00535B00" w:rsidRPr="00881DB0">
        <w:rPr>
          <w:rFonts w:ascii="Times New Roman" w:eastAsia="Calibri" w:hAnsi="Times New Roman" w:cs="Times New Roman"/>
          <w:sz w:val="28"/>
          <w:szCs w:val="28"/>
          <w:vertAlign w:val="subscript"/>
          <w:lang w:val="kk-KZ" w:eastAsia="en-US"/>
        </w:rPr>
        <w:t>9</w:t>
      </w:r>
      <w:r w:rsidR="00535B00" w:rsidRPr="00881DB0">
        <w:rPr>
          <w:rFonts w:ascii="Times New Roman" w:eastAsia="Calibri" w:hAnsi="Times New Roman" w:cs="Times New Roman"/>
          <w:sz w:val="28"/>
          <w:szCs w:val="28"/>
          <w:lang w:val="kk-KZ" w:eastAsia="en-US"/>
        </w:rPr>
        <w:t xml:space="preserve"> мен CoQ</w:t>
      </w:r>
      <w:r w:rsidR="00535B00" w:rsidRPr="00881DB0">
        <w:rPr>
          <w:rFonts w:ascii="Times New Roman" w:eastAsia="Calibri" w:hAnsi="Times New Roman" w:cs="Times New Roman"/>
          <w:sz w:val="28"/>
          <w:szCs w:val="28"/>
          <w:vertAlign w:val="subscript"/>
          <w:lang w:val="kk-KZ" w:eastAsia="en-US"/>
        </w:rPr>
        <w:t>10</w:t>
      </w:r>
      <w:r w:rsidR="00535B00" w:rsidRPr="00881DB0">
        <w:rPr>
          <w:rFonts w:ascii="Times New Roman" w:eastAsia="Calibri" w:hAnsi="Times New Roman" w:cs="Times New Roman"/>
          <w:b/>
          <w:sz w:val="28"/>
          <w:szCs w:val="28"/>
          <w:lang w:val="kk-KZ" w:eastAsia="en-US"/>
        </w:rPr>
        <w:t xml:space="preserve"> </w:t>
      </w:r>
      <w:r w:rsidR="00535B00" w:rsidRPr="00881DB0">
        <w:rPr>
          <w:rFonts w:ascii="Times New Roman" w:eastAsia="Calibri" w:hAnsi="Times New Roman" w:cs="Times New Roman"/>
          <w:sz w:val="28"/>
          <w:szCs w:val="28"/>
          <w:lang w:val="kk-KZ" w:eastAsia="en-US"/>
        </w:rPr>
        <w:t>көлемдерін кері фазалық жоғары</w:t>
      </w:r>
      <w:r w:rsidR="00B55F1E" w:rsidRPr="00881DB0">
        <w:rPr>
          <w:rFonts w:ascii="Times New Roman" w:eastAsia="Calibri" w:hAnsi="Times New Roman" w:cs="Times New Roman"/>
          <w:sz w:val="28"/>
          <w:szCs w:val="28"/>
          <w:lang w:val="kk-KZ" w:eastAsia="en-US"/>
        </w:rPr>
        <w:t xml:space="preserve"> </w:t>
      </w:r>
      <w:r w:rsidR="00535B00" w:rsidRPr="00881DB0">
        <w:rPr>
          <w:rFonts w:ascii="Times New Roman" w:eastAsia="Calibri" w:hAnsi="Times New Roman" w:cs="Times New Roman"/>
          <w:sz w:val="28"/>
          <w:szCs w:val="28"/>
          <w:lang w:val="kk-KZ" w:eastAsia="en-US"/>
        </w:rPr>
        <w:t>эффективті сұйық хром</w:t>
      </w:r>
      <w:r w:rsidR="00E248A9" w:rsidRPr="00881DB0">
        <w:rPr>
          <w:rFonts w:ascii="Times New Roman" w:eastAsia="Calibri" w:hAnsi="Times New Roman" w:cs="Times New Roman"/>
          <w:sz w:val="28"/>
          <w:szCs w:val="28"/>
          <w:lang w:val="kk-KZ" w:eastAsia="en-US"/>
        </w:rPr>
        <w:t>а</w:t>
      </w:r>
      <w:r w:rsidR="00535B00" w:rsidRPr="00881DB0">
        <w:rPr>
          <w:rFonts w:ascii="Times New Roman" w:eastAsia="Calibri" w:hAnsi="Times New Roman" w:cs="Times New Roman"/>
          <w:sz w:val="28"/>
          <w:szCs w:val="28"/>
          <w:lang w:val="kk-KZ" w:eastAsia="en-US"/>
        </w:rPr>
        <w:t>тография</w:t>
      </w:r>
      <w:r w:rsidR="00527D51" w:rsidRPr="00881DB0">
        <w:rPr>
          <w:rFonts w:ascii="Times New Roman" w:eastAsia="Calibri" w:hAnsi="Times New Roman" w:cs="Times New Roman"/>
          <w:sz w:val="28"/>
          <w:szCs w:val="28"/>
          <w:lang w:val="kk-KZ" w:eastAsia="en-US"/>
        </w:rPr>
        <w:t xml:space="preserve"> (ЖСХ</w:t>
      </w:r>
      <w:r w:rsidR="00535B00" w:rsidRPr="00881DB0">
        <w:rPr>
          <w:rFonts w:ascii="Times New Roman" w:eastAsia="Calibri" w:hAnsi="Times New Roman" w:cs="Times New Roman"/>
          <w:sz w:val="28"/>
          <w:szCs w:val="28"/>
          <w:lang w:val="kk-KZ" w:eastAsia="en-US"/>
        </w:rPr>
        <w:t>) көмегімен анықтал</w:t>
      </w:r>
      <w:r w:rsidR="00527D51" w:rsidRPr="00881DB0">
        <w:rPr>
          <w:rFonts w:ascii="Times New Roman" w:eastAsia="Calibri" w:hAnsi="Times New Roman" w:cs="Times New Roman"/>
          <w:sz w:val="28"/>
          <w:szCs w:val="28"/>
          <w:lang w:val="kk-KZ" w:eastAsia="en-US"/>
        </w:rPr>
        <w:t>ын</w:t>
      </w:r>
      <w:r w:rsidR="00535B00" w:rsidRPr="00881DB0">
        <w:rPr>
          <w:rFonts w:ascii="Times New Roman" w:eastAsia="Calibri" w:hAnsi="Times New Roman" w:cs="Times New Roman"/>
          <w:sz w:val="28"/>
          <w:szCs w:val="28"/>
          <w:lang w:val="kk-KZ" w:eastAsia="en-US"/>
        </w:rPr>
        <w:t xml:space="preserve">ды. Нәтижелер </w:t>
      </w:r>
      <w:r w:rsidRPr="00881DB0">
        <w:rPr>
          <w:rFonts w:ascii="Times New Roman" w:eastAsia="Calibri" w:hAnsi="Times New Roman" w:cs="Times New Roman"/>
          <w:sz w:val="28"/>
          <w:szCs w:val="28"/>
          <w:lang w:val="kk-KZ" w:eastAsia="en-US"/>
        </w:rPr>
        <w:t>нг</w:t>
      </w:r>
      <w:r w:rsidR="00535B00" w:rsidRPr="00881DB0">
        <w:rPr>
          <w:rFonts w:ascii="Times New Roman" w:eastAsia="Calibri" w:hAnsi="Times New Roman" w:cs="Times New Roman"/>
          <w:sz w:val="28"/>
          <w:szCs w:val="28"/>
          <w:lang w:val="kk-KZ" w:eastAsia="en-US"/>
        </w:rPr>
        <w:t xml:space="preserve"> CoQ/</w:t>
      </w:r>
      <w:r w:rsidRPr="00881DB0">
        <w:rPr>
          <w:rFonts w:ascii="Times New Roman" w:eastAsia="Calibri" w:hAnsi="Times New Roman" w:cs="Times New Roman"/>
          <w:sz w:val="28"/>
          <w:szCs w:val="28"/>
          <w:lang w:val="kk-KZ" w:eastAsia="en-US"/>
        </w:rPr>
        <w:t xml:space="preserve">мг </w:t>
      </w:r>
      <w:r w:rsidR="00535B00" w:rsidRPr="00881DB0">
        <w:rPr>
          <w:rFonts w:ascii="Times New Roman" w:eastAsia="Calibri" w:hAnsi="Times New Roman" w:cs="Times New Roman"/>
          <w:sz w:val="28"/>
          <w:szCs w:val="28"/>
          <w:lang w:val="kk-KZ" w:eastAsia="en-US"/>
        </w:rPr>
        <w:t xml:space="preserve">көрсеткіштермен берілген </w:t>
      </w:r>
      <w:r w:rsidR="00535B00" w:rsidRPr="00881DB0">
        <w:rPr>
          <w:rFonts w:ascii="Times New Roman" w:eastAsia="Calibri" w:hAnsi="Times New Roman" w:cs="Times New Roman"/>
          <w:sz w:val="28"/>
          <w:szCs w:val="28"/>
          <w:lang w:val="kk-KZ" w:eastAsia="en-US"/>
        </w:rPr>
        <w:fldChar w:fldCharType="begin"/>
      </w:r>
      <w:r w:rsidR="00535B00" w:rsidRPr="00881DB0">
        <w:rPr>
          <w:rFonts w:ascii="Times New Roman" w:eastAsia="Calibri" w:hAnsi="Times New Roman" w:cs="Times New Roman"/>
          <w:sz w:val="28"/>
          <w:szCs w:val="28"/>
          <w:lang w:val="kk-KZ" w:eastAsia="en-US"/>
        </w:rPr>
        <w:instrText xml:space="preserve"> ADDIN EN.CITE &lt;EndNote&gt;&lt;Cite&gt;&lt;Author&gt;Fernandez-Vizarra&lt;/Author&gt;&lt;Year&gt;2002&lt;/Year&gt;&lt;RecNum&gt;3475&lt;/RecNum&gt;&lt;DisplayText&gt;(73)&lt;/DisplayText&gt;&lt;record&gt;&lt;rec-number&gt;3475&lt;/rec-number&gt;&lt;foreign-keys&gt;&lt;key app="EN" db-id="ztwdde9f6e9ssce9d0qpaxsetzw0sfz5w9fd" timestamp="1552638789"&gt;3475&lt;/key&gt;&lt;/foreign-keys&gt;&lt;ref-type name="Journal Article"&gt;17&lt;/ref-type&gt;&lt;contributors&gt;&lt;authors&gt;&lt;author&gt;Fernandez-Vizarra, E.&lt;/author&gt;&lt;author&gt;Lopez-Perez, M. J.&lt;/author&gt;&lt;author&gt;Enriquez, J. A.&lt;/author&gt;&lt;/authors&gt;&lt;/contributors&gt;&lt;auth-address&gt;Departamento de Bioquimica y Biologia Molecular y Celular, Universidad de Zaragoza, Miguel Servet, 177, Zaragoza 50013, Spain.&lt;/auth-address&gt;&lt;titles&gt;&lt;title&gt;Isolation of biogenetically competent mitochondria from mammalian tissues and cultured cells&lt;/title&gt;&lt;secondary-title&gt;Methods&lt;/secondary-title&gt;&lt;/titles&gt;&lt;periodical&gt;&lt;full-title&gt;Methods&lt;/full-title&gt;&lt;abbr-1&gt;Methods&lt;/abbr-1&gt;&lt;/periodical&gt;&lt;pages&gt;292-7&lt;/pages&gt;&lt;volume&gt;26&lt;/volume&gt;&lt;number&gt;4&lt;/number&gt;&lt;keywords&gt;&lt;keyword&gt;Adenosine Triphosphate/metabolism&lt;/keyword&gt;&lt;keyword&gt;Animals&lt;/keyword&gt;&lt;keyword&gt;Cells, Cultured&lt;/keyword&gt;&lt;keyword&gt;*Cytological Techniques&lt;/keyword&gt;&lt;keyword&gt;DNA, Mitochondrial/isolation &amp;amp; purification/metabolism&lt;/keyword&gt;&lt;keyword&gt;Male&lt;/keyword&gt;&lt;keyword&gt;Mitochondria/metabolism/*pathology&lt;/keyword&gt;&lt;keyword&gt;Protein Binding&lt;/keyword&gt;&lt;keyword&gt;RNA, Transfer/metabolism&lt;/keyword&gt;&lt;keyword&gt;Rats&lt;/keyword&gt;&lt;keyword&gt;Rats, Wistar&lt;/keyword&gt;&lt;keyword&gt;Synapses/metabolism&lt;/keyword&gt;&lt;keyword&gt;Synaptosomes/metabolism&lt;/keyword&gt;&lt;keyword&gt;Tissue Distribution&lt;/keyword&gt;&lt;/keywords&gt;&lt;dates&gt;&lt;year&gt;2002&lt;/year&gt;&lt;pub-dates&gt;&lt;date&gt;Apr&lt;/date&gt;&lt;/pub-dates&gt;&lt;/dates&gt;&lt;isbn&gt;1046-2023 (Print)&amp;#xD;1046-2023 (Linking)&lt;/isbn&gt;&lt;accession-num&gt;12054919&lt;/accession-num&gt;&lt;urls&gt;&lt;related-urls&gt;&lt;url&gt;https://www.ncbi.nlm.nih.gov/pubmed/12054919&lt;/url&gt;&lt;/related-urls&gt;&lt;/urls&gt;&lt;electronic-resource-num&gt;10.1016/S1046-2023(02)00034-8&lt;/electronic-resource-num&gt;&lt;/record&gt;&lt;/Cite&gt;&lt;/EndNote&gt;</w:instrText>
      </w:r>
      <w:r w:rsidR="00535B00" w:rsidRPr="00881DB0">
        <w:rPr>
          <w:rFonts w:ascii="Times New Roman" w:eastAsia="Calibri" w:hAnsi="Times New Roman" w:cs="Times New Roman"/>
          <w:sz w:val="28"/>
          <w:szCs w:val="28"/>
          <w:lang w:val="kk-KZ" w:eastAsia="en-US"/>
        </w:rPr>
        <w:fldChar w:fldCharType="separate"/>
      </w:r>
      <w:r w:rsidR="00535B00" w:rsidRPr="00881DB0">
        <w:rPr>
          <w:rFonts w:ascii="Times New Roman" w:eastAsia="Calibri" w:hAnsi="Times New Roman" w:cs="Times New Roman"/>
          <w:noProof/>
          <w:sz w:val="28"/>
          <w:szCs w:val="28"/>
          <w:lang w:val="kk-KZ" w:eastAsia="en-US"/>
        </w:rPr>
        <w:t>(73)</w:t>
      </w:r>
      <w:r w:rsidR="00535B00" w:rsidRPr="00881DB0">
        <w:rPr>
          <w:rFonts w:ascii="Times New Roman" w:eastAsia="Calibri" w:hAnsi="Times New Roman" w:cs="Times New Roman"/>
          <w:sz w:val="28"/>
          <w:szCs w:val="28"/>
          <w:lang w:val="kk-KZ" w:eastAsia="en-US"/>
        </w:rPr>
        <w:fldChar w:fldCharType="end"/>
      </w:r>
      <w:r w:rsidR="00535B00" w:rsidRPr="00881DB0">
        <w:rPr>
          <w:rFonts w:ascii="Times New Roman" w:eastAsia="Calibri" w:hAnsi="Times New Roman" w:cs="Times New Roman"/>
          <w:sz w:val="28"/>
          <w:szCs w:val="28"/>
          <w:lang w:val="kk-KZ" w:eastAsia="en-US"/>
        </w:rPr>
        <w:t>.</w:t>
      </w:r>
    </w:p>
    <w:p w14:paraId="341AD92F" w14:textId="1824DF18" w:rsidR="00535B00" w:rsidRPr="00881DB0" w:rsidRDefault="000C47D9" w:rsidP="00535B00">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i/>
          <w:sz w:val="28"/>
          <w:szCs w:val="28"/>
          <w:lang w:val="kk-KZ" w:eastAsia="en-US"/>
        </w:rPr>
        <w:t>Хинондарды</w:t>
      </w:r>
      <w:r w:rsidR="00535B00" w:rsidRPr="00881DB0">
        <w:rPr>
          <w:rFonts w:ascii="Times New Roman" w:eastAsia="Calibri" w:hAnsi="Times New Roman" w:cs="Times New Roman"/>
          <w:i/>
          <w:sz w:val="28"/>
          <w:szCs w:val="28"/>
          <w:lang w:val="kk-KZ" w:eastAsia="en-US"/>
        </w:rPr>
        <w:t xml:space="preserve"> </w:t>
      </w:r>
      <w:r w:rsidRPr="00881DB0">
        <w:rPr>
          <w:rFonts w:ascii="Times New Roman" w:eastAsia="Calibri" w:hAnsi="Times New Roman" w:cs="Times New Roman"/>
          <w:i/>
          <w:sz w:val="28"/>
          <w:szCs w:val="28"/>
          <w:lang w:val="kk-KZ" w:eastAsia="en-US"/>
        </w:rPr>
        <w:t>ұлпалардан бөліп алу әдісі</w:t>
      </w:r>
      <w:r w:rsidR="00AB38B3" w:rsidRPr="00881DB0">
        <w:rPr>
          <w:rFonts w:ascii="Times New Roman" w:eastAsia="Calibri" w:hAnsi="Times New Roman" w:cs="Times New Roman"/>
          <w:i/>
          <w:sz w:val="28"/>
          <w:szCs w:val="28"/>
          <w:lang w:val="kk-KZ" w:eastAsia="en-US"/>
        </w:rPr>
        <w:t>.</w:t>
      </w:r>
      <w:r w:rsidR="00AB38B3" w:rsidRPr="00881DB0">
        <w:rPr>
          <w:rFonts w:ascii="Times New Roman" w:eastAsia="Calibri" w:hAnsi="Times New Roman" w:cs="Times New Roman"/>
          <w:b/>
          <w:sz w:val="28"/>
          <w:szCs w:val="28"/>
          <w:lang w:val="kk-KZ" w:eastAsia="en-US"/>
        </w:rPr>
        <w:t xml:space="preserve"> </w:t>
      </w:r>
      <w:r w:rsidR="00934B36" w:rsidRPr="00881DB0">
        <w:rPr>
          <w:rFonts w:ascii="Times New Roman" w:eastAsia="Calibri" w:hAnsi="Times New Roman" w:cs="Times New Roman"/>
          <w:sz w:val="28"/>
          <w:szCs w:val="28"/>
          <w:lang w:val="kk-KZ" w:eastAsia="en-US"/>
        </w:rPr>
        <w:t>Хинон экстракциясы</w:t>
      </w:r>
      <w:r w:rsidR="00535B00" w:rsidRPr="00881DB0">
        <w:rPr>
          <w:rFonts w:ascii="Times New Roman" w:eastAsia="Calibri" w:hAnsi="Times New Roman" w:cs="Times New Roman"/>
          <w:sz w:val="28"/>
          <w:szCs w:val="28"/>
          <w:lang w:val="kk-KZ" w:eastAsia="en-US"/>
        </w:rPr>
        <w:t xml:space="preserve"> </w:t>
      </w:r>
      <w:r w:rsidR="00934B36" w:rsidRPr="00881DB0">
        <w:rPr>
          <w:rFonts w:ascii="Times New Roman" w:eastAsia="Calibri" w:hAnsi="Times New Roman" w:cs="Times New Roman"/>
          <w:sz w:val="28"/>
          <w:szCs w:val="28"/>
          <w:lang w:val="kk-KZ" w:eastAsia="en-US"/>
        </w:rPr>
        <w:t xml:space="preserve">ұлпалардың </w:t>
      </w:r>
      <w:r w:rsidR="00535B00" w:rsidRPr="00881DB0">
        <w:rPr>
          <w:rFonts w:ascii="Times New Roman" w:eastAsia="Calibri" w:hAnsi="Times New Roman" w:cs="Times New Roman"/>
          <w:sz w:val="28"/>
          <w:szCs w:val="28"/>
          <w:lang w:val="kk-KZ" w:eastAsia="en-US"/>
        </w:rPr>
        <w:t xml:space="preserve">10-40 мг </w:t>
      </w:r>
      <w:r w:rsidR="00934B36" w:rsidRPr="00881DB0">
        <w:rPr>
          <w:rFonts w:ascii="Times New Roman" w:eastAsia="Calibri" w:hAnsi="Times New Roman" w:cs="Times New Roman"/>
          <w:sz w:val="28"/>
          <w:szCs w:val="28"/>
          <w:lang w:val="kk-KZ" w:eastAsia="en-US"/>
        </w:rPr>
        <w:t>көлемімен жүргізілді</w:t>
      </w:r>
      <w:r w:rsidR="00535B00" w:rsidRPr="00881DB0">
        <w:rPr>
          <w:rFonts w:ascii="Times New Roman" w:eastAsia="Calibri" w:hAnsi="Times New Roman" w:cs="Times New Roman"/>
          <w:sz w:val="28"/>
          <w:szCs w:val="28"/>
          <w:lang w:val="kk-KZ" w:eastAsia="en-US"/>
        </w:rPr>
        <w:t>. Барлық</w:t>
      </w:r>
      <w:r w:rsidRPr="00881DB0">
        <w:rPr>
          <w:rFonts w:ascii="Times New Roman" w:eastAsia="Calibri" w:hAnsi="Times New Roman" w:cs="Times New Roman"/>
          <w:sz w:val="28"/>
          <w:szCs w:val="28"/>
          <w:lang w:val="kk-KZ" w:eastAsia="en-US"/>
        </w:rPr>
        <w:t xml:space="preserve"> </w:t>
      </w:r>
      <w:r w:rsidR="00934B36" w:rsidRPr="00881DB0">
        <w:rPr>
          <w:rFonts w:ascii="Times New Roman" w:eastAsia="Calibri" w:hAnsi="Times New Roman" w:cs="Times New Roman"/>
          <w:sz w:val="28"/>
          <w:szCs w:val="28"/>
          <w:lang w:val="kk-KZ" w:eastAsia="en-US"/>
        </w:rPr>
        <w:t>сынамалы үлгілер</w:t>
      </w:r>
      <w:r w:rsidRPr="00881DB0">
        <w:rPr>
          <w:rFonts w:ascii="Times New Roman" w:eastAsia="Calibri" w:hAnsi="Times New Roman" w:cs="Times New Roman"/>
          <w:sz w:val="28"/>
          <w:szCs w:val="28"/>
          <w:lang w:val="kk-KZ" w:eastAsia="en-US"/>
        </w:rPr>
        <w:t xml:space="preserve"> 1100 айн/</w:t>
      </w:r>
      <w:r w:rsidR="00535B00" w:rsidRPr="00881DB0">
        <w:rPr>
          <w:rFonts w:ascii="Times New Roman" w:eastAsia="Calibri" w:hAnsi="Times New Roman" w:cs="Times New Roman"/>
          <w:sz w:val="28"/>
          <w:szCs w:val="28"/>
          <w:lang w:val="kk-KZ" w:eastAsia="en-US"/>
        </w:rPr>
        <w:t>м</w:t>
      </w:r>
      <w:r w:rsidR="00934B36" w:rsidRPr="00881DB0">
        <w:rPr>
          <w:rFonts w:ascii="Times New Roman" w:eastAsia="Calibri" w:hAnsi="Times New Roman" w:cs="Times New Roman"/>
          <w:sz w:val="28"/>
          <w:szCs w:val="28"/>
          <w:lang w:val="kk-KZ" w:eastAsia="en-US"/>
        </w:rPr>
        <w:t>ин шыны-тефлон гомогенизаторында</w:t>
      </w:r>
      <w:r w:rsidR="00535B00" w:rsidRPr="00881DB0">
        <w:rPr>
          <w:rFonts w:ascii="Times New Roman" w:eastAsia="Calibri" w:hAnsi="Times New Roman" w:cs="Times New Roman"/>
          <w:sz w:val="28"/>
          <w:szCs w:val="28"/>
          <w:lang w:val="kk-KZ" w:eastAsia="en-US"/>
        </w:rPr>
        <w:t xml:space="preserve"> (Stuart Scientific) </w:t>
      </w:r>
      <w:r w:rsidR="00934B36" w:rsidRPr="00881DB0">
        <w:rPr>
          <w:rFonts w:ascii="Times New Roman" w:eastAsia="Calibri" w:hAnsi="Times New Roman" w:cs="Times New Roman"/>
          <w:sz w:val="28"/>
          <w:szCs w:val="28"/>
          <w:lang w:val="kk-KZ" w:eastAsia="en-US"/>
        </w:rPr>
        <w:t>және оған</w:t>
      </w:r>
      <w:r w:rsidR="00535B00" w:rsidRPr="00881DB0">
        <w:rPr>
          <w:rFonts w:ascii="Times New Roman" w:eastAsia="Calibri" w:hAnsi="Times New Roman" w:cs="Times New Roman"/>
          <w:sz w:val="28"/>
          <w:szCs w:val="28"/>
          <w:lang w:val="kk-KZ" w:eastAsia="en-US"/>
        </w:rPr>
        <w:t xml:space="preserve"> 350 </w:t>
      </w:r>
      <w:r w:rsidRPr="00881DB0">
        <w:rPr>
          <w:rFonts w:ascii="Times New Roman" w:eastAsia="Calibri" w:hAnsi="Times New Roman" w:cs="Times New Roman"/>
          <w:sz w:val="28"/>
          <w:szCs w:val="28"/>
          <w:lang w:val="kk-KZ" w:eastAsia="en-US"/>
        </w:rPr>
        <w:t>мкл M</w:t>
      </w:r>
      <w:r w:rsidR="00535B00" w:rsidRPr="00881DB0">
        <w:rPr>
          <w:rFonts w:ascii="Times New Roman" w:eastAsia="Calibri" w:hAnsi="Times New Roman" w:cs="Times New Roman"/>
          <w:sz w:val="28"/>
          <w:szCs w:val="28"/>
          <w:lang w:val="kk-KZ" w:eastAsia="en-US"/>
        </w:rPr>
        <w:t>illiQ суы</w:t>
      </w:r>
      <w:r w:rsidR="00934B36" w:rsidRPr="00881DB0">
        <w:rPr>
          <w:rFonts w:ascii="Times New Roman" w:eastAsia="Calibri" w:hAnsi="Times New Roman" w:cs="Times New Roman"/>
          <w:sz w:val="28"/>
          <w:szCs w:val="28"/>
          <w:lang w:val="kk-KZ" w:eastAsia="en-US"/>
        </w:rPr>
        <w:t xml:space="preserve"> қосылып, </w:t>
      </w:r>
      <w:r w:rsidRPr="00881DB0">
        <w:rPr>
          <w:rFonts w:ascii="Times New Roman" w:eastAsia="Calibri" w:hAnsi="Times New Roman" w:cs="Times New Roman"/>
          <w:sz w:val="28"/>
          <w:szCs w:val="28"/>
          <w:lang w:val="kk-KZ" w:eastAsia="en-US"/>
        </w:rPr>
        <w:t>бірге ұсақтал</w:t>
      </w:r>
      <w:r w:rsidR="00934B36" w:rsidRPr="00881DB0">
        <w:rPr>
          <w:rFonts w:ascii="Times New Roman" w:eastAsia="Calibri" w:hAnsi="Times New Roman" w:cs="Times New Roman"/>
          <w:sz w:val="28"/>
          <w:szCs w:val="28"/>
          <w:lang w:val="kk-KZ" w:eastAsia="en-US"/>
        </w:rPr>
        <w:t>ын</w:t>
      </w:r>
      <w:r w:rsidRPr="00881DB0">
        <w:rPr>
          <w:rFonts w:ascii="Times New Roman" w:eastAsia="Calibri" w:hAnsi="Times New Roman" w:cs="Times New Roman"/>
          <w:sz w:val="28"/>
          <w:szCs w:val="28"/>
          <w:lang w:val="kk-KZ" w:eastAsia="en-US"/>
        </w:rPr>
        <w:t>ды</w:t>
      </w:r>
      <w:r w:rsidR="00535B00" w:rsidRPr="00881DB0">
        <w:rPr>
          <w:rFonts w:ascii="Times New Roman" w:eastAsia="Calibri" w:hAnsi="Times New Roman" w:cs="Times New Roman"/>
          <w:sz w:val="28"/>
          <w:szCs w:val="28"/>
          <w:lang w:val="kk-KZ" w:eastAsia="en-US"/>
        </w:rPr>
        <w:t>. Алынған гомогенаттағы митохондриялық мембраналарды жою үшін оны ультрадыбыспен (Sonuplus HD-2070) өңде</w:t>
      </w:r>
      <w:r w:rsidR="00AB38B3" w:rsidRPr="00881DB0">
        <w:rPr>
          <w:rFonts w:ascii="Times New Roman" w:eastAsia="Calibri" w:hAnsi="Times New Roman" w:cs="Times New Roman"/>
          <w:sz w:val="28"/>
          <w:szCs w:val="28"/>
          <w:lang w:val="kk-KZ" w:eastAsia="en-US"/>
        </w:rPr>
        <w:t>лді</w:t>
      </w:r>
      <w:r w:rsidR="00934B36" w:rsidRPr="00881DB0">
        <w:rPr>
          <w:rFonts w:ascii="Times New Roman" w:eastAsia="Calibri" w:hAnsi="Times New Roman" w:cs="Times New Roman"/>
          <w:sz w:val="28"/>
          <w:szCs w:val="28"/>
          <w:lang w:val="kk-KZ" w:eastAsia="en-US"/>
        </w:rPr>
        <w:t>. Б</w:t>
      </w:r>
      <w:r w:rsidR="00535B00" w:rsidRPr="00881DB0">
        <w:rPr>
          <w:rFonts w:ascii="Times New Roman" w:eastAsia="Calibri" w:hAnsi="Times New Roman" w:cs="Times New Roman"/>
          <w:sz w:val="28"/>
          <w:szCs w:val="28"/>
          <w:lang w:val="kk-KZ" w:eastAsia="en-US"/>
        </w:rPr>
        <w:t xml:space="preserve">елоктар концентрациясын анықтауға 10 </w:t>
      </w:r>
      <w:r w:rsidRPr="00881DB0">
        <w:rPr>
          <w:rFonts w:ascii="Times New Roman" w:eastAsia="Calibri" w:hAnsi="Times New Roman" w:cs="Times New Roman"/>
          <w:sz w:val="28"/>
          <w:szCs w:val="28"/>
          <w:lang w:val="kk-KZ" w:eastAsia="en-US"/>
        </w:rPr>
        <w:t xml:space="preserve">мкл </w:t>
      </w:r>
      <w:r w:rsidR="00934B36" w:rsidRPr="00881DB0">
        <w:rPr>
          <w:rFonts w:ascii="Times New Roman" w:eastAsia="Calibri" w:hAnsi="Times New Roman" w:cs="Times New Roman"/>
          <w:sz w:val="28"/>
          <w:szCs w:val="28"/>
          <w:lang w:val="kk-KZ" w:eastAsia="en-US"/>
        </w:rPr>
        <w:t>(Бре</w:t>
      </w:r>
      <w:r w:rsidR="00535B00" w:rsidRPr="00881DB0">
        <w:rPr>
          <w:rFonts w:ascii="Times New Roman" w:eastAsia="Calibri" w:hAnsi="Times New Roman" w:cs="Times New Roman"/>
          <w:sz w:val="28"/>
          <w:szCs w:val="28"/>
          <w:lang w:val="kk-KZ" w:eastAsia="en-US"/>
        </w:rPr>
        <w:t>дфорд</w:t>
      </w:r>
      <w:r w:rsidR="00934B36" w:rsidRPr="00881DB0">
        <w:rPr>
          <w:rFonts w:ascii="Times New Roman" w:eastAsia="Calibri" w:hAnsi="Times New Roman" w:cs="Times New Roman"/>
          <w:sz w:val="28"/>
          <w:szCs w:val="28"/>
          <w:lang w:val="kk-KZ" w:eastAsia="en-US"/>
        </w:rPr>
        <w:t xml:space="preserve"> әдісі</w:t>
      </w:r>
      <w:r w:rsidR="00535B00" w:rsidRPr="00881DB0">
        <w:rPr>
          <w:rFonts w:ascii="Times New Roman" w:eastAsia="Calibri" w:hAnsi="Times New Roman" w:cs="Times New Roman"/>
          <w:sz w:val="28"/>
          <w:szCs w:val="28"/>
          <w:lang w:val="kk-KZ" w:eastAsia="en-US"/>
        </w:rPr>
        <w:t xml:space="preserve">) </w:t>
      </w:r>
      <w:r w:rsidR="00934B36" w:rsidRPr="00881DB0">
        <w:rPr>
          <w:rFonts w:ascii="Times New Roman" w:eastAsia="Calibri" w:hAnsi="Times New Roman" w:cs="Times New Roman"/>
          <w:sz w:val="28"/>
          <w:szCs w:val="28"/>
          <w:lang w:val="kk-KZ" w:eastAsia="en-US"/>
        </w:rPr>
        <w:t>алынды. Ал,</w:t>
      </w:r>
      <w:r w:rsidR="00535B00" w:rsidRPr="00881DB0">
        <w:rPr>
          <w:rFonts w:ascii="Times New Roman" w:eastAsia="Calibri" w:hAnsi="Times New Roman" w:cs="Times New Roman"/>
          <w:sz w:val="28"/>
          <w:szCs w:val="28"/>
          <w:lang w:val="kk-KZ" w:eastAsia="en-US"/>
        </w:rPr>
        <w:t xml:space="preserve"> </w:t>
      </w:r>
      <w:r w:rsidR="00934B36" w:rsidRPr="00881DB0">
        <w:rPr>
          <w:rFonts w:ascii="Times New Roman" w:eastAsia="Calibri" w:hAnsi="Times New Roman" w:cs="Times New Roman"/>
          <w:sz w:val="28"/>
          <w:szCs w:val="28"/>
          <w:lang w:val="kk-KZ" w:eastAsia="en-US"/>
        </w:rPr>
        <w:t xml:space="preserve">50 мкл </w:t>
      </w:r>
      <w:r w:rsidR="00AB38B3" w:rsidRPr="00881DB0">
        <w:rPr>
          <w:rFonts w:ascii="Times New Roman" w:eastAsia="Calibri" w:hAnsi="Times New Roman" w:cs="Times New Roman"/>
          <w:sz w:val="28"/>
          <w:szCs w:val="28"/>
          <w:lang w:val="kk-KZ" w:eastAsia="en-US"/>
        </w:rPr>
        <w:t xml:space="preserve">аликвотаға </w:t>
      </w:r>
      <w:r w:rsidR="00535B00" w:rsidRPr="00881DB0">
        <w:rPr>
          <w:rFonts w:ascii="Times New Roman" w:eastAsia="Calibri" w:hAnsi="Times New Roman" w:cs="Times New Roman"/>
          <w:sz w:val="28"/>
          <w:szCs w:val="28"/>
          <w:lang w:val="kk-KZ" w:eastAsia="en-US"/>
        </w:rPr>
        <w:t xml:space="preserve">950 </w:t>
      </w:r>
      <w:r w:rsidRPr="00881DB0">
        <w:rPr>
          <w:rFonts w:ascii="Times New Roman" w:eastAsia="Calibri" w:hAnsi="Times New Roman" w:cs="Times New Roman"/>
          <w:sz w:val="28"/>
          <w:szCs w:val="28"/>
          <w:lang w:val="kk-KZ" w:eastAsia="en-US"/>
        </w:rPr>
        <w:t>мкл</w:t>
      </w:r>
      <w:r w:rsidR="00535B00" w:rsidRPr="00881DB0">
        <w:rPr>
          <w:rFonts w:ascii="Times New Roman" w:eastAsia="Calibri" w:hAnsi="Times New Roman" w:cs="Times New Roman"/>
          <w:sz w:val="28"/>
          <w:szCs w:val="28"/>
          <w:lang w:val="kk-KZ" w:eastAsia="en-US"/>
        </w:rPr>
        <w:t xml:space="preserve"> пропанол-1</w:t>
      </w:r>
      <w:r w:rsidR="00934B36" w:rsidRPr="00881DB0">
        <w:rPr>
          <w:rFonts w:ascii="Times New Roman" w:eastAsia="Calibri" w:hAnsi="Times New Roman" w:cs="Times New Roman"/>
          <w:sz w:val="28"/>
          <w:szCs w:val="28"/>
          <w:lang w:val="kk-KZ" w:eastAsia="en-US"/>
        </w:rPr>
        <w:t xml:space="preserve"> </w:t>
      </w:r>
      <w:r w:rsidR="00AB38B3" w:rsidRPr="00881DB0">
        <w:rPr>
          <w:rFonts w:ascii="Times New Roman" w:eastAsia="Calibri" w:hAnsi="Times New Roman" w:cs="Times New Roman"/>
          <w:sz w:val="28"/>
          <w:szCs w:val="28"/>
          <w:lang w:val="kk-KZ" w:eastAsia="en-US"/>
        </w:rPr>
        <w:t>қосылды</w:t>
      </w:r>
      <w:r w:rsidR="00934B36" w:rsidRPr="00881DB0">
        <w:rPr>
          <w:rFonts w:ascii="Times New Roman" w:eastAsia="Calibri" w:hAnsi="Times New Roman" w:cs="Times New Roman"/>
          <w:sz w:val="28"/>
          <w:szCs w:val="28"/>
          <w:lang w:val="kk-KZ" w:eastAsia="en-US"/>
        </w:rPr>
        <w:t>.</w:t>
      </w:r>
      <w:r w:rsidR="00535B00" w:rsidRPr="00881DB0">
        <w:rPr>
          <w:rFonts w:ascii="Times New Roman" w:eastAsia="Calibri" w:hAnsi="Times New Roman" w:cs="Times New Roman"/>
          <w:sz w:val="28"/>
          <w:szCs w:val="28"/>
          <w:lang w:val="kk-KZ" w:eastAsia="en-US"/>
        </w:rPr>
        <w:t xml:space="preserve"> Алынған қоспаны 2 минут бойы вортексте араластырып, </w:t>
      </w:r>
      <w:r w:rsidR="0079533C" w:rsidRPr="00881DB0">
        <w:rPr>
          <w:rFonts w:ascii="Times New Roman" w:eastAsia="Calibri" w:hAnsi="Times New Roman" w:cs="Times New Roman"/>
          <w:sz w:val="28"/>
          <w:szCs w:val="28"/>
          <w:lang w:val="kk-KZ" w:eastAsia="en-US"/>
        </w:rPr>
        <w:t xml:space="preserve">5 минут бойы </w:t>
      </w:r>
      <w:r w:rsidR="00535B00" w:rsidRPr="00881DB0">
        <w:rPr>
          <w:rFonts w:ascii="Times New Roman" w:eastAsia="Calibri" w:hAnsi="Times New Roman" w:cs="Times New Roman"/>
          <w:sz w:val="28"/>
          <w:szCs w:val="28"/>
          <w:lang w:val="kk-KZ" w:eastAsia="en-US"/>
        </w:rPr>
        <w:t xml:space="preserve">11300 g </w:t>
      </w:r>
      <w:r w:rsidR="00C93FA7" w:rsidRPr="00881DB0">
        <w:rPr>
          <w:rFonts w:ascii="Times New Roman" w:eastAsia="Calibri" w:hAnsi="Times New Roman" w:cs="Times New Roman"/>
          <w:sz w:val="28"/>
          <w:szCs w:val="28"/>
          <w:lang w:val="kk-KZ" w:eastAsia="en-US"/>
        </w:rPr>
        <w:t xml:space="preserve">жылдамдықта </w:t>
      </w:r>
      <w:r w:rsidR="00934B36" w:rsidRPr="00881DB0">
        <w:rPr>
          <w:rFonts w:ascii="Times New Roman" w:eastAsia="Calibri" w:hAnsi="Times New Roman" w:cs="Times New Roman"/>
          <w:sz w:val="28"/>
          <w:szCs w:val="28"/>
          <w:lang w:val="kk-KZ" w:eastAsia="en-US"/>
        </w:rPr>
        <w:t>центрифугада айнал</w:t>
      </w:r>
      <w:r w:rsidR="00C93FA7" w:rsidRPr="00881DB0">
        <w:rPr>
          <w:rFonts w:ascii="Times New Roman" w:eastAsia="Calibri" w:hAnsi="Times New Roman" w:cs="Times New Roman"/>
          <w:sz w:val="28"/>
          <w:szCs w:val="28"/>
          <w:lang w:val="kk-KZ" w:eastAsia="en-US"/>
        </w:rPr>
        <w:t>ды</w:t>
      </w:r>
      <w:r w:rsidR="00ED24CF" w:rsidRPr="00881DB0">
        <w:rPr>
          <w:rFonts w:ascii="Times New Roman" w:eastAsia="Calibri" w:hAnsi="Times New Roman" w:cs="Times New Roman"/>
          <w:sz w:val="28"/>
          <w:szCs w:val="28"/>
          <w:lang w:val="kk-KZ" w:eastAsia="en-US"/>
        </w:rPr>
        <w:t>. Х</w:t>
      </w:r>
      <w:r w:rsidR="00535B00" w:rsidRPr="00881DB0">
        <w:rPr>
          <w:rFonts w:ascii="Times New Roman" w:eastAsia="Calibri" w:hAnsi="Times New Roman" w:cs="Times New Roman"/>
          <w:sz w:val="28"/>
          <w:szCs w:val="28"/>
          <w:lang w:val="kk-KZ" w:eastAsia="en-US"/>
        </w:rPr>
        <w:t xml:space="preserve">роматографиялық </w:t>
      </w:r>
      <w:r w:rsidR="00535B00" w:rsidRPr="00881DB0">
        <w:rPr>
          <w:rFonts w:ascii="Times New Roman" w:eastAsia="Calibri" w:hAnsi="Times New Roman" w:cs="Times New Roman"/>
          <w:sz w:val="28"/>
          <w:szCs w:val="28"/>
          <w:lang w:val="kk-KZ" w:eastAsia="en-US"/>
        </w:rPr>
        <w:lastRenderedPageBreak/>
        <w:t xml:space="preserve">анықтауларға 200 </w:t>
      </w:r>
      <w:r w:rsidRPr="00881DB0">
        <w:rPr>
          <w:rFonts w:ascii="Times New Roman" w:eastAsia="Calibri" w:hAnsi="Times New Roman" w:cs="Times New Roman"/>
          <w:sz w:val="28"/>
          <w:szCs w:val="28"/>
          <w:lang w:val="kk-KZ" w:eastAsia="en-US"/>
        </w:rPr>
        <w:t>мкл</w:t>
      </w:r>
      <w:r w:rsidR="00535B00" w:rsidRPr="00881DB0">
        <w:rPr>
          <w:rFonts w:ascii="Times New Roman" w:eastAsia="Calibri" w:hAnsi="Times New Roman" w:cs="Times New Roman"/>
          <w:sz w:val="28"/>
          <w:szCs w:val="28"/>
          <w:lang w:val="kk-KZ" w:eastAsia="en-US"/>
        </w:rPr>
        <w:t xml:space="preserve"> супернатантты қолданып, ЖСХ ампулаларына енгізілді (ұлпаның түріне байланысты қосымша пропанол-1-мен сұйылту қажеттілігі бол</w:t>
      </w:r>
      <w:r w:rsidR="00C93FA7" w:rsidRPr="00881DB0">
        <w:rPr>
          <w:rFonts w:ascii="Times New Roman" w:eastAsia="Calibri" w:hAnsi="Times New Roman" w:cs="Times New Roman"/>
          <w:sz w:val="28"/>
          <w:szCs w:val="28"/>
          <w:lang w:val="kk-KZ" w:eastAsia="en-US"/>
        </w:rPr>
        <w:t>а</w:t>
      </w:r>
      <w:r w:rsidR="00535B00" w:rsidRPr="00881DB0">
        <w:rPr>
          <w:rFonts w:ascii="Times New Roman" w:eastAsia="Calibri" w:hAnsi="Times New Roman" w:cs="Times New Roman"/>
          <w:sz w:val="28"/>
          <w:szCs w:val="28"/>
          <w:lang w:val="kk-KZ" w:eastAsia="en-US"/>
        </w:rPr>
        <w:t>ды).</w:t>
      </w:r>
    </w:p>
    <w:p w14:paraId="050AA516" w14:textId="77777777" w:rsidR="00535B00" w:rsidRPr="00881DB0" w:rsidRDefault="00535B00" w:rsidP="00535B00">
      <w:pPr>
        <w:tabs>
          <w:tab w:val="left" w:pos="993"/>
          <w:tab w:val="left" w:pos="1134"/>
        </w:tabs>
        <w:spacing w:after="0" w:line="240" w:lineRule="auto"/>
        <w:ind w:firstLine="680"/>
        <w:jc w:val="both"/>
        <w:rPr>
          <w:rFonts w:ascii="Times New Roman" w:eastAsia="Calibri" w:hAnsi="Times New Roman" w:cs="Times New Roman"/>
          <w:b/>
          <w:sz w:val="28"/>
          <w:szCs w:val="28"/>
          <w:lang w:val="kk-KZ" w:eastAsia="en-US"/>
        </w:rPr>
      </w:pPr>
    </w:p>
    <w:p w14:paraId="046BFBA3" w14:textId="0364C703" w:rsidR="00535B00" w:rsidRPr="00881DB0" w:rsidRDefault="00535B00" w:rsidP="00535B00">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2.2.5 Нативті электроф</w:t>
      </w:r>
      <w:r w:rsidR="00B55F1E" w:rsidRPr="00881DB0">
        <w:rPr>
          <w:rFonts w:ascii="Times New Roman" w:eastAsia="Calibri" w:hAnsi="Times New Roman" w:cs="Times New Roman"/>
          <w:sz w:val="28"/>
          <w:szCs w:val="28"/>
          <w:lang w:val="kk-KZ" w:eastAsia="en-US"/>
        </w:rPr>
        <w:t>о</w:t>
      </w:r>
      <w:r w:rsidRPr="00881DB0">
        <w:rPr>
          <w:rFonts w:ascii="Times New Roman" w:eastAsia="Calibri" w:hAnsi="Times New Roman" w:cs="Times New Roman"/>
          <w:sz w:val="28"/>
          <w:szCs w:val="28"/>
          <w:lang w:val="kk-KZ" w:eastAsia="en-US"/>
        </w:rPr>
        <w:t>рез</w:t>
      </w:r>
      <w:r w:rsidR="00A5687E" w:rsidRPr="00881DB0">
        <w:rPr>
          <w:rFonts w:ascii="Times New Roman" w:eastAsia="Calibri" w:hAnsi="Times New Roman" w:cs="Times New Roman"/>
          <w:sz w:val="28"/>
          <w:szCs w:val="28"/>
          <w:lang w:val="kk-KZ" w:eastAsia="en-US"/>
        </w:rPr>
        <w:t xml:space="preserve"> әдісі</w:t>
      </w:r>
      <w:r w:rsidR="007334BE" w:rsidRPr="00881DB0">
        <w:rPr>
          <w:rFonts w:ascii="Times New Roman" w:eastAsia="Calibri" w:hAnsi="Times New Roman" w:cs="Times New Roman"/>
          <w:sz w:val="28"/>
          <w:szCs w:val="28"/>
          <w:lang w:val="kk-KZ" w:eastAsia="en-US"/>
        </w:rPr>
        <w:t>мен</w:t>
      </w:r>
      <w:r w:rsidRPr="00881DB0">
        <w:rPr>
          <w:rFonts w:ascii="Times New Roman" w:eastAsia="Calibri" w:hAnsi="Times New Roman" w:cs="Times New Roman"/>
          <w:sz w:val="28"/>
          <w:szCs w:val="28"/>
          <w:lang w:val="kk-KZ" w:eastAsia="en-US"/>
        </w:rPr>
        <w:t xml:space="preserve"> (BNGE) </w:t>
      </w:r>
      <w:r w:rsidR="007334BE" w:rsidRPr="00881DB0">
        <w:rPr>
          <w:rFonts w:ascii="Times New Roman" w:eastAsia="Calibri" w:hAnsi="Times New Roman" w:cs="Times New Roman"/>
          <w:sz w:val="28"/>
          <w:szCs w:val="28"/>
          <w:lang w:val="kk-KZ" w:eastAsia="en-US"/>
        </w:rPr>
        <w:t>суперкомплекстерді анықтау</w:t>
      </w:r>
      <w:r w:rsidRPr="00881DB0">
        <w:rPr>
          <w:rFonts w:ascii="Times New Roman" w:eastAsia="Calibri" w:hAnsi="Times New Roman" w:cs="Times New Roman"/>
          <w:sz w:val="28"/>
          <w:szCs w:val="28"/>
          <w:lang w:val="kk-KZ" w:eastAsia="en-US"/>
        </w:rPr>
        <w:t xml:space="preserve"> </w:t>
      </w:r>
    </w:p>
    <w:p w14:paraId="3DA149FF" w14:textId="4A62982A" w:rsidR="00535B00" w:rsidRPr="00881DB0" w:rsidRDefault="00535B00" w:rsidP="00535B00">
      <w:pPr>
        <w:shd w:val="clear" w:color="auto" w:fill="FFFFFF"/>
        <w:tabs>
          <w:tab w:val="left" w:pos="993"/>
          <w:tab w:val="left" w:pos="1134"/>
        </w:tabs>
        <w:spacing w:after="0" w:line="240" w:lineRule="auto"/>
        <w:ind w:firstLine="680"/>
        <w:jc w:val="both"/>
        <w:rPr>
          <w:rFonts w:ascii="Times New Roman" w:eastAsia="Times New Roman" w:hAnsi="Times New Roman" w:cs="Times New Roman"/>
          <w:bCs/>
          <w:sz w:val="28"/>
          <w:szCs w:val="28"/>
          <w:lang w:val="kk-KZ"/>
        </w:rPr>
      </w:pPr>
      <w:r w:rsidRPr="00881DB0">
        <w:rPr>
          <w:rFonts w:ascii="Times New Roman" w:eastAsia="Times New Roman" w:hAnsi="Times New Roman" w:cs="Times New Roman"/>
          <w:bCs/>
          <w:sz w:val="28"/>
          <w:szCs w:val="28"/>
          <w:lang w:val="kk-KZ"/>
        </w:rPr>
        <w:t>2.2.5.1. </w:t>
      </w:r>
      <w:r w:rsidR="00362B27" w:rsidRPr="00881DB0">
        <w:rPr>
          <w:rFonts w:ascii="Times New Roman" w:eastAsia="Times New Roman" w:hAnsi="Times New Roman" w:cs="Times New Roman"/>
          <w:bCs/>
          <w:sz w:val="28"/>
          <w:szCs w:val="28"/>
          <w:lang w:val="kk-KZ"/>
        </w:rPr>
        <w:t>Тышқан ұлпаларындағы митохондрия</w:t>
      </w:r>
      <w:r w:rsidR="00607071" w:rsidRPr="00881DB0">
        <w:rPr>
          <w:rFonts w:ascii="Times New Roman" w:eastAsia="Times New Roman" w:hAnsi="Times New Roman" w:cs="Times New Roman"/>
          <w:bCs/>
          <w:sz w:val="28"/>
          <w:szCs w:val="28"/>
          <w:lang w:val="kk-KZ"/>
        </w:rPr>
        <w:t xml:space="preserve"> фракцияларын</w:t>
      </w:r>
      <w:r w:rsidR="00362B27" w:rsidRPr="00881DB0">
        <w:rPr>
          <w:rFonts w:ascii="Times New Roman" w:eastAsia="Times New Roman" w:hAnsi="Times New Roman" w:cs="Times New Roman"/>
          <w:bCs/>
          <w:sz w:val="28"/>
          <w:szCs w:val="28"/>
          <w:lang w:val="kk-KZ"/>
        </w:rPr>
        <w:t xml:space="preserve"> </w:t>
      </w:r>
      <w:r w:rsidR="00607071" w:rsidRPr="00881DB0">
        <w:rPr>
          <w:rFonts w:ascii="Times New Roman" w:eastAsia="Times New Roman" w:hAnsi="Times New Roman" w:cs="Times New Roman"/>
          <w:bCs/>
          <w:sz w:val="28"/>
          <w:szCs w:val="28"/>
          <w:lang w:val="kk-KZ"/>
        </w:rPr>
        <w:t>(бөліктерінде)</w:t>
      </w:r>
      <w:r w:rsidR="00362B27" w:rsidRPr="00881DB0">
        <w:rPr>
          <w:rFonts w:ascii="Times New Roman" w:eastAsia="Times New Roman" w:hAnsi="Times New Roman" w:cs="Times New Roman"/>
          <w:bCs/>
          <w:sz w:val="28"/>
          <w:szCs w:val="28"/>
          <w:lang w:val="kk-KZ"/>
        </w:rPr>
        <w:t xml:space="preserve"> н</w:t>
      </w:r>
      <w:r w:rsidRPr="00881DB0">
        <w:rPr>
          <w:rFonts w:ascii="Times New Roman" w:eastAsia="Times New Roman" w:hAnsi="Times New Roman" w:cs="Times New Roman"/>
          <w:bCs/>
          <w:sz w:val="28"/>
          <w:szCs w:val="28"/>
          <w:lang w:val="kk-KZ"/>
        </w:rPr>
        <w:t>ативті электрофорез</w:t>
      </w:r>
      <w:r w:rsidR="00170BC6" w:rsidRPr="00881DB0">
        <w:rPr>
          <w:rFonts w:ascii="Times New Roman" w:eastAsia="Times New Roman" w:hAnsi="Times New Roman" w:cs="Times New Roman"/>
          <w:bCs/>
          <w:sz w:val="28"/>
          <w:szCs w:val="28"/>
          <w:lang w:val="kk-KZ"/>
        </w:rPr>
        <w:t xml:space="preserve"> арқылы</w:t>
      </w:r>
      <w:r w:rsidRPr="00881DB0">
        <w:rPr>
          <w:rFonts w:ascii="Times New Roman" w:eastAsia="Times New Roman" w:hAnsi="Times New Roman" w:cs="Times New Roman"/>
          <w:bCs/>
          <w:sz w:val="28"/>
          <w:szCs w:val="28"/>
          <w:lang w:val="kk-KZ"/>
        </w:rPr>
        <w:t xml:space="preserve"> бөліп алу</w:t>
      </w:r>
    </w:p>
    <w:p w14:paraId="6FA094CC" w14:textId="7C83B3E4" w:rsidR="00535B00" w:rsidRPr="00881DB0" w:rsidRDefault="00535B00" w:rsidP="00535B00">
      <w:pPr>
        <w:shd w:val="clear" w:color="auto" w:fill="FFFFFF"/>
        <w:tabs>
          <w:tab w:val="left" w:pos="993"/>
          <w:tab w:val="left" w:pos="1134"/>
        </w:tabs>
        <w:spacing w:after="0" w:line="240" w:lineRule="auto"/>
        <w:ind w:firstLine="680"/>
        <w:jc w:val="both"/>
        <w:rPr>
          <w:rFonts w:ascii="Times New Roman" w:eastAsia="Times New Roman" w:hAnsi="Times New Roman" w:cs="Times New Roman"/>
          <w:sz w:val="28"/>
          <w:szCs w:val="28"/>
          <w:lang w:val="kk-KZ"/>
        </w:rPr>
      </w:pPr>
      <w:r w:rsidRPr="00881DB0">
        <w:rPr>
          <w:rFonts w:ascii="Times New Roman" w:eastAsia="Times New Roman" w:hAnsi="Times New Roman" w:cs="Times New Roman"/>
          <w:sz w:val="28"/>
          <w:szCs w:val="28"/>
          <w:lang w:val="kk-KZ"/>
        </w:rPr>
        <w:t>Нативті электрофорез тышқан ұлпаларының митохондриялық фракцияларында жүргізілді. Митохондрияны бөліп алу әдісі протокол бойынша жасал</w:t>
      </w:r>
      <w:r w:rsidR="00E46989" w:rsidRPr="00881DB0">
        <w:rPr>
          <w:rFonts w:ascii="Times New Roman" w:eastAsia="Times New Roman" w:hAnsi="Times New Roman" w:cs="Times New Roman"/>
          <w:sz w:val="28"/>
          <w:szCs w:val="28"/>
          <w:lang w:val="kk-KZ"/>
        </w:rPr>
        <w:t>ды</w:t>
      </w:r>
      <w:r w:rsidR="00FA75A0" w:rsidRPr="00881DB0">
        <w:rPr>
          <w:rFonts w:ascii="Times New Roman" w:eastAsia="Times New Roman" w:hAnsi="Times New Roman" w:cs="Times New Roman"/>
          <w:sz w:val="28"/>
          <w:szCs w:val="28"/>
          <w:lang w:val="kk-KZ"/>
        </w:rPr>
        <w:t xml:space="preserve"> (74,75)</w:t>
      </w:r>
      <w:r w:rsidRPr="00881DB0">
        <w:rPr>
          <w:rFonts w:ascii="Times New Roman" w:eastAsia="Times New Roman" w:hAnsi="Times New Roman" w:cs="Times New Roman"/>
          <w:sz w:val="28"/>
          <w:szCs w:val="28"/>
          <w:lang w:val="kk-KZ"/>
        </w:rPr>
        <w:t>. Тәжірибе</w:t>
      </w:r>
      <w:r w:rsidR="004A20F2" w:rsidRPr="00881DB0">
        <w:rPr>
          <w:rFonts w:ascii="Times New Roman" w:eastAsia="Times New Roman" w:hAnsi="Times New Roman" w:cs="Times New Roman"/>
          <w:sz w:val="28"/>
          <w:szCs w:val="28"/>
          <w:lang w:val="kk-KZ"/>
        </w:rPr>
        <w:t>лі</w:t>
      </w:r>
      <w:r w:rsidR="000510A1" w:rsidRPr="00881DB0">
        <w:rPr>
          <w:rFonts w:ascii="Times New Roman" w:eastAsia="Times New Roman" w:hAnsi="Times New Roman" w:cs="Times New Roman"/>
          <w:sz w:val="28"/>
          <w:szCs w:val="28"/>
          <w:lang w:val="kk-KZ"/>
        </w:rPr>
        <w:t xml:space="preserve"> то</w:t>
      </w:r>
      <w:r w:rsidR="004A20F2" w:rsidRPr="00881DB0">
        <w:rPr>
          <w:rFonts w:ascii="Times New Roman" w:eastAsia="Times New Roman" w:hAnsi="Times New Roman" w:cs="Times New Roman"/>
          <w:sz w:val="28"/>
          <w:szCs w:val="28"/>
          <w:lang w:val="kk-KZ"/>
        </w:rPr>
        <w:t>пта</w:t>
      </w:r>
      <w:r w:rsidR="000510A1" w:rsidRPr="00881DB0">
        <w:rPr>
          <w:rFonts w:ascii="Times New Roman" w:eastAsia="Times New Roman" w:hAnsi="Times New Roman" w:cs="Times New Roman"/>
          <w:sz w:val="28"/>
          <w:szCs w:val="28"/>
          <w:lang w:val="kk-KZ"/>
        </w:rPr>
        <w:t>ғы</w:t>
      </w:r>
      <w:r w:rsidRPr="00881DB0">
        <w:rPr>
          <w:rFonts w:ascii="Times New Roman" w:eastAsia="Times New Roman" w:hAnsi="Times New Roman" w:cs="Times New Roman"/>
          <w:sz w:val="28"/>
          <w:szCs w:val="28"/>
          <w:lang w:val="kk-KZ"/>
        </w:rPr>
        <w:t xml:space="preserve"> </w:t>
      </w:r>
      <w:r w:rsidR="004A20F2" w:rsidRPr="00881DB0">
        <w:rPr>
          <w:rFonts w:ascii="Times New Roman" w:eastAsia="Times New Roman" w:hAnsi="Times New Roman" w:cs="Times New Roman"/>
          <w:sz w:val="28"/>
          <w:szCs w:val="28"/>
          <w:lang w:val="kk-KZ"/>
        </w:rPr>
        <w:t>тышқандар</w:t>
      </w:r>
      <w:r w:rsidRPr="00881DB0">
        <w:rPr>
          <w:rFonts w:ascii="Times New Roman" w:eastAsia="Times New Roman" w:hAnsi="Times New Roman" w:cs="Times New Roman"/>
          <w:sz w:val="28"/>
          <w:szCs w:val="28"/>
          <w:lang w:val="kk-KZ"/>
        </w:rPr>
        <w:t>дың</w:t>
      </w:r>
      <w:r w:rsidR="006A1823" w:rsidRPr="00881DB0">
        <w:rPr>
          <w:rFonts w:ascii="Times New Roman" w:eastAsia="Times New Roman" w:hAnsi="Times New Roman" w:cs="Times New Roman"/>
          <w:sz w:val="28"/>
          <w:szCs w:val="28"/>
          <w:lang w:val="kk-KZ"/>
        </w:rPr>
        <w:t xml:space="preserve"> </w:t>
      </w:r>
      <w:r w:rsidRPr="00881DB0">
        <w:rPr>
          <w:rFonts w:ascii="Times New Roman" w:eastAsia="Times New Roman" w:hAnsi="Times New Roman" w:cs="Times New Roman"/>
          <w:sz w:val="28"/>
          <w:szCs w:val="28"/>
          <w:lang w:val="kk-KZ"/>
        </w:rPr>
        <w:t xml:space="preserve"> миы, бүйректері мен бұлшық еттерін тез арада бөліп</w:t>
      </w:r>
      <w:r w:rsidR="00ED4775" w:rsidRPr="00881DB0">
        <w:rPr>
          <w:rFonts w:ascii="Times New Roman" w:eastAsia="Times New Roman" w:hAnsi="Times New Roman" w:cs="Times New Roman"/>
          <w:sz w:val="28"/>
          <w:szCs w:val="28"/>
          <w:lang w:val="kk-KZ"/>
        </w:rPr>
        <w:t xml:space="preserve"> алып</w:t>
      </w:r>
      <w:r w:rsidRPr="00881DB0">
        <w:rPr>
          <w:rFonts w:ascii="Times New Roman" w:eastAsia="Times New Roman" w:hAnsi="Times New Roman" w:cs="Times New Roman"/>
          <w:sz w:val="28"/>
          <w:szCs w:val="28"/>
          <w:lang w:val="kk-KZ"/>
        </w:rPr>
        <w:t xml:space="preserve">, физиологиялық ерітіндімен шайып, </w:t>
      </w:r>
      <w:r w:rsidR="00FA75A0" w:rsidRPr="00881DB0">
        <w:rPr>
          <w:rFonts w:ascii="Times New Roman" w:eastAsia="Times New Roman" w:hAnsi="Times New Roman" w:cs="Times New Roman"/>
          <w:sz w:val="28"/>
          <w:szCs w:val="28"/>
          <w:lang w:val="kk-KZ"/>
        </w:rPr>
        <w:t>шыны-</w:t>
      </w:r>
      <w:r w:rsidRPr="00881DB0">
        <w:rPr>
          <w:rFonts w:ascii="Times New Roman" w:eastAsia="Times New Roman" w:hAnsi="Times New Roman" w:cs="Times New Roman"/>
          <w:sz w:val="28"/>
          <w:szCs w:val="28"/>
          <w:lang w:val="kk-KZ"/>
        </w:rPr>
        <w:t>тефлон гомогенизатор</w:t>
      </w:r>
      <w:r w:rsidR="00FA75A0" w:rsidRPr="00881DB0">
        <w:rPr>
          <w:rFonts w:ascii="Times New Roman" w:eastAsia="Times New Roman" w:hAnsi="Times New Roman" w:cs="Times New Roman"/>
          <w:sz w:val="28"/>
          <w:szCs w:val="28"/>
          <w:lang w:val="kk-KZ"/>
        </w:rPr>
        <w:t>ы</w:t>
      </w:r>
      <w:r w:rsidRPr="00881DB0">
        <w:rPr>
          <w:rFonts w:ascii="Times New Roman" w:eastAsia="Times New Roman" w:hAnsi="Times New Roman" w:cs="Times New Roman"/>
          <w:sz w:val="28"/>
          <w:szCs w:val="28"/>
          <w:lang w:val="kk-KZ"/>
        </w:rPr>
        <w:t xml:space="preserve">мен </w:t>
      </w:r>
      <w:r w:rsidR="006A1823" w:rsidRPr="00881DB0">
        <w:rPr>
          <w:rFonts w:ascii="Times New Roman" w:eastAsia="Times New Roman" w:hAnsi="Times New Roman" w:cs="Times New Roman"/>
          <w:sz w:val="28"/>
          <w:szCs w:val="28"/>
          <w:lang w:val="kk-KZ"/>
        </w:rPr>
        <w:t>ұсақта</w:t>
      </w:r>
      <w:r w:rsidR="004A20F2" w:rsidRPr="00881DB0">
        <w:rPr>
          <w:rFonts w:ascii="Times New Roman" w:eastAsia="Times New Roman" w:hAnsi="Times New Roman" w:cs="Times New Roman"/>
          <w:sz w:val="28"/>
          <w:szCs w:val="28"/>
          <w:lang w:val="kk-KZ"/>
        </w:rPr>
        <w:t>лын</w:t>
      </w:r>
      <w:r w:rsidR="006A1823" w:rsidRPr="00881DB0">
        <w:rPr>
          <w:rFonts w:ascii="Times New Roman" w:eastAsia="Times New Roman" w:hAnsi="Times New Roman" w:cs="Times New Roman"/>
          <w:sz w:val="28"/>
          <w:szCs w:val="28"/>
          <w:lang w:val="kk-KZ"/>
        </w:rPr>
        <w:t>ды</w:t>
      </w:r>
      <w:r w:rsidRPr="00881DB0">
        <w:rPr>
          <w:rFonts w:ascii="Times New Roman" w:eastAsia="Times New Roman" w:hAnsi="Times New Roman" w:cs="Times New Roman"/>
          <w:sz w:val="28"/>
          <w:szCs w:val="28"/>
          <w:lang w:val="kk-KZ"/>
        </w:rPr>
        <w:t> (Stuart scientific). Бүкіл экстракция процесі қалыпты 4ºC температура</w:t>
      </w:r>
      <w:r w:rsidR="00BA6CBE" w:rsidRPr="00881DB0">
        <w:rPr>
          <w:rFonts w:ascii="Times New Roman" w:eastAsia="Times New Roman" w:hAnsi="Times New Roman" w:cs="Times New Roman"/>
          <w:sz w:val="28"/>
          <w:szCs w:val="28"/>
          <w:lang w:val="kk-KZ"/>
        </w:rPr>
        <w:t>с</w:t>
      </w:r>
      <w:r w:rsidRPr="00881DB0">
        <w:rPr>
          <w:rFonts w:ascii="Times New Roman" w:eastAsia="Times New Roman" w:hAnsi="Times New Roman" w:cs="Times New Roman"/>
          <w:sz w:val="28"/>
          <w:szCs w:val="28"/>
          <w:lang w:val="kk-KZ"/>
        </w:rPr>
        <w:t>ы</w:t>
      </w:r>
      <w:r w:rsidR="00BA6CBE" w:rsidRPr="00881DB0">
        <w:rPr>
          <w:rFonts w:ascii="Times New Roman" w:eastAsia="Times New Roman" w:hAnsi="Times New Roman" w:cs="Times New Roman"/>
          <w:sz w:val="28"/>
          <w:szCs w:val="28"/>
          <w:lang w:val="kk-KZ"/>
        </w:rPr>
        <w:t>нда</w:t>
      </w:r>
      <w:r w:rsidRPr="00881DB0">
        <w:rPr>
          <w:rFonts w:ascii="Times New Roman" w:eastAsia="Times New Roman" w:hAnsi="Times New Roman" w:cs="Times New Roman"/>
          <w:sz w:val="28"/>
          <w:szCs w:val="28"/>
          <w:lang w:val="kk-KZ"/>
        </w:rPr>
        <w:t xml:space="preserve"> жүзеге асырылды. Әрбір ұлпаны </w:t>
      </w:r>
      <w:r w:rsidR="006A1823" w:rsidRPr="00881DB0">
        <w:rPr>
          <w:rFonts w:ascii="Times New Roman" w:eastAsia="Times New Roman" w:hAnsi="Times New Roman" w:cs="Times New Roman"/>
          <w:sz w:val="28"/>
          <w:szCs w:val="28"/>
          <w:lang w:val="kk-KZ"/>
        </w:rPr>
        <w:t>ұсақтау</w:t>
      </w:r>
      <w:r w:rsidRPr="00881DB0">
        <w:rPr>
          <w:rFonts w:ascii="Times New Roman" w:eastAsia="Times New Roman" w:hAnsi="Times New Roman" w:cs="Times New Roman"/>
          <w:sz w:val="28"/>
          <w:szCs w:val="28"/>
          <w:lang w:val="kk-KZ"/>
        </w:rPr>
        <w:t xml:space="preserve"> үшін қажетті буфер қолданылды. Бүйрек</w:t>
      </w:r>
      <w:r w:rsidR="00FA75A0" w:rsidRPr="00881DB0">
        <w:rPr>
          <w:rFonts w:ascii="Times New Roman" w:eastAsia="Times New Roman" w:hAnsi="Times New Roman" w:cs="Times New Roman"/>
          <w:sz w:val="28"/>
          <w:szCs w:val="28"/>
          <w:lang w:val="kk-KZ"/>
        </w:rPr>
        <w:t>те,</w:t>
      </w:r>
      <w:r w:rsidRPr="00881DB0">
        <w:rPr>
          <w:rFonts w:ascii="Times New Roman" w:eastAsia="Times New Roman" w:hAnsi="Times New Roman" w:cs="Times New Roman"/>
          <w:sz w:val="28"/>
          <w:szCs w:val="28"/>
          <w:lang w:val="kk-KZ"/>
        </w:rPr>
        <w:t xml:space="preserve"> 320 </w:t>
      </w:r>
      <w:r w:rsidR="007473D0" w:rsidRPr="00881DB0">
        <w:rPr>
          <w:rFonts w:ascii="Times New Roman" w:eastAsia="Times New Roman" w:hAnsi="Times New Roman" w:cs="Times New Roman"/>
          <w:sz w:val="28"/>
          <w:szCs w:val="28"/>
          <w:lang w:val="kk-KZ"/>
        </w:rPr>
        <w:t>м</w:t>
      </w:r>
      <w:r w:rsidRPr="00881DB0">
        <w:rPr>
          <w:rFonts w:ascii="Times New Roman" w:eastAsia="Times New Roman" w:hAnsi="Times New Roman" w:cs="Times New Roman"/>
          <w:sz w:val="28"/>
          <w:szCs w:val="28"/>
          <w:lang w:val="kk-KZ"/>
        </w:rPr>
        <w:t xml:space="preserve">M сахароза, 1 </w:t>
      </w:r>
      <w:r w:rsidR="007473D0" w:rsidRPr="00881DB0">
        <w:rPr>
          <w:rFonts w:ascii="Times New Roman" w:eastAsia="Times New Roman" w:hAnsi="Times New Roman" w:cs="Times New Roman"/>
          <w:sz w:val="28"/>
          <w:szCs w:val="28"/>
          <w:lang w:val="kk-KZ"/>
        </w:rPr>
        <w:t>м</w:t>
      </w:r>
      <w:r w:rsidRPr="00881DB0">
        <w:rPr>
          <w:rFonts w:ascii="Times New Roman" w:eastAsia="Times New Roman" w:hAnsi="Times New Roman" w:cs="Times New Roman"/>
          <w:sz w:val="28"/>
          <w:szCs w:val="28"/>
          <w:lang w:val="kk-KZ"/>
        </w:rPr>
        <w:t>M EDTA және Tris-10 mM HCl, pH 7.4; ал мид</w:t>
      </w:r>
      <w:r w:rsidR="00FA75A0" w:rsidRPr="00881DB0">
        <w:rPr>
          <w:rFonts w:ascii="Times New Roman" w:eastAsia="Times New Roman" w:hAnsi="Times New Roman" w:cs="Times New Roman"/>
          <w:sz w:val="28"/>
          <w:szCs w:val="28"/>
          <w:lang w:val="kk-KZ"/>
        </w:rPr>
        <w:t>а</w:t>
      </w:r>
      <w:r w:rsidRPr="00881DB0">
        <w:rPr>
          <w:rFonts w:ascii="Times New Roman" w:eastAsia="Times New Roman" w:hAnsi="Times New Roman" w:cs="Times New Roman"/>
          <w:sz w:val="28"/>
          <w:szCs w:val="28"/>
          <w:lang w:val="kk-KZ"/>
        </w:rPr>
        <w:t>  бүйректе қолданылған буферге қосымша құрамында майлы қышқылдары б</w:t>
      </w:r>
      <w:r w:rsidR="007473D0" w:rsidRPr="00881DB0">
        <w:rPr>
          <w:rFonts w:ascii="Times New Roman" w:eastAsia="Times New Roman" w:hAnsi="Times New Roman" w:cs="Times New Roman"/>
          <w:sz w:val="28"/>
          <w:szCs w:val="28"/>
          <w:lang w:val="kk-KZ"/>
        </w:rPr>
        <w:t>олмайтын  0.2% альбумин</w:t>
      </w:r>
      <w:r w:rsidRPr="00881DB0">
        <w:rPr>
          <w:rFonts w:ascii="Times New Roman" w:eastAsia="Times New Roman" w:hAnsi="Times New Roman" w:cs="Times New Roman"/>
          <w:sz w:val="28"/>
          <w:szCs w:val="28"/>
          <w:lang w:val="kk-KZ"/>
        </w:rPr>
        <w:t>; бұлшық еттер</w:t>
      </w:r>
      <w:r w:rsidR="007473D0" w:rsidRPr="00881DB0">
        <w:rPr>
          <w:rFonts w:ascii="Times New Roman" w:eastAsia="Times New Roman" w:hAnsi="Times New Roman" w:cs="Times New Roman"/>
          <w:sz w:val="28"/>
          <w:szCs w:val="28"/>
          <w:lang w:val="kk-KZ"/>
        </w:rPr>
        <w:t>ге</w:t>
      </w:r>
      <w:r w:rsidRPr="00881DB0">
        <w:rPr>
          <w:rFonts w:ascii="Times New Roman" w:eastAsia="Times New Roman" w:hAnsi="Times New Roman" w:cs="Times New Roman"/>
          <w:sz w:val="28"/>
          <w:szCs w:val="28"/>
          <w:lang w:val="kk-KZ"/>
        </w:rPr>
        <w:t>  120 mM KCl, 20 mM HEPES, 2 mM MgCl2, 1 mM EGTA және майлы қышқылдары болм</w:t>
      </w:r>
      <w:r w:rsidR="00607071" w:rsidRPr="00881DB0">
        <w:rPr>
          <w:rFonts w:ascii="Times New Roman" w:eastAsia="Times New Roman" w:hAnsi="Times New Roman" w:cs="Times New Roman"/>
          <w:sz w:val="28"/>
          <w:szCs w:val="28"/>
          <w:lang w:val="kk-KZ"/>
        </w:rPr>
        <w:t>айтын 0.5%  </w:t>
      </w:r>
      <w:r w:rsidR="006A1823" w:rsidRPr="00881DB0">
        <w:rPr>
          <w:rFonts w:ascii="Times New Roman" w:eastAsia="Times New Roman" w:hAnsi="Times New Roman" w:cs="Times New Roman"/>
          <w:sz w:val="28"/>
          <w:szCs w:val="28"/>
          <w:lang w:val="kk-KZ"/>
        </w:rPr>
        <w:t xml:space="preserve">альбумин, pH 7.4 жағдайында </w:t>
      </w:r>
      <w:r w:rsidRPr="00881DB0">
        <w:rPr>
          <w:rFonts w:ascii="Times New Roman" w:eastAsia="Times New Roman" w:hAnsi="Times New Roman" w:cs="Times New Roman"/>
          <w:sz w:val="28"/>
          <w:szCs w:val="28"/>
          <w:lang w:val="kk-KZ"/>
        </w:rPr>
        <w:t xml:space="preserve">600 айн/мин </w:t>
      </w:r>
      <w:r w:rsidR="007473D0" w:rsidRPr="00881DB0">
        <w:rPr>
          <w:rFonts w:ascii="Times New Roman" w:eastAsia="Times New Roman" w:hAnsi="Times New Roman" w:cs="Times New Roman"/>
          <w:sz w:val="28"/>
          <w:szCs w:val="28"/>
          <w:lang w:val="kk-KZ"/>
        </w:rPr>
        <w:t>шыны-тефлон гомогенизаторымен ұсақталынды</w:t>
      </w:r>
      <w:r w:rsidRPr="00881DB0">
        <w:rPr>
          <w:rFonts w:ascii="Times New Roman" w:eastAsia="Times New Roman" w:hAnsi="Times New Roman" w:cs="Times New Roman"/>
          <w:sz w:val="28"/>
          <w:szCs w:val="28"/>
          <w:lang w:val="kk-KZ"/>
        </w:rPr>
        <w:t>.</w:t>
      </w:r>
    </w:p>
    <w:p w14:paraId="7E795C27" w14:textId="5ECBF035" w:rsidR="006A1823" w:rsidRPr="00881DB0" w:rsidRDefault="00535B00" w:rsidP="00535B00">
      <w:pPr>
        <w:shd w:val="clear" w:color="auto" w:fill="FFFFFF"/>
        <w:tabs>
          <w:tab w:val="left" w:pos="993"/>
          <w:tab w:val="left" w:pos="1134"/>
        </w:tabs>
        <w:spacing w:after="0" w:line="240" w:lineRule="auto"/>
        <w:ind w:firstLine="680"/>
        <w:jc w:val="both"/>
        <w:rPr>
          <w:rFonts w:ascii="Times New Roman" w:eastAsia="Times New Roman" w:hAnsi="Times New Roman" w:cs="Times New Roman"/>
          <w:sz w:val="28"/>
          <w:szCs w:val="28"/>
          <w:lang w:val="kk-KZ"/>
        </w:rPr>
      </w:pPr>
      <w:r w:rsidRPr="00881DB0">
        <w:rPr>
          <w:rFonts w:ascii="Times New Roman" w:eastAsia="Times New Roman" w:hAnsi="Times New Roman" w:cs="Times New Roman"/>
          <w:sz w:val="28"/>
          <w:szCs w:val="28"/>
          <w:lang w:val="kk-KZ"/>
        </w:rPr>
        <w:t xml:space="preserve">Ми мен бүйректен алынған гомогенаттарды 5 минут бойы 1000 айн/мин-да </w:t>
      </w:r>
      <w:r w:rsidR="006A1823" w:rsidRPr="00881DB0">
        <w:rPr>
          <w:rFonts w:ascii="Times New Roman" w:eastAsia="Times New Roman" w:hAnsi="Times New Roman" w:cs="Times New Roman"/>
          <w:sz w:val="28"/>
          <w:szCs w:val="28"/>
          <w:lang w:val="kk-KZ"/>
        </w:rPr>
        <w:t>центрифугада айналды</w:t>
      </w:r>
      <w:r w:rsidRPr="00881DB0">
        <w:rPr>
          <w:rFonts w:ascii="Times New Roman" w:eastAsia="Times New Roman" w:hAnsi="Times New Roman" w:cs="Times New Roman"/>
          <w:sz w:val="28"/>
          <w:szCs w:val="28"/>
          <w:lang w:val="kk-KZ"/>
        </w:rPr>
        <w:t>. Бөлініп алынған супернатантты 2 минут бойы 14400 айн/мин-да 2 рет ц</w:t>
      </w:r>
      <w:r w:rsidR="006A1823" w:rsidRPr="00881DB0">
        <w:rPr>
          <w:rFonts w:ascii="Times New Roman" w:eastAsia="Times New Roman" w:hAnsi="Times New Roman" w:cs="Times New Roman"/>
          <w:sz w:val="28"/>
          <w:szCs w:val="28"/>
          <w:lang w:val="kk-KZ"/>
        </w:rPr>
        <w:t>ентрифугада айналдырғаннан</w:t>
      </w:r>
      <w:r w:rsidRPr="00881DB0">
        <w:rPr>
          <w:rFonts w:ascii="Times New Roman" w:eastAsia="Times New Roman" w:hAnsi="Times New Roman" w:cs="Times New Roman"/>
          <w:sz w:val="28"/>
          <w:szCs w:val="28"/>
          <w:lang w:val="kk-KZ"/>
        </w:rPr>
        <w:t xml:space="preserve"> кейі</w:t>
      </w:r>
      <w:r w:rsidR="006A1823" w:rsidRPr="00881DB0">
        <w:rPr>
          <w:rFonts w:ascii="Times New Roman" w:eastAsia="Times New Roman" w:hAnsi="Times New Roman" w:cs="Times New Roman"/>
          <w:sz w:val="28"/>
          <w:szCs w:val="28"/>
          <w:lang w:val="kk-KZ"/>
        </w:rPr>
        <w:t>н митохондриялардың тұнбасын ал</w:t>
      </w:r>
      <w:r w:rsidRPr="00881DB0">
        <w:rPr>
          <w:rFonts w:ascii="Times New Roman" w:eastAsia="Times New Roman" w:hAnsi="Times New Roman" w:cs="Times New Roman"/>
          <w:sz w:val="28"/>
          <w:szCs w:val="28"/>
          <w:lang w:val="kk-KZ"/>
        </w:rPr>
        <w:t>ы</w:t>
      </w:r>
      <w:r w:rsidR="003F7055" w:rsidRPr="00881DB0">
        <w:rPr>
          <w:rFonts w:ascii="Times New Roman" w:eastAsia="Times New Roman" w:hAnsi="Times New Roman" w:cs="Times New Roman"/>
          <w:sz w:val="28"/>
          <w:szCs w:val="28"/>
          <w:lang w:val="kk-KZ"/>
        </w:rPr>
        <w:t>нды</w:t>
      </w:r>
      <w:r w:rsidRPr="00881DB0">
        <w:rPr>
          <w:rFonts w:ascii="Times New Roman" w:eastAsia="Times New Roman" w:hAnsi="Times New Roman" w:cs="Times New Roman"/>
          <w:sz w:val="28"/>
          <w:szCs w:val="28"/>
          <w:lang w:val="kk-KZ"/>
        </w:rPr>
        <w:t xml:space="preserve">. </w:t>
      </w:r>
      <w:r w:rsidR="00B12BDC" w:rsidRPr="00881DB0">
        <w:rPr>
          <w:rFonts w:ascii="Times New Roman" w:eastAsia="Times New Roman" w:hAnsi="Times New Roman" w:cs="Times New Roman"/>
          <w:sz w:val="28"/>
          <w:szCs w:val="28"/>
          <w:lang w:val="kk-KZ"/>
        </w:rPr>
        <w:t>Б</w:t>
      </w:r>
      <w:r w:rsidRPr="00881DB0">
        <w:rPr>
          <w:rFonts w:ascii="Times New Roman" w:eastAsia="Times New Roman" w:hAnsi="Times New Roman" w:cs="Times New Roman"/>
          <w:sz w:val="28"/>
          <w:szCs w:val="28"/>
          <w:lang w:val="kk-KZ"/>
        </w:rPr>
        <w:t>ұлшық еттерінің гомогенаты 10 м</w:t>
      </w:r>
      <w:r w:rsidR="0017128D" w:rsidRPr="00881DB0">
        <w:rPr>
          <w:rFonts w:ascii="Times New Roman" w:eastAsia="Times New Roman" w:hAnsi="Times New Roman" w:cs="Times New Roman"/>
          <w:sz w:val="28"/>
          <w:szCs w:val="28"/>
          <w:lang w:val="kk-KZ"/>
        </w:rPr>
        <w:t>инут бойы 600 g жылдамдықта</w:t>
      </w:r>
      <w:r w:rsidR="006A1823" w:rsidRPr="00881DB0">
        <w:rPr>
          <w:rFonts w:ascii="Times New Roman" w:eastAsia="Times New Roman" w:hAnsi="Times New Roman" w:cs="Times New Roman"/>
          <w:sz w:val="28"/>
          <w:szCs w:val="28"/>
          <w:lang w:val="kk-KZ"/>
        </w:rPr>
        <w:t xml:space="preserve"> центрифугада айналды</w:t>
      </w:r>
      <w:r w:rsidRPr="00881DB0">
        <w:rPr>
          <w:rFonts w:ascii="Times New Roman" w:eastAsia="Times New Roman" w:hAnsi="Times New Roman" w:cs="Times New Roman"/>
          <w:sz w:val="28"/>
          <w:szCs w:val="28"/>
          <w:lang w:val="kk-KZ"/>
        </w:rPr>
        <w:t>. Супернатант (S1) мұздың үстінде сақталып, әрі қарай алынған тұнбаны суспензияла</w:t>
      </w:r>
      <w:r w:rsidR="004A4F99" w:rsidRPr="00881DB0">
        <w:rPr>
          <w:rFonts w:ascii="Times New Roman" w:eastAsia="Times New Roman" w:hAnsi="Times New Roman" w:cs="Times New Roman"/>
          <w:sz w:val="28"/>
          <w:szCs w:val="28"/>
          <w:lang w:val="kk-KZ"/>
        </w:rPr>
        <w:t>п</w:t>
      </w:r>
      <w:r w:rsidRPr="00881DB0">
        <w:rPr>
          <w:rFonts w:ascii="Times New Roman" w:eastAsia="Times New Roman" w:hAnsi="Times New Roman" w:cs="Times New Roman"/>
          <w:sz w:val="28"/>
          <w:szCs w:val="28"/>
          <w:lang w:val="kk-KZ"/>
        </w:rPr>
        <w:t xml:space="preserve"> да 10 минут бойы 600 g</w:t>
      </w:r>
      <w:r w:rsidR="0017128D" w:rsidRPr="00881DB0">
        <w:rPr>
          <w:rFonts w:ascii="Times New Roman" w:eastAsia="Times New Roman" w:hAnsi="Times New Roman" w:cs="Times New Roman"/>
          <w:sz w:val="28"/>
          <w:szCs w:val="28"/>
          <w:lang w:val="kk-KZ"/>
        </w:rPr>
        <w:t xml:space="preserve"> жылдамдықта</w:t>
      </w:r>
      <w:r w:rsidRPr="00881DB0">
        <w:rPr>
          <w:rFonts w:ascii="Times New Roman" w:eastAsia="Times New Roman" w:hAnsi="Times New Roman" w:cs="Times New Roman"/>
          <w:sz w:val="28"/>
          <w:szCs w:val="28"/>
          <w:lang w:val="kk-KZ"/>
        </w:rPr>
        <w:t xml:space="preserve"> центрифуга</w:t>
      </w:r>
      <w:r w:rsidR="006A1823" w:rsidRPr="00881DB0">
        <w:rPr>
          <w:rFonts w:ascii="Times New Roman" w:eastAsia="Times New Roman" w:hAnsi="Times New Roman" w:cs="Times New Roman"/>
          <w:sz w:val="28"/>
          <w:szCs w:val="28"/>
          <w:lang w:val="kk-KZ"/>
        </w:rPr>
        <w:t>да айналдыр</w:t>
      </w:r>
      <w:r w:rsidR="004A4F99" w:rsidRPr="00881DB0">
        <w:rPr>
          <w:rFonts w:ascii="Times New Roman" w:eastAsia="Times New Roman" w:hAnsi="Times New Roman" w:cs="Times New Roman"/>
          <w:sz w:val="28"/>
          <w:szCs w:val="28"/>
          <w:lang w:val="kk-KZ"/>
        </w:rPr>
        <w:t>ыл</w:t>
      </w:r>
      <w:r w:rsidR="006A1823" w:rsidRPr="00881DB0">
        <w:rPr>
          <w:rFonts w:ascii="Times New Roman" w:eastAsia="Times New Roman" w:hAnsi="Times New Roman" w:cs="Times New Roman"/>
          <w:sz w:val="28"/>
          <w:szCs w:val="28"/>
          <w:lang w:val="kk-KZ"/>
        </w:rPr>
        <w:t>ды</w:t>
      </w:r>
      <w:r w:rsidRPr="00881DB0">
        <w:rPr>
          <w:rFonts w:ascii="Times New Roman" w:eastAsia="Times New Roman" w:hAnsi="Times New Roman" w:cs="Times New Roman"/>
          <w:sz w:val="28"/>
          <w:szCs w:val="28"/>
          <w:lang w:val="kk-KZ"/>
        </w:rPr>
        <w:t>. Алынған супернатантты (S2) бастапқыға</w:t>
      </w:r>
      <w:r w:rsidR="004A4F99" w:rsidRPr="00881DB0">
        <w:rPr>
          <w:rFonts w:ascii="Times New Roman" w:eastAsia="Times New Roman" w:hAnsi="Times New Roman" w:cs="Times New Roman"/>
          <w:sz w:val="28"/>
          <w:szCs w:val="28"/>
          <w:lang w:val="kk-KZ"/>
        </w:rPr>
        <w:t xml:space="preserve"> супернатантқа</w:t>
      </w:r>
      <w:r w:rsidRPr="00881DB0">
        <w:rPr>
          <w:rFonts w:ascii="Times New Roman" w:eastAsia="Times New Roman" w:hAnsi="Times New Roman" w:cs="Times New Roman"/>
          <w:sz w:val="28"/>
          <w:szCs w:val="28"/>
          <w:lang w:val="kk-KZ"/>
        </w:rPr>
        <w:t> (S1) қосып, бірге 10 минут бойы</w:t>
      </w:r>
      <w:r w:rsidR="006A1823" w:rsidRPr="00881DB0">
        <w:rPr>
          <w:rFonts w:ascii="Times New Roman" w:eastAsia="Times New Roman" w:hAnsi="Times New Roman" w:cs="Times New Roman"/>
          <w:sz w:val="28"/>
          <w:szCs w:val="28"/>
          <w:lang w:val="kk-KZ"/>
        </w:rPr>
        <w:t> 17000 </w:t>
      </w:r>
      <w:r w:rsidR="004A4F99" w:rsidRPr="00881DB0">
        <w:rPr>
          <w:rFonts w:ascii="Times New Roman" w:eastAsia="Times New Roman" w:hAnsi="Times New Roman" w:cs="Times New Roman"/>
          <w:sz w:val="28"/>
          <w:szCs w:val="28"/>
          <w:lang w:val="kk-KZ"/>
        </w:rPr>
        <w:t>g</w:t>
      </w:r>
      <w:r w:rsidR="006A1823" w:rsidRPr="00881DB0">
        <w:rPr>
          <w:rFonts w:ascii="Times New Roman" w:eastAsia="Times New Roman" w:hAnsi="Times New Roman" w:cs="Times New Roman"/>
          <w:sz w:val="28"/>
          <w:szCs w:val="28"/>
          <w:lang w:val="kk-KZ"/>
        </w:rPr>
        <w:t>/мин центрифугада айналды</w:t>
      </w:r>
      <w:r w:rsidRPr="00881DB0">
        <w:rPr>
          <w:rFonts w:ascii="Times New Roman" w:eastAsia="Times New Roman" w:hAnsi="Times New Roman" w:cs="Times New Roman"/>
          <w:sz w:val="28"/>
          <w:szCs w:val="28"/>
          <w:lang w:val="kk-KZ"/>
        </w:rPr>
        <w:t>. Бұлшық еттен бөлінген тұнбаны қоректік ортаның 10 есе көлемінде қайтадан суспензияла</w:t>
      </w:r>
      <w:r w:rsidR="00071096" w:rsidRPr="00881DB0">
        <w:rPr>
          <w:rFonts w:ascii="Times New Roman" w:eastAsia="Times New Roman" w:hAnsi="Times New Roman" w:cs="Times New Roman"/>
          <w:sz w:val="28"/>
          <w:szCs w:val="28"/>
          <w:lang w:val="kk-KZ"/>
        </w:rPr>
        <w:t>п</w:t>
      </w:r>
      <w:r w:rsidRPr="00881DB0">
        <w:rPr>
          <w:rFonts w:ascii="Times New Roman" w:eastAsia="Times New Roman" w:hAnsi="Times New Roman" w:cs="Times New Roman"/>
          <w:sz w:val="28"/>
          <w:szCs w:val="28"/>
          <w:lang w:val="kk-KZ"/>
        </w:rPr>
        <w:t xml:space="preserve">, 10 минут бойы 7000 </w:t>
      </w:r>
      <w:r w:rsidR="004A4F99" w:rsidRPr="00881DB0">
        <w:rPr>
          <w:rFonts w:ascii="Times New Roman" w:eastAsia="Times New Roman" w:hAnsi="Times New Roman" w:cs="Times New Roman"/>
          <w:sz w:val="28"/>
          <w:szCs w:val="28"/>
          <w:lang w:val="kk-KZ"/>
        </w:rPr>
        <w:t>g</w:t>
      </w:r>
      <w:r w:rsidRPr="00881DB0">
        <w:rPr>
          <w:rFonts w:ascii="Times New Roman" w:eastAsia="Times New Roman" w:hAnsi="Times New Roman" w:cs="Times New Roman"/>
          <w:sz w:val="28"/>
          <w:szCs w:val="28"/>
          <w:lang w:val="kk-KZ"/>
        </w:rPr>
        <w:t>/мин центрифуга</w:t>
      </w:r>
      <w:r w:rsidR="006A1823" w:rsidRPr="00881DB0">
        <w:rPr>
          <w:rFonts w:ascii="Times New Roman" w:eastAsia="Times New Roman" w:hAnsi="Times New Roman" w:cs="Times New Roman"/>
          <w:sz w:val="28"/>
          <w:szCs w:val="28"/>
          <w:lang w:val="kk-KZ"/>
        </w:rPr>
        <w:t>да айналдыр</w:t>
      </w:r>
      <w:r w:rsidR="004A4F99" w:rsidRPr="00881DB0">
        <w:rPr>
          <w:rFonts w:ascii="Times New Roman" w:eastAsia="Times New Roman" w:hAnsi="Times New Roman" w:cs="Times New Roman"/>
          <w:sz w:val="28"/>
          <w:szCs w:val="28"/>
          <w:lang w:val="kk-KZ"/>
        </w:rPr>
        <w:t>ыл</w:t>
      </w:r>
      <w:r w:rsidR="006A1823" w:rsidRPr="00881DB0">
        <w:rPr>
          <w:rFonts w:ascii="Times New Roman" w:eastAsia="Times New Roman" w:hAnsi="Times New Roman" w:cs="Times New Roman"/>
          <w:sz w:val="28"/>
          <w:szCs w:val="28"/>
          <w:lang w:val="kk-KZ"/>
        </w:rPr>
        <w:t>ды</w:t>
      </w:r>
      <w:r w:rsidRPr="00881DB0">
        <w:rPr>
          <w:rFonts w:ascii="Times New Roman" w:eastAsia="Times New Roman" w:hAnsi="Times New Roman" w:cs="Times New Roman"/>
          <w:sz w:val="28"/>
          <w:szCs w:val="28"/>
          <w:lang w:val="kk-KZ"/>
        </w:rPr>
        <w:t xml:space="preserve">. Жаңа тұнбаны </w:t>
      </w:r>
      <w:r w:rsidR="007B01AD" w:rsidRPr="00881DB0">
        <w:rPr>
          <w:rFonts w:ascii="Times New Roman" w:eastAsia="Times New Roman" w:hAnsi="Times New Roman" w:cs="Times New Roman"/>
          <w:sz w:val="28"/>
          <w:szCs w:val="28"/>
          <w:lang w:val="kk-KZ"/>
        </w:rPr>
        <w:t xml:space="preserve">300 mM сахароза, 2 mM HEPES мен 0.1 mM EGTA </w:t>
      </w:r>
      <w:r w:rsidRPr="00881DB0">
        <w:rPr>
          <w:rFonts w:ascii="Times New Roman" w:eastAsia="Times New Roman" w:hAnsi="Times New Roman" w:cs="Times New Roman"/>
          <w:sz w:val="28"/>
          <w:szCs w:val="28"/>
          <w:lang w:val="kk-KZ"/>
        </w:rPr>
        <w:t>қоректік ортада суспензиялайды</w:t>
      </w:r>
      <w:r w:rsidR="007B01AD" w:rsidRPr="00881DB0">
        <w:rPr>
          <w:rFonts w:ascii="Times New Roman" w:eastAsia="Times New Roman" w:hAnsi="Times New Roman" w:cs="Times New Roman"/>
          <w:sz w:val="28"/>
          <w:szCs w:val="28"/>
          <w:lang w:val="kk-KZ"/>
        </w:rPr>
        <w:t xml:space="preserve"> да</w:t>
      </w:r>
      <w:r w:rsidR="006A1823" w:rsidRPr="00881DB0">
        <w:rPr>
          <w:rFonts w:ascii="Times New Roman" w:eastAsia="Times New Roman" w:hAnsi="Times New Roman" w:cs="Times New Roman"/>
          <w:sz w:val="28"/>
          <w:szCs w:val="28"/>
          <w:lang w:val="kk-KZ"/>
        </w:rPr>
        <w:t xml:space="preserve"> 10 минут бойы 3000 </w:t>
      </w:r>
      <w:r w:rsidR="007B01AD" w:rsidRPr="00881DB0">
        <w:rPr>
          <w:rFonts w:ascii="Times New Roman" w:eastAsia="Times New Roman" w:hAnsi="Times New Roman" w:cs="Times New Roman"/>
          <w:sz w:val="28"/>
          <w:szCs w:val="28"/>
          <w:lang w:val="kk-KZ"/>
        </w:rPr>
        <w:t xml:space="preserve">g </w:t>
      </w:r>
      <w:r w:rsidR="006A1823" w:rsidRPr="00881DB0">
        <w:rPr>
          <w:rFonts w:ascii="Times New Roman" w:eastAsia="Times New Roman" w:hAnsi="Times New Roman" w:cs="Times New Roman"/>
          <w:sz w:val="28"/>
          <w:szCs w:val="28"/>
          <w:lang w:val="kk-KZ"/>
        </w:rPr>
        <w:t xml:space="preserve">/мин </w:t>
      </w:r>
      <w:r w:rsidRPr="00881DB0">
        <w:rPr>
          <w:rFonts w:ascii="Times New Roman" w:eastAsia="Times New Roman" w:hAnsi="Times New Roman" w:cs="Times New Roman"/>
          <w:sz w:val="28"/>
          <w:szCs w:val="28"/>
          <w:lang w:val="kk-KZ"/>
        </w:rPr>
        <w:t>центрифуга</w:t>
      </w:r>
      <w:r w:rsidR="006A1823" w:rsidRPr="00881DB0">
        <w:rPr>
          <w:rFonts w:ascii="Times New Roman" w:eastAsia="Times New Roman" w:hAnsi="Times New Roman" w:cs="Times New Roman"/>
          <w:sz w:val="28"/>
          <w:szCs w:val="28"/>
          <w:lang w:val="kk-KZ"/>
        </w:rPr>
        <w:t>да айналды</w:t>
      </w:r>
      <w:r w:rsidRPr="00881DB0">
        <w:rPr>
          <w:rFonts w:ascii="Times New Roman" w:eastAsia="Times New Roman" w:hAnsi="Times New Roman" w:cs="Times New Roman"/>
          <w:sz w:val="28"/>
          <w:szCs w:val="28"/>
          <w:lang w:val="kk-KZ"/>
        </w:rPr>
        <w:t>.</w:t>
      </w:r>
    </w:p>
    <w:p w14:paraId="10D142BA" w14:textId="797D7461" w:rsidR="00535B00" w:rsidRPr="00881DB0" w:rsidRDefault="00535B00" w:rsidP="00535B00">
      <w:pPr>
        <w:shd w:val="clear" w:color="auto" w:fill="FFFFFF"/>
        <w:tabs>
          <w:tab w:val="left" w:pos="993"/>
          <w:tab w:val="left" w:pos="1134"/>
        </w:tabs>
        <w:spacing w:after="0" w:line="240" w:lineRule="auto"/>
        <w:ind w:firstLine="680"/>
        <w:jc w:val="both"/>
        <w:rPr>
          <w:rFonts w:ascii="Times New Roman" w:eastAsia="Times New Roman" w:hAnsi="Times New Roman" w:cs="Times New Roman"/>
          <w:sz w:val="28"/>
          <w:szCs w:val="28"/>
          <w:lang w:val="kk-KZ"/>
        </w:rPr>
      </w:pPr>
      <w:r w:rsidRPr="00881DB0">
        <w:rPr>
          <w:rFonts w:ascii="Times New Roman" w:eastAsia="Times New Roman" w:hAnsi="Times New Roman" w:cs="Times New Roman"/>
          <w:sz w:val="28"/>
          <w:szCs w:val="28"/>
          <w:lang w:val="kk-KZ"/>
        </w:rPr>
        <w:t xml:space="preserve">Ұлпалардың митохондриялық тұнбаларын </w:t>
      </w:r>
      <w:r w:rsidR="001D78F0" w:rsidRPr="00881DB0">
        <w:rPr>
          <w:rFonts w:ascii="Times New Roman" w:eastAsia="Times New Roman" w:hAnsi="Times New Roman" w:cs="Times New Roman"/>
          <w:sz w:val="28"/>
          <w:szCs w:val="28"/>
          <w:lang w:val="kk-KZ"/>
        </w:rPr>
        <w:t>1</w:t>
      </w:r>
      <w:r w:rsidRPr="00881DB0">
        <w:rPr>
          <w:rFonts w:ascii="Times New Roman" w:eastAsia="Times New Roman" w:hAnsi="Times New Roman" w:cs="Times New Roman"/>
          <w:sz w:val="28"/>
          <w:szCs w:val="28"/>
          <w:lang w:val="kk-KZ"/>
        </w:rPr>
        <w:t>20 </w:t>
      </w:r>
      <w:r w:rsidR="006A1823" w:rsidRPr="00881DB0">
        <w:rPr>
          <w:rFonts w:ascii="Times New Roman" w:eastAsia="Times New Roman" w:hAnsi="Times New Roman" w:cs="Times New Roman"/>
          <w:sz w:val="28"/>
          <w:szCs w:val="28"/>
          <w:lang w:val="kk-KZ"/>
        </w:rPr>
        <w:t xml:space="preserve">мкл </w:t>
      </w:r>
      <w:r w:rsidR="001D78F0" w:rsidRPr="00881DB0">
        <w:rPr>
          <w:rFonts w:ascii="Times New Roman" w:eastAsia="Times New Roman" w:hAnsi="Times New Roman" w:cs="Times New Roman"/>
          <w:sz w:val="28"/>
          <w:szCs w:val="28"/>
          <w:lang w:val="kk-KZ"/>
        </w:rPr>
        <w:t xml:space="preserve">қоректік </w:t>
      </w:r>
      <w:r w:rsidRPr="00881DB0">
        <w:rPr>
          <w:rFonts w:ascii="Times New Roman" w:eastAsia="Times New Roman" w:hAnsi="Times New Roman" w:cs="Times New Roman"/>
          <w:sz w:val="28"/>
          <w:szCs w:val="28"/>
          <w:lang w:val="kk-KZ"/>
        </w:rPr>
        <w:t>ортада қайта су</w:t>
      </w:r>
      <w:r w:rsidR="006A1823" w:rsidRPr="00881DB0">
        <w:rPr>
          <w:rFonts w:ascii="Times New Roman" w:eastAsia="Times New Roman" w:hAnsi="Times New Roman" w:cs="Times New Roman"/>
          <w:sz w:val="28"/>
          <w:szCs w:val="28"/>
          <w:lang w:val="kk-KZ"/>
        </w:rPr>
        <w:t>спензияла</w:t>
      </w:r>
      <w:r w:rsidR="001D78F0" w:rsidRPr="00881DB0">
        <w:rPr>
          <w:rFonts w:ascii="Times New Roman" w:eastAsia="Times New Roman" w:hAnsi="Times New Roman" w:cs="Times New Roman"/>
          <w:sz w:val="28"/>
          <w:szCs w:val="28"/>
          <w:lang w:val="kk-KZ"/>
        </w:rPr>
        <w:t>н</w:t>
      </w:r>
      <w:r w:rsidR="006A1823" w:rsidRPr="00881DB0">
        <w:rPr>
          <w:rFonts w:ascii="Times New Roman" w:eastAsia="Times New Roman" w:hAnsi="Times New Roman" w:cs="Times New Roman"/>
          <w:sz w:val="28"/>
          <w:szCs w:val="28"/>
          <w:lang w:val="kk-KZ"/>
        </w:rPr>
        <w:t>ды. Әрбір тәжірибе үлгілерінен</w:t>
      </w:r>
      <w:r w:rsidRPr="00881DB0">
        <w:rPr>
          <w:rFonts w:ascii="Times New Roman" w:eastAsia="Times New Roman" w:hAnsi="Times New Roman" w:cs="Times New Roman"/>
          <w:sz w:val="28"/>
          <w:szCs w:val="28"/>
          <w:lang w:val="kk-KZ"/>
        </w:rPr>
        <w:t xml:space="preserve"> белокты анықтау үшін аз көлемде аликвота қалдырылып</w:t>
      </w:r>
      <w:r w:rsidR="006A1823" w:rsidRPr="00881DB0">
        <w:rPr>
          <w:rFonts w:ascii="Times New Roman" w:eastAsia="Times New Roman" w:hAnsi="Times New Roman" w:cs="Times New Roman"/>
          <w:sz w:val="28"/>
          <w:szCs w:val="28"/>
          <w:lang w:val="kk-KZ"/>
        </w:rPr>
        <w:t xml:space="preserve"> отырды, ал қалған бөлігі </w:t>
      </w:r>
      <w:r w:rsidRPr="00881DB0">
        <w:rPr>
          <w:rFonts w:ascii="Times New Roman" w:eastAsia="Times New Roman" w:hAnsi="Times New Roman" w:cs="Times New Roman"/>
          <w:sz w:val="28"/>
          <w:szCs w:val="28"/>
          <w:lang w:val="kk-KZ"/>
        </w:rPr>
        <w:t>-8</w:t>
      </w:r>
      <w:r w:rsidR="001D78F0" w:rsidRPr="00881DB0">
        <w:rPr>
          <w:rFonts w:ascii="Times New Roman" w:eastAsia="Times New Roman" w:hAnsi="Times New Roman" w:cs="Times New Roman"/>
          <w:sz w:val="28"/>
          <w:szCs w:val="28"/>
          <w:lang w:val="kk-KZ"/>
        </w:rPr>
        <w:t>0ºC-та қолданысқа дейін сақталынды</w:t>
      </w:r>
      <w:r w:rsidR="006A1823" w:rsidRPr="00881DB0">
        <w:rPr>
          <w:rFonts w:ascii="Times New Roman" w:eastAsia="Times New Roman" w:hAnsi="Times New Roman" w:cs="Times New Roman"/>
          <w:sz w:val="28"/>
          <w:szCs w:val="28"/>
          <w:lang w:val="kk-KZ"/>
        </w:rPr>
        <w:t>.</w:t>
      </w:r>
      <w:r w:rsidRPr="00881DB0">
        <w:rPr>
          <w:rFonts w:ascii="Times New Roman" w:eastAsia="Times New Roman" w:hAnsi="Times New Roman" w:cs="Times New Roman"/>
          <w:sz w:val="28"/>
          <w:szCs w:val="28"/>
          <w:lang w:val="kk-KZ"/>
        </w:rPr>
        <w:t> </w:t>
      </w:r>
    </w:p>
    <w:p w14:paraId="46F9851B" w14:textId="5CE6A19A" w:rsidR="00535B00" w:rsidRPr="00881DB0" w:rsidRDefault="00B227AB" w:rsidP="00535B00">
      <w:pPr>
        <w:shd w:val="clear" w:color="auto" w:fill="FFFFFF"/>
        <w:tabs>
          <w:tab w:val="left" w:pos="993"/>
          <w:tab w:val="left" w:pos="1134"/>
        </w:tabs>
        <w:spacing w:after="0" w:line="240" w:lineRule="auto"/>
        <w:ind w:firstLine="680"/>
        <w:jc w:val="both"/>
        <w:rPr>
          <w:rFonts w:ascii="Times New Roman" w:eastAsia="Times New Roman" w:hAnsi="Times New Roman" w:cs="Times New Roman"/>
          <w:bCs/>
          <w:sz w:val="28"/>
          <w:szCs w:val="28"/>
          <w:lang w:val="kk-KZ"/>
        </w:rPr>
      </w:pPr>
      <w:r w:rsidRPr="00881DB0">
        <w:rPr>
          <w:rFonts w:ascii="Times New Roman" w:eastAsia="Times New Roman" w:hAnsi="Times New Roman" w:cs="Times New Roman"/>
          <w:bCs/>
          <w:sz w:val="28"/>
          <w:szCs w:val="28"/>
          <w:lang w:val="kk-KZ"/>
        </w:rPr>
        <w:t xml:space="preserve">2.2.5.2. </w:t>
      </w:r>
      <w:r w:rsidR="00535B00" w:rsidRPr="00881DB0">
        <w:rPr>
          <w:rFonts w:ascii="Times New Roman" w:eastAsia="Times New Roman" w:hAnsi="Times New Roman" w:cs="Times New Roman"/>
          <w:bCs/>
          <w:sz w:val="28"/>
          <w:szCs w:val="28"/>
          <w:lang w:val="kk-KZ"/>
        </w:rPr>
        <w:t xml:space="preserve">Нативті </w:t>
      </w:r>
      <w:r w:rsidR="0017128D" w:rsidRPr="00881DB0">
        <w:rPr>
          <w:rFonts w:ascii="Times New Roman" w:eastAsia="Times New Roman" w:hAnsi="Times New Roman" w:cs="Times New Roman"/>
          <w:bCs/>
          <w:sz w:val="28"/>
          <w:szCs w:val="28"/>
          <w:lang w:val="kk-KZ"/>
        </w:rPr>
        <w:t>электрофорезге қажетті тәжірибе үлгілерін</w:t>
      </w:r>
      <w:r w:rsidR="00535B00" w:rsidRPr="00881DB0">
        <w:rPr>
          <w:rFonts w:ascii="Times New Roman" w:eastAsia="Times New Roman" w:hAnsi="Times New Roman" w:cs="Times New Roman"/>
          <w:bCs/>
          <w:sz w:val="28"/>
          <w:szCs w:val="28"/>
          <w:lang w:val="kk-KZ"/>
        </w:rPr>
        <w:t xml:space="preserve"> даярлау</w:t>
      </w:r>
    </w:p>
    <w:p w14:paraId="6D7424BD" w14:textId="0DBC4D6B" w:rsidR="00535B00" w:rsidRPr="00881DB0" w:rsidRDefault="001D78F0" w:rsidP="00535B00">
      <w:pPr>
        <w:shd w:val="clear" w:color="auto" w:fill="FFFFFF"/>
        <w:tabs>
          <w:tab w:val="left" w:pos="993"/>
          <w:tab w:val="left" w:pos="1134"/>
        </w:tabs>
        <w:spacing w:after="0" w:line="240" w:lineRule="auto"/>
        <w:ind w:firstLine="680"/>
        <w:jc w:val="both"/>
        <w:rPr>
          <w:rFonts w:ascii="Times New Roman" w:eastAsia="Times New Roman" w:hAnsi="Times New Roman" w:cs="Times New Roman"/>
          <w:sz w:val="28"/>
          <w:szCs w:val="28"/>
          <w:lang w:val="kk-KZ"/>
        </w:rPr>
      </w:pPr>
      <w:r w:rsidRPr="00881DB0">
        <w:rPr>
          <w:rFonts w:ascii="Times New Roman" w:eastAsia="Times New Roman" w:hAnsi="Times New Roman" w:cs="Times New Roman"/>
          <w:bCs/>
          <w:sz w:val="28"/>
          <w:szCs w:val="28"/>
          <w:lang w:val="kk-KZ"/>
        </w:rPr>
        <w:t>Электрофорезге қажетті тәжірибе үлгілерін даярлау</w:t>
      </w:r>
      <w:r w:rsidRPr="00881DB0">
        <w:rPr>
          <w:rFonts w:ascii="Times New Roman" w:eastAsia="Times New Roman" w:hAnsi="Times New Roman" w:cs="Times New Roman"/>
          <w:sz w:val="28"/>
          <w:szCs w:val="28"/>
          <w:lang w:val="kk-KZ"/>
        </w:rPr>
        <w:t xml:space="preserve"> үшін 1</w:t>
      </w:r>
      <w:r w:rsidR="00535B00" w:rsidRPr="00881DB0">
        <w:rPr>
          <w:rFonts w:ascii="Times New Roman" w:eastAsia="Times New Roman" w:hAnsi="Times New Roman" w:cs="Times New Roman"/>
          <w:sz w:val="28"/>
          <w:szCs w:val="28"/>
          <w:lang w:val="kk-KZ"/>
        </w:rPr>
        <w:t>00 </w:t>
      </w:r>
      <w:r w:rsidR="0017128D" w:rsidRPr="00881DB0">
        <w:rPr>
          <w:rFonts w:ascii="Times New Roman" w:eastAsia="Times New Roman" w:hAnsi="Times New Roman" w:cs="Times New Roman"/>
          <w:sz w:val="28"/>
          <w:szCs w:val="28"/>
          <w:lang w:val="kk-KZ"/>
        </w:rPr>
        <w:t>мкг</w:t>
      </w:r>
      <w:r w:rsidR="00535B00" w:rsidRPr="00881DB0">
        <w:rPr>
          <w:rFonts w:ascii="Times New Roman" w:eastAsia="Times New Roman" w:hAnsi="Times New Roman" w:cs="Times New Roman"/>
          <w:sz w:val="28"/>
          <w:szCs w:val="28"/>
          <w:lang w:val="kk-KZ"/>
        </w:rPr>
        <w:t xml:space="preserve"> митохондрия 3 мин бойы </w:t>
      </w:r>
      <w:r w:rsidRPr="00881DB0">
        <w:rPr>
          <w:rFonts w:ascii="Times New Roman" w:eastAsia="Times New Roman" w:hAnsi="Times New Roman" w:cs="Times New Roman"/>
          <w:sz w:val="28"/>
          <w:szCs w:val="28"/>
          <w:lang w:val="kk-KZ"/>
        </w:rPr>
        <w:t xml:space="preserve">4°C </w:t>
      </w:r>
      <w:r w:rsidR="00535B00" w:rsidRPr="00881DB0">
        <w:rPr>
          <w:rFonts w:ascii="Times New Roman" w:eastAsia="Times New Roman" w:hAnsi="Times New Roman" w:cs="Times New Roman"/>
          <w:sz w:val="28"/>
          <w:szCs w:val="28"/>
          <w:lang w:val="kk-KZ"/>
        </w:rPr>
        <w:t>17000 </w:t>
      </w:r>
      <w:r w:rsidRPr="00881DB0">
        <w:rPr>
          <w:rFonts w:ascii="Times New Roman" w:eastAsia="Times New Roman" w:hAnsi="Times New Roman" w:cs="Times New Roman"/>
          <w:sz w:val="28"/>
          <w:szCs w:val="28"/>
          <w:lang w:val="kk-KZ"/>
        </w:rPr>
        <w:t>g</w:t>
      </w:r>
      <w:r w:rsidR="00AC4B44" w:rsidRPr="00881DB0">
        <w:rPr>
          <w:rFonts w:ascii="Times New Roman" w:eastAsia="Times New Roman" w:hAnsi="Times New Roman" w:cs="Times New Roman"/>
          <w:sz w:val="28"/>
          <w:szCs w:val="28"/>
          <w:lang w:val="kk-KZ"/>
        </w:rPr>
        <w:t xml:space="preserve"> </w:t>
      </w:r>
      <w:r w:rsidRPr="00881DB0">
        <w:rPr>
          <w:rFonts w:ascii="Times New Roman" w:eastAsia="Times New Roman" w:hAnsi="Times New Roman" w:cs="Times New Roman"/>
          <w:sz w:val="28"/>
          <w:szCs w:val="28"/>
          <w:lang w:val="kk-KZ"/>
        </w:rPr>
        <w:t xml:space="preserve">жылдамдықпен </w:t>
      </w:r>
      <w:r w:rsidR="00AC4B44" w:rsidRPr="00881DB0">
        <w:rPr>
          <w:rFonts w:ascii="Times New Roman" w:eastAsia="Times New Roman" w:hAnsi="Times New Roman" w:cs="Times New Roman"/>
          <w:sz w:val="28"/>
          <w:szCs w:val="28"/>
          <w:lang w:val="kk-KZ"/>
        </w:rPr>
        <w:t>центрифугада айналды</w:t>
      </w:r>
      <w:r w:rsidR="00535B00" w:rsidRPr="00881DB0">
        <w:rPr>
          <w:rFonts w:ascii="Times New Roman" w:eastAsia="Times New Roman" w:hAnsi="Times New Roman" w:cs="Times New Roman"/>
          <w:sz w:val="28"/>
          <w:szCs w:val="28"/>
          <w:lang w:val="kk-KZ"/>
        </w:rPr>
        <w:t>. Митохондриялық гранулаларды 10 </w:t>
      </w:r>
      <w:r w:rsidR="00AC4B44" w:rsidRPr="00881DB0">
        <w:rPr>
          <w:rFonts w:ascii="Times New Roman" w:eastAsia="Times New Roman" w:hAnsi="Times New Roman" w:cs="Times New Roman"/>
          <w:sz w:val="28"/>
          <w:szCs w:val="28"/>
          <w:lang w:val="kk-KZ"/>
        </w:rPr>
        <w:t>мкл</w:t>
      </w:r>
      <w:r w:rsidR="00535B00" w:rsidRPr="00881DB0">
        <w:rPr>
          <w:rFonts w:ascii="Times New Roman" w:eastAsia="Times New Roman" w:hAnsi="Times New Roman" w:cs="Times New Roman"/>
          <w:sz w:val="28"/>
          <w:szCs w:val="28"/>
          <w:lang w:val="kk-KZ"/>
        </w:rPr>
        <w:t> арнайы митохондрияның қоректік ортасында суспензияла</w:t>
      </w:r>
      <w:r w:rsidRPr="00881DB0">
        <w:rPr>
          <w:rFonts w:ascii="Times New Roman" w:eastAsia="Times New Roman" w:hAnsi="Times New Roman" w:cs="Times New Roman"/>
          <w:sz w:val="28"/>
          <w:szCs w:val="28"/>
          <w:lang w:val="kk-KZ"/>
        </w:rPr>
        <w:t>нды (100 м</w:t>
      </w:r>
      <w:r w:rsidR="00535B00" w:rsidRPr="00881DB0">
        <w:rPr>
          <w:rFonts w:ascii="Times New Roman" w:eastAsia="Times New Roman" w:hAnsi="Times New Roman" w:cs="Times New Roman"/>
          <w:sz w:val="28"/>
          <w:szCs w:val="28"/>
          <w:lang w:val="kk-KZ"/>
        </w:rPr>
        <w:t xml:space="preserve">M </w:t>
      </w:r>
      <w:r w:rsidRPr="00881DB0">
        <w:rPr>
          <w:rFonts w:ascii="Times New Roman" w:eastAsia="Times New Roman" w:hAnsi="Times New Roman" w:cs="Times New Roman"/>
          <w:sz w:val="28"/>
          <w:szCs w:val="28"/>
          <w:lang w:val="kk-KZ"/>
        </w:rPr>
        <w:t>6-аминогексонды қышқыл, Bis-50 м</w:t>
      </w:r>
      <w:r w:rsidR="00535B00" w:rsidRPr="00881DB0">
        <w:rPr>
          <w:rFonts w:ascii="Times New Roman" w:eastAsia="Times New Roman" w:hAnsi="Times New Roman" w:cs="Times New Roman"/>
          <w:sz w:val="28"/>
          <w:szCs w:val="28"/>
          <w:lang w:val="kk-KZ"/>
        </w:rPr>
        <w:t xml:space="preserve">M </w:t>
      </w:r>
      <w:r w:rsidR="00535B00" w:rsidRPr="00881DB0">
        <w:rPr>
          <w:rFonts w:ascii="Times New Roman" w:eastAsia="Times New Roman" w:hAnsi="Times New Roman" w:cs="Times New Roman"/>
          <w:sz w:val="28"/>
          <w:szCs w:val="28"/>
          <w:lang w:val="kk-KZ"/>
        </w:rPr>
        <w:lastRenderedPageBreak/>
        <w:t>Tris-HCl, pH 7.0), нәтижесінде митохондрияның е</w:t>
      </w:r>
      <w:r w:rsidR="00AC4B44" w:rsidRPr="00881DB0">
        <w:rPr>
          <w:rFonts w:ascii="Times New Roman" w:eastAsia="Times New Roman" w:hAnsi="Times New Roman" w:cs="Times New Roman"/>
          <w:sz w:val="28"/>
          <w:szCs w:val="28"/>
          <w:lang w:val="kk-KZ"/>
        </w:rPr>
        <w:t>ң ақырғы концентрациясы 10 мг/мл</w:t>
      </w:r>
      <w:r w:rsidR="00535B00" w:rsidRPr="00881DB0">
        <w:rPr>
          <w:rFonts w:ascii="Times New Roman" w:eastAsia="Times New Roman" w:hAnsi="Times New Roman" w:cs="Times New Roman"/>
          <w:sz w:val="28"/>
          <w:szCs w:val="28"/>
          <w:lang w:val="kk-KZ"/>
        </w:rPr>
        <w:t> </w:t>
      </w:r>
      <w:r w:rsidRPr="00881DB0">
        <w:rPr>
          <w:rFonts w:ascii="Times New Roman" w:eastAsia="Times New Roman" w:hAnsi="Times New Roman" w:cs="Times New Roman"/>
          <w:sz w:val="28"/>
          <w:szCs w:val="28"/>
          <w:lang w:val="kk-KZ"/>
        </w:rPr>
        <w:t>болды.</w:t>
      </w:r>
      <w:r w:rsidR="00535B00" w:rsidRPr="00881DB0">
        <w:rPr>
          <w:rFonts w:ascii="Times New Roman" w:eastAsia="Times New Roman" w:hAnsi="Times New Roman" w:cs="Times New Roman"/>
          <w:sz w:val="28"/>
          <w:szCs w:val="28"/>
          <w:lang w:val="kk-KZ"/>
        </w:rPr>
        <w:t xml:space="preserve"> Келесі кезек</w:t>
      </w:r>
      <w:r w:rsidR="00AC4B44" w:rsidRPr="00881DB0">
        <w:rPr>
          <w:rFonts w:ascii="Times New Roman" w:eastAsia="Times New Roman" w:hAnsi="Times New Roman" w:cs="Times New Roman"/>
          <w:sz w:val="28"/>
          <w:szCs w:val="28"/>
          <w:lang w:val="kk-KZ"/>
        </w:rPr>
        <w:t>те мембраналық протеиндерді 4г</w:t>
      </w:r>
      <w:r w:rsidRPr="00881DB0">
        <w:rPr>
          <w:rFonts w:ascii="Times New Roman" w:eastAsia="Times New Roman" w:hAnsi="Times New Roman" w:cs="Times New Roman"/>
          <w:sz w:val="28"/>
          <w:szCs w:val="28"/>
          <w:lang w:val="kk-KZ"/>
        </w:rPr>
        <w:t>/г</w:t>
      </w:r>
      <w:r w:rsidR="00535B00" w:rsidRPr="00881DB0">
        <w:rPr>
          <w:rFonts w:ascii="Times New Roman" w:eastAsia="Times New Roman" w:hAnsi="Times New Roman" w:cs="Times New Roman"/>
          <w:sz w:val="28"/>
          <w:szCs w:val="28"/>
          <w:lang w:val="kk-KZ"/>
        </w:rPr>
        <w:t> </w:t>
      </w:r>
      <w:r w:rsidRPr="00881DB0">
        <w:rPr>
          <w:rFonts w:ascii="Times New Roman" w:eastAsia="Times New Roman" w:hAnsi="Times New Roman" w:cs="Times New Roman"/>
          <w:sz w:val="28"/>
          <w:szCs w:val="28"/>
          <w:lang w:val="kk-KZ"/>
        </w:rPr>
        <w:t>дигитонин</w:t>
      </w:r>
      <w:r w:rsidR="00535B00" w:rsidRPr="00881DB0">
        <w:rPr>
          <w:rFonts w:ascii="Times New Roman" w:eastAsia="Times New Roman" w:hAnsi="Times New Roman" w:cs="Times New Roman"/>
          <w:sz w:val="28"/>
          <w:szCs w:val="28"/>
          <w:lang w:val="kk-KZ"/>
        </w:rPr>
        <w:t xml:space="preserve"> қосу арқылы ерітіп, мұздың үс</w:t>
      </w:r>
      <w:r w:rsidR="00AC4B44" w:rsidRPr="00881DB0">
        <w:rPr>
          <w:rFonts w:ascii="Times New Roman" w:eastAsia="Times New Roman" w:hAnsi="Times New Roman" w:cs="Times New Roman"/>
          <w:sz w:val="28"/>
          <w:szCs w:val="28"/>
          <w:lang w:val="kk-KZ"/>
        </w:rPr>
        <w:t>тінде 5 минут бойы қалдыр</w:t>
      </w:r>
      <w:r w:rsidR="0041207A" w:rsidRPr="00881DB0">
        <w:rPr>
          <w:rFonts w:ascii="Times New Roman" w:eastAsia="Times New Roman" w:hAnsi="Times New Roman" w:cs="Times New Roman"/>
          <w:sz w:val="28"/>
          <w:szCs w:val="28"/>
          <w:lang w:val="kk-KZ"/>
        </w:rPr>
        <w:t>ыл</w:t>
      </w:r>
      <w:r w:rsidR="00AC4B44" w:rsidRPr="00881DB0">
        <w:rPr>
          <w:rFonts w:ascii="Times New Roman" w:eastAsia="Times New Roman" w:hAnsi="Times New Roman" w:cs="Times New Roman"/>
          <w:sz w:val="28"/>
          <w:szCs w:val="28"/>
          <w:lang w:val="kk-KZ"/>
        </w:rPr>
        <w:t xml:space="preserve">ды. </w:t>
      </w:r>
      <w:r w:rsidR="0041207A" w:rsidRPr="00881DB0">
        <w:rPr>
          <w:rFonts w:ascii="Times New Roman" w:eastAsia="Times New Roman" w:hAnsi="Times New Roman" w:cs="Times New Roman"/>
          <w:sz w:val="28"/>
          <w:szCs w:val="28"/>
          <w:lang w:val="kk-KZ"/>
        </w:rPr>
        <w:t xml:space="preserve">30 мин бойы </w:t>
      </w:r>
      <w:r w:rsidR="00AC4B44" w:rsidRPr="00881DB0">
        <w:rPr>
          <w:rFonts w:ascii="Times New Roman" w:eastAsia="Times New Roman" w:hAnsi="Times New Roman" w:cs="Times New Roman"/>
          <w:sz w:val="28"/>
          <w:szCs w:val="28"/>
          <w:lang w:val="kk-KZ"/>
        </w:rPr>
        <w:t>4</w:t>
      </w:r>
      <w:r w:rsidR="0041207A" w:rsidRPr="00881DB0">
        <w:rPr>
          <w:rFonts w:ascii="Times New Roman" w:eastAsia="Times New Roman" w:hAnsi="Times New Roman" w:cs="Times New Roman"/>
          <w:sz w:val="28"/>
          <w:szCs w:val="28"/>
          <w:lang w:val="kk-KZ"/>
        </w:rPr>
        <w:t>°C 17</w:t>
      </w:r>
      <w:r w:rsidR="00535B00" w:rsidRPr="00881DB0">
        <w:rPr>
          <w:rFonts w:ascii="Times New Roman" w:eastAsia="Times New Roman" w:hAnsi="Times New Roman" w:cs="Times New Roman"/>
          <w:sz w:val="28"/>
          <w:szCs w:val="28"/>
          <w:lang w:val="kk-KZ"/>
        </w:rPr>
        <w:t>000 </w:t>
      </w:r>
      <w:r w:rsidR="0041207A" w:rsidRPr="00881DB0">
        <w:rPr>
          <w:rFonts w:ascii="Times New Roman" w:eastAsia="Times New Roman" w:hAnsi="Times New Roman" w:cs="Times New Roman"/>
          <w:sz w:val="28"/>
          <w:szCs w:val="28"/>
          <w:lang w:val="kk-KZ"/>
        </w:rPr>
        <w:t>g/мин</w:t>
      </w:r>
      <w:r w:rsidR="00535B00" w:rsidRPr="00881DB0">
        <w:rPr>
          <w:rFonts w:ascii="Times New Roman" w:eastAsia="Times New Roman" w:hAnsi="Times New Roman" w:cs="Times New Roman"/>
          <w:sz w:val="28"/>
          <w:szCs w:val="28"/>
          <w:lang w:val="kk-KZ"/>
        </w:rPr>
        <w:t xml:space="preserve"> </w:t>
      </w:r>
      <w:r w:rsidR="00AC4B44" w:rsidRPr="00881DB0">
        <w:rPr>
          <w:rFonts w:ascii="Times New Roman" w:eastAsia="Times New Roman" w:hAnsi="Times New Roman" w:cs="Times New Roman"/>
          <w:sz w:val="28"/>
          <w:szCs w:val="28"/>
          <w:lang w:val="kk-KZ"/>
        </w:rPr>
        <w:t xml:space="preserve">центрифугада айналдырғаннан </w:t>
      </w:r>
      <w:r w:rsidR="00535B00" w:rsidRPr="00881DB0">
        <w:rPr>
          <w:rFonts w:ascii="Times New Roman" w:eastAsia="Times New Roman" w:hAnsi="Times New Roman" w:cs="Times New Roman"/>
          <w:sz w:val="28"/>
          <w:szCs w:val="28"/>
          <w:lang w:val="kk-KZ"/>
        </w:rPr>
        <w:t>кейін супернатантты басқа пробиркаға орналастырып, 3 </w:t>
      </w:r>
      <w:r w:rsidR="00AC4B44" w:rsidRPr="00881DB0">
        <w:rPr>
          <w:rFonts w:ascii="Times New Roman" w:eastAsia="Times New Roman" w:hAnsi="Times New Roman" w:cs="Times New Roman"/>
          <w:sz w:val="28"/>
          <w:szCs w:val="28"/>
          <w:lang w:val="kk-KZ"/>
        </w:rPr>
        <w:t>мкл</w:t>
      </w:r>
      <w:r w:rsidR="00535B00" w:rsidRPr="00881DB0">
        <w:rPr>
          <w:rFonts w:ascii="Times New Roman" w:eastAsia="Times New Roman" w:hAnsi="Times New Roman" w:cs="Times New Roman"/>
          <w:sz w:val="28"/>
          <w:szCs w:val="28"/>
          <w:lang w:val="kk-KZ"/>
        </w:rPr>
        <w:t> буфер (5% Serva Blue G-250, 100 mM 6-аминогексонды қышқыл</w:t>
      </w:r>
      <w:r w:rsidR="00257778" w:rsidRPr="00881DB0">
        <w:rPr>
          <w:rFonts w:ascii="Times New Roman" w:eastAsia="Times New Roman" w:hAnsi="Times New Roman" w:cs="Times New Roman"/>
          <w:sz w:val="28"/>
          <w:szCs w:val="28"/>
          <w:lang w:val="kk-KZ"/>
        </w:rPr>
        <w:t>) қосады, нәтижесінде тәжірибе</w:t>
      </w:r>
      <w:r w:rsidR="00535B00" w:rsidRPr="00881DB0">
        <w:rPr>
          <w:rFonts w:ascii="Times New Roman" w:eastAsia="Times New Roman" w:hAnsi="Times New Roman" w:cs="Times New Roman"/>
          <w:sz w:val="28"/>
          <w:szCs w:val="28"/>
          <w:lang w:val="kk-KZ"/>
        </w:rPr>
        <w:t xml:space="preserve"> </w:t>
      </w:r>
      <w:r w:rsidR="00257778" w:rsidRPr="00881DB0">
        <w:rPr>
          <w:rFonts w:ascii="Times New Roman" w:eastAsia="Times New Roman" w:hAnsi="Times New Roman" w:cs="Times New Roman"/>
          <w:sz w:val="28"/>
          <w:szCs w:val="28"/>
          <w:lang w:val="kk-KZ"/>
        </w:rPr>
        <w:t>үлгілері</w:t>
      </w:r>
      <w:r w:rsidR="00535B00" w:rsidRPr="00881DB0">
        <w:rPr>
          <w:rFonts w:ascii="Times New Roman" w:eastAsia="Times New Roman" w:hAnsi="Times New Roman" w:cs="Times New Roman"/>
          <w:sz w:val="28"/>
          <w:szCs w:val="28"/>
          <w:lang w:val="kk-KZ"/>
        </w:rPr>
        <w:t xml:space="preserve"> электрофорез геліне жү</w:t>
      </w:r>
      <w:r w:rsidR="0041207A" w:rsidRPr="00881DB0">
        <w:rPr>
          <w:rFonts w:ascii="Times New Roman" w:eastAsia="Times New Roman" w:hAnsi="Times New Roman" w:cs="Times New Roman"/>
          <w:sz w:val="28"/>
          <w:szCs w:val="28"/>
          <w:lang w:val="kk-KZ"/>
        </w:rPr>
        <w:t>ктелуіне даяр бол</w:t>
      </w:r>
      <w:r w:rsidR="00257778" w:rsidRPr="00881DB0">
        <w:rPr>
          <w:rFonts w:ascii="Times New Roman" w:eastAsia="Times New Roman" w:hAnsi="Times New Roman" w:cs="Times New Roman"/>
          <w:sz w:val="28"/>
          <w:szCs w:val="28"/>
          <w:lang w:val="kk-KZ"/>
        </w:rPr>
        <w:t xml:space="preserve">ды. Белоктар </w:t>
      </w:r>
      <w:r w:rsidR="0041207A" w:rsidRPr="00881DB0">
        <w:rPr>
          <w:rFonts w:ascii="Times New Roman" w:eastAsia="Times New Roman" w:hAnsi="Times New Roman" w:cs="Times New Roman"/>
          <w:sz w:val="28"/>
          <w:szCs w:val="28"/>
          <w:lang w:val="kk-KZ"/>
        </w:rPr>
        <w:t xml:space="preserve">бір қатарға </w:t>
      </w:r>
      <w:r w:rsidR="00535B00" w:rsidRPr="00881DB0">
        <w:rPr>
          <w:rFonts w:ascii="Times New Roman" w:eastAsia="Times New Roman" w:hAnsi="Times New Roman" w:cs="Times New Roman"/>
          <w:sz w:val="28"/>
          <w:szCs w:val="28"/>
          <w:lang w:val="kk-KZ"/>
        </w:rPr>
        <w:t>100 </w:t>
      </w:r>
      <w:r w:rsidR="00257778" w:rsidRPr="00881DB0">
        <w:rPr>
          <w:rFonts w:ascii="Times New Roman" w:eastAsia="Times New Roman" w:hAnsi="Times New Roman" w:cs="Times New Roman"/>
          <w:sz w:val="28"/>
          <w:szCs w:val="28"/>
          <w:lang w:val="kk-KZ"/>
        </w:rPr>
        <w:t xml:space="preserve">мкг </w:t>
      </w:r>
      <w:r w:rsidR="00535B00" w:rsidRPr="00881DB0">
        <w:rPr>
          <w:rFonts w:ascii="Times New Roman" w:eastAsia="Times New Roman" w:hAnsi="Times New Roman" w:cs="Times New Roman"/>
          <w:sz w:val="28"/>
          <w:szCs w:val="28"/>
          <w:lang w:val="kk-KZ"/>
        </w:rPr>
        <w:t>жү</w:t>
      </w:r>
      <w:r w:rsidR="002C519A" w:rsidRPr="00881DB0">
        <w:rPr>
          <w:rFonts w:ascii="Times New Roman" w:eastAsia="Times New Roman" w:hAnsi="Times New Roman" w:cs="Times New Roman"/>
          <w:sz w:val="28"/>
          <w:szCs w:val="28"/>
          <w:lang w:val="kk-KZ"/>
        </w:rPr>
        <w:t>к</w:t>
      </w:r>
      <w:r w:rsidR="00535B00" w:rsidRPr="00881DB0">
        <w:rPr>
          <w:rFonts w:ascii="Times New Roman" w:eastAsia="Times New Roman" w:hAnsi="Times New Roman" w:cs="Times New Roman"/>
          <w:sz w:val="28"/>
          <w:szCs w:val="28"/>
          <w:lang w:val="kk-KZ"/>
        </w:rPr>
        <w:t>тел</w:t>
      </w:r>
      <w:r w:rsidR="0041207A" w:rsidRPr="00881DB0">
        <w:rPr>
          <w:rFonts w:ascii="Times New Roman" w:eastAsia="Times New Roman" w:hAnsi="Times New Roman" w:cs="Times New Roman"/>
          <w:sz w:val="28"/>
          <w:szCs w:val="28"/>
          <w:lang w:val="kk-KZ"/>
        </w:rPr>
        <w:t>ін</w:t>
      </w:r>
      <w:r w:rsidR="00535B00" w:rsidRPr="00881DB0">
        <w:rPr>
          <w:rFonts w:ascii="Times New Roman" w:eastAsia="Times New Roman" w:hAnsi="Times New Roman" w:cs="Times New Roman"/>
          <w:sz w:val="28"/>
          <w:szCs w:val="28"/>
          <w:lang w:val="kk-KZ"/>
        </w:rPr>
        <w:t>ді.</w:t>
      </w:r>
      <w:r w:rsidR="0041207A" w:rsidRPr="00881DB0">
        <w:rPr>
          <w:rFonts w:ascii="Times New Roman" w:eastAsia="Times New Roman" w:hAnsi="Times New Roman" w:cs="Times New Roman"/>
          <w:sz w:val="28"/>
          <w:szCs w:val="28"/>
          <w:lang w:val="kk-KZ"/>
        </w:rPr>
        <w:t xml:space="preserve"> </w:t>
      </w:r>
    </w:p>
    <w:p w14:paraId="1BB24EE3" w14:textId="0C515B9A" w:rsidR="00535B00" w:rsidRPr="00881DB0" w:rsidRDefault="004601BA" w:rsidP="00535B00">
      <w:pPr>
        <w:shd w:val="clear" w:color="auto" w:fill="FFFFFF"/>
        <w:tabs>
          <w:tab w:val="left" w:pos="993"/>
          <w:tab w:val="left" w:pos="1134"/>
        </w:tabs>
        <w:spacing w:after="0" w:line="240" w:lineRule="auto"/>
        <w:ind w:firstLine="680"/>
        <w:jc w:val="both"/>
        <w:rPr>
          <w:rFonts w:ascii="Times New Roman" w:eastAsia="Times New Roman" w:hAnsi="Times New Roman" w:cs="Times New Roman"/>
          <w:bCs/>
          <w:i/>
          <w:sz w:val="28"/>
          <w:szCs w:val="28"/>
          <w:lang w:val="kk-KZ"/>
        </w:rPr>
      </w:pPr>
      <w:r w:rsidRPr="00881DB0">
        <w:rPr>
          <w:rFonts w:ascii="Times New Roman" w:eastAsia="Times New Roman" w:hAnsi="Times New Roman" w:cs="Times New Roman"/>
          <w:bCs/>
          <w:sz w:val="28"/>
          <w:szCs w:val="28"/>
          <w:lang w:val="kk-KZ"/>
        </w:rPr>
        <w:t xml:space="preserve">2.2.5.3. </w:t>
      </w:r>
      <w:r w:rsidR="00535B00" w:rsidRPr="00881DB0">
        <w:rPr>
          <w:rFonts w:ascii="Times New Roman" w:eastAsia="Times New Roman" w:hAnsi="Times New Roman" w:cs="Times New Roman"/>
          <w:bCs/>
          <w:sz w:val="28"/>
          <w:szCs w:val="28"/>
          <w:lang w:val="kk-KZ"/>
        </w:rPr>
        <w:t>Денатурацияламайтын электрофорез</w:t>
      </w:r>
      <w:r w:rsidR="00C93FA7" w:rsidRPr="00881DB0">
        <w:rPr>
          <w:rFonts w:ascii="Times New Roman" w:eastAsia="Times New Roman" w:hAnsi="Times New Roman" w:cs="Times New Roman"/>
          <w:bCs/>
          <w:i/>
          <w:sz w:val="28"/>
          <w:szCs w:val="28"/>
          <w:lang w:val="kk-KZ"/>
        </w:rPr>
        <w:t>.</w:t>
      </w:r>
    </w:p>
    <w:p w14:paraId="2289276B" w14:textId="16D21E7A" w:rsidR="00535B00" w:rsidRPr="00881DB0" w:rsidRDefault="004A20F2" w:rsidP="00535B00">
      <w:pPr>
        <w:shd w:val="clear" w:color="auto" w:fill="FFFFFF"/>
        <w:tabs>
          <w:tab w:val="left" w:pos="993"/>
          <w:tab w:val="left" w:pos="1134"/>
        </w:tabs>
        <w:spacing w:after="0" w:line="240" w:lineRule="auto"/>
        <w:ind w:firstLine="680"/>
        <w:jc w:val="both"/>
        <w:rPr>
          <w:rFonts w:ascii="Times New Roman" w:eastAsia="Times New Roman" w:hAnsi="Times New Roman" w:cs="Times New Roman"/>
          <w:sz w:val="28"/>
          <w:szCs w:val="28"/>
          <w:lang w:val="kk-KZ"/>
        </w:rPr>
      </w:pPr>
      <w:r w:rsidRPr="00881DB0">
        <w:rPr>
          <w:rFonts w:ascii="Times New Roman" w:eastAsia="Times New Roman" w:hAnsi="Times New Roman" w:cs="Times New Roman"/>
          <w:sz w:val="28"/>
          <w:szCs w:val="28"/>
          <w:lang w:val="kk-KZ"/>
        </w:rPr>
        <w:t>Сынамалы</w:t>
      </w:r>
      <w:r w:rsidR="00535B00" w:rsidRPr="00881DB0">
        <w:rPr>
          <w:rFonts w:ascii="Times New Roman" w:eastAsia="Times New Roman" w:hAnsi="Times New Roman" w:cs="Times New Roman"/>
          <w:sz w:val="28"/>
          <w:szCs w:val="28"/>
          <w:lang w:val="kk-KZ"/>
        </w:rPr>
        <w:t xml:space="preserve"> </w:t>
      </w:r>
      <w:r w:rsidR="00257778" w:rsidRPr="00881DB0">
        <w:rPr>
          <w:rFonts w:ascii="Times New Roman" w:eastAsia="Times New Roman" w:hAnsi="Times New Roman" w:cs="Times New Roman"/>
          <w:sz w:val="28"/>
          <w:szCs w:val="28"/>
          <w:lang w:val="kk-KZ"/>
        </w:rPr>
        <w:t>үлгілерді</w:t>
      </w:r>
      <w:r w:rsidR="00535B00" w:rsidRPr="00881DB0">
        <w:rPr>
          <w:rFonts w:ascii="Times New Roman" w:eastAsia="Times New Roman" w:hAnsi="Times New Roman" w:cs="Times New Roman"/>
          <w:sz w:val="28"/>
          <w:szCs w:val="28"/>
          <w:lang w:val="kk-KZ"/>
        </w:rPr>
        <w:t xml:space="preserve"> жүктеп болғаннан кейін Mini-PROTEAN® Tetra Cell (Bio-rad) электрофорез жүйесінде жүзеге асырылды. Концентрациялы гельге белоктардың шығуы мақсатында эле</w:t>
      </w:r>
      <w:r w:rsidR="009F59C9" w:rsidRPr="00881DB0">
        <w:rPr>
          <w:rFonts w:ascii="Times New Roman" w:eastAsia="Times New Roman" w:hAnsi="Times New Roman" w:cs="Times New Roman"/>
          <w:sz w:val="28"/>
          <w:szCs w:val="28"/>
          <w:lang w:val="kk-KZ"/>
        </w:rPr>
        <w:t>ктрофорезді 30 минут бойы 90 В-т</w:t>
      </w:r>
      <w:r w:rsidR="00535B00" w:rsidRPr="00881DB0">
        <w:rPr>
          <w:rFonts w:ascii="Times New Roman" w:eastAsia="Times New Roman" w:hAnsi="Times New Roman" w:cs="Times New Roman"/>
          <w:sz w:val="28"/>
          <w:szCs w:val="28"/>
          <w:lang w:val="kk-KZ"/>
        </w:rPr>
        <w:t xml:space="preserve">ен бастап, ажыратушы гельге белоктардың өте салысымен кернеуді 300 В-қа арттырып, </w:t>
      </w:r>
      <w:r w:rsidR="009F59C9" w:rsidRPr="00881DB0">
        <w:rPr>
          <w:rFonts w:ascii="Times New Roman" w:eastAsia="Times New Roman" w:hAnsi="Times New Roman" w:cs="Times New Roman"/>
          <w:sz w:val="28"/>
          <w:szCs w:val="28"/>
          <w:lang w:val="kk-KZ"/>
        </w:rPr>
        <w:t>75</w:t>
      </w:r>
      <w:r w:rsidR="00535B00" w:rsidRPr="00881DB0">
        <w:rPr>
          <w:rFonts w:ascii="Times New Roman" w:eastAsia="Times New Roman" w:hAnsi="Times New Roman" w:cs="Times New Roman"/>
          <w:sz w:val="28"/>
          <w:szCs w:val="28"/>
          <w:lang w:val="kk-KZ"/>
        </w:rPr>
        <w:t xml:space="preserve"> мин бойы жүргіз</w:t>
      </w:r>
      <w:r w:rsidR="00257778" w:rsidRPr="00881DB0">
        <w:rPr>
          <w:rFonts w:ascii="Times New Roman" w:eastAsia="Times New Roman" w:hAnsi="Times New Roman" w:cs="Times New Roman"/>
          <w:sz w:val="28"/>
          <w:szCs w:val="28"/>
          <w:lang w:val="kk-KZ"/>
        </w:rPr>
        <w:t>ілді</w:t>
      </w:r>
      <w:r w:rsidR="00535B00" w:rsidRPr="00881DB0">
        <w:rPr>
          <w:rFonts w:ascii="Times New Roman" w:eastAsia="Times New Roman" w:hAnsi="Times New Roman" w:cs="Times New Roman"/>
          <w:sz w:val="28"/>
          <w:szCs w:val="28"/>
          <w:lang w:val="kk-KZ"/>
        </w:rPr>
        <w:t>. Бүкіл процесс бо</w:t>
      </w:r>
      <w:r w:rsidR="00257778" w:rsidRPr="00881DB0">
        <w:rPr>
          <w:rFonts w:ascii="Times New Roman" w:eastAsia="Times New Roman" w:hAnsi="Times New Roman" w:cs="Times New Roman"/>
          <w:sz w:val="28"/>
          <w:szCs w:val="28"/>
          <w:lang w:val="kk-KZ"/>
        </w:rPr>
        <w:t>йына тоқтың күші 15 мA</w:t>
      </w:r>
      <w:r w:rsidR="00C46DED" w:rsidRPr="00881DB0">
        <w:rPr>
          <w:rFonts w:ascii="Times New Roman" w:eastAsia="Times New Roman" w:hAnsi="Times New Roman" w:cs="Times New Roman"/>
          <w:sz w:val="28"/>
          <w:szCs w:val="28"/>
          <w:lang w:val="kk-KZ"/>
        </w:rPr>
        <w:t>/гель</w:t>
      </w:r>
      <w:r w:rsidR="00535B00" w:rsidRPr="00881DB0">
        <w:rPr>
          <w:rFonts w:ascii="Times New Roman" w:eastAsia="Times New Roman" w:hAnsi="Times New Roman" w:cs="Times New Roman"/>
          <w:sz w:val="28"/>
          <w:szCs w:val="28"/>
          <w:lang w:val="kk-KZ"/>
        </w:rPr>
        <w:t> </w:t>
      </w:r>
      <w:r w:rsidR="00C46DED" w:rsidRPr="00881DB0">
        <w:rPr>
          <w:rFonts w:ascii="Times New Roman" w:eastAsia="Times New Roman" w:hAnsi="Times New Roman" w:cs="Times New Roman"/>
          <w:sz w:val="28"/>
          <w:szCs w:val="28"/>
          <w:lang w:val="kk-KZ"/>
        </w:rPr>
        <w:t xml:space="preserve">шектеулі </w:t>
      </w:r>
      <w:r w:rsidR="00535B00" w:rsidRPr="00881DB0">
        <w:rPr>
          <w:rFonts w:ascii="Times New Roman" w:eastAsia="Times New Roman" w:hAnsi="Times New Roman" w:cs="Times New Roman"/>
          <w:sz w:val="28"/>
          <w:szCs w:val="28"/>
          <w:lang w:val="kk-KZ"/>
        </w:rPr>
        <w:t>болды және 4ºC төмен температурасы бар суық камерада жүргізілді.</w:t>
      </w:r>
    </w:p>
    <w:p w14:paraId="02B9FC42" w14:textId="18DDAE1F" w:rsidR="00535B00" w:rsidRPr="00881DB0" w:rsidRDefault="00535B00" w:rsidP="00535B00">
      <w:pPr>
        <w:shd w:val="clear" w:color="auto" w:fill="FFFFFF"/>
        <w:tabs>
          <w:tab w:val="left" w:pos="993"/>
          <w:tab w:val="left" w:pos="1134"/>
        </w:tabs>
        <w:spacing w:after="0" w:line="240" w:lineRule="auto"/>
        <w:ind w:firstLine="680"/>
        <w:jc w:val="both"/>
        <w:rPr>
          <w:rFonts w:ascii="Times New Roman" w:eastAsia="Times New Roman" w:hAnsi="Times New Roman" w:cs="Times New Roman"/>
          <w:sz w:val="28"/>
          <w:szCs w:val="28"/>
          <w:lang w:val="kk-KZ"/>
        </w:rPr>
      </w:pPr>
      <w:r w:rsidRPr="00881DB0">
        <w:rPr>
          <w:rFonts w:ascii="Times New Roman" w:eastAsia="Times New Roman" w:hAnsi="Times New Roman" w:cs="Times New Roman"/>
          <w:sz w:val="28"/>
          <w:szCs w:val="28"/>
          <w:lang w:val="kk-KZ"/>
        </w:rPr>
        <w:t xml:space="preserve">Анализдің соңғы сатыларында кері әсерін тигізетін артық кумасси </w:t>
      </w:r>
      <w:r w:rsidR="00C46DED" w:rsidRPr="00881DB0">
        <w:rPr>
          <w:rFonts w:ascii="Times New Roman" w:eastAsia="Times New Roman" w:hAnsi="Times New Roman" w:cs="Times New Roman"/>
          <w:sz w:val="28"/>
          <w:szCs w:val="28"/>
          <w:lang w:val="kk-KZ"/>
        </w:rPr>
        <w:t xml:space="preserve">бриллиант </w:t>
      </w:r>
      <w:r w:rsidRPr="00881DB0">
        <w:rPr>
          <w:rFonts w:ascii="Times New Roman" w:eastAsia="Times New Roman" w:hAnsi="Times New Roman" w:cs="Times New Roman"/>
          <w:sz w:val="28"/>
          <w:szCs w:val="28"/>
          <w:lang w:val="kk-KZ"/>
        </w:rPr>
        <w:t xml:space="preserve">көгін жою үшін </w:t>
      </w:r>
      <w:r w:rsidR="00B2099B" w:rsidRPr="00881DB0">
        <w:rPr>
          <w:rFonts w:ascii="Times New Roman" w:eastAsia="Times New Roman" w:hAnsi="Times New Roman" w:cs="Times New Roman"/>
          <w:sz w:val="28"/>
          <w:szCs w:val="28"/>
          <w:lang w:val="kk-KZ"/>
        </w:rPr>
        <w:t xml:space="preserve">А </w:t>
      </w:r>
      <w:r w:rsidRPr="00881DB0">
        <w:rPr>
          <w:rFonts w:ascii="Times New Roman" w:eastAsia="Times New Roman" w:hAnsi="Times New Roman" w:cs="Times New Roman"/>
          <w:sz w:val="28"/>
          <w:szCs w:val="28"/>
          <w:lang w:val="kk-KZ"/>
        </w:rPr>
        <w:t>буферлі катод</w:t>
      </w:r>
      <w:r w:rsidR="00B2099B" w:rsidRPr="00881DB0">
        <w:rPr>
          <w:rFonts w:ascii="Times New Roman" w:eastAsia="Times New Roman" w:hAnsi="Times New Roman" w:cs="Times New Roman"/>
          <w:sz w:val="28"/>
          <w:szCs w:val="28"/>
          <w:lang w:val="kk-KZ"/>
        </w:rPr>
        <w:t xml:space="preserve"> Б</w:t>
      </w:r>
      <w:r w:rsidRPr="00881DB0">
        <w:rPr>
          <w:rFonts w:ascii="Times New Roman" w:eastAsia="Times New Roman" w:hAnsi="Times New Roman" w:cs="Times New Roman"/>
          <w:sz w:val="28"/>
          <w:szCs w:val="28"/>
          <w:lang w:val="kk-KZ"/>
        </w:rPr>
        <w:t xml:space="preserve"> </w:t>
      </w:r>
      <w:r w:rsidR="00B2099B" w:rsidRPr="00881DB0">
        <w:rPr>
          <w:rFonts w:ascii="Times New Roman" w:eastAsia="Times New Roman" w:hAnsi="Times New Roman" w:cs="Times New Roman"/>
          <w:sz w:val="28"/>
          <w:szCs w:val="28"/>
          <w:lang w:val="kk-KZ"/>
        </w:rPr>
        <w:t xml:space="preserve">буферлі катодқа </w:t>
      </w:r>
      <w:r w:rsidRPr="00881DB0">
        <w:rPr>
          <w:rFonts w:ascii="Times New Roman" w:eastAsia="Times New Roman" w:hAnsi="Times New Roman" w:cs="Times New Roman"/>
          <w:sz w:val="28"/>
          <w:szCs w:val="28"/>
          <w:lang w:val="kk-KZ"/>
        </w:rPr>
        <w:t>алмастырылды.</w:t>
      </w:r>
    </w:p>
    <w:p w14:paraId="40BC4E40" w14:textId="6717A604" w:rsidR="00535B00" w:rsidRPr="00881DB0" w:rsidRDefault="00637016" w:rsidP="00535B00">
      <w:pPr>
        <w:shd w:val="clear" w:color="auto" w:fill="FFFFFF"/>
        <w:tabs>
          <w:tab w:val="left" w:pos="993"/>
          <w:tab w:val="left" w:pos="1134"/>
        </w:tabs>
        <w:spacing w:after="0" w:line="240" w:lineRule="auto"/>
        <w:ind w:firstLine="680"/>
        <w:jc w:val="both"/>
        <w:rPr>
          <w:rFonts w:ascii="Times New Roman" w:eastAsia="Times New Roman" w:hAnsi="Times New Roman" w:cs="Times New Roman"/>
          <w:i/>
          <w:sz w:val="28"/>
          <w:szCs w:val="28"/>
          <w:lang w:val="kk-KZ"/>
        </w:rPr>
      </w:pPr>
      <w:r w:rsidRPr="00881DB0">
        <w:rPr>
          <w:rFonts w:ascii="Times New Roman" w:eastAsia="Times New Roman" w:hAnsi="Times New Roman" w:cs="Times New Roman"/>
          <w:bCs/>
          <w:sz w:val="28"/>
          <w:szCs w:val="28"/>
          <w:lang w:val="kk-KZ"/>
        </w:rPr>
        <w:t>2.2.5.</w:t>
      </w:r>
      <w:r w:rsidR="004601BA" w:rsidRPr="00881DB0">
        <w:rPr>
          <w:rFonts w:ascii="Times New Roman" w:eastAsia="Times New Roman" w:hAnsi="Times New Roman" w:cs="Times New Roman"/>
          <w:bCs/>
          <w:sz w:val="28"/>
          <w:szCs w:val="28"/>
          <w:lang w:val="kk-KZ"/>
        </w:rPr>
        <w:t>4</w:t>
      </w:r>
      <w:r w:rsidRPr="00881DB0">
        <w:rPr>
          <w:rFonts w:ascii="Times New Roman" w:eastAsia="Times New Roman" w:hAnsi="Times New Roman" w:cs="Times New Roman"/>
          <w:bCs/>
          <w:sz w:val="28"/>
          <w:szCs w:val="28"/>
          <w:lang w:val="kk-KZ"/>
        </w:rPr>
        <w:t xml:space="preserve">. </w:t>
      </w:r>
      <w:r w:rsidR="00535B00" w:rsidRPr="00881DB0">
        <w:rPr>
          <w:rFonts w:ascii="Times New Roman" w:eastAsia="Times New Roman" w:hAnsi="Times New Roman" w:cs="Times New Roman"/>
          <w:bCs/>
          <w:sz w:val="28"/>
          <w:szCs w:val="28"/>
          <w:lang w:val="kk-KZ"/>
        </w:rPr>
        <w:t>Орын алмастыру мен иммунодетекция</w:t>
      </w:r>
      <w:r w:rsidR="00C93FA7" w:rsidRPr="00881DB0">
        <w:rPr>
          <w:rFonts w:ascii="Times New Roman" w:eastAsia="Times New Roman" w:hAnsi="Times New Roman" w:cs="Times New Roman"/>
          <w:bCs/>
          <w:i/>
          <w:sz w:val="28"/>
          <w:szCs w:val="28"/>
          <w:lang w:val="kk-KZ"/>
        </w:rPr>
        <w:t>.</w:t>
      </w:r>
    </w:p>
    <w:p w14:paraId="1D160EFB" w14:textId="51944C67" w:rsidR="00BC7A7C" w:rsidRPr="00881DB0" w:rsidRDefault="00BC7A7C" w:rsidP="00BC7A7C">
      <w:pPr>
        <w:shd w:val="clear" w:color="auto" w:fill="FFFFFF"/>
        <w:tabs>
          <w:tab w:val="left" w:pos="993"/>
          <w:tab w:val="left" w:pos="1134"/>
        </w:tabs>
        <w:spacing w:after="0" w:line="240" w:lineRule="auto"/>
        <w:ind w:firstLine="680"/>
        <w:jc w:val="both"/>
        <w:rPr>
          <w:rFonts w:ascii="Times New Roman" w:eastAsia="Times New Roman" w:hAnsi="Times New Roman" w:cs="Times New Roman"/>
          <w:sz w:val="28"/>
          <w:szCs w:val="28"/>
          <w:lang w:val="kk-KZ"/>
        </w:rPr>
      </w:pPr>
      <w:r w:rsidRPr="00881DB0">
        <w:rPr>
          <w:rFonts w:ascii="Times New Roman" w:eastAsia="Times New Roman" w:hAnsi="Times New Roman" w:cs="Times New Roman"/>
          <w:sz w:val="28"/>
          <w:szCs w:val="28"/>
          <w:lang w:val="kk-KZ"/>
        </w:rPr>
        <w:t xml:space="preserve">Орын алмастыру мақсатында гель (метанолмен алдын ала 1 минут бойына </w:t>
      </w:r>
      <w:r w:rsidR="00D87619" w:rsidRPr="00881DB0">
        <w:rPr>
          <w:rFonts w:ascii="Times New Roman" w:eastAsia="Times New Roman" w:hAnsi="Times New Roman" w:cs="Times New Roman"/>
          <w:sz w:val="28"/>
          <w:szCs w:val="28"/>
          <w:lang w:val="kk-KZ"/>
        </w:rPr>
        <w:t>шайылған) </w:t>
      </w:r>
      <w:r w:rsidR="00ED0C68" w:rsidRPr="00881DB0">
        <w:rPr>
          <w:rFonts w:ascii="Times New Roman" w:eastAsia="Times New Roman" w:hAnsi="Times New Roman" w:cs="Times New Roman"/>
          <w:sz w:val="28"/>
          <w:szCs w:val="28"/>
          <w:lang w:val="kk-KZ"/>
        </w:rPr>
        <w:t xml:space="preserve">және мембрана </w:t>
      </w:r>
      <w:r w:rsidR="00D87619" w:rsidRPr="00881DB0">
        <w:rPr>
          <w:rFonts w:ascii="Times New Roman" w:eastAsia="Times New Roman" w:hAnsi="Times New Roman" w:cs="Times New Roman"/>
          <w:sz w:val="28"/>
          <w:szCs w:val="28"/>
          <w:lang w:val="kk-KZ"/>
        </w:rPr>
        <w:t>қажетті буфермен (25 мM Tris, 192 м</w:t>
      </w:r>
      <w:r w:rsidRPr="00881DB0">
        <w:rPr>
          <w:rFonts w:ascii="Times New Roman" w:eastAsia="Times New Roman" w:hAnsi="Times New Roman" w:cs="Times New Roman"/>
          <w:sz w:val="28"/>
          <w:szCs w:val="28"/>
          <w:lang w:val="kk-KZ"/>
        </w:rPr>
        <w:t>M глицин, 20% метанол, pH 8.3) ылғалдандырыл</w:t>
      </w:r>
      <w:r w:rsidR="00ED0C68" w:rsidRPr="00881DB0">
        <w:rPr>
          <w:rFonts w:ascii="Times New Roman" w:eastAsia="Times New Roman" w:hAnsi="Times New Roman" w:cs="Times New Roman"/>
          <w:sz w:val="28"/>
          <w:szCs w:val="28"/>
          <w:lang w:val="kk-KZ"/>
        </w:rPr>
        <w:t>ды.</w:t>
      </w:r>
      <w:r w:rsidRPr="00881DB0">
        <w:rPr>
          <w:rFonts w:ascii="Times New Roman" w:eastAsia="Times New Roman" w:hAnsi="Times New Roman" w:cs="Times New Roman"/>
          <w:sz w:val="28"/>
          <w:szCs w:val="28"/>
          <w:lang w:val="kk-KZ"/>
        </w:rPr>
        <w:t xml:space="preserve"> </w:t>
      </w:r>
    </w:p>
    <w:p w14:paraId="37C6953D" w14:textId="77777777" w:rsidR="00BE09F2" w:rsidRPr="00881DB0" w:rsidRDefault="00535B00" w:rsidP="00BE09F2">
      <w:pPr>
        <w:tabs>
          <w:tab w:val="left" w:pos="993"/>
          <w:tab w:val="left" w:pos="1134"/>
        </w:tabs>
        <w:spacing w:after="0" w:line="240" w:lineRule="auto"/>
        <w:ind w:firstLine="680"/>
        <w:jc w:val="both"/>
        <w:rPr>
          <w:rFonts w:ascii="Times New Roman" w:eastAsia="Times New Roman" w:hAnsi="Times New Roman" w:cs="Times New Roman"/>
          <w:sz w:val="28"/>
          <w:szCs w:val="28"/>
          <w:lang w:val="kk-KZ"/>
        </w:rPr>
      </w:pPr>
      <w:r w:rsidRPr="00881DB0">
        <w:rPr>
          <w:rFonts w:ascii="Times New Roman" w:eastAsia="Times New Roman" w:hAnsi="Times New Roman" w:cs="Times New Roman"/>
          <w:sz w:val="28"/>
          <w:szCs w:val="28"/>
          <w:lang w:val="kk-KZ"/>
        </w:rPr>
        <w:t xml:space="preserve">Белоктар </w:t>
      </w:r>
      <w:r w:rsidR="00B2099B" w:rsidRPr="00881DB0">
        <w:rPr>
          <w:rFonts w:ascii="Times New Roman" w:hAnsi="Times New Roman" w:cs="Times New Roman"/>
          <w:sz w:val="28"/>
          <w:szCs w:val="28"/>
          <w:shd w:val="clear" w:color="auto" w:fill="FFFFFF"/>
          <w:lang w:val="kk-KZ"/>
        </w:rPr>
        <w:t xml:space="preserve">PVDF </w:t>
      </w:r>
      <w:r w:rsidR="00BC7A7C" w:rsidRPr="00881DB0">
        <w:rPr>
          <w:rFonts w:ascii="Times New Roman" w:eastAsia="Times New Roman" w:hAnsi="Times New Roman" w:cs="Times New Roman"/>
          <w:sz w:val="28"/>
          <w:szCs w:val="28"/>
          <w:lang w:val="kk-KZ"/>
        </w:rPr>
        <w:t>мембранасында</w:t>
      </w:r>
      <w:r w:rsidRPr="00881DB0">
        <w:rPr>
          <w:rFonts w:ascii="Times New Roman" w:eastAsia="Times New Roman" w:hAnsi="Times New Roman" w:cs="Times New Roman"/>
          <w:sz w:val="28"/>
          <w:szCs w:val="28"/>
          <w:lang w:val="kk-KZ"/>
        </w:rPr>
        <w:t> (Immobilon®-P, Millipo</w:t>
      </w:r>
      <w:r w:rsidR="00893C15" w:rsidRPr="00881DB0">
        <w:rPr>
          <w:rFonts w:ascii="Times New Roman" w:eastAsia="Times New Roman" w:hAnsi="Times New Roman" w:cs="Times New Roman"/>
          <w:sz w:val="28"/>
          <w:szCs w:val="28"/>
          <w:lang w:val="kk-KZ"/>
        </w:rPr>
        <w:t>rte) </w:t>
      </w:r>
      <w:r w:rsidR="00BC7A7C" w:rsidRPr="00881DB0">
        <w:rPr>
          <w:rFonts w:ascii="Times New Roman" w:eastAsia="Times New Roman" w:hAnsi="Times New Roman" w:cs="Times New Roman"/>
          <w:sz w:val="28"/>
          <w:szCs w:val="28"/>
          <w:lang w:val="kk-KZ"/>
        </w:rPr>
        <w:t xml:space="preserve">тұрақты 4ºC температурасында 1 сағ бойы 100 В Trans-Blot </w:t>
      </w:r>
      <w:r w:rsidRPr="00881DB0">
        <w:rPr>
          <w:rFonts w:ascii="Times New Roman" w:eastAsia="Times New Roman" w:hAnsi="Times New Roman" w:cs="Times New Roman"/>
          <w:sz w:val="28"/>
          <w:szCs w:val="28"/>
          <w:lang w:val="kk-KZ"/>
        </w:rPr>
        <w:t>(Bio-Rad) </w:t>
      </w:r>
      <w:r w:rsidR="00BC7A7C" w:rsidRPr="00881DB0">
        <w:rPr>
          <w:rFonts w:ascii="Times New Roman" w:eastAsia="Times New Roman" w:hAnsi="Times New Roman" w:cs="Times New Roman"/>
          <w:sz w:val="28"/>
          <w:szCs w:val="28"/>
          <w:lang w:val="kk-KZ"/>
        </w:rPr>
        <w:t xml:space="preserve"> құралы арқылы </w:t>
      </w:r>
      <w:r w:rsidR="00CE4EFB" w:rsidRPr="00881DB0">
        <w:rPr>
          <w:rFonts w:ascii="Times New Roman" w:eastAsia="Times New Roman" w:hAnsi="Times New Roman" w:cs="Times New Roman"/>
          <w:sz w:val="28"/>
          <w:szCs w:val="28"/>
          <w:lang w:val="kk-KZ"/>
        </w:rPr>
        <w:t>жүзеге асырылды</w:t>
      </w:r>
      <w:r w:rsidRPr="00881DB0">
        <w:rPr>
          <w:rFonts w:ascii="Times New Roman" w:eastAsia="Times New Roman" w:hAnsi="Times New Roman" w:cs="Times New Roman"/>
          <w:sz w:val="28"/>
          <w:szCs w:val="28"/>
          <w:lang w:val="kk-KZ"/>
        </w:rPr>
        <w:t>.</w:t>
      </w:r>
      <w:r w:rsidR="00893C15" w:rsidRPr="00881DB0">
        <w:rPr>
          <w:rFonts w:ascii="Times New Roman" w:eastAsia="Times New Roman" w:hAnsi="Times New Roman" w:cs="Times New Roman"/>
          <w:sz w:val="28"/>
          <w:szCs w:val="28"/>
          <w:lang w:val="kk-KZ"/>
        </w:rPr>
        <w:t xml:space="preserve"> </w:t>
      </w:r>
    </w:p>
    <w:p w14:paraId="447731BD" w14:textId="55E5A7D3" w:rsidR="00BE09F2" w:rsidRPr="00881DB0" w:rsidRDefault="00BE09F2" w:rsidP="00BE09F2">
      <w:pPr>
        <w:tabs>
          <w:tab w:val="left" w:pos="993"/>
          <w:tab w:val="left" w:pos="1134"/>
        </w:tabs>
        <w:spacing w:after="0" w:line="240" w:lineRule="auto"/>
        <w:ind w:firstLine="680"/>
        <w:jc w:val="both"/>
        <w:rPr>
          <w:rFonts w:ascii="Times New Roman" w:eastAsia="Times New Roman" w:hAnsi="Times New Roman" w:cs="Times New Roman"/>
          <w:sz w:val="28"/>
          <w:szCs w:val="28"/>
          <w:lang w:val="kk-KZ"/>
        </w:rPr>
      </w:pPr>
      <w:r w:rsidRPr="00881DB0">
        <w:rPr>
          <w:rFonts w:ascii="Times New Roman" w:eastAsia="Times New Roman" w:hAnsi="Times New Roman" w:cs="Times New Roman"/>
          <w:sz w:val="28"/>
          <w:szCs w:val="28"/>
          <w:lang w:val="kk-KZ"/>
        </w:rPr>
        <w:t xml:space="preserve">Орын алмастыру сәтті аяқталысымен иммунодетекция жүргізілді. Мұнда белок  цитохром I с редуктазасының анти-убихинолдың арнайы антиденесі (Abcam, ab110252), сонымен қатар anti-VDAC1 (Abcam, ab14734) қолданылды. </w:t>
      </w:r>
      <w:r w:rsidRPr="00881DB0">
        <w:rPr>
          <w:rFonts w:ascii="Times New Roman" w:eastAsia="Calibri" w:hAnsi="Times New Roman" w:cs="Times New Roman"/>
          <w:sz w:val="28"/>
          <w:szCs w:val="28"/>
          <w:lang w:val="kk-KZ" w:eastAsia="en-US"/>
        </w:rPr>
        <w:t xml:space="preserve">Алынған мембранадағы үлгіні 30 мин бойы нысанды антиденелермен (antimouse) әрекеттестіріліп шейкерге қойылды. Содан кейін 10 мин үш рет </w:t>
      </w:r>
      <w:r w:rsidRPr="00881DB0">
        <w:rPr>
          <w:rStyle w:val="tlid-translation"/>
          <w:rFonts w:ascii="Times New Roman" w:hAnsi="Times New Roman" w:cs="Times New Roman"/>
          <w:sz w:val="28"/>
          <w:szCs w:val="28"/>
          <w:lang w:val="kk-KZ"/>
        </w:rPr>
        <w:t>натрий фосфаты буферімен</w:t>
      </w:r>
      <w:r w:rsidRPr="00881DB0">
        <w:rPr>
          <w:rFonts w:ascii="Times New Roman" w:eastAsia="Calibri" w:hAnsi="Times New Roman" w:cs="Times New Roman"/>
          <w:sz w:val="28"/>
          <w:szCs w:val="28"/>
          <w:lang w:val="kk-KZ" w:eastAsia="en-US"/>
        </w:rPr>
        <w:t xml:space="preserve"> (PBS) шейкерге қойылып шайылды.</w:t>
      </w:r>
    </w:p>
    <w:p w14:paraId="2BBBFF1F" w14:textId="77777777" w:rsidR="00BE09F2" w:rsidRPr="00881DB0" w:rsidRDefault="00BE09F2" w:rsidP="00BE09F2">
      <w:pPr>
        <w:tabs>
          <w:tab w:val="left" w:pos="993"/>
          <w:tab w:val="left" w:pos="1134"/>
        </w:tabs>
        <w:spacing w:after="0" w:line="240" w:lineRule="auto"/>
        <w:ind w:firstLine="680"/>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Белок-антидене әрекеттесулері тәжірибеде тышқанның IgG антидене мен пероксидазаның конъюгациясынан Amersham ECL™ Prime Western Blotting Detection реагенті (GE Healthcare, Бакингемшир, Великобритания) көмегімен анықталды. Диапазонның сандық анықтамалары Image Station 2000R (Kodak, Испания) және Kodak 1D 3.6 бағдарламасымен жүргізілді.</w:t>
      </w:r>
    </w:p>
    <w:p w14:paraId="531F133E" w14:textId="77777777" w:rsidR="00CE4EFB" w:rsidRPr="00881DB0" w:rsidRDefault="00CE4EFB" w:rsidP="00535B00">
      <w:pPr>
        <w:shd w:val="clear" w:color="auto" w:fill="FFFFFF"/>
        <w:tabs>
          <w:tab w:val="left" w:pos="993"/>
          <w:tab w:val="left" w:pos="1134"/>
        </w:tabs>
        <w:spacing w:after="0" w:line="240" w:lineRule="auto"/>
        <w:ind w:firstLine="680"/>
        <w:jc w:val="both"/>
        <w:rPr>
          <w:rFonts w:ascii="Times New Roman" w:eastAsia="Times New Roman" w:hAnsi="Times New Roman" w:cs="Times New Roman"/>
          <w:sz w:val="28"/>
          <w:szCs w:val="28"/>
          <w:lang w:val="kk-KZ"/>
        </w:rPr>
      </w:pPr>
    </w:p>
    <w:p w14:paraId="14FA0945" w14:textId="77777777" w:rsidR="00535B00" w:rsidRPr="00881DB0" w:rsidRDefault="00535B00" w:rsidP="00535B00">
      <w:pPr>
        <w:shd w:val="clear" w:color="auto" w:fill="FFFFFF"/>
        <w:tabs>
          <w:tab w:val="left" w:pos="993"/>
          <w:tab w:val="left" w:pos="1134"/>
        </w:tabs>
        <w:spacing w:after="0" w:line="240" w:lineRule="auto"/>
        <w:ind w:firstLine="680"/>
        <w:jc w:val="both"/>
        <w:rPr>
          <w:rFonts w:ascii="Times New Roman" w:eastAsia="Times New Roman" w:hAnsi="Times New Roman" w:cs="Times New Roman"/>
          <w:sz w:val="28"/>
          <w:szCs w:val="28"/>
          <w:lang w:val="kk-KZ"/>
        </w:rPr>
      </w:pPr>
      <w:r w:rsidRPr="00881DB0">
        <w:rPr>
          <w:rFonts w:ascii="Times New Roman" w:eastAsia="Times New Roman" w:hAnsi="Times New Roman" w:cs="Times New Roman"/>
          <w:bCs/>
          <w:sz w:val="28"/>
          <w:szCs w:val="28"/>
          <w:lang w:val="kk-KZ"/>
        </w:rPr>
        <w:t>2.2.6 </w:t>
      </w:r>
      <w:r w:rsidR="00CD56DC" w:rsidRPr="00881DB0">
        <w:rPr>
          <w:rFonts w:ascii="Times New Roman" w:eastAsia="Times New Roman" w:hAnsi="Times New Roman" w:cs="Times New Roman"/>
          <w:bCs/>
          <w:sz w:val="28"/>
          <w:szCs w:val="28"/>
          <w:lang w:val="kk-KZ"/>
        </w:rPr>
        <w:t>Глутатион концентрациясын анықтау әдісі</w:t>
      </w:r>
    </w:p>
    <w:p w14:paraId="57426B31" w14:textId="5401DE77" w:rsidR="00535B00" w:rsidRPr="00881DB0" w:rsidRDefault="00535B00" w:rsidP="00030575">
      <w:pPr>
        <w:shd w:val="clear" w:color="auto" w:fill="FFFFFF"/>
        <w:tabs>
          <w:tab w:val="left" w:pos="993"/>
          <w:tab w:val="left" w:pos="1134"/>
        </w:tabs>
        <w:spacing w:after="0" w:line="240" w:lineRule="auto"/>
        <w:ind w:firstLine="680"/>
        <w:jc w:val="both"/>
        <w:rPr>
          <w:rFonts w:ascii="Times New Roman" w:eastAsia="Times New Roman" w:hAnsi="Times New Roman" w:cs="Times New Roman"/>
          <w:sz w:val="28"/>
          <w:szCs w:val="28"/>
          <w:lang w:val="kk-KZ"/>
        </w:rPr>
      </w:pPr>
      <w:r w:rsidRPr="00881DB0">
        <w:rPr>
          <w:rFonts w:ascii="Times New Roman" w:eastAsia="Times New Roman" w:hAnsi="Times New Roman" w:cs="Times New Roman"/>
          <w:sz w:val="28"/>
          <w:szCs w:val="28"/>
          <w:lang w:val="kk-KZ"/>
        </w:rPr>
        <w:t>Глутатион арнайы флуорометри</w:t>
      </w:r>
      <w:r w:rsidR="00CD56DC" w:rsidRPr="00881DB0">
        <w:rPr>
          <w:rFonts w:ascii="Times New Roman" w:eastAsia="Times New Roman" w:hAnsi="Times New Roman" w:cs="Times New Roman"/>
          <w:sz w:val="28"/>
          <w:szCs w:val="28"/>
          <w:lang w:val="kk-KZ"/>
        </w:rPr>
        <w:t>я</w:t>
      </w:r>
      <w:r w:rsidR="00E95756" w:rsidRPr="00881DB0">
        <w:rPr>
          <w:rFonts w:ascii="Times New Roman" w:eastAsia="Times New Roman" w:hAnsi="Times New Roman" w:cs="Times New Roman"/>
          <w:sz w:val="28"/>
          <w:szCs w:val="28"/>
          <w:lang w:val="kk-KZ"/>
        </w:rPr>
        <w:t xml:space="preserve">лық әдіспен өлшенді. Ұлпаның фракцияларын </w:t>
      </w:r>
      <w:r w:rsidRPr="00881DB0">
        <w:rPr>
          <w:rFonts w:ascii="Times New Roman" w:eastAsia="Times New Roman" w:hAnsi="Times New Roman" w:cs="Times New Roman"/>
          <w:sz w:val="28"/>
          <w:szCs w:val="28"/>
          <w:lang w:val="kk-KZ"/>
        </w:rPr>
        <w:t>натрий фосфатты (A) буферінде (100 mM натрий фосфат, 5 mM EDTA‐Na2, pH 8.0) суспензияла</w:t>
      </w:r>
      <w:r w:rsidR="00030575" w:rsidRPr="00881DB0">
        <w:rPr>
          <w:rFonts w:ascii="Times New Roman" w:eastAsia="Times New Roman" w:hAnsi="Times New Roman" w:cs="Times New Roman"/>
          <w:sz w:val="28"/>
          <w:szCs w:val="28"/>
          <w:lang w:val="kk-KZ"/>
        </w:rPr>
        <w:t>нды</w:t>
      </w:r>
      <w:r w:rsidRPr="00881DB0">
        <w:rPr>
          <w:rFonts w:ascii="Times New Roman" w:eastAsia="Times New Roman" w:hAnsi="Times New Roman" w:cs="Times New Roman"/>
          <w:sz w:val="28"/>
          <w:szCs w:val="28"/>
          <w:lang w:val="kk-KZ"/>
        </w:rPr>
        <w:t>.</w:t>
      </w:r>
      <w:r w:rsidR="00CD56DC" w:rsidRPr="00881DB0">
        <w:rPr>
          <w:rFonts w:ascii="Times New Roman" w:eastAsia="Times New Roman" w:hAnsi="Times New Roman" w:cs="Times New Roman"/>
          <w:sz w:val="28"/>
          <w:szCs w:val="28"/>
          <w:lang w:val="kk-KZ"/>
        </w:rPr>
        <w:t> </w:t>
      </w:r>
      <w:r w:rsidR="001E0464" w:rsidRPr="00881DB0">
        <w:rPr>
          <w:rFonts w:ascii="Times New Roman" w:eastAsia="Times New Roman" w:hAnsi="Times New Roman" w:cs="Times New Roman"/>
          <w:sz w:val="28"/>
          <w:szCs w:val="28"/>
          <w:lang w:val="kk-KZ"/>
        </w:rPr>
        <w:t xml:space="preserve">Содан кейін </w:t>
      </w:r>
      <w:r w:rsidR="00030575" w:rsidRPr="00881DB0">
        <w:rPr>
          <w:rFonts w:ascii="Times New Roman" w:eastAsia="Times New Roman" w:hAnsi="Times New Roman" w:cs="Times New Roman"/>
          <w:sz w:val="28"/>
          <w:szCs w:val="28"/>
          <w:lang w:val="kk-KZ"/>
        </w:rPr>
        <w:t>мұзды </w:t>
      </w:r>
      <w:r w:rsidR="001E0464" w:rsidRPr="00881DB0">
        <w:rPr>
          <w:rFonts w:ascii="Times New Roman" w:eastAsia="Times New Roman" w:hAnsi="Times New Roman" w:cs="Times New Roman"/>
          <w:sz w:val="28"/>
          <w:szCs w:val="28"/>
          <w:lang w:val="kk-KZ"/>
        </w:rPr>
        <w:t xml:space="preserve">40% </w:t>
      </w:r>
      <w:r w:rsidR="00030575" w:rsidRPr="00881DB0">
        <w:rPr>
          <w:rFonts w:ascii="Times New Roman" w:eastAsia="Times New Roman" w:hAnsi="Times New Roman" w:cs="Times New Roman"/>
          <w:sz w:val="28"/>
          <w:szCs w:val="28"/>
          <w:lang w:val="kk-KZ"/>
        </w:rPr>
        <w:t>TCA</w:t>
      </w:r>
      <w:r w:rsidR="0047207D" w:rsidRPr="00881DB0">
        <w:rPr>
          <w:rFonts w:ascii="Times New Roman" w:eastAsia="Times New Roman" w:hAnsi="Times New Roman" w:cs="Times New Roman"/>
          <w:sz w:val="28"/>
          <w:szCs w:val="28"/>
          <w:lang w:val="kk-KZ"/>
        </w:rPr>
        <w:t>-да</w:t>
      </w:r>
      <w:r w:rsidR="00030575" w:rsidRPr="00881DB0">
        <w:rPr>
          <w:rFonts w:ascii="Times New Roman" w:eastAsia="Times New Roman" w:hAnsi="Times New Roman" w:cs="Times New Roman"/>
          <w:sz w:val="28"/>
          <w:szCs w:val="28"/>
          <w:lang w:val="kk-KZ"/>
        </w:rPr>
        <w:t xml:space="preserve"> депротеинденіп</w:t>
      </w:r>
      <w:r w:rsidR="0047207D" w:rsidRPr="00881DB0">
        <w:rPr>
          <w:rFonts w:ascii="Times New Roman" w:eastAsia="Times New Roman" w:hAnsi="Times New Roman" w:cs="Times New Roman"/>
          <w:sz w:val="28"/>
          <w:szCs w:val="28"/>
          <w:lang w:val="kk-KZ"/>
        </w:rPr>
        <w:t>, әрі қарай 15 минут бойы 20</w:t>
      </w:r>
      <w:r w:rsidRPr="00881DB0">
        <w:rPr>
          <w:rFonts w:ascii="Times New Roman" w:eastAsia="Times New Roman" w:hAnsi="Times New Roman" w:cs="Times New Roman"/>
          <w:sz w:val="28"/>
          <w:szCs w:val="28"/>
          <w:lang w:val="kk-KZ"/>
        </w:rPr>
        <w:t>000 </w:t>
      </w:r>
      <w:r w:rsidR="0047207D" w:rsidRPr="00881DB0">
        <w:rPr>
          <w:rFonts w:ascii="Times New Roman" w:eastAsia="Times New Roman" w:hAnsi="Times New Roman" w:cs="Times New Roman"/>
          <w:sz w:val="28"/>
          <w:szCs w:val="28"/>
          <w:lang w:val="kk-KZ"/>
        </w:rPr>
        <w:t>g</w:t>
      </w:r>
      <w:r w:rsidRPr="00881DB0">
        <w:rPr>
          <w:rFonts w:ascii="Times New Roman" w:eastAsia="Times New Roman" w:hAnsi="Times New Roman" w:cs="Times New Roman"/>
          <w:sz w:val="28"/>
          <w:szCs w:val="28"/>
          <w:lang w:val="kk-KZ"/>
        </w:rPr>
        <w:t>/мин-да центрифуга</w:t>
      </w:r>
      <w:r w:rsidR="00030575" w:rsidRPr="00881DB0">
        <w:rPr>
          <w:rFonts w:ascii="Times New Roman" w:eastAsia="Times New Roman" w:hAnsi="Times New Roman" w:cs="Times New Roman"/>
          <w:sz w:val="28"/>
          <w:szCs w:val="28"/>
          <w:lang w:val="kk-KZ"/>
        </w:rPr>
        <w:t>да айнал</w:t>
      </w:r>
      <w:r w:rsidR="00CD56DC" w:rsidRPr="00881DB0">
        <w:rPr>
          <w:rFonts w:ascii="Times New Roman" w:eastAsia="Times New Roman" w:hAnsi="Times New Roman" w:cs="Times New Roman"/>
          <w:sz w:val="28"/>
          <w:szCs w:val="28"/>
          <w:lang w:val="kk-KZ"/>
        </w:rPr>
        <w:t>ды</w:t>
      </w:r>
      <w:r w:rsidRPr="00881DB0">
        <w:rPr>
          <w:rFonts w:ascii="Times New Roman" w:eastAsia="Times New Roman" w:hAnsi="Times New Roman" w:cs="Times New Roman"/>
          <w:sz w:val="28"/>
          <w:szCs w:val="28"/>
          <w:lang w:val="kk-KZ"/>
        </w:rPr>
        <w:t>. Глутатионды өлшеу үшін</w:t>
      </w:r>
      <w:r w:rsidR="0047207D" w:rsidRPr="00881DB0">
        <w:rPr>
          <w:rFonts w:ascii="Times New Roman" w:eastAsia="Times New Roman" w:hAnsi="Times New Roman" w:cs="Times New Roman"/>
          <w:sz w:val="28"/>
          <w:szCs w:val="28"/>
          <w:lang w:val="kk-KZ"/>
        </w:rPr>
        <w:t xml:space="preserve"> супернатантты (A) ерітіндісінде</w:t>
      </w:r>
      <w:r w:rsidRPr="00881DB0">
        <w:rPr>
          <w:rFonts w:ascii="Times New Roman" w:eastAsia="Times New Roman" w:hAnsi="Times New Roman" w:cs="Times New Roman"/>
          <w:sz w:val="28"/>
          <w:szCs w:val="28"/>
          <w:lang w:val="kk-KZ"/>
        </w:rPr>
        <w:t xml:space="preserve"> және</w:t>
      </w:r>
      <w:r w:rsidR="0047207D" w:rsidRPr="00881DB0">
        <w:rPr>
          <w:rFonts w:ascii="Times New Roman" w:eastAsia="Times New Roman" w:hAnsi="Times New Roman" w:cs="Times New Roman"/>
          <w:sz w:val="28"/>
          <w:szCs w:val="28"/>
          <w:lang w:val="kk-KZ"/>
        </w:rPr>
        <w:t xml:space="preserve"> (B)</w:t>
      </w:r>
      <w:r w:rsidRPr="00881DB0">
        <w:rPr>
          <w:rFonts w:ascii="Times New Roman" w:eastAsia="Times New Roman" w:hAnsi="Times New Roman" w:cs="Times New Roman"/>
          <w:sz w:val="28"/>
          <w:szCs w:val="28"/>
          <w:lang w:val="kk-KZ"/>
        </w:rPr>
        <w:t xml:space="preserve"> ортоф</w:t>
      </w:r>
      <w:r w:rsidR="0047207D" w:rsidRPr="00881DB0">
        <w:rPr>
          <w:rFonts w:ascii="Times New Roman" w:eastAsia="Times New Roman" w:hAnsi="Times New Roman" w:cs="Times New Roman"/>
          <w:sz w:val="28"/>
          <w:szCs w:val="28"/>
          <w:lang w:val="kk-KZ"/>
        </w:rPr>
        <w:t xml:space="preserve">таль </w:t>
      </w:r>
      <w:r w:rsidR="0047207D" w:rsidRPr="00881DB0">
        <w:rPr>
          <w:rFonts w:ascii="Times New Roman" w:eastAsia="Times New Roman" w:hAnsi="Times New Roman" w:cs="Times New Roman"/>
          <w:sz w:val="28"/>
          <w:szCs w:val="28"/>
          <w:lang w:val="kk-KZ"/>
        </w:rPr>
        <w:lastRenderedPageBreak/>
        <w:t>альдегиді/этанол (1 мг/мл</w:t>
      </w:r>
      <w:r w:rsidRPr="00881DB0">
        <w:rPr>
          <w:rFonts w:ascii="Times New Roman" w:eastAsia="Times New Roman" w:hAnsi="Times New Roman" w:cs="Times New Roman"/>
          <w:sz w:val="28"/>
          <w:szCs w:val="28"/>
          <w:lang w:val="kk-KZ"/>
        </w:rPr>
        <w:t>)</w:t>
      </w:r>
      <w:r w:rsidR="0047207D" w:rsidRPr="00881DB0">
        <w:rPr>
          <w:rFonts w:ascii="Times New Roman" w:eastAsia="Times New Roman" w:hAnsi="Times New Roman" w:cs="Times New Roman"/>
          <w:sz w:val="28"/>
          <w:szCs w:val="28"/>
          <w:lang w:val="kk-KZ"/>
        </w:rPr>
        <w:t xml:space="preserve"> ерітіндісінде</w:t>
      </w:r>
      <w:r w:rsidRPr="00881DB0">
        <w:rPr>
          <w:rFonts w:ascii="Times New Roman" w:eastAsia="Times New Roman" w:hAnsi="Times New Roman" w:cs="Times New Roman"/>
          <w:sz w:val="28"/>
          <w:szCs w:val="28"/>
          <w:lang w:val="kk-KZ"/>
        </w:rPr>
        <w:t> </w:t>
      </w:r>
      <w:r w:rsidR="0047207D" w:rsidRPr="00881DB0">
        <w:rPr>
          <w:rFonts w:ascii="Times New Roman" w:eastAsia="Times New Roman" w:hAnsi="Times New Roman" w:cs="Times New Roman"/>
          <w:sz w:val="28"/>
          <w:szCs w:val="28"/>
          <w:lang w:val="kk-KZ"/>
        </w:rPr>
        <w:t>25</w:t>
      </w:r>
      <w:r w:rsidR="0047207D" w:rsidRPr="00881DB0">
        <w:rPr>
          <w:rFonts w:ascii="Times New Roman" w:eastAsia="Times New Roman" w:hAnsi="Times New Roman" w:cs="Times New Roman"/>
          <w:sz w:val="28"/>
          <w:szCs w:val="28"/>
          <w:lang w:val="kk-KZ"/>
        </w:rPr>
        <w:sym w:font="Symbol" w:char="F0B0"/>
      </w:r>
      <w:r w:rsidR="0047207D" w:rsidRPr="00881DB0">
        <w:rPr>
          <w:rFonts w:ascii="Times New Roman" w:eastAsia="Times New Roman" w:hAnsi="Times New Roman" w:cs="Times New Roman"/>
          <w:sz w:val="28"/>
          <w:szCs w:val="28"/>
          <w:lang w:val="kk-KZ"/>
        </w:rPr>
        <w:t>С 15 мин инкубациялан</w:t>
      </w:r>
      <w:r w:rsidRPr="00881DB0">
        <w:rPr>
          <w:rFonts w:ascii="Times New Roman" w:eastAsia="Times New Roman" w:hAnsi="Times New Roman" w:cs="Times New Roman"/>
          <w:sz w:val="28"/>
          <w:szCs w:val="28"/>
          <w:lang w:val="kk-KZ"/>
        </w:rPr>
        <w:t xml:space="preserve">ды. Тәжірибелі </w:t>
      </w:r>
      <w:r w:rsidR="00CD56DC" w:rsidRPr="00881DB0">
        <w:rPr>
          <w:rFonts w:ascii="Times New Roman" w:eastAsia="Times New Roman" w:hAnsi="Times New Roman" w:cs="Times New Roman"/>
          <w:sz w:val="28"/>
          <w:szCs w:val="28"/>
          <w:lang w:val="kk-KZ"/>
        </w:rPr>
        <w:t>үлгілердің</w:t>
      </w:r>
      <w:r w:rsidRPr="00881DB0">
        <w:rPr>
          <w:rFonts w:ascii="Times New Roman" w:eastAsia="Times New Roman" w:hAnsi="Times New Roman" w:cs="Times New Roman"/>
          <w:sz w:val="28"/>
          <w:szCs w:val="28"/>
          <w:lang w:val="kk-KZ"/>
        </w:rPr>
        <w:t xml:space="preserve"> флуоресценциясын планшеттерд</w:t>
      </w:r>
      <w:r w:rsidR="00E77A72" w:rsidRPr="00881DB0">
        <w:rPr>
          <w:rFonts w:ascii="Times New Roman" w:eastAsia="Times New Roman" w:hAnsi="Times New Roman" w:cs="Times New Roman"/>
          <w:sz w:val="28"/>
          <w:szCs w:val="28"/>
          <w:lang w:val="kk-KZ"/>
        </w:rPr>
        <w:t>і оқитын спектрофотометрде (Bio-</w:t>
      </w:r>
      <w:r w:rsidRPr="00881DB0">
        <w:rPr>
          <w:rFonts w:ascii="Times New Roman" w:eastAsia="Times New Roman" w:hAnsi="Times New Roman" w:cs="Times New Roman"/>
          <w:sz w:val="28"/>
          <w:szCs w:val="28"/>
          <w:lang w:val="kk-KZ"/>
        </w:rPr>
        <w:t>Tek Instruments Inc., Winooski, VT, USA) 340</w:t>
      </w:r>
      <w:r w:rsidR="009A3F18" w:rsidRPr="00881DB0">
        <w:rPr>
          <w:rFonts w:ascii="Times New Roman" w:eastAsia="Times New Roman" w:hAnsi="Times New Roman" w:cs="Times New Roman"/>
          <w:sz w:val="28"/>
          <w:szCs w:val="28"/>
          <w:lang w:val="kk-KZ"/>
        </w:rPr>
        <w:t xml:space="preserve"> </w:t>
      </w:r>
      <w:r w:rsidR="00CD56DC" w:rsidRPr="00881DB0">
        <w:rPr>
          <w:rFonts w:ascii="Times New Roman" w:eastAsia="Times New Roman" w:hAnsi="Times New Roman" w:cs="Times New Roman"/>
          <w:sz w:val="28"/>
          <w:szCs w:val="28"/>
          <w:lang w:val="kk-KZ"/>
        </w:rPr>
        <w:t>нм</w:t>
      </w:r>
      <w:r w:rsidRPr="00881DB0">
        <w:rPr>
          <w:rFonts w:ascii="Times New Roman" w:eastAsia="Times New Roman" w:hAnsi="Times New Roman" w:cs="Times New Roman"/>
          <w:sz w:val="28"/>
          <w:szCs w:val="28"/>
          <w:lang w:val="kk-KZ"/>
        </w:rPr>
        <w:t> </w:t>
      </w:r>
      <w:r w:rsidR="00CD56DC" w:rsidRPr="00881DB0">
        <w:rPr>
          <w:rFonts w:ascii="Times New Roman" w:eastAsia="Times New Roman" w:hAnsi="Times New Roman" w:cs="Times New Roman"/>
          <w:sz w:val="28"/>
          <w:szCs w:val="28"/>
          <w:lang w:val="kk-KZ"/>
        </w:rPr>
        <w:t>мен 420</w:t>
      </w:r>
      <w:r w:rsidR="00E77A72" w:rsidRPr="00881DB0">
        <w:rPr>
          <w:rFonts w:ascii="Times New Roman" w:eastAsia="Times New Roman" w:hAnsi="Times New Roman" w:cs="Times New Roman"/>
          <w:sz w:val="28"/>
          <w:szCs w:val="28"/>
          <w:lang w:val="kk-KZ"/>
        </w:rPr>
        <w:t xml:space="preserve"> </w:t>
      </w:r>
      <w:r w:rsidR="00CD56DC" w:rsidRPr="00881DB0">
        <w:rPr>
          <w:rFonts w:ascii="Times New Roman" w:eastAsia="Times New Roman" w:hAnsi="Times New Roman" w:cs="Times New Roman"/>
          <w:sz w:val="28"/>
          <w:szCs w:val="28"/>
          <w:lang w:val="kk-KZ"/>
        </w:rPr>
        <w:t>нм</w:t>
      </w:r>
      <w:r w:rsidRPr="00881DB0">
        <w:rPr>
          <w:rFonts w:ascii="Times New Roman" w:eastAsia="Times New Roman" w:hAnsi="Times New Roman" w:cs="Times New Roman"/>
          <w:sz w:val="28"/>
          <w:szCs w:val="28"/>
          <w:lang w:val="kk-KZ"/>
        </w:rPr>
        <w:t> толқынында анықта</w:t>
      </w:r>
      <w:r w:rsidR="00CD56DC" w:rsidRPr="00881DB0">
        <w:rPr>
          <w:rFonts w:ascii="Times New Roman" w:eastAsia="Times New Roman" w:hAnsi="Times New Roman" w:cs="Times New Roman"/>
          <w:sz w:val="28"/>
          <w:szCs w:val="28"/>
          <w:lang w:val="kk-KZ"/>
        </w:rPr>
        <w:t>л</w:t>
      </w:r>
      <w:r w:rsidRPr="00881DB0">
        <w:rPr>
          <w:rFonts w:ascii="Times New Roman" w:eastAsia="Times New Roman" w:hAnsi="Times New Roman" w:cs="Times New Roman"/>
          <w:sz w:val="28"/>
          <w:szCs w:val="28"/>
          <w:lang w:val="kk-KZ"/>
        </w:rPr>
        <w:t>ды. Тотыққан глутатион өлшемін жүргізу барысында супернатантты алдын ала N</w:t>
      </w:r>
      <w:r w:rsidR="00E77A72" w:rsidRPr="00881DB0">
        <w:rPr>
          <w:rFonts w:ascii="Times New Roman" w:eastAsia="Times New Roman" w:hAnsi="Times New Roman" w:cs="Times New Roman"/>
          <w:sz w:val="28"/>
          <w:szCs w:val="28"/>
          <w:lang w:val="kk-KZ"/>
        </w:rPr>
        <w:t>-</w:t>
      </w:r>
      <w:r w:rsidRPr="00881DB0">
        <w:rPr>
          <w:rFonts w:ascii="Times New Roman" w:eastAsia="Times New Roman" w:hAnsi="Times New Roman" w:cs="Times New Roman"/>
          <w:sz w:val="28"/>
          <w:szCs w:val="28"/>
          <w:lang w:val="kk-KZ"/>
        </w:rPr>
        <w:t xml:space="preserve">этилмалеимид ерітіндісінде (5 </w:t>
      </w:r>
      <w:r w:rsidR="00CD56DC" w:rsidRPr="00881DB0">
        <w:rPr>
          <w:rFonts w:ascii="Times New Roman" w:eastAsia="Times New Roman" w:hAnsi="Times New Roman" w:cs="Times New Roman"/>
          <w:sz w:val="28"/>
          <w:szCs w:val="28"/>
          <w:lang w:val="kk-KZ"/>
        </w:rPr>
        <w:t>мг/мл</w:t>
      </w:r>
      <w:r w:rsidR="00030575" w:rsidRPr="00881DB0">
        <w:rPr>
          <w:rFonts w:ascii="Times New Roman" w:eastAsia="Times New Roman" w:hAnsi="Times New Roman" w:cs="Times New Roman"/>
          <w:sz w:val="28"/>
          <w:szCs w:val="28"/>
          <w:lang w:val="kk-KZ"/>
        </w:rPr>
        <w:t>) 40 минут инкубацияда ұстап</w:t>
      </w:r>
      <w:r w:rsidR="00E77A72" w:rsidRPr="00881DB0">
        <w:rPr>
          <w:rFonts w:ascii="Times New Roman" w:eastAsia="Times New Roman" w:hAnsi="Times New Roman" w:cs="Times New Roman"/>
          <w:sz w:val="28"/>
          <w:szCs w:val="28"/>
          <w:lang w:val="kk-KZ"/>
        </w:rPr>
        <w:t>, келесі кезекте 0.1</w:t>
      </w:r>
      <w:r w:rsidRPr="00881DB0">
        <w:rPr>
          <w:rFonts w:ascii="Times New Roman" w:eastAsia="Times New Roman" w:hAnsi="Times New Roman" w:cs="Times New Roman"/>
          <w:sz w:val="28"/>
          <w:szCs w:val="28"/>
          <w:lang w:val="kk-KZ"/>
        </w:rPr>
        <w:t>N</w:t>
      </w:r>
      <w:r w:rsidR="00E77A72" w:rsidRPr="00881DB0">
        <w:rPr>
          <w:rFonts w:ascii="Times New Roman" w:eastAsia="Times New Roman" w:hAnsi="Times New Roman" w:cs="Times New Roman"/>
          <w:sz w:val="28"/>
          <w:szCs w:val="28"/>
          <w:lang w:val="kk-KZ"/>
        </w:rPr>
        <w:t xml:space="preserve"> </w:t>
      </w:r>
      <w:r w:rsidRPr="00881DB0">
        <w:rPr>
          <w:rFonts w:ascii="Times New Roman" w:eastAsia="Times New Roman" w:hAnsi="Times New Roman" w:cs="Times New Roman"/>
          <w:sz w:val="28"/>
          <w:szCs w:val="28"/>
          <w:lang w:val="kk-KZ"/>
        </w:rPr>
        <w:t>NaOH (C) ерітіндісінде сілтілендірілді. Бұл қоспалардың</w:t>
      </w:r>
      <w:r w:rsidR="00E77A72" w:rsidRPr="00881DB0">
        <w:rPr>
          <w:rFonts w:ascii="Times New Roman" w:eastAsia="Times New Roman" w:hAnsi="Times New Roman" w:cs="Times New Roman"/>
          <w:sz w:val="28"/>
          <w:szCs w:val="28"/>
          <w:lang w:val="kk-KZ"/>
        </w:rPr>
        <w:t xml:space="preserve"> аликвоталарын (B) және (C) ерітінділерінде 15 мин </w:t>
      </w:r>
      <w:r w:rsidRPr="00881DB0">
        <w:rPr>
          <w:rFonts w:ascii="Times New Roman" w:eastAsia="Times New Roman" w:hAnsi="Times New Roman" w:cs="Times New Roman"/>
          <w:sz w:val="28"/>
          <w:szCs w:val="28"/>
          <w:lang w:val="kk-KZ"/>
        </w:rPr>
        <w:t xml:space="preserve">бойы </w:t>
      </w:r>
      <w:r w:rsidR="00E77A72" w:rsidRPr="00881DB0">
        <w:rPr>
          <w:rFonts w:ascii="Times New Roman" w:eastAsia="Times New Roman" w:hAnsi="Times New Roman" w:cs="Times New Roman"/>
          <w:sz w:val="28"/>
          <w:szCs w:val="28"/>
          <w:lang w:val="kk-KZ"/>
        </w:rPr>
        <w:t>25</w:t>
      </w:r>
      <w:r w:rsidR="00E77A72" w:rsidRPr="00881DB0">
        <w:rPr>
          <w:rFonts w:ascii="Times New Roman" w:eastAsia="Times New Roman" w:hAnsi="Times New Roman" w:cs="Times New Roman"/>
          <w:sz w:val="28"/>
          <w:szCs w:val="28"/>
          <w:lang w:val="kk-KZ"/>
        </w:rPr>
        <w:sym w:font="Symbol" w:char="F0B0"/>
      </w:r>
      <w:r w:rsidR="00E77A72" w:rsidRPr="00881DB0">
        <w:rPr>
          <w:rFonts w:ascii="Times New Roman" w:eastAsia="Times New Roman" w:hAnsi="Times New Roman" w:cs="Times New Roman"/>
          <w:sz w:val="28"/>
          <w:szCs w:val="28"/>
          <w:lang w:val="kk-KZ"/>
        </w:rPr>
        <w:t xml:space="preserve">С </w:t>
      </w:r>
      <w:r w:rsidRPr="00881DB0">
        <w:rPr>
          <w:rFonts w:ascii="Times New Roman" w:eastAsia="Times New Roman" w:hAnsi="Times New Roman" w:cs="Times New Roman"/>
          <w:sz w:val="28"/>
          <w:szCs w:val="28"/>
          <w:lang w:val="kk-KZ"/>
        </w:rPr>
        <w:t>температурасында</w:t>
      </w:r>
      <w:r w:rsidR="00A42F9F" w:rsidRPr="00881DB0">
        <w:rPr>
          <w:rFonts w:ascii="Times New Roman" w:eastAsia="Times New Roman" w:hAnsi="Times New Roman" w:cs="Times New Roman"/>
          <w:sz w:val="28"/>
          <w:szCs w:val="28"/>
          <w:lang w:val="kk-KZ"/>
        </w:rPr>
        <w:t xml:space="preserve"> инкубацияла</w:t>
      </w:r>
      <w:r w:rsidR="00030575" w:rsidRPr="00881DB0">
        <w:rPr>
          <w:rFonts w:ascii="Times New Roman" w:eastAsia="Times New Roman" w:hAnsi="Times New Roman" w:cs="Times New Roman"/>
          <w:sz w:val="28"/>
          <w:szCs w:val="28"/>
          <w:lang w:val="kk-KZ"/>
        </w:rPr>
        <w:t>нды</w:t>
      </w:r>
      <w:r w:rsidR="00A42F9F" w:rsidRPr="00881DB0">
        <w:rPr>
          <w:rFonts w:ascii="Times New Roman" w:eastAsia="Times New Roman" w:hAnsi="Times New Roman" w:cs="Times New Roman"/>
          <w:sz w:val="28"/>
          <w:szCs w:val="28"/>
          <w:lang w:val="kk-KZ"/>
        </w:rPr>
        <w:t>. Флуоресценция</w:t>
      </w:r>
      <w:r w:rsidRPr="00881DB0">
        <w:rPr>
          <w:rFonts w:ascii="Times New Roman" w:eastAsia="Times New Roman" w:hAnsi="Times New Roman" w:cs="Times New Roman"/>
          <w:sz w:val="28"/>
          <w:szCs w:val="28"/>
          <w:lang w:val="kk-KZ"/>
        </w:rPr>
        <w:t xml:space="preserve"> ертеректе айтылып өткен әдіспен өлшенді. Қарапайым глутатион мен тотыққан г</w:t>
      </w:r>
      <w:r w:rsidR="00E77A72" w:rsidRPr="00881DB0">
        <w:rPr>
          <w:rFonts w:ascii="Times New Roman" w:eastAsia="Times New Roman" w:hAnsi="Times New Roman" w:cs="Times New Roman"/>
          <w:sz w:val="28"/>
          <w:szCs w:val="28"/>
          <w:lang w:val="kk-KZ"/>
        </w:rPr>
        <w:t>лутатион концентрациясы стандарт</w:t>
      </w:r>
      <w:r w:rsidRPr="00881DB0">
        <w:rPr>
          <w:rFonts w:ascii="Times New Roman" w:eastAsia="Times New Roman" w:hAnsi="Times New Roman" w:cs="Times New Roman"/>
          <w:sz w:val="28"/>
          <w:szCs w:val="28"/>
          <w:lang w:val="kk-KZ"/>
        </w:rPr>
        <w:t>ты қисыққа негізделе отырып өлшенді д</w:t>
      </w:r>
      <w:r w:rsidR="00A42F9F" w:rsidRPr="00881DB0">
        <w:rPr>
          <w:rFonts w:ascii="Times New Roman" w:eastAsia="Times New Roman" w:hAnsi="Times New Roman" w:cs="Times New Roman"/>
          <w:sz w:val="28"/>
          <w:szCs w:val="28"/>
          <w:lang w:val="kk-KZ"/>
        </w:rPr>
        <w:t xml:space="preserve">е, олардың дәрежелері </w:t>
      </w:r>
      <w:r w:rsidR="00E77A72" w:rsidRPr="00881DB0">
        <w:rPr>
          <w:rFonts w:ascii="Times New Roman" w:eastAsia="Times New Roman" w:hAnsi="Times New Roman" w:cs="Times New Roman"/>
          <w:sz w:val="28"/>
          <w:szCs w:val="28"/>
          <w:lang w:val="kk-KZ"/>
        </w:rPr>
        <w:t xml:space="preserve">нмоль/мг  </w:t>
      </w:r>
      <w:r w:rsidR="00A42F9F" w:rsidRPr="00881DB0">
        <w:rPr>
          <w:rFonts w:ascii="Times New Roman" w:eastAsia="Times New Roman" w:hAnsi="Times New Roman" w:cs="Times New Roman"/>
          <w:sz w:val="28"/>
          <w:szCs w:val="28"/>
          <w:lang w:val="kk-KZ"/>
        </w:rPr>
        <w:t>белок  </w:t>
      </w:r>
      <w:r w:rsidR="00E77A72" w:rsidRPr="00881DB0">
        <w:rPr>
          <w:rFonts w:ascii="Times New Roman" w:eastAsia="Times New Roman" w:hAnsi="Times New Roman" w:cs="Times New Roman"/>
          <w:sz w:val="28"/>
          <w:szCs w:val="28"/>
          <w:lang w:val="kk-KZ"/>
        </w:rPr>
        <w:t xml:space="preserve"> </w:t>
      </w:r>
      <w:r w:rsidRPr="00881DB0">
        <w:rPr>
          <w:rFonts w:ascii="Times New Roman" w:eastAsia="Times New Roman" w:hAnsi="Times New Roman" w:cs="Times New Roman"/>
          <w:sz w:val="28"/>
          <w:szCs w:val="28"/>
          <w:lang w:val="kk-KZ"/>
        </w:rPr>
        <w:t>көрсеткішімен белгіленді.</w:t>
      </w:r>
    </w:p>
    <w:p w14:paraId="2A170973" w14:textId="77777777" w:rsidR="00535B00" w:rsidRPr="00881DB0" w:rsidRDefault="00535B00" w:rsidP="00535B00">
      <w:pPr>
        <w:shd w:val="clear" w:color="auto" w:fill="FFFFFF"/>
        <w:spacing w:after="0" w:line="240" w:lineRule="auto"/>
        <w:jc w:val="both"/>
        <w:rPr>
          <w:rFonts w:ascii="Times New Roman" w:eastAsia="Times New Roman" w:hAnsi="Times New Roman" w:cs="Times New Roman"/>
          <w:color w:val="222222"/>
          <w:sz w:val="28"/>
          <w:szCs w:val="24"/>
          <w:lang w:val="kk-KZ"/>
        </w:rPr>
      </w:pPr>
    </w:p>
    <w:p w14:paraId="50D241AA" w14:textId="77777777" w:rsidR="00535B00" w:rsidRPr="00881DB0" w:rsidRDefault="00535B00" w:rsidP="00535B00">
      <w:pPr>
        <w:spacing w:after="0" w:line="240" w:lineRule="auto"/>
        <w:ind w:firstLine="567"/>
        <w:jc w:val="both"/>
        <w:rPr>
          <w:rFonts w:ascii="Times New Roman" w:eastAsia="Times New Roman" w:hAnsi="Times New Roman" w:cs="Times New Roman"/>
          <w:sz w:val="28"/>
          <w:szCs w:val="28"/>
          <w:lang w:val="kk-KZ"/>
        </w:rPr>
      </w:pPr>
      <w:r w:rsidRPr="00881DB0">
        <w:rPr>
          <w:rFonts w:ascii="Times New Roman" w:eastAsia="Times New Roman" w:hAnsi="Times New Roman" w:cs="Times New Roman"/>
          <w:sz w:val="28"/>
          <w:szCs w:val="28"/>
          <w:lang w:val="kk-KZ"/>
        </w:rPr>
        <w:t>2.2.7 Нәтижелерді статистикалық өңдеу</w:t>
      </w:r>
    </w:p>
    <w:p w14:paraId="624BED2C" w14:textId="1CD607CF" w:rsidR="003E242F" w:rsidRPr="00881DB0" w:rsidRDefault="0090633C" w:rsidP="00E1201A">
      <w:pPr>
        <w:autoSpaceDE w:val="0"/>
        <w:autoSpaceDN w:val="0"/>
        <w:adjustRightInd w:val="0"/>
        <w:spacing w:after="0" w:line="240" w:lineRule="auto"/>
        <w:ind w:firstLine="567"/>
        <w:jc w:val="both"/>
        <w:rPr>
          <w:rFonts w:ascii="Times New Roman" w:eastAsia="Times New Roman" w:hAnsi="Times New Roman" w:cs="Times New Roman"/>
          <w:sz w:val="28"/>
          <w:szCs w:val="20"/>
          <w:lang w:val="kk-KZ" w:eastAsia="ko-KR"/>
        </w:rPr>
      </w:pPr>
      <w:r w:rsidRPr="00881DB0">
        <w:rPr>
          <w:rFonts w:ascii="Times New Roman" w:eastAsia="Times New Roman" w:hAnsi="Times New Roman" w:cs="Times New Roman"/>
          <w:sz w:val="28"/>
          <w:szCs w:val="28"/>
          <w:lang w:val="kk-KZ"/>
        </w:rPr>
        <w:t>Зертеу нәтиже</w:t>
      </w:r>
      <w:r w:rsidR="00103AFC" w:rsidRPr="00881DB0">
        <w:rPr>
          <w:rFonts w:ascii="Times New Roman" w:eastAsia="Times New Roman" w:hAnsi="Times New Roman" w:cs="Times New Roman"/>
          <w:sz w:val="28"/>
          <w:szCs w:val="28"/>
          <w:lang w:val="kk-KZ"/>
        </w:rPr>
        <w:t>с</w:t>
      </w:r>
      <w:r w:rsidRPr="00881DB0">
        <w:rPr>
          <w:rFonts w:ascii="Times New Roman" w:eastAsia="Times New Roman" w:hAnsi="Times New Roman" w:cs="Times New Roman"/>
          <w:sz w:val="28"/>
          <w:szCs w:val="28"/>
          <w:lang w:val="kk-KZ"/>
        </w:rPr>
        <w:t xml:space="preserve">інде </w:t>
      </w:r>
      <w:r w:rsidR="00E1201A" w:rsidRPr="00881DB0">
        <w:rPr>
          <w:rFonts w:ascii="Times New Roman" w:eastAsia="Times New Roman" w:hAnsi="Times New Roman" w:cs="Times New Roman"/>
          <w:sz w:val="28"/>
          <w:szCs w:val="28"/>
          <w:lang w:val="kk-KZ"/>
        </w:rPr>
        <w:t>а</w:t>
      </w:r>
      <w:r w:rsidR="00F347FE" w:rsidRPr="00881DB0">
        <w:rPr>
          <w:rFonts w:ascii="Times New Roman" w:eastAsia="SimSun" w:hAnsi="Times New Roman" w:cs="Times New Roman"/>
          <w:color w:val="000000"/>
          <w:sz w:val="28"/>
          <w:szCs w:val="28"/>
          <w:lang w:val="kk-KZ"/>
        </w:rPr>
        <w:t xml:space="preserve">лынған мәліметтер Prizm 6 </w:t>
      </w:r>
      <w:r w:rsidR="0089252B" w:rsidRPr="00881DB0">
        <w:rPr>
          <w:rFonts w:ascii="Times New Roman" w:eastAsia="SimSun" w:hAnsi="Times New Roman" w:cs="Times New Roman"/>
          <w:color w:val="000000"/>
          <w:sz w:val="28"/>
          <w:szCs w:val="28"/>
          <w:lang w:val="kk-KZ"/>
        </w:rPr>
        <w:t>S</w:t>
      </w:r>
      <w:r w:rsidR="00F347FE" w:rsidRPr="00881DB0">
        <w:rPr>
          <w:rFonts w:ascii="Times New Roman" w:eastAsia="SimSun" w:hAnsi="Times New Roman" w:cs="Times New Roman"/>
          <w:color w:val="000000"/>
          <w:sz w:val="28"/>
          <w:szCs w:val="28"/>
          <w:lang w:val="kk-KZ"/>
        </w:rPr>
        <w:t xml:space="preserve">oftware (Graph Pad) </w:t>
      </w:r>
      <w:bookmarkStart w:id="3" w:name="OLE_LINK536"/>
      <w:bookmarkStart w:id="4" w:name="OLE_LINK537"/>
      <w:bookmarkStart w:id="5" w:name="OLE_LINK538"/>
      <w:r w:rsidR="00680AD3" w:rsidRPr="00881DB0">
        <w:rPr>
          <w:rFonts w:ascii="Times New Roman" w:eastAsia="SimSun" w:hAnsi="Times New Roman" w:cs="Times New Roman"/>
          <w:color w:val="000000"/>
          <w:sz w:val="28"/>
          <w:szCs w:val="28"/>
          <w:lang w:val="kk-KZ"/>
        </w:rPr>
        <w:t>бағдарламасымен жүргізілді</w:t>
      </w:r>
      <w:r w:rsidR="0055006E" w:rsidRPr="00881DB0">
        <w:rPr>
          <w:rFonts w:ascii="Times New Roman" w:eastAsia="SimSun" w:hAnsi="Times New Roman" w:cs="Times New Roman"/>
          <w:color w:val="000000"/>
          <w:sz w:val="28"/>
          <w:szCs w:val="28"/>
          <w:lang w:val="kk-KZ"/>
        </w:rPr>
        <w:t xml:space="preserve">. </w:t>
      </w:r>
      <w:r w:rsidR="00E1201A" w:rsidRPr="00881DB0">
        <w:rPr>
          <w:rFonts w:ascii="Times New Roman" w:eastAsia="SimSun" w:hAnsi="Times New Roman" w:cs="Times New Roman"/>
          <w:color w:val="000000"/>
          <w:sz w:val="28"/>
          <w:szCs w:val="28"/>
          <w:lang w:val="kk-KZ"/>
        </w:rPr>
        <w:t xml:space="preserve">Excel </w:t>
      </w:r>
      <w:r w:rsidR="00F347FE" w:rsidRPr="00881DB0">
        <w:rPr>
          <w:rFonts w:ascii="Times New Roman" w:eastAsia="SimSun" w:hAnsi="Times New Roman" w:cs="Times New Roman"/>
          <w:color w:val="000000"/>
          <w:sz w:val="28"/>
          <w:szCs w:val="28"/>
          <w:lang w:val="kk-KZ"/>
        </w:rPr>
        <w:t xml:space="preserve"> </w:t>
      </w:r>
      <w:bookmarkEnd w:id="3"/>
      <w:bookmarkEnd w:id="4"/>
      <w:bookmarkEnd w:id="5"/>
      <w:r w:rsidR="00F347FE" w:rsidRPr="00881DB0">
        <w:rPr>
          <w:rFonts w:ascii="Times New Roman" w:eastAsia="SimSun" w:hAnsi="Times New Roman" w:cs="Times New Roman"/>
          <w:color w:val="000000"/>
          <w:sz w:val="28"/>
          <w:szCs w:val="28"/>
          <w:lang w:val="kk-KZ"/>
        </w:rPr>
        <w:t xml:space="preserve">қолданбалы </w:t>
      </w:r>
      <w:r w:rsidR="0055006E" w:rsidRPr="00881DB0">
        <w:rPr>
          <w:rFonts w:ascii="Times New Roman" w:eastAsia="SimSun" w:hAnsi="Times New Roman" w:cs="Times New Roman"/>
          <w:color w:val="000000"/>
          <w:sz w:val="28"/>
          <w:szCs w:val="28"/>
          <w:lang w:val="kk-KZ"/>
        </w:rPr>
        <w:t>бағдарламасында</w:t>
      </w:r>
      <w:r w:rsidR="00E1201A" w:rsidRPr="00881DB0">
        <w:rPr>
          <w:rFonts w:ascii="Times New Roman" w:eastAsia="SimSun" w:hAnsi="Times New Roman" w:cs="Times New Roman"/>
          <w:color w:val="000000"/>
          <w:sz w:val="28"/>
          <w:szCs w:val="28"/>
          <w:lang w:val="kk-KZ"/>
        </w:rPr>
        <w:t xml:space="preserve"> </w:t>
      </w:r>
      <w:r w:rsidR="00F347FE" w:rsidRPr="00881DB0">
        <w:rPr>
          <w:rFonts w:ascii="Times New Roman" w:eastAsia="SimSun" w:hAnsi="Times New Roman" w:cs="Times New Roman"/>
          <w:color w:val="000000"/>
          <w:sz w:val="28"/>
          <w:szCs w:val="28"/>
          <w:lang w:val="kk-KZ"/>
        </w:rPr>
        <w:t>статистика әдістерімен өңделді.</w:t>
      </w:r>
      <w:r w:rsidR="00E1201A" w:rsidRPr="00881DB0">
        <w:rPr>
          <w:rFonts w:ascii="Times New Roman" w:eastAsia="SimSun" w:hAnsi="Times New Roman" w:cs="Times New Roman"/>
          <w:color w:val="000000"/>
          <w:sz w:val="28"/>
          <w:szCs w:val="28"/>
          <w:lang w:val="kk-KZ"/>
        </w:rPr>
        <w:t xml:space="preserve"> </w:t>
      </w:r>
      <w:r w:rsidRPr="00881DB0">
        <w:rPr>
          <w:rFonts w:ascii="Times New Roman" w:eastAsia="Times New Roman" w:hAnsi="Times New Roman" w:cs="Times New Roman"/>
          <w:sz w:val="28"/>
          <w:szCs w:val="20"/>
          <w:lang w:val="kk-KZ" w:eastAsia="ko-KR"/>
        </w:rPr>
        <w:t>Стьюдент критерийi негізінде нақтылық мәні анықталды</w:t>
      </w:r>
      <w:r w:rsidR="00680AD3" w:rsidRPr="00881DB0">
        <w:rPr>
          <w:rFonts w:ascii="Times New Roman" w:eastAsia="SimSun" w:hAnsi="Times New Roman" w:cs="Times New Roman"/>
          <w:color w:val="000000"/>
          <w:sz w:val="28"/>
          <w:szCs w:val="28"/>
          <w:lang w:val="kk-KZ"/>
        </w:rPr>
        <w:t xml:space="preserve">. </w:t>
      </w:r>
      <w:r w:rsidR="0055006E" w:rsidRPr="00881DB0">
        <w:rPr>
          <w:rFonts w:ascii="Times New Roman" w:eastAsia="SimSun" w:hAnsi="Times New Roman" w:cs="Times New Roman"/>
          <w:color w:val="000000"/>
          <w:sz w:val="28"/>
          <w:szCs w:val="28"/>
          <w:lang w:val="kk-KZ"/>
        </w:rPr>
        <w:t>Мәліметтер о</w:t>
      </w:r>
      <w:r w:rsidRPr="00881DB0">
        <w:rPr>
          <w:rFonts w:ascii="Times New Roman" w:eastAsia="SimSun" w:hAnsi="Times New Roman" w:cs="Times New Roman"/>
          <w:color w:val="000000"/>
          <w:sz w:val="28"/>
          <w:szCs w:val="28"/>
          <w:lang w:val="kk-KZ"/>
        </w:rPr>
        <w:t xml:space="preserve">рташа арифметикалық шамалар, </w:t>
      </w:r>
      <w:r w:rsidR="00E1201A" w:rsidRPr="00881DB0">
        <w:rPr>
          <w:rFonts w:ascii="Times New Roman" w:eastAsia="SimSun" w:hAnsi="Times New Roman" w:cs="Times New Roman"/>
          <w:color w:val="000000"/>
          <w:sz w:val="28"/>
          <w:szCs w:val="28"/>
          <w:lang w:val="kk-KZ"/>
        </w:rPr>
        <w:t>стандартты ауытқулар түрінде ақпарат берілді.</w:t>
      </w:r>
      <w:r w:rsidR="0055006E" w:rsidRPr="00881DB0">
        <w:rPr>
          <w:rFonts w:ascii="Times New Roman" w:eastAsia="SimSun" w:hAnsi="Times New Roman" w:cs="Times New Roman"/>
          <w:color w:val="000000"/>
          <w:sz w:val="28"/>
          <w:szCs w:val="28"/>
          <w:lang w:val="kk-KZ"/>
        </w:rPr>
        <w:t xml:space="preserve"> </w:t>
      </w:r>
      <w:r w:rsidR="0055006E" w:rsidRPr="00881DB0">
        <w:rPr>
          <w:rFonts w:ascii="Times New Roman" w:eastAsia="Times New Roman" w:hAnsi="Times New Roman" w:cs="Times New Roman"/>
          <w:sz w:val="28"/>
          <w:szCs w:val="20"/>
          <w:lang w:val="kk-KZ" w:eastAsia="ko-KR"/>
        </w:rPr>
        <w:t xml:space="preserve">Зерттеу жұмыстары </w:t>
      </w:r>
      <w:r w:rsidR="00103AFC" w:rsidRPr="00881DB0">
        <w:rPr>
          <w:rFonts w:ascii="Times New Roman" w:eastAsia="Times New Roman" w:hAnsi="Times New Roman" w:cs="Times New Roman"/>
          <w:sz w:val="28"/>
          <w:szCs w:val="20"/>
          <w:lang w:val="kk-KZ" w:eastAsia="ko-KR"/>
        </w:rPr>
        <w:t>3-4 қайталаумен жүргізілді.</w:t>
      </w:r>
    </w:p>
    <w:p w14:paraId="64F71709" w14:textId="77777777" w:rsidR="003E242F" w:rsidRPr="00881DB0" w:rsidRDefault="003E242F" w:rsidP="00E1201A">
      <w:pPr>
        <w:autoSpaceDE w:val="0"/>
        <w:autoSpaceDN w:val="0"/>
        <w:adjustRightInd w:val="0"/>
        <w:spacing w:after="0" w:line="240" w:lineRule="auto"/>
        <w:ind w:firstLine="567"/>
        <w:jc w:val="both"/>
        <w:rPr>
          <w:rFonts w:ascii="Times New Roman" w:eastAsia="Times New Roman" w:hAnsi="Times New Roman" w:cs="Times New Roman"/>
          <w:sz w:val="28"/>
          <w:szCs w:val="20"/>
          <w:highlight w:val="yellow"/>
          <w:lang w:val="kk-KZ" w:eastAsia="ko-KR"/>
        </w:rPr>
      </w:pPr>
    </w:p>
    <w:p w14:paraId="763B9A78" w14:textId="77777777" w:rsidR="003E242F" w:rsidRPr="00881DB0" w:rsidRDefault="003E242F" w:rsidP="00E1201A">
      <w:pPr>
        <w:autoSpaceDE w:val="0"/>
        <w:autoSpaceDN w:val="0"/>
        <w:adjustRightInd w:val="0"/>
        <w:spacing w:after="0" w:line="240" w:lineRule="auto"/>
        <w:ind w:firstLine="567"/>
        <w:jc w:val="both"/>
        <w:rPr>
          <w:rFonts w:ascii="Times New Roman" w:eastAsia="Times New Roman" w:hAnsi="Times New Roman" w:cs="Times New Roman"/>
          <w:sz w:val="28"/>
          <w:szCs w:val="20"/>
          <w:highlight w:val="yellow"/>
          <w:lang w:val="kk-KZ" w:eastAsia="ko-KR"/>
        </w:rPr>
      </w:pPr>
    </w:p>
    <w:p w14:paraId="67A1E481" w14:textId="77777777" w:rsidR="003E242F" w:rsidRPr="00881DB0" w:rsidRDefault="003E242F" w:rsidP="00E1201A">
      <w:pPr>
        <w:autoSpaceDE w:val="0"/>
        <w:autoSpaceDN w:val="0"/>
        <w:adjustRightInd w:val="0"/>
        <w:spacing w:after="0" w:line="240" w:lineRule="auto"/>
        <w:ind w:firstLine="567"/>
        <w:jc w:val="both"/>
        <w:rPr>
          <w:rFonts w:ascii="Times New Roman" w:eastAsia="Times New Roman" w:hAnsi="Times New Roman" w:cs="Times New Roman"/>
          <w:sz w:val="28"/>
          <w:szCs w:val="20"/>
          <w:highlight w:val="yellow"/>
          <w:lang w:val="kk-KZ" w:eastAsia="ko-KR"/>
        </w:rPr>
      </w:pPr>
    </w:p>
    <w:p w14:paraId="48C80CE4" w14:textId="77777777" w:rsidR="003E242F" w:rsidRPr="00881DB0" w:rsidRDefault="003E242F" w:rsidP="00E1201A">
      <w:pPr>
        <w:autoSpaceDE w:val="0"/>
        <w:autoSpaceDN w:val="0"/>
        <w:adjustRightInd w:val="0"/>
        <w:spacing w:after="0" w:line="240" w:lineRule="auto"/>
        <w:ind w:firstLine="567"/>
        <w:jc w:val="both"/>
        <w:rPr>
          <w:rFonts w:ascii="Times New Roman" w:eastAsia="Times New Roman" w:hAnsi="Times New Roman" w:cs="Times New Roman"/>
          <w:sz w:val="28"/>
          <w:szCs w:val="20"/>
          <w:highlight w:val="yellow"/>
          <w:lang w:val="kk-KZ" w:eastAsia="ko-KR"/>
        </w:rPr>
      </w:pPr>
    </w:p>
    <w:p w14:paraId="3DA3737A" w14:textId="77777777" w:rsidR="003E242F" w:rsidRPr="00881DB0" w:rsidRDefault="003E242F" w:rsidP="00E1201A">
      <w:pPr>
        <w:autoSpaceDE w:val="0"/>
        <w:autoSpaceDN w:val="0"/>
        <w:adjustRightInd w:val="0"/>
        <w:spacing w:after="0" w:line="240" w:lineRule="auto"/>
        <w:ind w:firstLine="567"/>
        <w:jc w:val="both"/>
        <w:rPr>
          <w:rFonts w:ascii="Times New Roman" w:eastAsia="Times New Roman" w:hAnsi="Times New Roman" w:cs="Times New Roman"/>
          <w:sz w:val="28"/>
          <w:szCs w:val="20"/>
          <w:highlight w:val="yellow"/>
          <w:lang w:val="kk-KZ" w:eastAsia="ko-KR"/>
        </w:rPr>
      </w:pPr>
    </w:p>
    <w:p w14:paraId="4291D155" w14:textId="77777777" w:rsidR="003E242F" w:rsidRPr="00881DB0" w:rsidRDefault="003E242F" w:rsidP="00E1201A">
      <w:pPr>
        <w:autoSpaceDE w:val="0"/>
        <w:autoSpaceDN w:val="0"/>
        <w:adjustRightInd w:val="0"/>
        <w:spacing w:after="0" w:line="240" w:lineRule="auto"/>
        <w:ind w:firstLine="567"/>
        <w:jc w:val="both"/>
        <w:rPr>
          <w:rFonts w:ascii="Times New Roman" w:eastAsia="Times New Roman" w:hAnsi="Times New Roman" w:cs="Times New Roman"/>
          <w:sz w:val="28"/>
          <w:szCs w:val="20"/>
          <w:highlight w:val="yellow"/>
          <w:lang w:val="kk-KZ" w:eastAsia="ko-KR"/>
        </w:rPr>
      </w:pPr>
    </w:p>
    <w:p w14:paraId="6F1884B0" w14:textId="77777777" w:rsidR="003E242F" w:rsidRPr="00881DB0" w:rsidRDefault="003E242F" w:rsidP="00E1201A">
      <w:pPr>
        <w:autoSpaceDE w:val="0"/>
        <w:autoSpaceDN w:val="0"/>
        <w:adjustRightInd w:val="0"/>
        <w:spacing w:after="0" w:line="240" w:lineRule="auto"/>
        <w:ind w:firstLine="567"/>
        <w:jc w:val="both"/>
        <w:rPr>
          <w:rFonts w:ascii="Times New Roman" w:eastAsia="Times New Roman" w:hAnsi="Times New Roman" w:cs="Times New Roman"/>
          <w:sz w:val="28"/>
          <w:szCs w:val="20"/>
          <w:highlight w:val="yellow"/>
          <w:lang w:val="kk-KZ" w:eastAsia="ko-KR"/>
        </w:rPr>
      </w:pPr>
    </w:p>
    <w:p w14:paraId="1AA759D6" w14:textId="77777777" w:rsidR="003E242F" w:rsidRPr="00881DB0" w:rsidRDefault="003E242F" w:rsidP="00E1201A">
      <w:pPr>
        <w:autoSpaceDE w:val="0"/>
        <w:autoSpaceDN w:val="0"/>
        <w:adjustRightInd w:val="0"/>
        <w:spacing w:after="0" w:line="240" w:lineRule="auto"/>
        <w:ind w:firstLine="567"/>
        <w:jc w:val="both"/>
        <w:rPr>
          <w:rFonts w:ascii="Times New Roman" w:eastAsia="Times New Roman" w:hAnsi="Times New Roman" w:cs="Times New Roman"/>
          <w:sz w:val="28"/>
          <w:szCs w:val="20"/>
          <w:highlight w:val="yellow"/>
          <w:lang w:val="kk-KZ" w:eastAsia="ko-KR"/>
        </w:rPr>
      </w:pPr>
    </w:p>
    <w:p w14:paraId="212E3100" w14:textId="77777777" w:rsidR="003E242F" w:rsidRPr="00881DB0" w:rsidRDefault="003E242F" w:rsidP="00E1201A">
      <w:pPr>
        <w:autoSpaceDE w:val="0"/>
        <w:autoSpaceDN w:val="0"/>
        <w:adjustRightInd w:val="0"/>
        <w:spacing w:after="0" w:line="240" w:lineRule="auto"/>
        <w:ind w:firstLine="567"/>
        <w:jc w:val="both"/>
        <w:rPr>
          <w:rFonts w:ascii="Times New Roman" w:eastAsia="Times New Roman" w:hAnsi="Times New Roman" w:cs="Times New Roman"/>
          <w:sz w:val="28"/>
          <w:szCs w:val="20"/>
          <w:highlight w:val="yellow"/>
          <w:lang w:val="kk-KZ" w:eastAsia="ko-KR"/>
        </w:rPr>
      </w:pPr>
    </w:p>
    <w:p w14:paraId="041A80B4" w14:textId="77777777" w:rsidR="003E242F" w:rsidRPr="00881DB0" w:rsidRDefault="003E242F" w:rsidP="00E1201A">
      <w:pPr>
        <w:autoSpaceDE w:val="0"/>
        <w:autoSpaceDN w:val="0"/>
        <w:adjustRightInd w:val="0"/>
        <w:spacing w:after="0" w:line="240" w:lineRule="auto"/>
        <w:ind w:firstLine="567"/>
        <w:jc w:val="both"/>
        <w:rPr>
          <w:rFonts w:ascii="Times New Roman" w:eastAsia="Times New Roman" w:hAnsi="Times New Roman" w:cs="Times New Roman"/>
          <w:sz w:val="28"/>
          <w:szCs w:val="20"/>
          <w:highlight w:val="yellow"/>
          <w:lang w:val="kk-KZ" w:eastAsia="ko-KR"/>
        </w:rPr>
      </w:pPr>
    </w:p>
    <w:p w14:paraId="07C8399C" w14:textId="77777777" w:rsidR="003E242F" w:rsidRPr="00881DB0" w:rsidRDefault="003E242F" w:rsidP="00E1201A">
      <w:pPr>
        <w:autoSpaceDE w:val="0"/>
        <w:autoSpaceDN w:val="0"/>
        <w:adjustRightInd w:val="0"/>
        <w:spacing w:after="0" w:line="240" w:lineRule="auto"/>
        <w:ind w:firstLine="567"/>
        <w:jc w:val="both"/>
        <w:rPr>
          <w:rFonts w:ascii="Times New Roman" w:eastAsia="Times New Roman" w:hAnsi="Times New Roman" w:cs="Times New Roman"/>
          <w:sz w:val="28"/>
          <w:szCs w:val="20"/>
          <w:highlight w:val="yellow"/>
          <w:lang w:val="kk-KZ" w:eastAsia="ko-KR"/>
        </w:rPr>
      </w:pPr>
    </w:p>
    <w:p w14:paraId="2756BC56" w14:textId="77777777" w:rsidR="003E242F" w:rsidRPr="00881DB0" w:rsidRDefault="003E242F" w:rsidP="00E1201A">
      <w:pPr>
        <w:autoSpaceDE w:val="0"/>
        <w:autoSpaceDN w:val="0"/>
        <w:adjustRightInd w:val="0"/>
        <w:spacing w:after="0" w:line="240" w:lineRule="auto"/>
        <w:ind w:firstLine="567"/>
        <w:jc w:val="both"/>
        <w:rPr>
          <w:rFonts w:ascii="Times New Roman" w:eastAsia="Times New Roman" w:hAnsi="Times New Roman" w:cs="Times New Roman"/>
          <w:sz w:val="28"/>
          <w:szCs w:val="20"/>
          <w:highlight w:val="yellow"/>
          <w:lang w:val="kk-KZ" w:eastAsia="ko-KR"/>
        </w:rPr>
      </w:pPr>
    </w:p>
    <w:p w14:paraId="4583FE97" w14:textId="77777777" w:rsidR="003E242F" w:rsidRPr="00881DB0" w:rsidRDefault="003E242F" w:rsidP="00E1201A">
      <w:pPr>
        <w:autoSpaceDE w:val="0"/>
        <w:autoSpaceDN w:val="0"/>
        <w:adjustRightInd w:val="0"/>
        <w:spacing w:after="0" w:line="240" w:lineRule="auto"/>
        <w:ind w:firstLine="567"/>
        <w:jc w:val="both"/>
        <w:rPr>
          <w:rFonts w:ascii="Times New Roman" w:eastAsia="Times New Roman" w:hAnsi="Times New Roman" w:cs="Times New Roman"/>
          <w:sz w:val="28"/>
          <w:szCs w:val="20"/>
          <w:highlight w:val="yellow"/>
          <w:lang w:val="kk-KZ" w:eastAsia="ko-KR"/>
        </w:rPr>
      </w:pPr>
    </w:p>
    <w:p w14:paraId="73CACE67" w14:textId="77777777" w:rsidR="003E242F" w:rsidRPr="00881DB0" w:rsidRDefault="003E242F" w:rsidP="00E1201A">
      <w:pPr>
        <w:autoSpaceDE w:val="0"/>
        <w:autoSpaceDN w:val="0"/>
        <w:adjustRightInd w:val="0"/>
        <w:spacing w:after="0" w:line="240" w:lineRule="auto"/>
        <w:ind w:firstLine="567"/>
        <w:jc w:val="both"/>
        <w:rPr>
          <w:rFonts w:ascii="Times New Roman" w:eastAsia="Times New Roman" w:hAnsi="Times New Roman" w:cs="Times New Roman"/>
          <w:sz w:val="28"/>
          <w:szCs w:val="20"/>
          <w:highlight w:val="yellow"/>
          <w:lang w:val="kk-KZ" w:eastAsia="ko-KR"/>
        </w:rPr>
      </w:pPr>
    </w:p>
    <w:p w14:paraId="465D46AB" w14:textId="77777777" w:rsidR="003E242F" w:rsidRPr="00881DB0" w:rsidRDefault="003E242F" w:rsidP="00E1201A">
      <w:pPr>
        <w:autoSpaceDE w:val="0"/>
        <w:autoSpaceDN w:val="0"/>
        <w:adjustRightInd w:val="0"/>
        <w:spacing w:after="0" w:line="240" w:lineRule="auto"/>
        <w:ind w:firstLine="567"/>
        <w:jc w:val="both"/>
        <w:rPr>
          <w:rFonts w:ascii="Times New Roman" w:eastAsia="Times New Roman" w:hAnsi="Times New Roman" w:cs="Times New Roman"/>
          <w:sz w:val="28"/>
          <w:szCs w:val="20"/>
          <w:highlight w:val="yellow"/>
          <w:lang w:val="kk-KZ" w:eastAsia="ko-KR"/>
        </w:rPr>
      </w:pPr>
    </w:p>
    <w:p w14:paraId="036CF4B4" w14:textId="77777777" w:rsidR="003E242F" w:rsidRPr="00881DB0" w:rsidRDefault="003E242F" w:rsidP="00E1201A">
      <w:pPr>
        <w:autoSpaceDE w:val="0"/>
        <w:autoSpaceDN w:val="0"/>
        <w:adjustRightInd w:val="0"/>
        <w:spacing w:after="0" w:line="240" w:lineRule="auto"/>
        <w:ind w:firstLine="567"/>
        <w:jc w:val="both"/>
        <w:rPr>
          <w:rFonts w:ascii="Times New Roman" w:eastAsia="Times New Roman" w:hAnsi="Times New Roman" w:cs="Times New Roman"/>
          <w:sz w:val="28"/>
          <w:szCs w:val="20"/>
          <w:highlight w:val="yellow"/>
          <w:lang w:val="kk-KZ" w:eastAsia="ko-KR"/>
        </w:rPr>
      </w:pPr>
    </w:p>
    <w:p w14:paraId="05F4440F" w14:textId="77777777" w:rsidR="003E242F" w:rsidRPr="00881DB0" w:rsidRDefault="003E242F" w:rsidP="00E1201A">
      <w:pPr>
        <w:autoSpaceDE w:val="0"/>
        <w:autoSpaceDN w:val="0"/>
        <w:adjustRightInd w:val="0"/>
        <w:spacing w:after="0" w:line="240" w:lineRule="auto"/>
        <w:ind w:firstLine="567"/>
        <w:jc w:val="both"/>
        <w:rPr>
          <w:rFonts w:ascii="Times New Roman" w:eastAsia="Times New Roman" w:hAnsi="Times New Roman" w:cs="Times New Roman"/>
          <w:sz w:val="28"/>
          <w:szCs w:val="20"/>
          <w:highlight w:val="yellow"/>
          <w:lang w:val="kk-KZ" w:eastAsia="ko-KR"/>
        </w:rPr>
      </w:pPr>
    </w:p>
    <w:p w14:paraId="06E39C70" w14:textId="77777777" w:rsidR="003E242F" w:rsidRPr="00881DB0" w:rsidRDefault="003E242F" w:rsidP="00E1201A">
      <w:pPr>
        <w:autoSpaceDE w:val="0"/>
        <w:autoSpaceDN w:val="0"/>
        <w:adjustRightInd w:val="0"/>
        <w:spacing w:after="0" w:line="240" w:lineRule="auto"/>
        <w:ind w:firstLine="567"/>
        <w:jc w:val="both"/>
        <w:rPr>
          <w:rFonts w:ascii="Times New Roman" w:eastAsia="Times New Roman" w:hAnsi="Times New Roman" w:cs="Times New Roman"/>
          <w:sz w:val="28"/>
          <w:szCs w:val="20"/>
          <w:highlight w:val="yellow"/>
          <w:lang w:val="kk-KZ" w:eastAsia="ko-KR"/>
        </w:rPr>
      </w:pPr>
    </w:p>
    <w:p w14:paraId="64F535E0" w14:textId="77777777" w:rsidR="003E242F" w:rsidRPr="00881DB0" w:rsidRDefault="003E242F" w:rsidP="00E1201A">
      <w:pPr>
        <w:autoSpaceDE w:val="0"/>
        <w:autoSpaceDN w:val="0"/>
        <w:adjustRightInd w:val="0"/>
        <w:spacing w:after="0" w:line="240" w:lineRule="auto"/>
        <w:ind w:firstLine="567"/>
        <w:jc w:val="both"/>
        <w:rPr>
          <w:rFonts w:ascii="Times New Roman" w:eastAsia="Times New Roman" w:hAnsi="Times New Roman" w:cs="Times New Roman"/>
          <w:sz w:val="28"/>
          <w:szCs w:val="20"/>
          <w:highlight w:val="yellow"/>
          <w:lang w:val="kk-KZ" w:eastAsia="ko-KR"/>
        </w:rPr>
      </w:pPr>
    </w:p>
    <w:p w14:paraId="59F64193" w14:textId="77777777" w:rsidR="00680AD3" w:rsidRPr="00881DB0" w:rsidRDefault="00680AD3" w:rsidP="00E1201A">
      <w:pPr>
        <w:autoSpaceDE w:val="0"/>
        <w:autoSpaceDN w:val="0"/>
        <w:adjustRightInd w:val="0"/>
        <w:spacing w:after="0" w:line="240" w:lineRule="auto"/>
        <w:ind w:firstLine="567"/>
        <w:jc w:val="both"/>
        <w:rPr>
          <w:rFonts w:ascii="Times New Roman" w:eastAsia="Times New Roman" w:hAnsi="Times New Roman" w:cs="Times New Roman"/>
          <w:sz w:val="28"/>
          <w:szCs w:val="20"/>
          <w:highlight w:val="yellow"/>
          <w:lang w:val="kk-KZ" w:eastAsia="ko-KR"/>
        </w:rPr>
      </w:pPr>
    </w:p>
    <w:p w14:paraId="573E9924" w14:textId="77777777" w:rsidR="00680AD3" w:rsidRPr="00881DB0" w:rsidRDefault="00680AD3" w:rsidP="00E1201A">
      <w:pPr>
        <w:autoSpaceDE w:val="0"/>
        <w:autoSpaceDN w:val="0"/>
        <w:adjustRightInd w:val="0"/>
        <w:spacing w:after="0" w:line="240" w:lineRule="auto"/>
        <w:ind w:firstLine="567"/>
        <w:jc w:val="both"/>
        <w:rPr>
          <w:rFonts w:ascii="Times New Roman" w:eastAsia="Times New Roman" w:hAnsi="Times New Roman" w:cs="Times New Roman"/>
          <w:sz w:val="28"/>
          <w:szCs w:val="20"/>
          <w:highlight w:val="yellow"/>
          <w:lang w:val="kk-KZ" w:eastAsia="ko-KR"/>
        </w:rPr>
      </w:pPr>
    </w:p>
    <w:p w14:paraId="1785D3C5" w14:textId="77777777" w:rsidR="00680AD3" w:rsidRPr="00881DB0" w:rsidRDefault="00680AD3" w:rsidP="00E1201A">
      <w:pPr>
        <w:autoSpaceDE w:val="0"/>
        <w:autoSpaceDN w:val="0"/>
        <w:adjustRightInd w:val="0"/>
        <w:spacing w:after="0" w:line="240" w:lineRule="auto"/>
        <w:ind w:firstLine="567"/>
        <w:jc w:val="both"/>
        <w:rPr>
          <w:rFonts w:ascii="Times New Roman" w:eastAsia="Times New Roman" w:hAnsi="Times New Roman" w:cs="Times New Roman"/>
          <w:sz w:val="28"/>
          <w:szCs w:val="20"/>
          <w:highlight w:val="yellow"/>
          <w:lang w:val="kk-KZ" w:eastAsia="ko-KR"/>
        </w:rPr>
      </w:pPr>
    </w:p>
    <w:p w14:paraId="2E20AD44" w14:textId="77777777" w:rsidR="003E242F" w:rsidRPr="00881DB0" w:rsidRDefault="003E242F" w:rsidP="00E1201A">
      <w:pPr>
        <w:autoSpaceDE w:val="0"/>
        <w:autoSpaceDN w:val="0"/>
        <w:adjustRightInd w:val="0"/>
        <w:spacing w:after="0" w:line="240" w:lineRule="auto"/>
        <w:ind w:firstLine="567"/>
        <w:jc w:val="both"/>
        <w:rPr>
          <w:rFonts w:ascii="Times New Roman" w:eastAsia="Times New Roman" w:hAnsi="Times New Roman" w:cs="Times New Roman"/>
          <w:sz w:val="28"/>
          <w:szCs w:val="20"/>
          <w:highlight w:val="yellow"/>
          <w:lang w:val="kk-KZ" w:eastAsia="ko-KR"/>
        </w:rPr>
      </w:pPr>
    </w:p>
    <w:p w14:paraId="0F0A1D2B" w14:textId="77777777" w:rsidR="009B0656" w:rsidRPr="00881DB0" w:rsidRDefault="009B0656" w:rsidP="007A2179">
      <w:pPr>
        <w:spacing w:after="0"/>
        <w:ind w:firstLine="567"/>
        <w:rPr>
          <w:b/>
          <w:sz w:val="28"/>
          <w:szCs w:val="28"/>
          <w:lang w:val="kk-KZ"/>
        </w:rPr>
      </w:pPr>
      <w:r w:rsidRPr="00881DB0">
        <w:rPr>
          <w:rFonts w:ascii="Times New Roman" w:hAnsi="Times New Roman" w:cs="Times New Roman"/>
          <w:b/>
          <w:sz w:val="28"/>
          <w:szCs w:val="28"/>
          <w:lang w:val="kk-KZ"/>
        </w:rPr>
        <w:lastRenderedPageBreak/>
        <w:t>3 ЗЕРТТЕУ НӘТИЖЕЛЕРІ ЖӘНЕ ОЛАРДЫ ТАЛ</w:t>
      </w:r>
      <w:r w:rsidR="00B62CC2" w:rsidRPr="00881DB0">
        <w:rPr>
          <w:rFonts w:ascii="Times New Roman" w:hAnsi="Times New Roman" w:cs="Times New Roman"/>
          <w:b/>
          <w:sz w:val="28"/>
          <w:szCs w:val="28"/>
          <w:lang w:val="kk-KZ"/>
        </w:rPr>
        <w:t>Д</w:t>
      </w:r>
      <w:r w:rsidRPr="00881DB0">
        <w:rPr>
          <w:rFonts w:ascii="Times New Roman" w:hAnsi="Times New Roman" w:cs="Times New Roman"/>
          <w:b/>
          <w:sz w:val="28"/>
          <w:szCs w:val="28"/>
          <w:lang w:val="kk-KZ"/>
        </w:rPr>
        <w:t>АУ</w:t>
      </w:r>
    </w:p>
    <w:p w14:paraId="120DB5D1" w14:textId="77777777" w:rsidR="009B0656" w:rsidRPr="00881DB0" w:rsidRDefault="009B0656" w:rsidP="009B0656">
      <w:pPr>
        <w:spacing w:after="0" w:line="240" w:lineRule="auto"/>
        <w:jc w:val="both"/>
        <w:rPr>
          <w:rFonts w:ascii="Times New Roman" w:hAnsi="Times New Roman" w:cs="Times New Roman"/>
          <w:sz w:val="28"/>
          <w:szCs w:val="28"/>
          <w:lang w:val="kk-KZ"/>
        </w:rPr>
      </w:pPr>
    </w:p>
    <w:p w14:paraId="3304D96F" w14:textId="610FA268" w:rsidR="002F0363" w:rsidRPr="00881DB0" w:rsidRDefault="002F0363" w:rsidP="000551BC">
      <w:pPr>
        <w:spacing w:after="0" w:line="240" w:lineRule="auto"/>
        <w:ind w:firstLine="567"/>
        <w:contextualSpacing/>
        <w:jc w:val="both"/>
        <w:rPr>
          <w:rFonts w:ascii="Times New Roman" w:eastAsia="Calibri" w:hAnsi="Times New Roman" w:cs="Times New Roman"/>
          <w:b/>
          <w:sz w:val="28"/>
          <w:szCs w:val="28"/>
          <w:lang w:val="kk-KZ" w:eastAsia="en-US"/>
        </w:rPr>
      </w:pPr>
      <w:r w:rsidRPr="00881DB0">
        <w:rPr>
          <w:rFonts w:ascii="Times New Roman" w:eastAsia="Calibri" w:hAnsi="Times New Roman" w:cs="Times New Roman"/>
          <w:b/>
          <w:sz w:val="28"/>
          <w:szCs w:val="28"/>
          <w:lang w:val="kk-KZ" w:eastAsia="en-US"/>
        </w:rPr>
        <w:t>3.1 CoQ жетіспеушілігі бар тышқандардың фенотиптік сараптамасын анықтау</w:t>
      </w:r>
      <w:r w:rsidR="002E1787" w:rsidRPr="00881DB0">
        <w:rPr>
          <w:rFonts w:ascii="Times New Roman" w:eastAsia="Calibri" w:hAnsi="Times New Roman" w:cs="Times New Roman"/>
          <w:b/>
          <w:sz w:val="28"/>
          <w:szCs w:val="28"/>
          <w:lang w:val="kk-KZ" w:eastAsia="en-US"/>
        </w:rPr>
        <w:t xml:space="preserve"> </w:t>
      </w:r>
    </w:p>
    <w:p w14:paraId="5C164E3D" w14:textId="65D26683" w:rsidR="000551BC" w:rsidRPr="00881DB0" w:rsidRDefault="0090633C" w:rsidP="000551BC">
      <w:pPr>
        <w:spacing w:after="0" w:line="240" w:lineRule="auto"/>
        <w:ind w:firstLine="567"/>
        <w:contextualSpacing/>
        <w:jc w:val="both"/>
        <w:rPr>
          <w:rFonts w:ascii="Times New Roman" w:eastAsia="Calibri" w:hAnsi="Times New Roman" w:cs="Times New Roman"/>
          <w:sz w:val="28"/>
          <w:szCs w:val="28"/>
          <w:lang w:val="kk-KZ" w:eastAsia="en-US"/>
        </w:rPr>
      </w:pPr>
      <w:r w:rsidRPr="00881DB0">
        <w:rPr>
          <w:rFonts w:ascii="Times New Roman" w:eastAsia="Times New Roman" w:hAnsi="Times New Roman" w:cs="Times New Roman"/>
          <w:sz w:val="28"/>
          <w:szCs w:val="20"/>
          <w:lang w:val="kk-KZ"/>
        </w:rPr>
        <w:t>Диссертациялық жұмыстың қойылған міндеттеріне сәйкес, зерттеуіміз ең бірінші</w:t>
      </w:r>
      <w:r w:rsidR="001055A5" w:rsidRPr="00881DB0">
        <w:rPr>
          <w:rFonts w:ascii="Times New Roman" w:eastAsia="Times New Roman" w:hAnsi="Times New Roman" w:cs="Times New Roman"/>
          <w:sz w:val="28"/>
          <w:szCs w:val="20"/>
          <w:lang w:val="kk-KZ"/>
        </w:rPr>
        <w:t xml:space="preserve"> </w:t>
      </w:r>
      <w:r w:rsidR="001055A5" w:rsidRPr="00881DB0">
        <w:rPr>
          <w:rFonts w:ascii="Times New Roman" w:eastAsia="Calibri" w:hAnsi="Times New Roman" w:cs="Times New Roman"/>
          <w:sz w:val="28"/>
          <w:szCs w:val="28"/>
          <w:lang w:val="kk-KZ" w:eastAsia="en-US"/>
        </w:rPr>
        <w:t xml:space="preserve">CoQ жетіспеушілігі бар тышқандардың </w:t>
      </w:r>
      <w:r w:rsidR="001055A5" w:rsidRPr="00881DB0">
        <w:rPr>
          <w:rFonts w:ascii="Times New Roman" w:eastAsia="Times New Roman" w:hAnsi="Times New Roman" w:cs="Times New Roman"/>
          <w:sz w:val="28"/>
          <w:szCs w:val="20"/>
          <w:lang w:val="kk-KZ"/>
        </w:rPr>
        <w:t>фенотиптік сараптамасын анықтауға бағытталды.</w:t>
      </w:r>
    </w:p>
    <w:p w14:paraId="5EC46EF9" w14:textId="5335E1EA" w:rsidR="002F0363" w:rsidRPr="00881DB0" w:rsidRDefault="002F0363" w:rsidP="002F0363">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тышқан</w:t>
      </w:r>
      <w:r w:rsidR="00760FF3" w:rsidRPr="00881DB0">
        <w:rPr>
          <w:rFonts w:ascii="Times New Roman" w:eastAsia="Calibri" w:hAnsi="Times New Roman" w:cs="Times New Roman"/>
          <w:sz w:val="28"/>
          <w:szCs w:val="28"/>
          <w:lang w:val="kk-KZ" w:eastAsia="en-US"/>
        </w:rPr>
        <w:t>дар</w:t>
      </w:r>
      <w:r w:rsidRPr="00881DB0">
        <w:rPr>
          <w:rFonts w:ascii="Times New Roman" w:eastAsia="Calibri" w:hAnsi="Times New Roman" w:cs="Times New Roman"/>
          <w:sz w:val="28"/>
          <w:szCs w:val="28"/>
          <w:lang w:val="kk-KZ" w:eastAsia="en-US"/>
        </w:rPr>
        <w:t>ы</w:t>
      </w:r>
      <w:r w:rsidR="00760FF3" w:rsidRPr="00881DB0">
        <w:rPr>
          <w:rFonts w:ascii="Times New Roman" w:eastAsia="Calibri" w:hAnsi="Times New Roman" w:cs="Times New Roman"/>
          <w:sz w:val="28"/>
          <w:szCs w:val="28"/>
          <w:lang w:val="kk-KZ" w:eastAsia="en-US"/>
        </w:rPr>
        <w:t>на</w:t>
      </w:r>
      <w:r w:rsidRPr="00881DB0">
        <w:rPr>
          <w:rFonts w:ascii="Times New Roman" w:eastAsia="Calibri" w:hAnsi="Times New Roman" w:cs="Times New Roman"/>
          <w:sz w:val="28"/>
          <w:szCs w:val="28"/>
          <w:lang w:val="kk-KZ" w:eastAsia="en-US"/>
        </w:rPr>
        <w:t xml:space="preserve"> құрамында әртүрлі күкіртті аминқышқылы бар тағам</w:t>
      </w:r>
      <w:r w:rsidR="00C90E69" w:rsidRPr="00881DB0">
        <w:rPr>
          <w:rFonts w:ascii="Times New Roman" w:eastAsia="Calibri" w:hAnsi="Times New Roman" w:cs="Times New Roman"/>
          <w:sz w:val="28"/>
          <w:szCs w:val="28"/>
          <w:lang w:val="kk-KZ" w:eastAsia="en-US"/>
        </w:rPr>
        <w:t xml:space="preserve"> рационы</w:t>
      </w:r>
      <w:r w:rsidRPr="00881DB0">
        <w:rPr>
          <w:rFonts w:ascii="Times New Roman" w:eastAsia="Calibri" w:hAnsi="Times New Roman" w:cs="Times New Roman"/>
          <w:sz w:val="28"/>
          <w:szCs w:val="28"/>
          <w:lang w:val="kk-KZ" w:eastAsia="en-US"/>
        </w:rPr>
        <w:t xml:space="preserve"> </w:t>
      </w:r>
      <w:r w:rsidR="00681A8F" w:rsidRPr="00881DB0">
        <w:rPr>
          <w:rFonts w:ascii="Times New Roman" w:eastAsia="Calibri" w:hAnsi="Times New Roman" w:cs="Times New Roman"/>
          <w:sz w:val="28"/>
          <w:szCs w:val="28"/>
          <w:lang w:val="kk-KZ" w:eastAsia="en-US"/>
        </w:rPr>
        <w:t>берілді</w:t>
      </w:r>
      <w:r w:rsidRPr="00881DB0">
        <w:rPr>
          <w:rFonts w:ascii="Times New Roman" w:eastAsia="Calibri" w:hAnsi="Times New Roman" w:cs="Times New Roman"/>
          <w:sz w:val="28"/>
          <w:szCs w:val="28"/>
          <w:lang w:val="kk-KZ" w:eastAsia="en-US"/>
        </w:rPr>
        <w:t xml:space="preserve">: </w:t>
      </w:r>
      <w:r w:rsidR="00C90E69" w:rsidRPr="00881DB0">
        <w:rPr>
          <w:rFonts w:ascii="Times New Roman" w:eastAsia="Calibri" w:hAnsi="Times New Roman" w:cs="Times New Roman"/>
          <w:sz w:val="28"/>
          <w:szCs w:val="28"/>
          <w:lang w:val="kk-KZ" w:eastAsia="en-US"/>
        </w:rPr>
        <w:t xml:space="preserve">1 тәжірибелік топқа </w:t>
      </w:r>
      <w:r w:rsidR="00644889" w:rsidRPr="00881DB0">
        <w:rPr>
          <w:rFonts w:ascii="Times New Roman" w:eastAsia="Calibri" w:hAnsi="Times New Roman" w:cs="Times New Roman"/>
          <w:sz w:val="28"/>
          <w:szCs w:val="28"/>
          <w:lang w:val="kk-KZ" w:eastAsia="en-US"/>
        </w:rPr>
        <w:t xml:space="preserve">- </w:t>
      </w:r>
      <w:r w:rsidR="00C90E69" w:rsidRPr="00881DB0">
        <w:rPr>
          <w:rFonts w:ascii="Times New Roman" w:eastAsia="Calibri" w:hAnsi="Times New Roman" w:cs="Times New Roman"/>
          <w:sz w:val="28"/>
          <w:szCs w:val="28"/>
          <w:lang w:val="kk-KZ" w:eastAsia="en-US"/>
        </w:rPr>
        <w:t xml:space="preserve">0,6% </w:t>
      </w:r>
      <w:r w:rsidRPr="00881DB0">
        <w:rPr>
          <w:rFonts w:ascii="Times New Roman" w:eastAsia="Calibri" w:hAnsi="Times New Roman" w:cs="Times New Roman"/>
          <w:sz w:val="28"/>
          <w:szCs w:val="28"/>
          <w:lang w:val="kk-KZ" w:eastAsia="en-US"/>
        </w:rPr>
        <w:t>метионин</w:t>
      </w:r>
      <w:r w:rsidR="00644889" w:rsidRPr="00881DB0">
        <w:rPr>
          <w:rFonts w:ascii="Times New Roman" w:eastAsia="Calibri" w:hAnsi="Times New Roman" w:cs="Times New Roman"/>
          <w:sz w:val="28"/>
          <w:szCs w:val="28"/>
          <w:lang w:val="kk-KZ" w:eastAsia="en-US"/>
        </w:rPr>
        <w:t>,</w:t>
      </w:r>
      <w:r w:rsidRPr="00881DB0">
        <w:rPr>
          <w:rFonts w:ascii="Times New Roman" w:eastAsia="Calibri" w:hAnsi="Times New Roman" w:cs="Times New Roman"/>
          <w:sz w:val="28"/>
          <w:szCs w:val="28"/>
          <w:lang w:val="kk-KZ" w:eastAsia="en-US"/>
        </w:rPr>
        <w:t xml:space="preserve"> </w:t>
      </w:r>
      <w:r w:rsidR="00644889" w:rsidRPr="00881DB0">
        <w:rPr>
          <w:rFonts w:ascii="Times New Roman" w:eastAsia="Calibri" w:hAnsi="Times New Roman" w:cs="Times New Roman"/>
          <w:sz w:val="28"/>
          <w:szCs w:val="28"/>
          <w:lang w:val="kk-KZ" w:eastAsia="en-US"/>
        </w:rPr>
        <w:t>0,42%</w:t>
      </w:r>
      <w:r w:rsidR="00F613FC"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sz w:val="28"/>
          <w:szCs w:val="28"/>
          <w:lang w:val="kk-KZ" w:eastAsia="en-US"/>
        </w:rPr>
        <w:t>цистин</w:t>
      </w:r>
      <w:r w:rsidR="00644889" w:rsidRPr="00881DB0">
        <w:rPr>
          <w:rFonts w:ascii="Times New Roman" w:eastAsia="Calibri" w:hAnsi="Times New Roman" w:cs="Times New Roman"/>
          <w:sz w:val="28"/>
          <w:szCs w:val="28"/>
          <w:lang w:val="kk-KZ" w:eastAsia="en-US"/>
        </w:rPr>
        <w:t>,</w:t>
      </w:r>
      <w:r w:rsidRPr="00881DB0">
        <w:rPr>
          <w:rFonts w:ascii="Times New Roman" w:eastAsia="Calibri" w:hAnsi="Times New Roman" w:cs="Times New Roman"/>
          <w:sz w:val="28"/>
          <w:szCs w:val="28"/>
          <w:lang w:val="kk-KZ" w:eastAsia="en-US"/>
        </w:rPr>
        <w:t xml:space="preserve"> </w:t>
      </w:r>
      <w:r w:rsidR="00644889" w:rsidRPr="00881DB0">
        <w:rPr>
          <w:rFonts w:ascii="Times New Roman" w:eastAsia="Calibri" w:hAnsi="Times New Roman" w:cs="Times New Roman"/>
          <w:sz w:val="28"/>
          <w:szCs w:val="28"/>
          <w:lang w:val="kk-KZ" w:eastAsia="en-US"/>
        </w:rPr>
        <w:t>2 тәжірибелік топқа</w:t>
      </w:r>
      <w:r w:rsidRPr="00881DB0">
        <w:rPr>
          <w:rFonts w:ascii="Times New Roman" w:eastAsia="Calibri" w:hAnsi="Times New Roman" w:cs="Times New Roman"/>
          <w:sz w:val="28"/>
          <w:szCs w:val="28"/>
          <w:lang w:val="kk-KZ" w:eastAsia="en-US"/>
        </w:rPr>
        <w:t xml:space="preserve"> құрамы  SAAR</w:t>
      </w:r>
      <w:r w:rsidR="00C90E69" w:rsidRPr="00881DB0">
        <w:rPr>
          <w:rFonts w:ascii="Times New Roman" w:eastAsia="Calibri" w:hAnsi="Times New Roman" w:cs="Times New Roman"/>
          <w:sz w:val="28"/>
          <w:szCs w:val="28"/>
          <w:lang w:val="kk-KZ" w:eastAsia="en-US"/>
        </w:rPr>
        <w:t xml:space="preserve"> </w:t>
      </w:r>
      <w:r w:rsidR="00644889" w:rsidRPr="00881DB0">
        <w:rPr>
          <w:rFonts w:ascii="Times New Roman" w:eastAsia="Calibri" w:hAnsi="Times New Roman" w:cs="Times New Roman"/>
          <w:sz w:val="28"/>
          <w:szCs w:val="28"/>
          <w:lang w:val="kk-KZ" w:eastAsia="en-US"/>
        </w:rPr>
        <w:t>-</w:t>
      </w:r>
      <w:r w:rsidRPr="00881DB0">
        <w:rPr>
          <w:rFonts w:ascii="Times New Roman" w:eastAsia="Calibri" w:hAnsi="Times New Roman" w:cs="Times New Roman"/>
          <w:sz w:val="28"/>
          <w:szCs w:val="28"/>
          <w:lang w:val="kk-KZ" w:eastAsia="en-US"/>
        </w:rPr>
        <w:t xml:space="preserve"> </w:t>
      </w:r>
      <w:r w:rsidR="00644889" w:rsidRPr="00881DB0">
        <w:rPr>
          <w:rFonts w:ascii="Times New Roman" w:eastAsia="Calibri" w:hAnsi="Times New Roman" w:cs="Times New Roman"/>
          <w:sz w:val="28"/>
          <w:szCs w:val="28"/>
          <w:lang w:val="kk-KZ" w:eastAsia="en-US"/>
        </w:rPr>
        <w:t>0,15% метионин</w:t>
      </w:r>
      <w:r w:rsidRPr="00881DB0">
        <w:rPr>
          <w:rFonts w:ascii="Times New Roman" w:eastAsia="Calibri" w:hAnsi="Times New Roman" w:cs="Times New Roman"/>
          <w:sz w:val="28"/>
          <w:szCs w:val="28"/>
          <w:lang w:val="kk-KZ" w:eastAsia="en-US"/>
        </w:rPr>
        <w:t xml:space="preserve">.  </w:t>
      </w:r>
      <w:r w:rsidR="00644889" w:rsidRPr="00881DB0">
        <w:rPr>
          <w:rFonts w:ascii="Times New Roman" w:eastAsia="Calibri" w:hAnsi="Times New Roman" w:cs="Times New Roman"/>
          <w:sz w:val="28"/>
          <w:szCs w:val="28"/>
          <w:lang w:val="kk-KZ" w:eastAsia="en-US"/>
        </w:rPr>
        <w:t>Үш</w:t>
      </w:r>
      <w:r w:rsidRPr="00881DB0">
        <w:rPr>
          <w:rFonts w:ascii="Times New Roman" w:eastAsia="Calibri" w:hAnsi="Times New Roman" w:cs="Times New Roman"/>
          <w:sz w:val="28"/>
          <w:szCs w:val="28"/>
          <w:lang w:val="kk-KZ" w:eastAsia="en-US"/>
        </w:rPr>
        <w:t>інші тәжірибелік топқа бақылау тамағын</w:t>
      </w:r>
      <w:r w:rsidR="00644889" w:rsidRPr="00881DB0">
        <w:rPr>
          <w:rFonts w:ascii="Times New Roman" w:eastAsia="Calibri" w:hAnsi="Times New Roman" w:cs="Times New Roman"/>
          <w:sz w:val="28"/>
          <w:szCs w:val="28"/>
          <w:lang w:val="kk-KZ" w:eastAsia="en-US"/>
        </w:rPr>
        <w:t xml:space="preserve"> және</w:t>
      </w:r>
      <w:r w:rsidRPr="00881DB0">
        <w:rPr>
          <w:rFonts w:ascii="Times New Roman" w:eastAsia="Calibri" w:hAnsi="Times New Roman" w:cs="Times New Roman"/>
          <w:sz w:val="28"/>
          <w:szCs w:val="28"/>
          <w:lang w:val="kk-KZ" w:eastAsia="en-US"/>
        </w:rPr>
        <w:t xml:space="preserve"> </w:t>
      </w:r>
      <w:r w:rsidR="00644889" w:rsidRPr="00881DB0">
        <w:rPr>
          <w:rFonts w:ascii="Times New Roman" w:eastAsia="Calibri" w:hAnsi="Times New Roman" w:cs="Times New Roman"/>
          <w:sz w:val="28"/>
          <w:szCs w:val="28"/>
          <w:lang w:val="kk-KZ" w:eastAsia="en-US"/>
        </w:rPr>
        <w:t xml:space="preserve">суға </w:t>
      </w:r>
      <w:r w:rsidRPr="00881DB0">
        <w:rPr>
          <w:rFonts w:ascii="Times New Roman" w:eastAsia="Calibri" w:hAnsi="Times New Roman" w:cs="Times New Roman"/>
          <w:sz w:val="28"/>
          <w:szCs w:val="28"/>
          <w:lang w:val="kk-KZ" w:eastAsia="en-US"/>
        </w:rPr>
        <w:t>1% N-ацетил-L-цистеин</w:t>
      </w:r>
      <w:r w:rsidR="00644889"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sz w:val="28"/>
          <w:szCs w:val="28"/>
          <w:lang w:val="kk-KZ" w:eastAsia="en-US"/>
        </w:rPr>
        <w:t>қос</w:t>
      </w:r>
      <w:r w:rsidR="00644889" w:rsidRPr="00881DB0">
        <w:rPr>
          <w:rFonts w:ascii="Times New Roman" w:eastAsia="Calibri" w:hAnsi="Times New Roman" w:cs="Times New Roman"/>
          <w:sz w:val="28"/>
          <w:szCs w:val="28"/>
          <w:lang w:val="kk-KZ" w:eastAsia="en-US"/>
        </w:rPr>
        <w:t>ыл</w:t>
      </w:r>
      <w:r w:rsidR="00CB2A54" w:rsidRPr="00881DB0">
        <w:rPr>
          <w:rFonts w:ascii="Times New Roman" w:eastAsia="Calibri" w:hAnsi="Times New Roman" w:cs="Times New Roman"/>
          <w:sz w:val="28"/>
          <w:szCs w:val="28"/>
          <w:lang w:val="kk-KZ" w:eastAsia="en-US"/>
        </w:rPr>
        <w:t>ып берілді</w:t>
      </w:r>
      <w:r w:rsidRPr="00881DB0">
        <w:rPr>
          <w:rFonts w:ascii="Times New Roman" w:eastAsia="Calibri" w:hAnsi="Times New Roman" w:cs="Times New Roman"/>
          <w:sz w:val="28"/>
          <w:szCs w:val="28"/>
          <w:lang w:val="kk-KZ" w:eastAsia="en-US"/>
        </w:rPr>
        <w:t xml:space="preserve">.    </w:t>
      </w:r>
    </w:p>
    <w:p w14:paraId="30E2271E" w14:textId="0A36CBB9" w:rsidR="001055A5" w:rsidRPr="00881DB0" w:rsidRDefault="0090633C" w:rsidP="001055A5">
      <w:pPr>
        <w:spacing w:after="0" w:line="240" w:lineRule="auto"/>
        <w:ind w:firstLine="540"/>
        <w:jc w:val="both"/>
        <w:rPr>
          <w:rFonts w:ascii="Times New Roman" w:eastAsia="Times New Roman" w:hAnsi="Times New Roman" w:cs="Times New Roman"/>
          <w:sz w:val="28"/>
          <w:szCs w:val="20"/>
          <w:lang w:val="kk-KZ"/>
        </w:rPr>
      </w:pPr>
      <w:r w:rsidRPr="00881DB0">
        <w:rPr>
          <w:rFonts w:ascii="Times New Roman" w:eastAsia="Times New Roman" w:hAnsi="Times New Roman" w:cs="Times New Roman"/>
          <w:sz w:val="28"/>
          <w:szCs w:val="20"/>
          <w:lang w:val="kk-KZ"/>
        </w:rPr>
        <w:t>Зерттеулерді жүргізу</w:t>
      </w:r>
      <w:r w:rsidR="001055A5" w:rsidRPr="00881DB0">
        <w:rPr>
          <w:rFonts w:ascii="Times New Roman" w:eastAsia="Times New Roman" w:hAnsi="Times New Roman" w:cs="Times New Roman"/>
          <w:sz w:val="28"/>
          <w:szCs w:val="20"/>
          <w:lang w:val="kk-KZ"/>
        </w:rPr>
        <w:t xml:space="preserve"> нәтижесінде </w:t>
      </w:r>
      <w:r w:rsidR="00CB2A54" w:rsidRPr="00881DB0">
        <w:rPr>
          <w:rFonts w:ascii="Times New Roman" w:eastAsia="Times New Roman" w:hAnsi="Times New Roman" w:cs="Times New Roman"/>
          <w:sz w:val="28"/>
          <w:szCs w:val="20"/>
          <w:lang w:val="kk-KZ"/>
        </w:rPr>
        <w:t>қолданылған рациондардың</w:t>
      </w:r>
      <w:r w:rsidR="001055A5" w:rsidRPr="00881DB0">
        <w:rPr>
          <w:rFonts w:ascii="Times New Roman" w:eastAsia="Times New Roman" w:hAnsi="Times New Roman" w:cs="Times New Roman"/>
          <w:sz w:val="28"/>
          <w:szCs w:val="20"/>
          <w:lang w:val="kk-KZ"/>
        </w:rPr>
        <w:t xml:space="preserve"> тәжірибелік топтар</w:t>
      </w:r>
      <w:r w:rsidR="00CB2A54" w:rsidRPr="00881DB0">
        <w:rPr>
          <w:rFonts w:ascii="Times New Roman" w:eastAsia="Times New Roman" w:hAnsi="Times New Roman" w:cs="Times New Roman"/>
          <w:sz w:val="28"/>
          <w:szCs w:val="20"/>
          <w:lang w:val="kk-KZ"/>
        </w:rPr>
        <w:t>ға</w:t>
      </w:r>
      <w:r w:rsidR="001055A5" w:rsidRPr="00881DB0">
        <w:rPr>
          <w:rFonts w:ascii="Times New Roman" w:eastAsia="Times New Roman" w:hAnsi="Times New Roman" w:cs="Times New Roman"/>
          <w:sz w:val="28"/>
          <w:szCs w:val="20"/>
          <w:lang w:val="kk-KZ"/>
        </w:rPr>
        <w:t xml:space="preserve"> әсер етуі әртүрлі деңгейде көрінетіні белгілі болды. </w:t>
      </w:r>
      <w:r w:rsidR="00A3498F" w:rsidRPr="00881DB0">
        <w:rPr>
          <w:rFonts w:ascii="Times New Roman" w:eastAsia="Times New Roman" w:hAnsi="Times New Roman" w:cs="Times New Roman"/>
          <w:sz w:val="28"/>
          <w:szCs w:val="20"/>
          <w:lang w:val="kk-KZ"/>
        </w:rPr>
        <w:t>11</w:t>
      </w:r>
      <w:r w:rsidR="001055A5" w:rsidRPr="00881DB0">
        <w:rPr>
          <w:rFonts w:ascii="Times New Roman" w:eastAsia="Times New Roman" w:hAnsi="Times New Roman" w:cs="Times New Roman"/>
          <w:sz w:val="28"/>
          <w:szCs w:val="20"/>
          <w:lang w:val="kk-KZ"/>
        </w:rPr>
        <w:t xml:space="preserve"> суретте өмір сүрудің жалпы пайыздық деңгейі көрсетілген. </w:t>
      </w:r>
    </w:p>
    <w:p w14:paraId="6F036983" w14:textId="397F7AF9" w:rsidR="002F0363" w:rsidRPr="00881DB0" w:rsidRDefault="009A3F18" w:rsidP="00BE019C">
      <w:pPr>
        <w:spacing w:after="0" w:line="240" w:lineRule="auto"/>
        <w:jc w:val="center"/>
        <w:rPr>
          <w:rFonts w:ascii="Roboto" w:eastAsia="Calibri" w:hAnsi="Roboto" w:cs="Times New Roman"/>
          <w:sz w:val="27"/>
          <w:szCs w:val="27"/>
          <w:lang w:val="kk-KZ" w:eastAsia="en-US"/>
        </w:rPr>
      </w:pPr>
      <w:r w:rsidRPr="00881DB0">
        <w:rPr>
          <w:lang w:val="kk-KZ"/>
        </w:rPr>
        <w:object w:dxaOrig="8482" w:dyaOrig="4399" w14:anchorId="68D2E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249pt" o:ole="">
            <v:imagedata r:id="rId25" o:title=""/>
          </v:shape>
          <o:OLEObject Type="Embed" ProgID="Prism8.Document" ShapeID="_x0000_i1025" DrawAspect="Content" ObjectID="_1721336079" r:id="rId26"/>
        </w:object>
      </w:r>
    </w:p>
    <w:p w14:paraId="7242A163" w14:textId="77777777" w:rsidR="00D104F3" w:rsidRPr="00881DB0" w:rsidRDefault="00D104F3" w:rsidP="00D104F3">
      <w:pPr>
        <w:spacing w:after="0" w:line="240" w:lineRule="auto"/>
        <w:jc w:val="center"/>
        <w:rPr>
          <w:rFonts w:ascii="Times New Roman" w:eastAsia="Calibri" w:hAnsi="Times New Roman" w:cs="Times New Roman"/>
          <w:sz w:val="24"/>
          <w:szCs w:val="24"/>
          <w:lang w:val="kk-KZ" w:eastAsia="en-US"/>
        </w:rPr>
      </w:pPr>
      <w:r w:rsidRPr="00881DB0">
        <w:rPr>
          <w:rFonts w:ascii="Times New Roman" w:eastAsia="Calibri" w:hAnsi="Times New Roman" w:cs="Times New Roman"/>
          <w:sz w:val="24"/>
          <w:szCs w:val="24"/>
          <w:lang w:val="kk-KZ" w:eastAsia="en-US"/>
        </w:rPr>
        <w:t xml:space="preserve">Абцисс өсі: t - айлар берілген; ординат өсі: % - өмір сүру пайызы. Тәжірибе 1 ай жас шамасында басталды: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w:t>
      </w:r>
      <w:r w:rsidRPr="00881DB0">
        <w:rPr>
          <w:rFonts w:ascii="Times New Roman" w:eastAsia="Calibri" w:hAnsi="Times New Roman" w:cs="Times New Roman"/>
          <w:sz w:val="24"/>
          <w:szCs w:val="24"/>
          <w:lang w:val="kk-KZ" w:eastAsia="en-US"/>
        </w:rPr>
        <w:t xml:space="preserve"> (n = 50),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n = 40,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+SAAR тәжірибелік тышқандар n=35,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+NAC тобы n = 35. Мантель-Кокс (log-rank) және Гехан-Бреслоу-Вилкоксон тесттерін пайдалана отырып жасалған сараптама:  </w:t>
      </w:r>
      <w:r w:rsidRPr="00881DB0">
        <w:rPr>
          <w:rFonts w:ascii="Times New Roman" w:eastAsia="Calibri" w:hAnsi="Times New Roman" w:cs="Times New Roman"/>
          <w:i/>
          <w:iCs/>
          <w:sz w:val="24"/>
          <w:szCs w:val="24"/>
          <w:lang w:val="kk-KZ" w:eastAsia="en-US"/>
        </w:rPr>
        <w:t>Coq9</w:t>
      </w:r>
      <w:r w:rsidRPr="00881DB0">
        <w:rPr>
          <w:rFonts w:ascii="Times New Roman" w:eastAsia="Calibri" w:hAnsi="Times New Roman" w:cs="Times New Roman"/>
          <w:i/>
          <w:iCs/>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тышқандары мен </w:t>
      </w:r>
      <w:r w:rsidRPr="00881DB0">
        <w:rPr>
          <w:rFonts w:ascii="Times New Roman" w:eastAsia="Calibri" w:hAnsi="Times New Roman" w:cs="Times New Roman"/>
          <w:i/>
          <w:iCs/>
          <w:sz w:val="24"/>
          <w:szCs w:val="24"/>
          <w:lang w:val="kk-KZ" w:eastAsia="en-US"/>
        </w:rPr>
        <w:t>Coq9</w:t>
      </w:r>
      <w:r w:rsidRPr="00881DB0">
        <w:rPr>
          <w:rFonts w:ascii="Times New Roman" w:eastAsia="Calibri" w:hAnsi="Times New Roman" w:cs="Times New Roman"/>
          <w:i/>
          <w:iCs/>
          <w:sz w:val="24"/>
          <w:szCs w:val="24"/>
          <w:vertAlign w:val="superscript"/>
          <w:lang w:val="kk-KZ" w:eastAsia="en-US"/>
        </w:rPr>
        <w:t>R239X</w:t>
      </w:r>
      <w:r w:rsidRPr="00881DB0">
        <w:rPr>
          <w:rFonts w:ascii="Times New Roman" w:eastAsia="Calibri" w:hAnsi="Times New Roman" w:cs="Times New Roman"/>
          <w:sz w:val="24"/>
          <w:szCs w:val="24"/>
          <w:lang w:val="kk-KZ" w:eastAsia="en-US"/>
        </w:rPr>
        <w:t>+SAAR тәжірибелік тышқандар (</w:t>
      </w:r>
      <w:r w:rsidRPr="00881DB0">
        <w:rPr>
          <w:rFonts w:ascii="Times New Roman" w:eastAsia="Calibri" w:hAnsi="Times New Roman" w:cs="Times New Roman"/>
          <w:i/>
          <w:iCs/>
          <w:sz w:val="24"/>
          <w:szCs w:val="24"/>
          <w:lang w:val="kk-KZ" w:eastAsia="en-US"/>
        </w:rPr>
        <w:t>P</w:t>
      </w:r>
      <w:r w:rsidRPr="00881DB0">
        <w:rPr>
          <w:rFonts w:ascii="Times New Roman" w:eastAsia="Calibri" w:hAnsi="Times New Roman" w:cs="Times New Roman"/>
          <w:sz w:val="24"/>
          <w:szCs w:val="24"/>
          <w:lang w:val="kk-KZ" w:eastAsia="en-US"/>
        </w:rPr>
        <w:t xml:space="preserve"> &lt; 0.0006 және </w:t>
      </w:r>
      <w:r w:rsidRPr="00881DB0">
        <w:rPr>
          <w:rFonts w:ascii="Times New Roman" w:eastAsia="Calibri" w:hAnsi="Times New Roman" w:cs="Times New Roman"/>
          <w:i/>
          <w:iCs/>
          <w:sz w:val="24"/>
          <w:szCs w:val="24"/>
          <w:lang w:val="kk-KZ" w:eastAsia="en-US"/>
        </w:rPr>
        <w:t>P</w:t>
      </w:r>
      <w:r w:rsidRPr="00881DB0">
        <w:rPr>
          <w:rFonts w:ascii="Times New Roman" w:eastAsia="Calibri" w:hAnsi="Times New Roman" w:cs="Times New Roman"/>
          <w:sz w:val="24"/>
          <w:szCs w:val="24"/>
          <w:lang w:val="kk-KZ" w:eastAsia="en-US"/>
        </w:rPr>
        <w:t> &lt; 0.0012, сәйкесінше);</w:t>
      </w:r>
      <w:r w:rsidRPr="00881DB0">
        <w:rPr>
          <w:rFonts w:ascii="Times New Roman" w:eastAsia="Calibri" w:hAnsi="Times New Roman" w:cs="Times New Roman"/>
          <w:i/>
          <w:iCs/>
          <w:sz w:val="24"/>
          <w:szCs w:val="24"/>
          <w:lang w:val="kk-KZ" w:eastAsia="en-US"/>
        </w:rPr>
        <w:t xml:space="preserve"> Coq9</w:t>
      </w:r>
      <w:r w:rsidRPr="00881DB0">
        <w:rPr>
          <w:rFonts w:ascii="Times New Roman" w:eastAsia="Calibri" w:hAnsi="Times New Roman" w:cs="Times New Roman"/>
          <w:i/>
          <w:iCs/>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тышқандары </w:t>
      </w:r>
      <w:r w:rsidRPr="00881DB0">
        <w:rPr>
          <w:rFonts w:ascii="Times New Roman" w:eastAsia="Calibri" w:hAnsi="Times New Roman" w:cs="Times New Roman"/>
          <w:i/>
          <w:iCs/>
          <w:sz w:val="24"/>
          <w:szCs w:val="24"/>
          <w:lang w:val="kk-KZ" w:eastAsia="en-US"/>
        </w:rPr>
        <w:t>Coq9</w:t>
      </w:r>
      <w:r w:rsidRPr="00881DB0">
        <w:rPr>
          <w:rFonts w:ascii="Times New Roman" w:eastAsia="Calibri" w:hAnsi="Times New Roman" w:cs="Times New Roman"/>
          <w:i/>
          <w:iCs/>
          <w:sz w:val="24"/>
          <w:szCs w:val="24"/>
          <w:vertAlign w:val="superscript"/>
          <w:lang w:val="kk-KZ" w:eastAsia="en-US"/>
        </w:rPr>
        <w:t>R239X</w:t>
      </w:r>
      <w:r w:rsidRPr="00881DB0">
        <w:rPr>
          <w:rFonts w:ascii="Times New Roman" w:eastAsia="Calibri" w:hAnsi="Times New Roman" w:cs="Times New Roman"/>
          <w:sz w:val="24"/>
          <w:szCs w:val="24"/>
          <w:lang w:val="kk-KZ" w:eastAsia="en-US"/>
        </w:rPr>
        <w:t>+NAC тәжірибелік тышқандар  (</w:t>
      </w:r>
      <w:r w:rsidRPr="00881DB0">
        <w:rPr>
          <w:rFonts w:ascii="Times New Roman" w:eastAsia="Calibri" w:hAnsi="Times New Roman" w:cs="Times New Roman"/>
          <w:i/>
          <w:iCs/>
          <w:sz w:val="24"/>
          <w:szCs w:val="24"/>
          <w:lang w:val="kk-KZ" w:eastAsia="en-US"/>
        </w:rPr>
        <w:t>P</w:t>
      </w:r>
      <w:r w:rsidRPr="00881DB0">
        <w:rPr>
          <w:rFonts w:ascii="Times New Roman" w:eastAsia="Calibri" w:hAnsi="Times New Roman" w:cs="Times New Roman"/>
          <w:sz w:val="24"/>
          <w:szCs w:val="24"/>
          <w:lang w:val="kk-KZ" w:eastAsia="en-US"/>
        </w:rPr>
        <w:t> =0.0906 және</w:t>
      </w:r>
      <w:r w:rsidRPr="00881DB0">
        <w:rPr>
          <w:rFonts w:ascii="Times New Roman" w:eastAsia="Calibri" w:hAnsi="Times New Roman" w:cs="Times New Roman"/>
          <w:i/>
          <w:iCs/>
          <w:sz w:val="24"/>
          <w:szCs w:val="24"/>
          <w:lang w:val="kk-KZ" w:eastAsia="en-US"/>
        </w:rPr>
        <w:t xml:space="preserve"> P</w:t>
      </w:r>
      <w:r w:rsidRPr="00881DB0">
        <w:rPr>
          <w:rFonts w:ascii="Times New Roman" w:eastAsia="Calibri" w:hAnsi="Times New Roman" w:cs="Times New Roman"/>
          <w:sz w:val="24"/>
          <w:szCs w:val="24"/>
          <w:lang w:val="kk-KZ" w:eastAsia="en-US"/>
        </w:rPr>
        <w:t> = 0.1784, сәйкесінше) арасындағы біршама айырмашылықтарды көрсетті.</w:t>
      </w:r>
    </w:p>
    <w:p w14:paraId="70F3A898" w14:textId="77777777" w:rsidR="00F4122F" w:rsidRPr="00881DB0" w:rsidRDefault="00F4122F" w:rsidP="002F0363">
      <w:pPr>
        <w:spacing w:after="0" w:line="240" w:lineRule="auto"/>
        <w:ind w:firstLine="709"/>
        <w:jc w:val="both"/>
        <w:rPr>
          <w:rFonts w:ascii="Times New Roman" w:eastAsia="Calibri" w:hAnsi="Times New Roman" w:cs="Times New Roman"/>
          <w:b/>
          <w:sz w:val="24"/>
          <w:szCs w:val="24"/>
          <w:lang w:val="kk-KZ" w:eastAsia="en-US"/>
        </w:rPr>
      </w:pPr>
    </w:p>
    <w:p w14:paraId="4E97BF89" w14:textId="213EACE0" w:rsidR="00DC7EFC" w:rsidRPr="00881DB0" w:rsidRDefault="00A3498F" w:rsidP="001055A5">
      <w:pPr>
        <w:spacing w:after="0" w:line="240" w:lineRule="auto"/>
        <w:jc w:val="center"/>
        <w:rPr>
          <w:rFonts w:ascii="Times New Roman" w:eastAsia="Calibri" w:hAnsi="Times New Roman" w:cs="Times New Roman"/>
          <w:sz w:val="28"/>
          <w:szCs w:val="24"/>
          <w:lang w:val="kk-KZ" w:eastAsia="en-US"/>
        </w:rPr>
      </w:pPr>
      <w:bookmarkStart w:id="6" w:name="_Hlk52317381"/>
      <w:r w:rsidRPr="00881DB0">
        <w:rPr>
          <w:rFonts w:ascii="Times New Roman" w:eastAsia="Calibri" w:hAnsi="Times New Roman" w:cs="Times New Roman"/>
          <w:sz w:val="28"/>
          <w:szCs w:val="24"/>
          <w:lang w:val="kk-KZ" w:eastAsia="en-US"/>
        </w:rPr>
        <w:t>Сурет 11</w:t>
      </w:r>
      <w:r w:rsidR="00D104F3" w:rsidRPr="00881DB0">
        <w:rPr>
          <w:rFonts w:ascii="Times New Roman" w:eastAsia="Calibri" w:hAnsi="Times New Roman" w:cs="Times New Roman"/>
          <w:b/>
          <w:sz w:val="28"/>
          <w:szCs w:val="24"/>
          <w:lang w:val="kk-KZ" w:eastAsia="en-US"/>
        </w:rPr>
        <w:t xml:space="preserve"> – </w:t>
      </w:r>
      <w:r w:rsidR="002F0363" w:rsidRPr="00881DB0">
        <w:rPr>
          <w:rFonts w:ascii="Times New Roman" w:eastAsia="Calibri" w:hAnsi="Times New Roman" w:cs="Times New Roman"/>
          <w:i/>
          <w:sz w:val="28"/>
          <w:szCs w:val="24"/>
          <w:lang w:val="kk-KZ" w:eastAsia="en-US"/>
        </w:rPr>
        <w:t>Coq9</w:t>
      </w:r>
      <w:r w:rsidR="002F0363" w:rsidRPr="00881DB0">
        <w:rPr>
          <w:rFonts w:ascii="Times New Roman" w:eastAsia="Calibri" w:hAnsi="Times New Roman" w:cs="Times New Roman"/>
          <w:i/>
          <w:sz w:val="28"/>
          <w:szCs w:val="24"/>
          <w:vertAlign w:val="superscript"/>
          <w:lang w:val="kk-KZ" w:eastAsia="en-US"/>
        </w:rPr>
        <w:t>+/+</w:t>
      </w:r>
      <w:r w:rsidR="002F0363" w:rsidRPr="00881DB0">
        <w:rPr>
          <w:rFonts w:ascii="Times New Roman" w:eastAsia="Calibri" w:hAnsi="Times New Roman" w:cs="Times New Roman"/>
          <w:sz w:val="28"/>
          <w:szCs w:val="24"/>
          <w:lang w:val="kk-KZ" w:eastAsia="en-US"/>
        </w:rPr>
        <w:t xml:space="preserve"> тышқандарының, </w:t>
      </w:r>
      <w:r w:rsidR="002F0363" w:rsidRPr="00881DB0">
        <w:rPr>
          <w:rFonts w:ascii="Times New Roman" w:eastAsia="Calibri" w:hAnsi="Times New Roman" w:cs="Times New Roman"/>
          <w:i/>
          <w:sz w:val="28"/>
          <w:szCs w:val="24"/>
          <w:lang w:val="kk-KZ" w:eastAsia="en-US"/>
        </w:rPr>
        <w:t>Coq9</w:t>
      </w:r>
      <w:r w:rsidR="002F0363" w:rsidRPr="00881DB0">
        <w:rPr>
          <w:rFonts w:ascii="Times New Roman" w:eastAsia="Calibri" w:hAnsi="Times New Roman" w:cs="Times New Roman"/>
          <w:i/>
          <w:sz w:val="28"/>
          <w:szCs w:val="24"/>
          <w:vertAlign w:val="superscript"/>
          <w:lang w:val="kk-KZ" w:eastAsia="en-US"/>
        </w:rPr>
        <w:t>R239X</w:t>
      </w:r>
      <w:r w:rsidR="002F0363" w:rsidRPr="00881DB0">
        <w:rPr>
          <w:rFonts w:ascii="Times New Roman" w:eastAsia="Calibri" w:hAnsi="Times New Roman" w:cs="Times New Roman"/>
          <w:sz w:val="28"/>
          <w:szCs w:val="24"/>
          <w:lang w:val="kk-KZ" w:eastAsia="en-US"/>
        </w:rPr>
        <w:t xml:space="preserve"> тышқандарының және  </w:t>
      </w:r>
      <w:r w:rsidR="002F0363" w:rsidRPr="00881DB0">
        <w:rPr>
          <w:rFonts w:ascii="Times New Roman" w:eastAsia="Calibri" w:hAnsi="Times New Roman" w:cs="Times New Roman"/>
          <w:i/>
          <w:sz w:val="28"/>
          <w:szCs w:val="24"/>
          <w:lang w:val="kk-KZ" w:eastAsia="en-US"/>
        </w:rPr>
        <w:t>Coq9</w:t>
      </w:r>
      <w:r w:rsidR="002F0363" w:rsidRPr="00881DB0">
        <w:rPr>
          <w:rFonts w:ascii="Times New Roman" w:eastAsia="Calibri" w:hAnsi="Times New Roman" w:cs="Times New Roman"/>
          <w:i/>
          <w:sz w:val="28"/>
          <w:szCs w:val="24"/>
          <w:vertAlign w:val="superscript"/>
          <w:lang w:val="kk-KZ" w:eastAsia="en-US"/>
        </w:rPr>
        <w:t>R239X</w:t>
      </w:r>
      <w:r w:rsidR="002F0363" w:rsidRPr="00881DB0">
        <w:rPr>
          <w:rFonts w:ascii="Times New Roman" w:eastAsia="Calibri" w:hAnsi="Times New Roman" w:cs="Times New Roman"/>
          <w:sz w:val="28"/>
          <w:szCs w:val="24"/>
          <w:lang w:val="kk-KZ" w:eastAsia="en-US"/>
        </w:rPr>
        <w:t xml:space="preserve">  тышқандарын  SAAR немесе NAC өңдеуінен кейінгі өмір сүрудің</w:t>
      </w:r>
      <w:r w:rsidR="001055A5" w:rsidRPr="00881DB0">
        <w:rPr>
          <w:rFonts w:ascii="Times New Roman" w:eastAsia="Calibri" w:hAnsi="Times New Roman" w:cs="Times New Roman"/>
          <w:sz w:val="28"/>
          <w:szCs w:val="24"/>
          <w:lang w:val="kk-KZ" w:eastAsia="en-US"/>
        </w:rPr>
        <w:t xml:space="preserve"> орташа пайыздық деңгейі</w:t>
      </w:r>
    </w:p>
    <w:bookmarkEnd w:id="6"/>
    <w:p w14:paraId="2A7053B9" w14:textId="77777777" w:rsidR="002F0363" w:rsidRPr="00881DB0" w:rsidRDefault="002F0363" w:rsidP="002F0363">
      <w:pPr>
        <w:spacing w:after="0" w:line="240" w:lineRule="auto"/>
        <w:ind w:left="375"/>
        <w:contextualSpacing/>
        <w:jc w:val="both"/>
        <w:rPr>
          <w:rFonts w:ascii="Times New Roman" w:eastAsia="Calibri" w:hAnsi="Times New Roman" w:cs="Times New Roman"/>
          <w:sz w:val="28"/>
          <w:szCs w:val="28"/>
          <w:lang w:val="kk-KZ" w:eastAsia="en-US"/>
        </w:rPr>
      </w:pPr>
    </w:p>
    <w:p w14:paraId="3248A79D" w14:textId="5678C8F1" w:rsidR="00D26F64" w:rsidRPr="00881DB0" w:rsidRDefault="002F0363" w:rsidP="002F0363">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4"/>
          <w:lang w:val="kk-KZ" w:eastAsia="en-US"/>
        </w:rPr>
        <w:lastRenderedPageBreak/>
        <w:t xml:space="preserve">Тәжірибеде </w:t>
      </w:r>
      <w:r w:rsidR="008009D8" w:rsidRPr="00881DB0">
        <w:rPr>
          <w:rFonts w:ascii="Times New Roman" w:eastAsia="Calibri" w:hAnsi="Times New Roman" w:cs="Times New Roman"/>
          <w:sz w:val="28"/>
          <w:szCs w:val="24"/>
          <w:lang w:val="kk-KZ" w:eastAsia="en-US"/>
        </w:rPr>
        <w:t>өңдеу жолы</w:t>
      </w:r>
      <w:r w:rsidRPr="00881DB0">
        <w:rPr>
          <w:rFonts w:ascii="Times New Roman" w:eastAsia="Calibri" w:hAnsi="Times New Roman" w:cs="Times New Roman"/>
          <w:sz w:val="28"/>
          <w:szCs w:val="24"/>
          <w:lang w:val="kk-KZ" w:eastAsia="en-US"/>
        </w:rPr>
        <w:t xml:space="preserve"> </w:t>
      </w:r>
      <w:r w:rsidR="00CB2A54" w:rsidRPr="00881DB0">
        <w:rPr>
          <w:rFonts w:ascii="Times New Roman" w:eastAsia="Calibri" w:hAnsi="Times New Roman" w:cs="Times New Roman"/>
          <w:sz w:val="28"/>
          <w:szCs w:val="24"/>
          <w:lang w:val="kk-KZ" w:eastAsia="en-US"/>
        </w:rPr>
        <w:t>бірінші</w:t>
      </w:r>
      <w:r w:rsidRPr="00881DB0">
        <w:rPr>
          <w:rFonts w:ascii="Times New Roman" w:eastAsia="Calibri" w:hAnsi="Times New Roman" w:cs="Times New Roman"/>
          <w:sz w:val="28"/>
          <w:szCs w:val="24"/>
          <w:lang w:val="kk-KZ" w:eastAsia="en-US"/>
        </w:rPr>
        <w:t xml:space="preserve"> айда</w:t>
      </w:r>
      <w:r w:rsidR="00CB2A54" w:rsidRPr="00881DB0">
        <w:rPr>
          <w:rFonts w:ascii="Times New Roman" w:eastAsia="Calibri" w:hAnsi="Times New Roman" w:cs="Times New Roman"/>
          <w:sz w:val="28"/>
          <w:szCs w:val="24"/>
          <w:lang w:val="kk-KZ" w:eastAsia="en-US"/>
        </w:rPr>
        <w:t>н</w:t>
      </w:r>
      <w:r w:rsidRPr="00881DB0">
        <w:rPr>
          <w:rFonts w:ascii="Times New Roman" w:eastAsia="Calibri" w:hAnsi="Times New Roman" w:cs="Times New Roman"/>
          <w:sz w:val="28"/>
          <w:szCs w:val="24"/>
          <w:lang w:val="kk-KZ" w:eastAsia="en-US"/>
        </w:rPr>
        <w:t>, тышқандарды бөлу сәтіне</w:t>
      </w:r>
      <w:r w:rsidR="00CB2A54" w:rsidRPr="00881DB0">
        <w:rPr>
          <w:rFonts w:ascii="Times New Roman" w:eastAsia="Calibri" w:hAnsi="Times New Roman" w:cs="Times New Roman"/>
          <w:sz w:val="28"/>
          <w:szCs w:val="24"/>
          <w:lang w:val="kk-KZ" w:eastAsia="en-US"/>
        </w:rPr>
        <w:t>н</w:t>
      </w:r>
      <w:r w:rsidRPr="00881DB0">
        <w:rPr>
          <w:rFonts w:ascii="Times New Roman" w:eastAsia="Calibri" w:hAnsi="Times New Roman" w:cs="Times New Roman"/>
          <w:sz w:val="28"/>
          <w:szCs w:val="24"/>
          <w:lang w:val="kk-KZ" w:eastAsia="en-US"/>
        </w:rPr>
        <w:t xml:space="preserve"> басталды. </w:t>
      </w:r>
      <w:r w:rsidR="00964EF1" w:rsidRPr="00881DB0">
        <w:rPr>
          <w:rFonts w:ascii="Times New Roman" w:eastAsia="Calibri" w:hAnsi="Times New Roman" w:cs="Times New Roman"/>
          <w:sz w:val="28"/>
          <w:szCs w:val="24"/>
          <w:lang w:val="kk-KZ" w:eastAsia="en-US"/>
        </w:rPr>
        <w:t xml:space="preserve">Жалпы </w:t>
      </w:r>
      <w:r w:rsidR="00964EF1" w:rsidRPr="00881DB0">
        <w:rPr>
          <w:rFonts w:ascii="Times New Roman" w:eastAsia="Calibri" w:hAnsi="Times New Roman" w:cs="Times New Roman"/>
          <w:i/>
          <w:sz w:val="28"/>
          <w:szCs w:val="24"/>
          <w:lang w:val="kk-KZ" w:eastAsia="en-US"/>
        </w:rPr>
        <w:t>Coq9</w:t>
      </w:r>
      <w:r w:rsidR="00964EF1" w:rsidRPr="00881DB0">
        <w:rPr>
          <w:rFonts w:ascii="Times New Roman" w:eastAsia="Calibri" w:hAnsi="Times New Roman" w:cs="Times New Roman"/>
          <w:i/>
          <w:sz w:val="28"/>
          <w:szCs w:val="24"/>
          <w:vertAlign w:val="superscript"/>
          <w:lang w:val="kk-KZ" w:eastAsia="en-US"/>
        </w:rPr>
        <w:t>R239X</w:t>
      </w:r>
      <w:r w:rsidR="00964EF1" w:rsidRPr="00881DB0">
        <w:rPr>
          <w:rFonts w:ascii="Times New Roman" w:eastAsia="Calibri" w:hAnsi="Times New Roman" w:cs="Times New Roman"/>
          <w:sz w:val="28"/>
          <w:szCs w:val="24"/>
          <w:lang w:val="kk-KZ" w:eastAsia="en-US"/>
        </w:rPr>
        <w:t xml:space="preserve"> гомозиготалы тышқандардың өмір сүру ұзақтығы жеті айға созылды. Ал, алғашқы үш айдан бастап өле бастады. Бұл тышқандарға қалыпты түрде виварий жағдайында қолданылатын тамақ пен су беріліп отырды.  </w:t>
      </w:r>
      <w:r w:rsidRPr="00881DB0">
        <w:rPr>
          <w:rFonts w:ascii="Times New Roman" w:eastAsia="Calibri" w:hAnsi="Times New Roman" w:cs="Times New Roman"/>
          <w:sz w:val="28"/>
          <w:szCs w:val="28"/>
          <w:lang w:val="kk-KZ" w:eastAsia="en-US"/>
        </w:rPr>
        <w:t xml:space="preserve">Құрамында күкіртті амин қышқылдары шектелген тағам </w:t>
      </w:r>
      <w:r w:rsidR="00E205AD" w:rsidRPr="00881DB0">
        <w:rPr>
          <w:rFonts w:ascii="Times New Roman" w:eastAsia="Calibri" w:hAnsi="Times New Roman" w:cs="Times New Roman"/>
          <w:sz w:val="28"/>
          <w:szCs w:val="24"/>
          <w:lang w:val="kk-KZ" w:eastAsia="en-US"/>
        </w:rPr>
        <w:t>берілген</w:t>
      </w:r>
      <w:r w:rsidRPr="00881DB0">
        <w:rPr>
          <w:rFonts w:ascii="Times New Roman" w:eastAsia="Calibri" w:hAnsi="Times New Roman" w:cs="Times New Roman"/>
          <w:sz w:val="28"/>
          <w:szCs w:val="24"/>
          <w:lang w:val="kk-KZ" w:eastAsia="en-US"/>
        </w:rPr>
        <w:t xml:space="preserve"> мутант тышқандар стандартты тағам </w:t>
      </w:r>
      <w:r w:rsidR="00E205AD" w:rsidRPr="00881DB0">
        <w:rPr>
          <w:rFonts w:ascii="Times New Roman" w:eastAsia="Calibri" w:hAnsi="Times New Roman" w:cs="Times New Roman"/>
          <w:sz w:val="28"/>
          <w:szCs w:val="24"/>
          <w:lang w:val="kk-KZ" w:eastAsia="en-US"/>
        </w:rPr>
        <w:t>берілген</w:t>
      </w:r>
      <w:r w:rsidRPr="00881DB0">
        <w:rPr>
          <w:rFonts w:ascii="Times New Roman" w:eastAsia="Calibri" w:hAnsi="Times New Roman" w:cs="Times New Roman"/>
          <w:sz w:val="28"/>
          <w:szCs w:val="24"/>
          <w:lang w:val="kk-KZ" w:eastAsia="en-US"/>
        </w:rPr>
        <w:t xml:space="preserve"> мутант-тышқандармен салыстырғанда ертерек өлген.  </w:t>
      </w:r>
      <w:r w:rsidR="008009D8" w:rsidRPr="00881DB0">
        <w:rPr>
          <w:rFonts w:ascii="Times New Roman" w:eastAsia="Calibri" w:hAnsi="Times New Roman" w:cs="Times New Roman"/>
          <w:sz w:val="28"/>
          <w:szCs w:val="28"/>
          <w:lang w:val="kk-KZ" w:eastAsia="en-US"/>
        </w:rPr>
        <w:t xml:space="preserve">N-ацетил-L-цистеинді суға қолдану арқылы берілген тышқан топтары бес айға дейін тіршілік еткен. Бұл дегеніміз, басқа тәжірибе тобына қарағанда </w:t>
      </w:r>
      <w:r w:rsidRPr="00881DB0">
        <w:rPr>
          <w:rFonts w:ascii="Times New Roman" w:eastAsia="Calibri" w:hAnsi="Times New Roman" w:cs="Times New Roman"/>
          <w:sz w:val="28"/>
          <w:szCs w:val="28"/>
          <w:lang w:val="kk-KZ" w:eastAsia="en-US"/>
        </w:rPr>
        <w:t xml:space="preserve"> </w:t>
      </w:r>
      <w:r w:rsidR="008009D8" w:rsidRPr="00881DB0">
        <w:rPr>
          <w:rFonts w:ascii="Times New Roman" w:eastAsia="Calibri" w:hAnsi="Times New Roman" w:cs="Times New Roman"/>
          <w:i/>
          <w:iCs/>
          <w:sz w:val="28"/>
          <w:szCs w:val="28"/>
          <w:lang w:val="kk-KZ" w:eastAsia="en-US"/>
        </w:rPr>
        <w:t>Coq9</w:t>
      </w:r>
      <w:r w:rsidR="008009D8" w:rsidRPr="00881DB0">
        <w:rPr>
          <w:rFonts w:ascii="Times New Roman" w:eastAsia="Calibri" w:hAnsi="Times New Roman" w:cs="Times New Roman"/>
          <w:i/>
          <w:iCs/>
          <w:sz w:val="28"/>
          <w:szCs w:val="28"/>
          <w:vertAlign w:val="superscript"/>
          <w:lang w:val="kk-KZ" w:eastAsia="en-US"/>
        </w:rPr>
        <w:t>R239X</w:t>
      </w:r>
      <w:r w:rsidR="008009D8" w:rsidRPr="00881DB0">
        <w:rPr>
          <w:rFonts w:ascii="Times New Roman" w:eastAsia="Calibri" w:hAnsi="Times New Roman" w:cs="Times New Roman"/>
          <w:sz w:val="28"/>
          <w:szCs w:val="28"/>
          <w:lang w:val="kk-KZ" w:eastAsia="en-US"/>
        </w:rPr>
        <w:t xml:space="preserve">+NAC тәжірибелік тышқандардың өмір сүру ұзақтығы екі ай артық екенін көруімізге болады </w:t>
      </w:r>
      <w:r w:rsidR="0051615B" w:rsidRPr="00881DB0">
        <w:rPr>
          <w:rFonts w:ascii="Times New Roman" w:eastAsia="Calibri" w:hAnsi="Times New Roman" w:cs="Times New Roman"/>
          <w:sz w:val="28"/>
          <w:szCs w:val="28"/>
          <w:lang w:val="kk-KZ" w:eastAsia="en-US"/>
        </w:rPr>
        <w:t>(сурет 11</w:t>
      </w:r>
      <w:r w:rsidRPr="00881DB0">
        <w:rPr>
          <w:rFonts w:ascii="Times New Roman" w:eastAsia="Calibri" w:hAnsi="Times New Roman" w:cs="Times New Roman"/>
          <w:sz w:val="28"/>
          <w:szCs w:val="28"/>
          <w:lang w:val="kk-KZ" w:eastAsia="en-US"/>
        </w:rPr>
        <w:t xml:space="preserve">).  </w:t>
      </w:r>
    </w:p>
    <w:p w14:paraId="28530FD9" w14:textId="57DEFE10" w:rsidR="00D26F64" w:rsidRPr="00881DB0" w:rsidRDefault="00A3498F" w:rsidP="002F0363">
      <w:pPr>
        <w:spacing w:after="0" w:line="240" w:lineRule="auto"/>
        <w:ind w:firstLine="567"/>
        <w:jc w:val="both"/>
        <w:rPr>
          <w:rFonts w:ascii="Roboto" w:eastAsia="Calibri" w:hAnsi="Roboto" w:cs="Times New Roman"/>
          <w:b/>
          <w:sz w:val="28"/>
          <w:szCs w:val="28"/>
          <w:lang w:val="kk-KZ" w:eastAsia="en-US"/>
        </w:rPr>
      </w:pPr>
      <w:r w:rsidRPr="00881DB0">
        <w:rPr>
          <w:rFonts w:ascii="Roboto" w:eastAsia="Calibri" w:hAnsi="Roboto" w:cs="Times New Roman"/>
          <w:sz w:val="28"/>
          <w:szCs w:val="28"/>
          <w:lang w:val="kk-KZ" w:eastAsia="en-US"/>
        </w:rPr>
        <w:t>12</w:t>
      </w:r>
      <w:r w:rsidR="00BA2159" w:rsidRPr="00881DB0">
        <w:rPr>
          <w:rFonts w:ascii="Roboto" w:eastAsia="Calibri" w:hAnsi="Roboto" w:cs="Times New Roman"/>
          <w:sz w:val="28"/>
          <w:szCs w:val="28"/>
          <w:lang w:val="kk-KZ" w:eastAsia="en-US"/>
        </w:rPr>
        <w:t xml:space="preserve"> суретте тәжірибеде қолданылған</w:t>
      </w:r>
      <w:r w:rsidR="00BA2159" w:rsidRPr="00881DB0">
        <w:rPr>
          <w:rFonts w:ascii="Times New Roman" w:eastAsia="Calibri" w:hAnsi="Times New Roman" w:cs="Times New Roman"/>
          <w:i/>
          <w:sz w:val="28"/>
          <w:szCs w:val="28"/>
          <w:lang w:val="kk-KZ" w:eastAsia="en-US"/>
        </w:rPr>
        <w:t xml:space="preserve"> </w:t>
      </w:r>
      <w:r w:rsidR="00C66101" w:rsidRPr="00881DB0">
        <w:rPr>
          <w:rFonts w:ascii="Times New Roman" w:eastAsia="Calibri" w:hAnsi="Times New Roman" w:cs="Times New Roman"/>
          <w:i/>
          <w:sz w:val="28"/>
          <w:szCs w:val="28"/>
          <w:lang w:val="kk-KZ" w:eastAsia="en-US"/>
        </w:rPr>
        <w:t>Coq9</w:t>
      </w:r>
      <w:r w:rsidR="00C66101" w:rsidRPr="00881DB0">
        <w:rPr>
          <w:rFonts w:ascii="Times New Roman" w:eastAsia="Calibri" w:hAnsi="Times New Roman" w:cs="Times New Roman"/>
          <w:i/>
          <w:sz w:val="28"/>
          <w:szCs w:val="28"/>
          <w:vertAlign w:val="superscript"/>
          <w:lang w:val="kk-KZ" w:eastAsia="en-US"/>
        </w:rPr>
        <w:t>+/+</w:t>
      </w:r>
      <w:r w:rsidR="00C66101" w:rsidRPr="00881DB0">
        <w:rPr>
          <w:rFonts w:ascii="Times New Roman" w:eastAsia="Calibri" w:hAnsi="Times New Roman" w:cs="Times New Roman"/>
          <w:sz w:val="28"/>
          <w:szCs w:val="28"/>
          <w:lang w:val="kk-KZ" w:eastAsia="en-US"/>
        </w:rPr>
        <w:t xml:space="preserve"> </w:t>
      </w:r>
      <w:r w:rsidR="00C66101" w:rsidRPr="00881DB0">
        <w:rPr>
          <w:rFonts w:ascii="Roboto" w:eastAsia="Calibri" w:hAnsi="Roboto" w:cs="Times New Roman"/>
          <w:sz w:val="28"/>
          <w:szCs w:val="28"/>
          <w:lang w:val="kk-KZ" w:eastAsia="en-US"/>
        </w:rPr>
        <w:t>бақылау тобы</w:t>
      </w:r>
      <w:r w:rsidR="00C66101" w:rsidRPr="00881DB0">
        <w:rPr>
          <w:rFonts w:ascii="Times New Roman" w:eastAsia="Calibri" w:hAnsi="Times New Roman" w:cs="Times New Roman"/>
          <w:i/>
          <w:sz w:val="28"/>
          <w:szCs w:val="28"/>
          <w:lang w:val="kk-KZ" w:eastAsia="en-US"/>
        </w:rPr>
        <w:t xml:space="preserve"> </w:t>
      </w:r>
      <w:r w:rsidR="00C66101" w:rsidRPr="00881DB0">
        <w:rPr>
          <w:rFonts w:ascii="Times New Roman" w:eastAsia="Calibri" w:hAnsi="Times New Roman" w:cs="Times New Roman"/>
          <w:sz w:val="28"/>
          <w:szCs w:val="28"/>
          <w:lang w:val="kk-KZ" w:eastAsia="en-US"/>
        </w:rPr>
        <w:t xml:space="preserve">және </w:t>
      </w:r>
      <w:r w:rsidR="00C66101" w:rsidRPr="00881DB0">
        <w:rPr>
          <w:rFonts w:ascii="Times New Roman" w:eastAsia="Calibri" w:hAnsi="Times New Roman" w:cs="Times New Roman"/>
          <w:i/>
          <w:sz w:val="28"/>
          <w:szCs w:val="28"/>
          <w:lang w:val="kk-KZ" w:eastAsia="en-US"/>
        </w:rPr>
        <w:t>Coq9</w:t>
      </w:r>
      <w:r w:rsidR="00C66101" w:rsidRPr="00881DB0">
        <w:rPr>
          <w:rFonts w:ascii="Times New Roman" w:eastAsia="Calibri" w:hAnsi="Times New Roman" w:cs="Times New Roman"/>
          <w:i/>
          <w:sz w:val="28"/>
          <w:szCs w:val="28"/>
          <w:vertAlign w:val="superscript"/>
          <w:lang w:val="kk-KZ" w:eastAsia="en-US"/>
        </w:rPr>
        <w:t>R239X</w:t>
      </w:r>
      <w:r w:rsidR="00C66101" w:rsidRPr="00881DB0">
        <w:rPr>
          <w:rFonts w:ascii="Times New Roman" w:eastAsia="Calibri" w:hAnsi="Times New Roman" w:cs="Times New Roman"/>
          <w:sz w:val="28"/>
          <w:szCs w:val="28"/>
          <w:lang w:val="kk-KZ" w:eastAsia="en-US"/>
        </w:rPr>
        <w:t xml:space="preserve">, </w:t>
      </w:r>
      <w:r w:rsidR="00C66101" w:rsidRPr="00881DB0">
        <w:rPr>
          <w:rFonts w:ascii="Times New Roman" w:eastAsia="Calibri" w:hAnsi="Times New Roman" w:cs="Times New Roman"/>
          <w:i/>
          <w:sz w:val="28"/>
          <w:szCs w:val="28"/>
          <w:lang w:val="kk-KZ" w:eastAsia="en-US"/>
        </w:rPr>
        <w:t>Coq9</w:t>
      </w:r>
      <w:r w:rsidR="00C66101" w:rsidRPr="00881DB0">
        <w:rPr>
          <w:rFonts w:ascii="Times New Roman" w:eastAsia="Calibri" w:hAnsi="Times New Roman" w:cs="Times New Roman"/>
          <w:i/>
          <w:sz w:val="28"/>
          <w:szCs w:val="28"/>
          <w:vertAlign w:val="superscript"/>
          <w:lang w:val="kk-KZ" w:eastAsia="en-US"/>
        </w:rPr>
        <w:t>R239X</w:t>
      </w:r>
      <w:r w:rsidR="00C66101" w:rsidRPr="00881DB0">
        <w:rPr>
          <w:rFonts w:ascii="Times New Roman" w:eastAsia="Calibri" w:hAnsi="Times New Roman" w:cs="Times New Roman"/>
          <w:sz w:val="28"/>
          <w:szCs w:val="28"/>
          <w:lang w:val="kk-KZ" w:eastAsia="en-US"/>
        </w:rPr>
        <w:t xml:space="preserve"> + NAC</w:t>
      </w:r>
      <w:r w:rsidR="00BA2159" w:rsidRPr="00881DB0">
        <w:rPr>
          <w:rFonts w:ascii="Times New Roman" w:eastAsia="Calibri" w:hAnsi="Times New Roman" w:cs="Times New Roman"/>
          <w:sz w:val="28"/>
          <w:szCs w:val="28"/>
          <w:lang w:val="kk-KZ" w:eastAsia="en-US"/>
        </w:rPr>
        <w:t>,</w:t>
      </w:r>
      <w:r w:rsidR="00C66101" w:rsidRPr="00881DB0">
        <w:rPr>
          <w:rFonts w:ascii="Times New Roman" w:eastAsia="Calibri" w:hAnsi="Times New Roman" w:cs="Times New Roman"/>
          <w:sz w:val="28"/>
          <w:szCs w:val="28"/>
          <w:lang w:val="kk-KZ" w:eastAsia="en-US"/>
        </w:rPr>
        <w:t xml:space="preserve"> </w:t>
      </w:r>
      <w:r w:rsidR="00C66101" w:rsidRPr="00881DB0">
        <w:rPr>
          <w:rFonts w:ascii="Times New Roman" w:eastAsia="Calibri" w:hAnsi="Times New Roman" w:cs="Times New Roman"/>
          <w:i/>
          <w:sz w:val="28"/>
          <w:szCs w:val="28"/>
          <w:lang w:val="kk-KZ" w:eastAsia="en-US"/>
        </w:rPr>
        <w:t>Coq9</w:t>
      </w:r>
      <w:r w:rsidR="00C66101" w:rsidRPr="00881DB0">
        <w:rPr>
          <w:rFonts w:ascii="Times New Roman" w:eastAsia="Calibri" w:hAnsi="Times New Roman" w:cs="Times New Roman"/>
          <w:i/>
          <w:sz w:val="28"/>
          <w:szCs w:val="28"/>
          <w:vertAlign w:val="superscript"/>
          <w:lang w:val="kk-KZ" w:eastAsia="en-US"/>
        </w:rPr>
        <w:t>R239X</w:t>
      </w:r>
      <w:r w:rsidR="00C66101" w:rsidRPr="00881DB0">
        <w:rPr>
          <w:rFonts w:ascii="Times New Roman" w:eastAsia="Calibri" w:hAnsi="Times New Roman" w:cs="Times New Roman"/>
          <w:sz w:val="28"/>
          <w:szCs w:val="28"/>
          <w:lang w:val="kk-KZ" w:eastAsia="en-US"/>
        </w:rPr>
        <w:t xml:space="preserve"> + SAAR</w:t>
      </w:r>
      <w:r w:rsidR="00D26F64" w:rsidRPr="00881DB0">
        <w:rPr>
          <w:rFonts w:ascii="Roboto" w:eastAsia="Calibri" w:hAnsi="Roboto" w:cs="Times New Roman"/>
          <w:sz w:val="28"/>
          <w:szCs w:val="28"/>
          <w:lang w:val="kk-KZ" w:eastAsia="en-US"/>
        </w:rPr>
        <w:t xml:space="preserve"> </w:t>
      </w:r>
      <w:r w:rsidR="00C66101" w:rsidRPr="00881DB0">
        <w:rPr>
          <w:rFonts w:ascii="Roboto" w:eastAsia="Calibri" w:hAnsi="Roboto" w:cs="Times New Roman"/>
          <w:sz w:val="28"/>
          <w:szCs w:val="28"/>
          <w:lang w:val="kk-KZ" w:eastAsia="en-US"/>
        </w:rPr>
        <w:t xml:space="preserve">тәжірибе </w:t>
      </w:r>
      <w:r w:rsidR="00D26F64" w:rsidRPr="00881DB0">
        <w:rPr>
          <w:rFonts w:ascii="Roboto" w:eastAsia="Calibri" w:hAnsi="Roboto" w:cs="Times New Roman"/>
          <w:sz w:val="28"/>
          <w:szCs w:val="28"/>
          <w:lang w:val="kk-KZ" w:eastAsia="en-US"/>
        </w:rPr>
        <w:t xml:space="preserve">топтарының фенотиптік көрінісі </w:t>
      </w:r>
      <w:r w:rsidR="00BA2159" w:rsidRPr="00881DB0">
        <w:rPr>
          <w:rFonts w:ascii="Roboto" w:eastAsia="Calibri" w:hAnsi="Roboto" w:cs="Times New Roman"/>
          <w:sz w:val="28"/>
          <w:szCs w:val="28"/>
          <w:lang w:val="kk-KZ" w:eastAsia="en-US"/>
        </w:rPr>
        <w:t>көрсетілген</w:t>
      </w:r>
      <w:r w:rsidR="00D26F64" w:rsidRPr="00881DB0">
        <w:rPr>
          <w:rFonts w:ascii="Roboto" w:eastAsia="Calibri" w:hAnsi="Roboto" w:cs="Times New Roman"/>
          <w:sz w:val="28"/>
          <w:szCs w:val="28"/>
          <w:lang w:val="kk-KZ" w:eastAsia="en-US"/>
        </w:rPr>
        <w:t xml:space="preserve">. Фенотиптік көрініс бойынша </w:t>
      </w:r>
      <w:r w:rsidR="00D26F64" w:rsidRPr="00881DB0">
        <w:rPr>
          <w:rFonts w:ascii="Times New Roman" w:eastAsia="Calibri" w:hAnsi="Times New Roman" w:cs="Times New Roman"/>
          <w:i/>
          <w:sz w:val="28"/>
          <w:szCs w:val="28"/>
          <w:lang w:val="kk-KZ" w:eastAsia="en-US"/>
        </w:rPr>
        <w:t>Coq9</w:t>
      </w:r>
      <w:r w:rsidR="00D26F64" w:rsidRPr="00881DB0">
        <w:rPr>
          <w:rFonts w:ascii="Times New Roman" w:eastAsia="Calibri" w:hAnsi="Times New Roman" w:cs="Times New Roman"/>
          <w:i/>
          <w:sz w:val="28"/>
          <w:szCs w:val="28"/>
          <w:vertAlign w:val="superscript"/>
          <w:lang w:val="kk-KZ" w:eastAsia="en-US"/>
        </w:rPr>
        <w:t>R239X</w:t>
      </w:r>
      <w:r w:rsidR="00D26F64" w:rsidRPr="00881DB0">
        <w:rPr>
          <w:rFonts w:ascii="Times New Roman" w:eastAsia="Calibri" w:hAnsi="Times New Roman" w:cs="Times New Roman"/>
          <w:sz w:val="28"/>
          <w:szCs w:val="28"/>
          <w:lang w:val="kk-KZ" w:eastAsia="en-US"/>
        </w:rPr>
        <w:t xml:space="preserve">+SAAR тәжірибелі </w:t>
      </w:r>
      <w:r w:rsidR="00C66101" w:rsidRPr="00881DB0">
        <w:rPr>
          <w:rFonts w:ascii="Times New Roman" w:eastAsia="Calibri" w:hAnsi="Times New Roman" w:cs="Times New Roman"/>
          <w:sz w:val="28"/>
          <w:szCs w:val="28"/>
          <w:lang w:val="kk-KZ" w:eastAsia="en-US"/>
        </w:rPr>
        <w:t xml:space="preserve">топ </w:t>
      </w:r>
      <w:r w:rsidR="00D26F64" w:rsidRPr="00881DB0">
        <w:rPr>
          <w:rFonts w:ascii="Times New Roman" w:eastAsia="Calibri" w:hAnsi="Times New Roman" w:cs="Times New Roman"/>
          <w:sz w:val="28"/>
          <w:szCs w:val="28"/>
          <w:lang w:val="kk-KZ" w:eastAsia="en-US"/>
        </w:rPr>
        <w:t>тышқандар</w:t>
      </w:r>
      <w:r w:rsidR="00C66101" w:rsidRPr="00881DB0">
        <w:rPr>
          <w:rFonts w:ascii="Times New Roman" w:eastAsia="Calibri" w:hAnsi="Times New Roman" w:cs="Times New Roman"/>
          <w:sz w:val="28"/>
          <w:szCs w:val="28"/>
          <w:lang w:val="kk-KZ" w:eastAsia="en-US"/>
        </w:rPr>
        <w:t>ын</w:t>
      </w:r>
      <w:r w:rsidR="00D26F64" w:rsidRPr="00881DB0">
        <w:rPr>
          <w:rFonts w:ascii="Times New Roman" w:eastAsia="Calibri" w:hAnsi="Times New Roman" w:cs="Times New Roman"/>
          <w:sz w:val="28"/>
          <w:szCs w:val="28"/>
          <w:lang w:val="kk-KZ" w:eastAsia="en-US"/>
        </w:rPr>
        <w:t xml:space="preserve">да басқа топпен салыстырғанда жүннің түсуі </w:t>
      </w:r>
      <w:r w:rsidR="00C95198" w:rsidRPr="00881DB0">
        <w:rPr>
          <w:rFonts w:ascii="Times New Roman" w:eastAsia="Calibri" w:hAnsi="Times New Roman" w:cs="Times New Roman"/>
          <w:sz w:val="28"/>
          <w:szCs w:val="28"/>
          <w:lang w:val="kk-KZ" w:eastAsia="en-US"/>
        </w:rPr>
        <w:t>бірден байқалады.</w:t>
      </w:r>
    </w:p>
    <w:p w14:paraId="1593BB32" w14:textId="4593F745" w:rsidR="00C95198" w:rsidRPr="00881DB0" w:rsidRDefault="00C95198" w:rsidP="00C95198">
      <w:pPr>
        <w:spacing w:after="0" w:line="240" w:lineRule="auto"/>
        <w:ind w:firstLine="567"/>
        <w:jc w:val="both"/>
        <w:rPr>
          <w:rFonts w:ascii="Roboto" w:eastAsia="Calibri" w:hAnsi="Roboto" w:cs="Times New Roman"/>
          <w:b/>
          <w:sz w:val="27"/>
          <w:szCs w:val="27"/>
          <w:lang w:val="kk-KZ" w:eastAsia="en-US"/>
        </w:rPr>
      </w:pPr>
      <w:r w:rsidRPr="00881DB0">
        <w:rPr>
          <w:rFonts w:ascii="Times New Roman" w:eastAsia="Calibri" w:hAnsi="Times New Roman" w:cs="Times New Roman"/>
          <w:i/>
          <w:iCs/>
          <w:sz w:val="28"/>
          <w:szCs w:val="28"/>
          <w:lang w:val="kk-KZ" w:eastAsia="en-US"/>
        </w:rPr>
        <w:t>Coq9</w:t>
      </w:r>
      <w:r w:rsidRPr="00881DB0">
        <w:rPr>
          <w:rFonts w:ascii="Times New Roman" w:eastAsia="Calibri" w:hAnsi="Times New Roman" w:cs="Times New Roman"/>
          <w:i/>
          <w:iCs/>
          <w:sz w:val="28"/>
          <w:szCs w:val="28"/>
          <w:vertAlign w:val="superscript"/>
          <w:lang w:val="kk-KZ" w:eastAsia="en-US"/>
        </w:rPr>
        <w:t>R239X</w:t>
      </w:r>
      <w:r w:rsidR="00C66101" w:rsidRPr="00881DB0">
        <w:rPr>
          <w:rFonts w:ascii="Times New Roman" w:eastAsia="Calibri" w:hAnsi="Times New Roman" w:cs="Times New Roman"/>
          <w:sz w:val="28"/>
          <w:szCs w:val="28"/>
          <w:lang w:val="kk-KZ" w:eastAsia="en-US"/>
        </w:rPr>
        <w:t xml:space="preserve"> тышқандарда,</w:t>
      </w:r>
      <w:r w:rsidRPr="00881DB0">
        <w:rPr>
          <w:rFonts w:ascii="Times New Roman" w:eastAsia="Calibri" w:hAnsi="Times New Roman" w:cs="Times New Roman"/>
          <w:sz w:val="28"/>
          <w:szCs w:val="28"/>
          <w:lang w:val="kk-KZ" w:eastAsia="en-US"/>
        </w:rPr>
        <w:t xml:space="preserve"> </w:t>
      </w:r>
      <w:r w:rsidR="00C66101" w:rsidRPr="00881DB0">
        <w:rPr>
          <w:rFonts w:ascii="Times New Roman" w:eastAsia="Calibri" w:hAnsi="Times New Roman" w:cs="Times New Roman"/>
          <w:sz w:val="28"/>
          <w:szCs w:val="28"/>
          <w:lang w:val="kk-KZ" w:eastAsia="en-US"/>
        </w:rPr>
        <w:t xml:space="preserve">тағам құрамында </w:t>
      </w:r>
      <w:r w:rsidRPr="00881DB0">
        <w:rPr>
          <w:rFonts w:ascii="Times New Roman" w:eastAsia="Calibri" w:hAnsi="Times New Roman" w:cs="Times New Roman"/>
          <w:sz w:val="28"/>
          <w:szCs w:val="28"/>
          <w:lang w:val="kk-KZ" w:eastAsia="en-US"/>
        </w:rPr>
        <w:t xml:space="preserve">күкіртті амин қышқылдары шектелген </w:t>
      </w:r>
      <w:r w:rsidR="00C66101" w:rsidRPr="00881DB0">
        <w:rPr>
          <w:rFonts w:ascii="Times New Roman" w:eastAsia="Calibri" w:hAnsi="Times New Roman" w:cs="Times New Roman"/>
          <w:i/>
          <w:sz w:val="28"/>
          <w:szCs w:val="28"/>
          <w:lang w:val="kk-KZ" w:eastAsia="en-US"/>
        </w:rPr>
        <w:t>Coq9</w:t>
      </w:r>
      <w:r w:rsidR="00C66101" w:rsidRPr="00881DB0">
        <w:rPr>
          <w:rFonts w:ascii="Times New Roman" w:eastAsia="Calibri" w:hAnsi="Times New Roman" w:cs="Times New Roman"/>
          <w:i/>
          <w:sz w:val="28"/>
          <w:szCs w:val="28"/>
          <w:vertAlign w:val="superscript"/>
          <w:lang w:val="kk-KZ" w:eastAsia="en-US"/>
        </w:rPr>
        <w:t>R239X</w:t>
      </w:r>
      <w:r w:rsidR="00C66101" w:rsidRPr="00881DB0">
        <w:rPr>
          <w:rFonts w:ascii="Times New Roman" w:eastAsia="Calibri" w:hAnsi="Times New Roman" w:cs="Times New Roman"/>
          <w:sz w:val="28"/>
          <w:szCs w:val="28"/>
          <w:lang w:val="kk-KZ" w:eastAsia="en-US"/>
        </w:rPr>
        <w:t xml:space="preserve">+SAAR  тышқан топтарында және </w:t>
      </w:r>
      <w:r w:rsidRPr="00881DB0">
        <w:rPr>
          <w:rFonts w:ascii="Times New Roman" w:eastAsia="Calibri" w:hAnsi="Times New Roman" w:cs="Times New Roman"/>
          <w:sz w:val="28"/>
          <w:szCs w:val="28"/>
          <w:lang w:val="kk-KZ" w:eastAsia="en-US"/>
        </w:rPr>
        <w:t xml:space="preserve">N-ацетил-L-цистеинді (NAC) қолданған </w:t>
      </w:r>
      <w:r w:rsidR="00C66101" w:rsidRPr="00881DB0">
        <w:rPr>
          <w:rFonts w:ascii="Times New Roman" w:eastAsia="Calibri" w:hAnsi="Times New Roman" w:cs="Times New Roman"/>
          <w:i/>
          <w:sz w:val="28"/>
          <w:szCs w:val="28"/>
          <w:lang w:val="kk-KZ" w:eastAsia="en-US"/>
        </w:rPr>
        <w:t>Coq9</w:t>
      </w:r>
      <w:r w:rsidR="00C66101" w:rsidRPr="00881DB0">
        <w:rPr>
          <w:rFonts w:ascii="Times New Roman" w:eastAsia="Calibri" w:hAnsi="Times New Roman" w:cs="Times New Roman"/>
          <w:i/>
          <w:sz w:val="28"/>
          <w:szCs w:val="28"/>
          <w:vertAlign w:val="superscript"/>
          <w:lang w:val="kk-KZ" w:eastAsia="en-US"/>
        </w:rPr>
        <w:t>R239X</w:t>
      </w:r>
      <w:r w:rsidR="00C66101" w:rsidRPr="00881DB0">
        <w:rPr>
          <w:rFonts w:ascii="Times New Roman" w:eastAsia="Calibri" w:hAnsi="Times New Roman" w:cs="Times New Roman"/>
          <w:sz w:val="28"/>
          <w:szCs w:val="28"/>
          <w:lang w:val="kk-KZ" w:eastAsia="en-US"/>
        </w:rPr>
        <w:t xml:space="preserve"> + NAC  тышқан топтарында </w:t>
      </w:r>
      <w:r w:rsidRPr="00881DB0">
        <w:rPr>
          <w:rFonts w:ascii="Times New Roman" w:eastAsia="Calibri" w:hAnsi="Times New Roman" w:cs="Times New Roman"/>
          <w:sz w:val="28"/>
          <w:szCs w:val="28"/>
          <w:lang w:val="kk-KZ" w:eastAsia="en-US"/>
        </w:rPr>
        <w:t xml:space="preserve">еркек және ұрғашы тышқандардың </w:t>
      </w:r>
      <w:r w:rsidR="00295CA4" w:rsidRPr="00881DB0">
        <w:rPr>
          <w:rFonts w:ascii="Times New Roman" w:eastAsia="Calibri" w:hAnsi="Times New Roman" w:cs="Times New Roman"/>
          <w:i/>
          <w:iCs/>
          <w:sz w:val="28"/>
          <w:szCs w:val="28"/>
          <w:lang w:val="kk-KZ" w:eastAsia="en-US"/>
        </w:rPr>
        <w:t>Coq9</w:t>
      </w:r>
      <w:r w:rsidR="00295CA4" w:rsidRPr="00881DB0">
        <w:rPr>
          <w:rFonts w:ascii="Times New Roman" w:eastAsia="Calibri" w:hAnsi="Times New Roman" w:cs="Times New Roman"/>
          <w:i/>
          <w:iCs/>
          <w:sz w:val="28"/>
          <w:szCs w:val="28"/>
          <w:vertAlign w:val="superscript"/>
          <w:lang w:val="kk-KZ" w:eastAsia="en-US"/>
        </w:rPr>
        <w:t>+/+</w:t>
      </w:r>
      <w:r w:rsidR="00295CA4" w:rsidRPr="00881DB0">
        <w:rPr>
          <w:rFonts w:ascii="Times New Roman" w:eastAsia="Calibri" w:hAnsi="Times New Roman" w:cs="Times New Roman"/>
          <w:sz w:val="28"/>
          <w:szCs w:val="28"/>
          <w:lang w:val="kk-KZ" w:eastAsia="en-US"/>
        </w:rPr>
        <w:t xml:space="preserve"> тышқандарымен салыстырғанда </w:t>
      </w:r>
      <w:r w:rsidRPr="00881DB0">
        <w:rPr>
          <w:rFonts w:ascii="Times New Roman" w:eastAsia="Calibri" w:hAnsi="Times New Roman" w:cs="Times New Roman"/>
          <w:sz w:val="28"/>
          <w:szCs w:val="28"/>
          <w:lang w:val="kk-KZ" w:eastAsia="en-US"/>
        </w:rPr>
        <w:t>де</w:t>
      </w:r>
      <w:r w:rsidR="0051615B" w:rsidRPr="00881DB0">
        <w:rPr>
          <w:rFonts w:ascii="Times New Roman" w:eastAsia="Calibri" w:hAnsi="Times New Roman" w:cs="Times New Roman"/>
          <w:sz w:val="28"/>
          <w:szCs w:val="28"/>
          <w:lang w:val="kk-KZ" w:eastAsia="en-US"/>
        </w:rPr>
        <w:t xml:space="preserve">не өлшемі мен массасы аз болды. </w:t>
      </w:r>
      <w:r w:rsidRPr="00881DB0">
        <w:rPr>
          <w:rFonts w:ascii="Times New Roman" w:eastAsia="Calibri" w:hAnsi="Times New Roman" w:cs="Times New Roman"/>
          <w:sz w:val="28"/>
          <w:szCs w:val="28"/>
          <w:lang w:val="kk-KZ" w:eastAsia="en-US"/>
        </w:rPr>
        <w:t>Бұл айырмашылықтар алғашқы айларында байқалды және одан кейінгі айларда айқын көріне бастады. Құрамында күкіртті амин қышқылдары шектелген тағаммен (SAAR)  өңдеу</w:t>
      </w:r>
      <w:r w:rsidR="00C66101" w:rsidRPr="00881DB0">
        <w:rPr>
          <w:rFonts w:ascii="Times New Roman" w:eastAsia="Calibri" w:hAnsi="Times New Roman" w:cs="Times New Roman"/>
          <w:sz w:val="28"/>
          <w:szCs w:val="28"/>
          <w:lang w:val="kk-KZ" w:eastAsia="en-US"/>
        </w:rPr>
        <w:t xml:space="preserve"> және </w:t>
      </w:r>
      <w:r w:rsidRPr="00881DB0">
        <w:rPr>
          <w:rFonts w:ascii="Times New Roman" w:eastAsia="Calibri" w:hAnsi="Times New Roman" w:cs="Times New Roman"/>
          <w:sz w:val="28"/>
          <w:szCs w:val="28"/>
          <w:lang w:val="kk-KZ" w:eastAsia="en-US"/>
        </w:rPr>
        <w:t xml:space="preserve"> </w:t>
      </w:r>
      <w:r w:rsidR="00C66101" w:rsidRPr="00881DB0">
        <w:rPr>
          <w:rFonts w:ascii="Times New Roman" w:eastAsia="Calibri" w:hAnsi="Times New Roman" w:cs="Times New Roman"/>
          <w:sz w:val="28"/>
          <w:szCs w:val="28"/>
          <w:lang w:val="kk-KZ" w:eastAsia="en-US"/>
        </w:rPr>
        <w:t xml:space="preserve">N-ацетил-L-цистеинді (NAC) терапия ретінде қолдану </w:t>
      </w:r>
      <w:r w:rsidRPr="00881DB0">
        <w:rPr>
          <w:rFonts w:ascii="Times New Roman" w:eastAsia="Calibri" w:hAnsi="Times New Roman" w:cs="Times New Roman"/>
          <w:sz w:val="28"/>
          <w:szCs w:val="28"/>
          <w:lang w:val="kk-KZ" w:eastAsia="en-US"/>
        </w:rPr>
        <w:t xml:space="preserve">дене массасының төмендеуіне ықпал етті және </w:t>
      </w:r>
      <w:r w:rsidRPr="00881DB0">
        <w:rPr>
          <w:rFonts w:ascii="Times New Roman" w:eastAsia="Calibri" w:hAnsi="Times New Roman" w:cs="Times New Roman"/>
          <w:i/>
          <w:iCs/>
          <w:sz w:val="28"/>
          <w:szCs w:val="28"/>
          <w:lang w:val="kk-KZ" w:eastAsia="en-US"/>
        </w:rPr>
        <w:t>Coq9</w:t>
      </w:r>
      <w:r w:rsidRPr="00881DB0">
        <w:rPr>
          <w:rFonts w:ascii="Times New Roman" w:eastAsia="Calibri" w:hAnsi="Times New Roman" w:cs="Times New Roman"/>
          <w:i/>
          <w:iCs/>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тышқандарының өмір сүргіштігін арттырмады.  </w:t>
      </w:r>
      <w:r w:rsidRPr="00881DB0">
        <w:rPr>
          <w:rFonts w:ascii="Roboto" w:eastAsia="Calibri" w:hAnsi="Roboto" w:cs="Times New Roman"/>
          <w:b/>
          <w:sz w:val="27"/>
          <w:szCs w:val="27"/>
          <w:lang w:val="kk-KZ" w:eastAsia="en-US"/>
        </w:rPr>
        <w:t xml:space="preserve">    </w:t>
      </w:r>
    </w:p>
    <w:p w14:paraId="5F812BF4" w14:textId="77777777" w:rsidR="00C95198" w:rsidRPr="00881DB0" w:rsidRDefault="00C95198" w:rsidP="00C95198">
      <w:pPr>
        <w:spacing w:after="0" w:line="240" w:lineRule="auto"/>
        <w:ind w:firstLine="567"/>
        <w:jc w:val="both"/>
        <w:rPr>
          <w:rFonts w:ascii="Roboto" w:eastAsia="Calibri" w:hAnsi="Roboto" w:cs="Times New Roman"/>
          <w:b/>
          <w:sz w:val="27"/>
          <w:szCs w:val="27"/>
          <w:lang w:val="kk-KZ" w:eastAsia="en-US"/>
        </w:rPr>
      </w:pPr>
    </w:p>
    <w:p w14:paraId="798011B8" w14:textId="77777777" w:rsidR="002F0363" w:rsidRPr="00881DB0" w:rsidRDefault="002F0363" w:rsidP="002F0363">
      <w:pPr>
        <w:spacing w:after="0" w:line="240" w:lineRule="auto"/>
        <w:jc w:val="center"/>
        <w:rPr>
          <w:rFonts w:ascii="Times New Roman" w:eastAsia="Calibri" w:hAnsi="Times New Roman" w:cs="Times New Roman"/>
          <w:sz w:val="24"/>
          <w:szCs w:val="28"/>
          <w:lang w:val="kk-KZ" w:eastAsia="en-US"/>
        </w:rPr>
      </w:pPr>
      <w:r w:rsidRPr="00881DB0">
        <w:rPr>
          <w:rFonts w:ascii="Times New Roman" w:eastAsia="Calibri" w:hAnsi="Times New Roman" w:cs="Times New Roman"/>
          <w:noProof/>
          <w:sz w:val="24"/>
          <w:szCs w:val="28"/>
        </w:rPr>
        <w:drawing>
          <wp:inline distT="0" distB="0" distL="0" distR="0" wp14:anchorId="5F419FE4" wp14:editId="739FCC63">
            <wp:extent cx="6211314" cy="2861953"/>
            <wp:effectExtent l="0" t="0" r="0"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8968" cy="2865480"/>
                    </a:xfrm>
                    <a:prstGeom prst="rect">
                      <a:avLst/>
                    </a:prstGeom>
                    <a:noFill/>
                    <a:ln>
                      <a:noFill/>
                    </a:ln>
                  </pic:spPr>
                </pic:pic>
              </a:graphicData>
            </a:graphic>
          </wp:inline>
        </w:drawing>
      </w:r>
    </w:p>
    <w:p w14:paraId="4134B721" w14:textId="77777777" w:rsidR="00C95198" w:rsidRPr="00881DB0" w:rsidRDefault="00C95198" w:rsidP="002F0363">
      <w:pPr>
        <w:spacing w:after="0" w:line="240" w:lineRule="auto"/>
        <w:jc w:val="center"/>
        <w:rPr>
          <w:rFonts w:ascii="Times New Roman" w:eastAsia="Calibri" w:hAnsi="Times New Roman" w:cs="Times New Roman"/>
          <w:b/>
          <w:sz w:val="28"/>
          <w:szCs w:val="28"/>
          <w:lang w:val="kk-KZ" w:eastAsia="en-US"/>
        </w:rPr>
      </w:pPr>
    </w:p>
    <w:p w14:paraId="1E624D6C" w14:textId="66671D2A" w:rsidR="002F0363" w:rsidRPr="00881DB0" w:rsidRDefault="006250C7" w:rsidP="002F0363">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Сурет</w:t>
      </w:r>
      <w:r w:rsidR="00A3498F" w:rsidRPr="00881DB0">
        <w:rPr>
          <w:rFonts w:ascii="Times New Roman" w:eastAsia="Calibri" w:hAnsi="Times New Roman" w:cs="Times New Roman"/>
          <w:sz w:val="28"/>
          <w:szCs w:val="28"/>
          <w:lang w:val="kk-KZ" w:eastAsia="en-US"/>
        </w:rPr>
        <w:t xml:space="preserve"> 12</w:t>
      </w:r>
      <w:r w:rsidR="009A3F18" w:rsidRPr="00881DB0">
        <w:rPr>
          <w:rFonts w:ascii="Times New Roman" w:eastAsia="Calibri" w:hAnsi="Times New Roman" w:cs="Times New Roman"/>
          <w:b/>
          <w:sz w:val="28"/>
          <w:szCs w:val="28"/>
          <w:lang w:val="kk-KZ" w:eastAsia="en-US"/>
        </w:rPr>
        <w:t xml:space="preserve"> – </w:t>
      </w:r>
      <w:r w:rsidR="002F0363" w:rsidRPr="00881DB0">
        <w:rPr>
          <w:rFonts w:ascii="Times New Roman" w:eastAsia="Calibri" w:hAnsi="Times New Roman" w:cs="Times New Roman"/>
          <w:i/>
          <w:sz w:val="28"/>
          <w:szCs w:val="28"/>
          <w:lang w:val="kk-KZ" w:eastAsia="en-US"/>
        </w:rPr>
        <w:t>Coq9</w:t>
      </w:r>
      <w:r w:rsidR="002F0363" w:rsidRPr="00881DB0">
        <w:rPr>
          <w:rFonts w:ascii="Times New Roman" w:eastAsia="Calibri" w:hAnsi="Times New Roman" w:cs="Times New Roman"/>
          <w:i/>
          <w:sz w:val="28"/>
          <w:szCs w:val="28"/>
          <w:vertAlign w:val="superscript"/>
          <w:lang w:val="kk-KZ" w:eastAsia="en-US"/>
        </w:rPr>
        <w:t>+/+</w:t>
      </w:r>
      <w:r w:rsidR="002F0363" w:rsidRPr="00881DB0">
        <w:rPr>
          <w:rFonts w:ascii="Times New Roman" w:eastAsia="Calibri" w:hAnsi="Times New Roman" w:cs="Times New Roman"/>
          <w:sz w:val="28"/>
          <w:szCs w:val="28"/>
          <w:lang w:val="kk-KZ" w:eastAsia="en-US"/>
        </w:rPr>
        <w:t xml:space="preserve">, </w:t>
      </w:r>
      <w:r w:rsidR="002F0363" w:rsidRPr="00881DB0">
        <w:rPr>
          <w:rFonts w:ascii="Times New Roman" w:eastAsia="Calibri" w:hAnsi="Times New Roman" w:cs="Times New Roman"/>
          <w:i/>
          <w:sz w:val="28"/>
          <w:szCs w:val="28"/>
          <w:lang w:val="kk-KZ" w:eastAsia="en-US"/>
        </w:rPr>
        <w:t>Coq9</w:t>
      </w:r>
      <w:r w:rsidR="002F0363" w:rsidRPr="00881DB0">
        <w:rPr>
          <w:rFonts w:ascii="Times New Roman" w:eastAsia="Calibri" w:hAnsi="Times New Roman" w:cs="Times New Roman"/>
          <w:i/>
          <w:sz w:val="28"/>
          <w:szCs w:val="28"/>
          <w:vertAlign w:val="superscript"/>
          <w:lang w:val="kk-KZ" w:eastAsia="en-US"/>
        </w:rPr>
        <w:t>R239X</w:t>
      </w:r>
      <w:r w:rsidR="002F0363" w:rsidRPr="00881DB0">
        <w:rPr>
          <w:rFonts w:ascii="Times New Roman" w:eastAsia="Calibri" w:hAnsi="Times New Roman" w:cs="Times New Roman"/>
          <w:sz w:val="28"/>
          <w:szCs w:val="28"/>
          <w:lang w:val="kk-KZ" w:eastAsia="en-US"/>
        </w:rPr>
        <w:t xml:space="preserve">, </w:t>
      </w:r>
      <w:r w:rsidR="002F0363" w:rsidRPr="00881DB0">
        <w:rPr>
          <w:rFonts w:ascii="Times New Roman" w:eastAsia="Calibri" w:hAnsi="Times New Roman" w:cs="Times New Roman"/>
          <w:i/>
          <w:sz w:val="28"/>
          <w:szCs w:val="28"/>
          <w:lang w:val="kk-KZ" w:eastAsia="en-US"/>
        </w:rPr>
        <w:t>Coq9</w:t>
      </w:r>
      <w:r w:rsidR="002F0363" w:rsidRPr="00881DB0">
        <w:rPr>
          <w:rFonts w:ascii="Times New Roman" w:eastAsia="Calibri" w:hAnsi="Times New Roman" w:cs="Times New Roman"/>
          <w:i/>
          <w:sz w:val="28"/>
          <w:szCs w:val="28"/>
          <w:vertAlign w:val="superscript"/>
          <w:lang w:val="kk-KZ" w:eastAsia="en-US"/>
        </w:rPr>
        <w:t>R239X</w:t>
      </w:r>
      <w:r w:rsidR="00D26F64" w:rsidRPr="00881DB0">
        <w:rPr>
          <w:rFonts w:ascii="Times New Roman" w:eastAsia="Calibri" w:hAnsi="Times New Roman" w:cs="Times New Roman"/>
          <w:sz w:val="28"/>
          <w:szCs w:val="28"/>
          <w:lang w:val="kk-KZ" w:eastAsia="en-US"/>
        </w:rPr>
        <w:t xml:space="preserve"> + NAC және </w:t>
      </w:r>
      <w:r w:rsidR="002F0363" w:rsidRPr="00881DB0">
        <w:rPr>
          <w:rFonts w:ascii="Times New Roman" w:eastAsia="Calibri" w:hAnsi="Times New Roman" w:cs="Times New Roman"/>
          <w:i/>
          <w:sz w:val="28"/>
          <w:szCs w:val="28"/>
          <w:lang w:val="kk-KZ" w:eastAsia="en-US"/>
        </w:rPr>
        <w:t>Coq9</w:t>
      </w:r>
      <w:r w:rsidR="002F0363" w:rsidRPr="00881DB0">
        <w:rPr>
          <w:rFonts w:ascii="Times New Roman" w:eastAsia="Calibri" w:hAnsi="Times New Roman" w:cs="Times New Roman"/>
          <w:i/>
          <w:sz w:val="28"/>
          <w:szCs w:val="28"/>
          <w:vertAlign w:val="superscript"/>
          <w:lang w:val="kk-KZ" w:eastAsia="en-US"/>
        </w:rPr>
        <w:t>R239X</w:t>
      </w:r>
      <w:r w:rsidR="002F0363" w:rsidRPr="00881DB0">
        <w:rPr>
          <w:rFonts w:ascii="Times New Roman" w:eastAsia="Calibri" w:hAnsi="Times New Roman" w:cs="Times New Roman"/>
          <w:sz w:val="28"/>
          <w:szCs w:val="28"/>
          <w:lang w:val="kk-KZ" w:eastAsia="en-US"/>
        </w:rPr>
        <w:t xml:space="preserve"> + SAAR</w:t>
      </w:r>
      <w:r w:rsidRPr="00881DB0">
        <w:rPr>
          <w:rFonts w:ascii="Times New Roman" w:eastAsia="Calibri" w:hAnsi="Times New Roman" w:cs="Times New Roman"/>
          <w:sz w:val="28"/>
          <w:szCs w:val="28"/>
          <w:lang w:val="kk-KZ" w:eastAsia="en-US"/>
        </w:rPr>
        <w:t xml:space="preserve"> тышқандарының фенотиптік көрінісі</w:t>
      </w:r>
    </w:p>
    <w:p w14:paraId="4E059B1B" w14:textId="39E5EB1E" w:rsidR="007667B5" w:rsidRPr="00881DB0" w:rsidRDefault="009E4E47" w:rsidP="009A3F18">
      <w:pPr>
        <w:spacing w:after="0" w:line="240" w:lineRule="auto"/>
        <w:ind w:firstLine="709"/>
        <w:jc w:val="both"/>
        <w:rPr>
          <w:rFonts w:ascii="Roboto" w:eastAsia="Calibri" w:hAnsi="Roboto" w:cs="Times New Roman"/>
          <w:b/>
          <w:sz w:val="27"/>
          <w:szCs w:val="27"/>
          <w:lang w:val="kk-KZ" w:eastAsia="en-US"/>
        </w:rPr>
      </w:pPr>
      <w:r w:rsidRPr="00881DB0">
        <w:rPr>
          <w:rFonts w:ascii="Times New Roman" w:eastAsia="Calibri" w:hAnsi="Times New Roman" w:cs="Times New Roman"/>
          <w:sz w:val="28"/>
          <w:szCs w:val="28"/>
          <w:lang w:val="kk-KZ" w:eastAsia="en-US"/>
        </w:rPr>
        <w:lastRenderedPageBreak/>
        <w:t>Құрамында күкіртті амин қышқылдары шектелген тағаммен (SAAR)  және  N-ацетил-L-цистеинді</w:t>
      </w:r>
      <w:r w:rsidR="002F0363" w:rsidRPr="00881DB0">
        <w:rPr>
          <w:rFonts w:ascii="Roboto" w:eastAsia="Calibri" w:hAnsi="Roboto" w:cs="Times New Roman"/>
          <w:b/>
          <w:sz w:val="28"/>
          <w:szCs w:val="28"/>
          <w:lang w:val="kk-KZ" w:eastAsia="en-US"/>
        </w:rPr>
        <w:t xml:space="preserve"> </w:t>
      </w:r>
      <w:r w:rsidRPr="00881DB0">
        <w:rPr>
          <w:rFonts w:ascii="Times New Roman" w:eastAsia="Calibri" w:hAnsi="Times New Roman" w:cs="Times New Roman"/>
          <w:sz w:val="28"/>
          <w:szCs w:val="28"/>
          <w:lang w:val="kk-KZ" w:eastAsia="en-US"/>
        </w:rPr>
        <w:t>ө</w:t>
      </w:r>
      <w:r w:rsidR="002F0363" w:rsidRPr="00881DB0">
        <w:rPr>
          <w:rFonts w:ascii="Times New Roman" w:eastAsia="Calibri" w:hAnsi="Times New Roman" w:cs="Times New Roman"/>
          <w:sz w:val="28"/>
          <w:szCs w:val="28"/>
          <w:lang w:val="kk-KZ" w:eastAsia="en-US"/>
        </w:rPr>
        <w:t xml:space="preserve">ңдеудің әсерін </w:t>
      </w:r>
      <w:r w:rsidRPr="00881DB0">
        <w:rPr>
          <w:rFonts w:ascii="Times New Roman" w:eastAsia="Calibri" w:hAnsi="Times New Roman" w:cs="Times New Roman"/>
          <w:sz w:val="28"/>
          <w:szCs w:val="28"/>
          <w:lang w:val="kk-KZ" w:eastAsia="en-US"/>
        </w:rPr>
        <w:t xml:space="preserve">ұлпалар </w:t>
      </w:r>
      <w:r w:rsidR="002F0363" w:rsidRPr="00881DB0">
        <w:rPr>
          <w:rFonts w:ascii="Times New Roman" w:eastAsia="Calibri" w:hAnsi="Times New Roman" w:cs="Times New Roman"/>
          <w:sz w:val="28"/>
          <w:szCs w:val="28"/>
          <w:lang w:val="kk-KZ" w:eastAsia="en-US"/>
        </w:rPr>
        <w:t xml:space="preserve">негізінде бақылауға болады. </w:t>
      </w:r>
    </w:p>
    <w:p w14:paraId="5D115859" w14:textId="481C42BC" w:rsidR="003D612C" w:rsidRPr="00881DB0" w:rsidRDefault="003D612C" w:rsidP="009E4E47">
      <w:pPr>
        <w:spacing w:after="0" w:line="240" w:lineRule="auto"/>
        <w:ind w:firstLine="709"/>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SAAR топ тышқандарының бас миының көлемі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NAC топтарына қарағанда үлкен, ал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sz w:val="28"/>
          <w:szCs w:val="28"/>
          <w:lang w:val="kk-KZ" w:eastAsia="en-US"/>
        </w:rPr>
        <w:t xml:space="preserve"> </w:t>
      </w:r>
      <w:r w:rsidRPr="00881DB0">
        <w:rPr>
          <w:rFonts w:ascii="Roboto" w:eastAsia="Calibri" w:hAnsi="Roboto" w:cs="Times New Roman"/>
          <w:sz w:val="28"/>
          <w:szCs w:val="28"/>
          <w:lang w:val="kk-KZ" w:eastAsia="en-US"/>
        </w:rPr>
        <w:t>бақылау тобы</w:t>
      </w:r>
      <w:r w:rsidRPr="00881DB0">
        <w:rPr>
          <w:rFonts w:ascii="Times New Roman" w:eastAsia="Calibri" w:hAnsi="Times New Roman" w:cs="Times New Roman"/>
          <w:sz w:val="28"/>
          <w:szCs w:val="28"/>
          <w:lang w:val="kk-KZ" w:eastAsia="en-US"/>
        </w:rPr>
        <w:t xml:space="preserve">мен салыстырғанда бірдей шамада.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тышқан тобы бас миының көлемі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NAC тышқан тобына қарағанда үлкен, бірақ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SAAR  және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sz w:val="28"/>
          <w:szCs w:val="28"/>
          <w:lang w:val="kk-KZ" w:eastAsia="en-US"/>
        </w:rPr>
        <w:t xml:space="preserve"> тышқан топтарымен салыстырғанда </w:t>
      </w:r>
      <w:r w:rsidR="00101D1A" w:rsidRPr="00881DB0">
        <w:rPr>
          <w:rFonts w:ascii="Times New Roman" w:eastAsia="Calibri" w:hAnsi="Times New Roman" w:cs="Times New Roman"/>
          <w:sz w:val="28"/>
          <w:szCs w:val="28"/>
          <w:lang w:val="kk-KZ" w:eastAsia="en-US"/>
        </w:rPr>
        <w:t>салмағы аз болды</w:t>
      </w:r>
      <w:r w:rsidRPr="00881DB0">
        <w:rPr>
          <w:rFonts w:ascii="Times New Roman" w:eastAsia="Calibri" w:hAnsi="Times New Roman" w:cs="Times New Roman"/>
          <w:sz w:val="28"/>
          <w:szCs w:val="28"/>
          <w:lang w:val="kk-KZ" w:eastAsia="en-US"/>
        </w:rPr>
        <w:t xml:space="preserve">. </w:t>
      </w:r>
    </w:p>
    <w:p w14:paraId="3DD48B51" w14:textId="7242A51E" w:rsidR="00914A3B" w:rsidRPr="00881DB0" w:rsidRDefault="003D612C" w:rsidP="009E4E47">
      <w:pPr>
        <w:spacing w:after="0" w:line="240" w:lineRule="auto"/>
        <w:ind w:firstLine="709"/>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Жұмыс барысында әрбір тышқан топтарының бүйректері де фенотиптік көрінісі бойынша салыстырылды.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sz w:val="28"/>
          <w:szCs w:val="28"/>
          <w:lang w:val="kk-KZ" w:eastAsia="en-US"/>
        </w:rPr>
        <w:t xml:space="preserve"> бақылау тобы бүйрек салмағы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NAC,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SAAR  тәжірибе топтарына қарағанда көлемді болды.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тышқан тобының бүйрек көлемі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NAC,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SAAR  тышқан топтарына қарағанда салмағы жоғары, ал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sz w:val="28"/>
          <w:szCs w:val="28"/>
          <w:lang w:val="kk-KZ" w:eastAsia="en-US"/>
        </w:rPr>
        <w:t xml:space="preserve"> </w:t>
      </w:r>
      <w:r w:rsidR="00914A3B" w:rsidRPr="00881DB0">
        <w:rPr>
          <w:rFonts w:ascii="Times New Roman" w:eastAsia="Calibri" w:hAnsi="Times New Roman" w:cs="Times New Roman"/>
          <w:sz w:val="28"/>
          <w:szCs w:val="28"/>
          <w:lang w:val="kk-KZ" w:eastAsia="en-US"/>
        </w:rPr>
        <w:t xml:space="preserve">бақылау тобымен салыстырғанда төмен болды. Тәжірибелік топ </w:t>
      </w:r>
      <w:r w:rsidR="00914A3B" w:rsidRPr="00881DB0">
        <w:rPr>
          <w:rFonts w:ascii="Times New Roman" w:eastAsia="Calibri" w:hAnsi="Times New Roman" w:cs="Times New Roman"/>
          <w:i/>
          <w:sz w:val="28"/>
          <w:szCs w:val="28"/>
          <w:lang w:val="kk-KZ" w:eastAsia="en-US"/>
        </w:rPr>
        <w:t>Coq9</w:t>
      </w:r>
      <w:r w:rsidR="00914A3B" w:rsidRPr="00881DB0">
        <w:rPr>
          <w:rFonts w:ascii="Times New Roman" w:eastAsia="Calibri" w:hAnsi="Times New Roman" w:cs="Times New Roman"/>
          <w:i/>
          <w:sz w:val="28"/>
          <w:szCs w:val="28"/>
          <w:vertAlign w:val="superscript"/>
          <w:lang w:val="kk-KZ" w:eastAsia="en-US"/>
        </w:rPr>
        <w:t>R239X</w:t>
      </w:r>
      <w:r w:rsidR="00914A3B" w:rsidRPr="00881DB0">
        <w:rPr>
          <w:rFonts w:ascii="Times New Roman" w:eastAsia="Calibri" w:hAnsi="Times New Roman" w:cs="Times New Roman"/>
          <w:sz w:val="28"/>
          <w:szCs w:val="28"/>
          <w:lang w:val="kk-KZ" w:eastAsia="en-US"/>
        </w:rPr>
        <w:t xml:space="preserve"> + NAC бүйрек салмағы  </w:t>
      </w:r>
      <w:r w:rsidR="00914A3B" w:rsidRPr="00881DB0">
        <w:rPr>
          <w:rFonts w:ascii="Times New Roman" w:eastAsia="Calibri" w:hAnsi="Times New Roman" w:cs="Times New Roman"/>
          <w:i/>
          <w:sz w:val="28"/>
          <w:szCs w:val="28"/>
          <w:lang w:val="kk-KZ" w:eastAsia="en-US"/>
        </w:rPr>
        <w:t>Coq9</w:t>
      </w:r>
      <w:r w:rsidR="00914A3B" w:rsidRPr="00881DB0">
        <w:rPr>
          <w:rFonts w:ascii="Times New Roman" w:eastAsia="Calibri" w:hAnsi="Times New Roman" w:cs="Times New Roman"/>
          <w:i/>
          <w:sz w:val="28"/>
          <w:szCs w:val="28"/>
          <w:vertAlign w:val="superscript"/>
          <w:lang w:val="kk-KZ" w:eastAsia="en-US"/>
        </w:rPr>
        <w:t>R239X</w:t>
      </w:r>
      <w:r w:rsidR="00914A3B" w:rsidRPr="00881DB0">
        <w:rPr>
          <w:rFonts w:ascii="Times New Roman" w:eastAsia="Calibri" w:hAnsi="Times New Roman" w:cs="Times New Roman"/>
          <w:sz w:val="28"/>
          <w:szCs w:val="28"/>
          <w:lang w:val="kk-KZ" w:eastAsia="en-US"/>
        </w:rPr>
        <w:t xml:space="preserve"> + SAAR тобынан жоғары болса,</w:t>
      </w:r>
      <w:r w:rsidR="00914A3B" w:rsidRPr="00881DB0">
        <w:rPr>
          <w:rFonts w:ascii="Times New Roman" w:eastAsia="Calibri" w:hAnsi="Times New Roman" w:cs="Times New Roman"/>
          <w:i/>
          <w:sz w:val="28"/>
          <w:szCs w:val="28"/>
          <w:lang w:val="kk-KZ" w:eastAsia="en-US"/>
        </w:rPr>
        <w:t xml:space="preserve"> Coq9</w:t>
      </w:r>
      <w:r w:rsidR="00914A3B" w:rsidRPr="00881DB0">
        <w:rPr>
          <w:rFonts w:ascii="Times New Roman" w:eastAsia="Calibri" w:hAnsi="Times New Roman" w:cs="Times New Roman"/>
          <w:i/>
          <w:sz w:val="28"/>
          <w:szCs w:val="28"/>
          <w:vertAlign w:val="superscript"/>
          <w:lang w:val="kk-KZ" w:eastAsia="en-US"/>
        </w:rPr>
        <w:t>+/+</w:t>
      </w:r>
      <w:r w:rsidR="00914A3B" w:rsidRPr="00881DB0">
        <w:rPr>
          <w:rFonts w:ascii="Times New Roman" w:eastAsia="Calibri" w:hAnsi="Times New Roman" w:cs="Times New Roman"/>
          <w:sz w:val="28"/>
          <w:szCs w:val="28"/>
          <w:lang w:val="kk-KZ" w:eastAsia="en-US"/>
        </w:rPr>
        <w:t xml:space="preserve"> </w:t>
      </w:r>
      <w:r w:rsidR="00914A3B" w:rsidRPr="00881DB0">
        <w:rPr>
          <w:rFonts w:ascii="Roboto" w:eastAsia="Calibri" w:hAnsi="Roboto" w:cs="Times New Roman"/>
          <w:sz w:val="28"/>
          <w:szCs w:val="28"/>
          <w:lang w:val="kk-KZ" w:eastAsia="en-US"/>
        </w:rPr>
        <w:t>бақылау тобы</w:t>
      </w:r>
      <w:r w:rsidR="00914A3B" w:rsidRPr="00881DB0">
        <w:rPr>
          <w:rFonts w:ascii="Times New Roman" w:eastAsia="Calibri" w:hAnsi="Times New Roman" w:cs="Times New Roman"/>
          <w:sz w:val="28"/>
          <w:szCs w:val="28"/>
          <w:lang w:val="kk-KZ" w:eastAsia="en-US"/>
        </w:rPr>
        <w:t xml:space="preserve">мен және </w:t>
      </w:r>
      <w:r w:rsidR="00914A3B" w:rsidRPr="00881DB0">
        <w:rPr>
          <w:rFonts w:ascii="Times New Roman" w:eastAsia="Calibri" w:hAnsi="Times New Roman" w:cs="Times New Roman"/>
          <w:i/>
          <w:sz w:val="28"/>
          <w:szCs w:val="28"/>
          <w:lang w:val="kk-KZ" w:eastAsia="en-US"/>
        </w:rPr>
        <w:t>Coq9</w:t>
      </w:r>
      <w:r w:rsidR="00914A3B" w:rsidRPr="00881DB0">
        <w:rPr>
          <w:rFonts w:ascii="Times New Roman" w:eastAsia="Calibri" w:hAnsi="Times New Roman" w:cs="Times New Roman"/>
          <w:i/>
          <w:sz w:val="28"/>
          <w:szCs w:val="28"/>
          <w:vertAlign w:val="superscript"/>
          <w:lang w:val="kk-KZ" w:eastAsia="en-US"/>
        </w:rPr>
        <w:t>R239X</w:t>
      </w:r>
      <w:r w:rsidR="00914A3B" w:rsidRPr="00881DB0">
        <w:rPr>
          <w:rFonts w:ascii="Times New Roman" w:eastAsia="Calibri" w:hAnsi="Times New Roman" w:cs="Times New Roman"/>
          <w:sz w:val="28"/>
          <w:szCs w:val="28"/>
          <w:lang w:val="kk-KZ" w:eastAsia="en-US"/>
        </w:rPr>
        <w:t xml:space="preserve"> тәжірибелік топпен салыстырғанда төмен болды. </w:t>
      </w:r>
      <w:r w:rsidR="00075D08" w:rsidRPr="00881DB0">
        <w:rPr>
          <w:rFonts w:ascii="Times New Roman" w:eastAsia="Calibri" w:hAnsi="Times New Roman" w:cs="Times New Roman"/>
          <w:sz w:val="28"/>
          <w:szCs w:val="28"/>
          <w:lang w:val="kk-KZ" w:eastAsia="en-US"/>
        </w:rPr>
        <w:t>Б</w:t>
      </w:r>
      <w:r w:rsidR="00914A3B" w:rsidRPr="00881DB0">
        <w:rPr>
          <w:rFonts w:ascii="Times New Roman" w:eastAsia="Calibri" w:hAnsi="Times New Roman" w:cs="Times New Roman"/>
          <w:sz w:val="28"/>
          <w:szCs w:val="28"/>
          <w:lang w:val="kk-KZ" w:eastAsia="en-US"/>
        </w:rPr>
        <w:t xml:space="preserve">арлық топ тышқандарын салыстырғанда бүйрек көлемі ең кіші салмақты </w:t>
      </w:r>
      <w:r w:rsidR="00914A3B" w:rsidRPr="00881DB0">
        <w:rPr>
          <w:rFonts w:ascii="Times New Roman" w:eastAsia="Calibri" w:hAnsi="Times New Roman" w:cs="Times New Roman"/>
          <w:i/>
          <w:sz w:val="28"/>
          <w:szCs w:val="28"/>
          <w:lang w:val="kk-KZ" w:eastAsia="en-US"/>
        </w:rPr>
        <w:t>Coq9</w:t>
      </w:r>
      <w:r w:rsidR="00914A3B" w:rsidRPr="00881DB0">
        <w:rPr>
          <w:rFonts w:ascii="Times New Roman" w:eastAsia="Calibri" w:hAnsi="Times New Roman" w:cs="Times New Roman"/>
          <w:i/>
          <w:sz w:val="28"/>
          <w:szCs w:val="28"/>
          <w:vertAlign w:val="superscript"/>
          <w:lang w:val="kk-KZ" w:eastAsia="en-US"/>
        </w:rPr>
        <w:t>R239X</w:t>
      </w:r>
      <w:r w:rsidR="00914A3B" w:rsidRPr="00881DB0">
        <w:rPr>
          <w:rFonts w:ascii="Times New Roman" w:eastAsia="Calibri" w:hAnsi="Times New Roman" w:cs="Times New Roman"/>
          <w:sz w:val="28"/>
          <w:szCs w:val="28"/>
          <w:lang w:val="kk-KZ" w:eastAsia="en-US"/>
        </w:rPr>
        <w:t xml:space="preserve"> + SAAR тәжірибелік то</w:t>
      </w:r>
      <w:r w:rsidR="00075D08" w:rsidRPr="00881DB0">
        <w:rPr>
          <w:rFonts w:ascii="Times New Roman" w:eastAsia="Calibri" w:hAnsi="Times New Roman" w:cs="Times New Roman"/>
          <w:sz w:val="28"/>
          <w:szCs w:val="28"/>
          <w:lang w:val="kk-KZ" w:eastAsia="en-US"/>
        </w:rPr>
        <w:t>пта анықталды</w:t>
      </w:r>
      <w:r w:rsidR="00914A3B" w:rsidRPr="00881DB0">
        <w:rPr>
          <w:rFonts w:ascii="Times New Roman" w:eastAsia="Calibri" w:hAnsi="Times New Roman" w:cs="Times New Roman"/>
          <w:sz w:val="28"/>
          <w:szCs w:val="28"/>
          <w:lang w:val="kk-KZ" w:eastAsia="en-US"/>
        </w:rPr>
        <w:t xml:space="preserve">. </w:t>
      </w:r>
    </w:p>
    <w:p w14:paraId="53C7ADE3" w14:textId="272ECF52" w:rsidR="00914A3B" w:rsidRPr="00881DB0" w:rsidRDefault="00914A3B" w:rsidP="009E4E47">
      <w:pPr>
        <w:spacing w:after="0" w:line="240" w:lineRule="auto"/>
        <w:ind w:firstLine="709"/>
        <w:jc w:val="both"/>
        <w:rPr>
          <w:rFonts w:ascii="Roboto" w:eastAsia="Calibri" w:hAnsi="Roboto" w:cs="Times New Roman"/>
          <w:sz w:val="28"/>
          <w:szCs w:val="28"/>
          <w:lang w:val="kk-KZ" w:eastAsia="en-US"/>
        </w:rPr>
      </w:pPr>
      <w:r w:rsidRPr="00881DB0">
        <w:rPr>
          <w:rFonts w:ascii="Times New Roman" w:eastAsia="Calibri" w:hAnsi="Times New Roman" w:cs="Times New Roman"/>
          <w:sz w:val="28"/>
          <w:szCs w:val="28"/>
          <w:lang w:val="kk-KZ" w:eastAsia="en-US"/>
        </w:rPr>
        <w:t>Тәжірибе барысында аяқ бұлшық ет</w:t>
      </w:r>
      <w:r w:rsidR="00B5387D" w:rsidRPr="00881DB0">
        <w:rPr>
          <w:rFonts w:ascii="Times New Roman" w:eastAsia="Calibri" w:hAnsi="Times New Roman" w:cs="Times New Roman"/>
          <w:sz w:val="28"/>
          <w:szCs w:val="28"/>
          <w:lang w:val="kk-KZ" w:eastAsia="en-US"/>
        </w:rPr>
        <w:t xml:space="preserve"> ұлпалары да зерттелді</w:t>
      </w:r>
      <w:r w:rsidR="00571DFB" w:rsidRPr="00881DB0">
        <w:rPr>
          <w:rFonts w:ascii="Times New Roman" w:eastAsia="Calibri" w:hAnsi="Times New Roman" w:cs="Times New Roman"/>
          <w:sz w:val="28"/>
          <w:szCs w:val="28"/>
          <w:lang w:val="kk-KZ" w:eastAsia="en-US"/>
        </w:rPr>
        <w:t>. 13</w:t>
      </w:r>
      <w:r w:rsidRPr="00881DB0">
        <w:rPr>
          <w:rFonts w:ascii="Times New Roman" w:eastAsia="Calibri" w:hAnsi="Times New Roman" w:cs="Times New Roman"/>
          <w:sz w:val="28"/>
          <w:szCs w:val="28"/>
          <w:lang w:val="kk-KZ" w:eastAsia="en-US"/>
        </w:rPr>
        <w:t xml:space="preserve"> суретте көрсетілгендей салыстырмалы түрде</w:t>
      </w:r>
      <w:r w:rsidRPr="00881DB0">
        <w:rPr>
          <w:rFonts w:ascii="Times New Roman" w:eastAsia="Calibri" w:hAnsi="Times New Roman" w:cs="Times New Roman"/>
          <w:i/>
          <w:sz w:val="28"/>
          <w:szCs w:val="28"/>
          <w:lang w:val="kk-KZ" w:eastAsia="en-US"/>
        </w:rPr>
        <w:t xml:space="preserve"> 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sz w:val="28"/>
          <w:szCs w:val="28"/>
          <w:lang w:val="kk-KZ" w:eastAsia="en-US"/>
        </w:rPr>
        <w:t xml:space="preserve"> </w:t>
      </w:r>
      <w:r w:rsidRPr="00881DB0">
        <w:rPr>
          <w:rFonts w:ascii="Roboto" w:eastAsia="Calibri" w:hAnsi="Roboto" w:cs="Times New Roman"/>
          <w:sz w:val="28"/>
          <w:szCs w:val="28"/>
          <w:lang w:val="kk-KZ" w:eastAsia="en-US"/>
        </w:rPr>
        <w:t>бақылау топта ең көлемді бұлшық ет</w:t>
      </w:r>
      <w:r w:rsidR="00B5387D" w:rsidRPr="00881DB0">
        <w:rPr>
          <w:rFonts w:ascii="Roboto" w:eastAsia="Calibri" w:hAnsi="Roboto" w:cs="Times New Roman"/>
          <w:sz w:val="28"/>
          <w:szCs w:val="28"/>
          <w:lang w:val="kk-KZ" w:eastAsia="en-US"/>
        </w:rPr>
        <w:t xml:space="preserve"> </w:t>
      </w:r>
      <w:r w:rsidR="00B5387D" w:rsidRPr="00881DB0">
        <w:rPr>
          <w:rFonts w:ascii="Times New Roman" w:eastAsia="Calibri" w:hAnsi="Times New Roman" w:cs="Times New Roman"/>
          <w:sz w:val="28"/>
          <w:szCs w:val="28"/>
          <w:lang w:val="kk-KZ" w:eastAsia="en-US"/>
        </w:rPr>
        <w:t>ұлпалары</w:t>
      </w:r>
      <w:r w:rsidRPr="00881DB0">
        <w:rPr>
          <w:rFonts w:ascii="Roboto" w:eastAsia="Calibri" w:hAnsi="Roboto" w:cs="Times New Roman"/>
          <w:sz w:val="28"/>
          <w:szCs w:val="28"/>
          <w:lang w:val="kk-KZ" w:eastAsia="en-US"/>
        </w:rPr>
        <w:t xml:space="preserve"> </w:t>
      </w:r>
      <w:r w:rsidR="00D5728D" w:rsidRPr="00881DB0">
        <w:rPr>
          <w:rFonts w:ascii="Roboto" w:eastAsia="Calibri" w:hAnsi="Roboto" w:cs="Times New Roman"/>
          <w:sz w:val="28"/>
          <w:szCs w:val="28"/>
          <w:lang w:val="kk-KZ" w:eastAsia="en-US"/>
        </w:rPr>
        <w:t>анықталды</w:t>
      </w:r>
      <w:r w:rsidRPr="00881DB0">
        <w:rPr>
          <w:rFonts w:ascii="Roboto" w:eastAsia="Calibri" w:hAnsi="Roboto" w:cs="Times New Roman"/>
          <w:sz w:val="28"/>
          <w:szCs w:val="28"/>
          <w:lang w:val="kk-KZ" w:eastAsia="en-US"/>
        </w:rPr>
        <w:t xml:space="preserve">. </w:t>
      </w:r>
    </w:p>
    <w:p w14:paraId="7F38FDA9" w14:textId="77777777" w:rsidR="007667B5" w:rsidRPr="00881DB0" w:rsidRDefault="007667B5" w:rsidP="009E4E47">
      <w:pPr>
        <w:spacing w:after="0" w:line="240" w:lineRule="auto"/>
        <w:ind w:firstLine="709"/>
        <w:jc w:val="both"/>
        <w:rPr>
          <w:rFonts w:ascii="Times New Roman" w:eastAsia="Calibri" w:hAnsi="Times New Roman" w:cs="Times New Roman"/>
          <w:sz w:val="28"/>
          <w:szCs w:val="28"/>
          <w:lang w:val="kk-KZ" w:eastAsia="en-US"/>
        </w:rPr>
      </w:pPr>
    </w:p>
    <w:p w14:paraId="08AE759F" w14:textId="77777777" w:rsidR="005C1AA3" w:rsidRPr="00881DB0" w:rsidRDefault="005C1AA3" w:rsidP="005C1AA3">
      <w:pPr>
        <w:spacing w:after="0" w:line="240" w:lineRule="auto"/>
        <w:jc w:val="center"/>
        <w:rPr>
          <w:rFonts w:ascii="Roboto" w:eastAsia="Calibri" w:hAnsi="Roboto" w:cs="Times New Roman"/>
          <w:b/>
          <w:sz w:val="27"/>
          <w:szCs w:val="27"/>
          <w:lang w:val="kk-KZ" w:eastAsia="en-US"/>
        </w:rPr>
      </w:pPr>
      <w:r w:rsidRPr="00881DB0">
        <w:rPr>
          <w:rFonts w:ascii="Roboto" w:eastAsia="Calibri" w:hAnsi="Roboto" w:cs="Times New Roman"/>
          <w:b/>
          <w:noProof/>
          <w:sz w:val="27"/>
          <w:szCs w:val="27"/>
        </w:rPr>
        <w:drawing>
          <wp:inline distT="0" distB="0" distL="0" distR="0" wp14:anchorId="46C5B7AF" wp14:editId="2A249EF9">
            <wp:extent cx="6332220" cy="2987031"/>
            <wp:effectExtent l="0" t="0" r="0" b="4445"/>
            <wp:docPr id="26" name="Imagen 224" descr="C:\Users\acer\Desktop\Диссертация АК19-23,08,2020\органд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esktop\Диссертация АК19-23,08,2020\органдар.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2220" cy="2987031"/>
                    </a:xfrm>
                    <a:prstGeom prst="rect">
                      <a:avLst/>
                    </a:prstGeom>
                    <a:noFill/>
                    <a:ln>
                      <a:noFill/>
                    </a:ln>
                  </pic:spPr>
                </pic:pic>
              </a:graphicData>
            </a:graphic>
          </wp:inline>
        </w:drawing>
      </w:r>
    </w:p>
    <w:p w14:paraId="27E2FA87" w14:textId="55E2455D" w:rsidR="005C1AA3" w:rsidRPr="00881DB0" w:rsidRDefault="005C1AA3" w:rsidP="005C1AA3">
      <w:pPr>
        <w:spacing w:after="0" w:line="240" w:lineRule="auto"/>
        <w:ind w:firstLine="709"/>
        <w:jc w:val="both"/>
        <w:rPr>
          <w:rFonts w:ascii="Roboto" w:eastAsia="Calibri" w:hAnsi="Roboto" w:cs="Times New Roman"/>
          <w:b/>
          <w:sz w:val="27"/>
          <w:szCs w:val="27"/>
          <w:lang w:val="kk-KZ" w:eastAsia="en-US"/>
        </w:rPr>
      </w:pPr>
      <w:r w:rsidRPr="00881DB0">
        <w:rPr>
          <w:rFonts w:ascii="Roboto" w:eastAsia="Calibri" w:hAnsi="Roboto" w:cs="Times New Roman"/>
          <w:b/>
          <w:sz w:val="27"/>
          <w:szCs w:val="27"/>
          <w:lang w:val="kk-KZ" w:eastAsia="en-US"/>
        </w:rPr>
        <w:t xml:space="preserve">                    A                            </w:t>
      </w:r>
      <w:r w:rsidR="00371ACE" w:rsidRPr="00881DB0">
        <w:rPr>
          <w:rFonts w:ascii="Roboto" w:eastAsia="Calibri" w:hAnsi="Roboto" w:cs="Times New Roman"/>
          <w:b/>
          <w:sz w:val="27"/>
          <w:szCs w:val="27"/>
          <w:lang w:val="kk-KZ" w:eastAsia="en-US"/>
        </w:rPr>
        <w:t xml:space="preserve"> </w:t>
      </w:r>
      <w:r w:rsidRPr="00881DB0">
        <w:rPr>
          <w:rFonts w:ascii="Roboto" w:eastAsia="Calibri" w:hAnsi="Roboto" w:cs="Times New Roman"/>
          <w:b/>
          <w:sz w:val="27"/>
          <w:szCs w:val="27"/>
          <w:lang w:val="kk-KZ" w:eastAsia="en-US"/>
        </w:rPr>
        <w:t xml:space="preserve"> </w:t>
      </w:r>
      <w:r w:rsidR="00371ACE" w:rsidRPr="00881DB0">
        <w:rPr>
          <w:rFonts w:ascii="Roboto" w:eastAsia="Calibri" w:hAnsi="Roboto" w:cs="Times New Roman"/>
          <w:b/>
          <w:sz w:val="27"/>
          <w:szCs w:val="27"/>
          <w:lang w:val="kk-KZ" w:eastAsia="en-US"/>
        </w:rPr>
        <w:t xml:space="preserve">Ә                              </w:t>
      </w:r>
      <w:r w:rsidRPr="00881DB0">
        <w:rPr>
          <w:rFonts w:ascii="Roboto" w:eastAsia="Calibri" w:hAnsi="Roboto" w:cs="Times New Roman"/>
          <w:b/>
          <w:sz w:val="27"/>
          <w:szCs w:val="27"/>
          <w:lang w:val="kk-KZ" w:eastAsia="en-US"/>
        </w:rPr>
        <w:t xml:space="preserve">  Б                                 В                            </w:t>
      </w:r>
    </w:p>
    <w:p w14:paraId="39FBABC7" w14:textId="77777777" w:rsidR="00D104F3" w:rsidRPr="00881DB0" w:rsidRDefault="00D104F3" w:rsidP="00D104F3">
      <w:pPr>
        <w:spacing w:after="0" w:line="240" w:lineRule="auto"/>
        <w:jc w:val="center"/>
        <w:rPr>
          <w:rFonts w:ascii="Times New Roman" w:eastAsia="Calibri" w:hAnsi="Times New Roman" w:cs="Times New Roman"/>
          <w:b/>
          <w:sz w:val="28"/>
          <w:szCs w:val="28"/>
          <w:lang w:val="kk-KZ" w:eastAsia="en-US"/>
        </w:rPr>
      </w:pPr>
    </w:p>
    <w:p w14:paraId="481A74B2" w14:textId="77777777" w:rsidR="00D104F3" w:rsidRPr="00881DB0" w:rsidRDefault="00D104F3" w:rsidP="00D104F3">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b/>
          <w:sz w:val="28"/>
          <w:szCs w:val="28"/>
          <w:lang w:val="kk-KZ" w:eastAsia="en-US"/>
        </w:rPr>
        <w:t>A</w:t>
      </w:r>
      <w:r w:rsidRPr="00881DB0">
        <w:rPr>
          <w:rFonts w:ascii="Times New Roman" w:eastAsia="Calibri" w:hAnsi="Times New Roman" w:cs="Times New Roman"/>
          <w:sz w:val="28"/>
          <w:szCs w:val="28"/>
          <w:lang w:val="kk-KZ" w:eastAsia="en-US"/>
        </w:rPr>
        <w:t>-</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i/>
          <w:sz w:val="28"/>
          <w:szCs w:val="28"/>
          <w:lang w:val="kk-KZ" w:eastAsia="en-US"/>
        </w:rPr>
        <w:t>,</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b/>
          <w:sz w:val="28"/>
          <w:szCs w:val="28"/>
          <w:lang w:val="kk-KZ" w:eastAsia="en-US"/>
        </w:rPr>
        <w:t>Ә</w:t>
      </w:r>
      <w:r w:rsidRPr="00881DB0">
        <w:rPr>
          <w:rFonts w:ascii="Times New Roman" w:eastAsia="Calibri" w:hAnsi="Times New Roman" w:cs="Times New Roman"/>
          <w:sz w:val="28"/>
          <w:szCs w:val="28"/>
          <w:lang w:val="kk-KZ" w:eastAsia="en-US"/>
        </w:rPr>
        <w:t>-</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b/>
          <w:sz w:val="28"/>
          <w:szCs w:val="28"/>
          <w:lang w:val="kk-KZ" w:eastAsia="en-US"/>
        </w:rPr>
        <w:t>Б</w:t>
      </w:r>
      <w:r w:rsidRPr="00881DB0">
        <w:rPr>
          <w:rFonts w:ascii="Times New Roman" w:eastAsia="Calibri" w:hAnsi="Times New Roman" w:cs="Times New Roman"/>
          <w:sz w:val="28"/>
          <w:szCs w:val="28"/>
          <w:lang w:val="kk-KZ" w:eastAsia="en-US"/>
        </w:rPr>
        <w:t>-</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NAC, </w:t>
      </w:r>
      <w:r w:rsidRPr="00881DB0">
        <w:rPr>
          <w:rFonts w:ascii="Times New Roman" w:eastAsia="Calibri" w:hAnsi="Times New Roman" w:cs="Times New Roman"/>
          <w:b/>
          <w:sz w:val="28"/>
          <w:szCs w:val="28"/>
          <w:lang w:val="kk-KZ" w:eastAsia="en-US"/>
        </w:rPr>
        <w:t>В</w:t>
      </w:r>
      <w:r w:rsidRPr="00881DB0">
        <w:rPr>
          <w:rFonts w:ascii="Times New Roman" w:eastAsia="Calibri" w:hAnsi="Times New Roman" w:cs="Times New Roman"/>
          <w:sz w:val="28"/>
          <w:szCs w:val="28"/>
          <w:lang w:val="kk-KZ" w:eastAsia="en-US"/>
        </w:rPr>
        <w:t>-</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SAAR</w:t>
      </w:r>
    </w:p>
    <w:p w14:paraId="46D3D836" w14:textId="77777777" w:rsidR="00D104F3" w:rsidRPr="00881DB0" w:rsidRDefault="00D104F3" w:rsidP="005C1AA3">
      <w:pPr>
        <w:spacing w:after="0" w:line="240" w:lineRule="auto"/>
        <w:jc w:val="center"/>
        <w:rPr>
          <w:rFonts w:ascii="Times New Roman" w:eastAsia="Calibri" w:hAnsi="Times New Roman" w:cs="Times New Roman"/>
          <w:b/>
          <w:sz w:val="28"/>
          <w:szCs w:val="28"/>
          <w:lang w:val="kk-KZ" w:eastAsia="en-US"/>
        </w:rPr>
      </w:pPr>
    </w:p>
    <w:p w14:paraId="49B1D580" w14:textId="16B11EA5" w:rsidR="005C1AA3" w:rsidRPr="00881DB0" w:rsidRDefault="009A3F18" w:rsidP="005C1AA3">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Сурет 13</w:t>
      </w:r>
      <w:r w:rsidRPr="00881DB0">
        <w:rPr>
          <w:rFonts w:ascii="Times New Roman" w:eastAsia="Calibri" w:hAnsi="Times New Roman" w:cs="Times New Roman"/>
          <w:b/>
          <w:sz w:val="28"/>
          <w:szCs w:val="28"/>
          <w:lang w:val="kk-KZ" w:eastAsia="en-US"/>
        </w:rPr>
        <w:t xml:space="preserve"> – </w:t>
      </w:r>
      <w:r w:rsidR="005C1AA3" w:rsidRPr="00881DB0">
        <w:rPr>
          <w:rFonts w:ascii="Times New Roman" w:eastAsia="Calibri" w:hAnsi="Times New Roman" w:cs="Times New Roman"/>
          <w:sz w:val="28"/>
          <w:szCs w:val="28"/>
          <w:lang w:val="kk-KZ" w:eastAsia="en-US"/>
        </w:rPr>
        <w:t>Фенотиптік көрінісіне байланысты тәжірибеде қолданылатын ішкі органдары (1-ми, 2-бүйрек, 3-бұлшық ет)</w:t>
      </w:r>
    </w:p>
    <w:p w14:paraId="6A2D9C29" w14:textId="77777777" w:rsidR="005C1AA3" w:rsidRPr="00881DB0" w:rsidRDefault="005C1AA3" w:rsidP="009E4E47">
      <w:pPr>
        <w:spacing w:after="0" w:line="240" w:lineRule="auto"/>
        <w:ind w:firstLine="709"/>
        <w:jc w:val="both"/>
        <w:rPr>
          <w:rFonts w:ascii="Times New Roman" w:eastAsia="Calibri" w:hAnsi="Times New Roman" w:cs="Times New Roman"/>
          <w:sz w:val="28"/>
          <w:szCs w:val="28"/>
          <w:lang w:val="kk-KZ" w:eastAsia="en-US"/>
        </w:rPr>
      </w:pPr>
    </w:p>
    <w:p w14:paraId="215D5CA0" w14:textId="77777777" w:rsidR="005C1AA3" w:rsidRPr="00881DB0" w:rsidRDefault="005C1AA3" w:rsidP="005C1AA3">
      <w:pPr>
        <w:spacing w:after="0" w:line="240" w:lineRule="auto"/>
        <w:ind w:firstLine="709"/>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SAAR  тәжірибе тобының бұлшық ет салмағы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sz w:val="28"/>
          <w:szCs w:val="28"/>
          <w:lang w:val="kk-KZ" w:eastAsia="en-US"/>
        </w:rPr>
        <w:t xml:space="preserve"> бақылау тобы және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NAC,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SAAR  тәжірибелік топтармен салыстырғанда ең кіші көлемді көрініс көрсетті. Ал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NAC тышқан тобының бұлшық ет салмағы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sz w:val="28"/>
          <w:szCs w:val="28"/>
          <w:lang w:val="kk-KZ" w:eastAsia="en-US"/>
        </w:rPr>
        <w:t xml:space="preserve"> бақылау тобы және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 xml:space="preserve">R239X </w:t>
      </w:r>
      <w:r w:rsidRPr="00881DB0">
        <w:rPr>
          <w:rFonts w:ascii="Times New Roman" w:eastAsia="Calibri" w:hAnsi="Times New Roman" w:cs="Times New Roman"/>
          <w:sz w:val="28"/>
          <w:szCs w:val="28"/>
          <w:lang w:val="kk-KZ" w:eastAsia="en-US"/>
        </w:rPr>
        <w:t xml:space="preserve">тәжірибе тобына қарағанда төмен болса,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SAAR тобымен салыстырғанда жоғары болды.</w:t>
      </w:r>
    </w:p>
    <w:p w14:paraId="573EDA07" w14:textId="2EE1DDA6" w:rsidR="002F0363" w:rsidRPr="00881DB0" w:rsidRDefault="00914A3B" w:rsidP="009E4E47">
      <w:pPr>
        <w:spacing w:after="0" w:line="240" w:lineRule="auto"/>
        <w:ind w:firstLine="709"/>
        <w:jc w:val="both"/>
        <w:rPr>
          <w:rFonts w:ascii="Roboto" w:eastAsia="Calibri" w:hAnsi="Roboto" w:cs="Times New Roman"/>
          <w:sz w:val="28"/>
          <w:szCs w:val="28"/>
          <w:lang w:val="kk-KZ" w:eastAsia="en-US"/>
        </w:rPr>
      </w:pPr>
      <w:r w:rsidRPr="00881DB0">
        <w:rPr>
          <w:rFonts w:ascii="Times New Roman" w:eastAsia="Calibri" w:hAnsi="Times New Roman" w:cs="Times New Roman"/>
          <w:sz w:val="28"/>
          <w:szCs w:val="28"/>
          <w:lang w:val="kk-KZ" w:eastAsia="en-US"/>
        </w:rPr>
        <w:t>Қорыта келгенде</w:t>
      </w:r>
      <w:r w:rsidR="002F0363" w:rsidRPr="00881DB0">
        <w:rPr>
          <w:rFonts w:ascii="Times New Roman" w:eastAsia="Calibri" w:hAnsi="Times New Roman" w:cs="Times New Roman"/>
          <w:sz w:val="28"/>
          <w:szCs w:val="28"/>
          <w:lang w:val="kk-KZ" w:eastAsia="en-US"/>
        </w:rPr>
        <w:t xml:space="preserve">, </w:t>
      </w:r>
      <w:r w:rsidR="004D0604" w:rsidRPr="00881DB0">
        <w:rPr>
          <w:rFonts w:ascii="Times New Roman" w:eastAsia="Calibri" w:hAnsi="Times New Roman" w:cs="Times New Roman"/>
          <w:sz w:val="28"/>
          <w:szCs w:val="28"/>
          <w:lang w:val="kk-KZ" w:eastAsia="en-US"/>
        </w:rPr>
        <w:t xml:space="preserve">тәжірибеде қолданған </w:t>
      </w:r>
      <w:r w:rsidR="002F0363" w:rsidRPr="00881DB0">
        <w:rPr>
          <w:rFonts w:ascii="Times New Roman" w:eastAsia="Calibri" w:hAnsi="Times New Roman" w:cs="Times New Roman"/>
          <w:sz w:val="28"/>
          <w:szCs w:val="28"/>
          <w:lang w:val="kk-KZ" w:eastAsia="en-US"/>
        </w:rPr>
        <w:t>SAAR</w:t>
      </w:r>
      <w:r w:rsidR="002F0363" w:rsidRPr="00881DB0">
        <w:rPr>
          <w:rFonts w:ascii="Times New Roman" w:eastAsia="Calibri" w:hAnsi="Times New Roman" w:cs="Times New Roman"/>
          <w:i/>
          <w:sz w:val="28"/>
          <w:szCs w:val="28"/>
          <w:lang w:val="kk-KZ" w:eastAsia="en-US"/>
        </w:rPr>
        <w:t xml:space="preserve">  </w:t>
      </w:r>
      <w:r w:rsidRPr="00881DB0">
        <w:rPr>
          <w:rFonts w:ascii="Times New Roman" w:eastAsia="Calibri" w:hAnsi="Times New Roman" w:cs="Times New Roman"/>
          <w:sz w:val="28"/>
          <w:szCs w:val="28"/>
          <w:lang w:val="kk-KZ" w:eastAsia="en-US"/>
        </w:rPr>
        <w:t>өңдеуінен өткен</w:t>
      </w:r>
      <w:r w:rsidRPr="00881DB0">
        <w:rPr>
          <w:rFonts w:ascii="Times New Roman" w:eastAsia="Calibri" w:hAnsi="Times New Roman" w:cs="Times New Roman"/>
          <w:i/>
          <w:sz w:val="28"/>
          <w:szCs w:val="28"/>
          <w:lang w:val="kk-KZ" w:eastAsia="en-US"/>
        </w:rPr>
        <w:t xml:space="preserve"> </w:t>
      </w:r>
      <w:r w:rsidR="002F0363" w:rsidRPr="00881DB0">
        <w:rPr>
          <w:rFonts w:ascii="Times New Roman" w:eastAsia="Calibri" w:hAnsi="Times New Roman" w:cs="Times New Roman"/>
          <w:i/>
          <w:sz w:val="28"/>
          <w:szCs w:val="28"/>
          <w:lang w:val="kk-KZ" w:eastAsia="en-US"/>
        </w:rPr>
        <w:t>Coq9</w:t>
      </w:r>
      <w:r w:rsidR="002F0363" w:rsidRPr="00881DB0">
        <w:rPr>
          <w:rFonts w:ascii="Times New Roman" w:eastAsia="Calibri" w:hAnsi="Times New Roman" w:cs="Times New Roman"/>
          <w:i/>
          <w:sz w:val="28"/>
          <w:szCs w:val="28"/>
          <w:vertAlign w:val="superscript"/>
          <w:lang w:val="kk-KZ" w:eastAsia="en-US"/>
        </w:rPr>
        <w:t>R239X</w:t>
      </w:r>
      <w:r w:rsidR="002F0363"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sz w:val="28"/>
          <w:szCs w:val="28"/>
          <w:lang w:val="kk-KZ" w:eastAsia="en-US"/>
        </w:rPr>
        <w:t>т</w:t>
      </w:r>
      <w:r w:rsidR="002F0363" w:rsidRPr="00881DB0">
        <w:rPr>
          <w:rFonts w:ascii="Times New Roman" w:eastAsia="Calibri" w:hAnsi="Times New Roman" w:cs="Times New Roman"/>
          <w:sz w:val="28"/>
          <w:szCs w:val="28"/>
          <w:lang w:val="kk-KZ" w:eastAsia="en-US"/>
        </w:rPr>
        <w:t>ышқан</w:t>
      </w:r>
      <w:r w:rsidR="004D0604" w:rsidRPr="00881DB0">
        <w:rPr>
          <w:rFonts w:ascii="Times New Roman" w:eastAsia="Calibri" w:hAnsi="Times New Roman" w:cs="Times New Roman"/>
          <w:sz w:val="28"/>
          <w:szCs w:val="28"/>
          <w:lang w:val="kk-KZ" w:eastAsia="en-US"/>
        </w:rPr>
        <w:t xml:space="preserve"> топтарының</w:t>
      </w:r>
      <w:r w:rsidR="002F0363" w:rsidRPr="00881DB0">
        <w:rPr>
          <w:rFonts w:ascii="Times New Roman" w:eastAsia="Calibri" w:hAnsi="Times New Roman" w:cs="Times New Roman"/>
          <w:sz w:val="28"/>
          <w:szCs w:val="28"/>
          <w:lang w:val="kk-KZ" w:eastAsia="en-US"/>
        </w:rPr>
        <w:t xml:space="preserve"> бүйрегі </w:t>
      </w:r>
      <w:r w:rsidR="004D0604" w:rsidRPr="00881DB0">
        <w:rPr>
          <w:rFonts w:ascii="Times New Roman" w:eastAsia="Calibri" w:hAnsi="Times New Roman" w:cs="Times New Roman"/>
          <w:sz w:val="28"/>
          <w:szCs w:val="28"/>
          <w:lang w:val="kk-KZ" w:eastAsia="en-US"/>
        </w:rPr>
        <w:t>мен</w:t>
      </w:r>
      <w:r w:rsidR="002F0363" w:rsidRPr="00881DB0">
        <w:rPr>
          <w:rFonts w:ascii="Times New Roman" w:eastAsia="Calibri" w:hAnsi="Times New Roman" w:cs="Times New Roman"/>
          <w:sz w:val="28"/>
          <w:szCs w:val="28"/>
          <w:lang w:val="kk-KZ" w:eastAsia="en-US"/>
        </w:rPr>
        <w:t xml:space="preserve"> бұлшық</w:t>
      </w:r>
      <w:r w:rsidR="000460B3" w:rsidRPr="00881DB0">
        <w:rPr>
          <w:rFonts w:ascii="Times New Roman" w:eastAsia="Calibri" w:hAnsi="Times New Roman" w:cs="Times New Roman"/>
          <w:sz w:val="28"/>
          <w:szCs w:val="28"/>
          <w:lang w:val="kk-KZ" w:eastAsia="en-US"/>
        </w:rPr>
        <w:t xml:space="preserve"> </w:t>
      </w:r>
      <w:r w:rsidR="002F0363" w:rsidRPr="00881DB0">
        <w:rPr>
          <w:rFonts w:ascii="Times New Roman" w:eastAsia="Calibri" w:hAnsi="Times New Roman" w:cs="Times New Roman"/>
          <w:sz w:val="28"/>
          <w:szCs w:val="28"/>
          <w:lang w:val="kk-KZ" w:eastAsia="en-US"/>
        </w:rPr>
        <w:t xml:space="preserve">еттерінің көлемі </w:t>
      </w:r>
      <w:r w:rsidR="00115C98" w:rsidRPr="00881DB0">
        <w:rPr>
          <w:rFonts w:ascii="Times New Roman" w:eastAsia="Calibri" w:hAnsi="Times New Roman" w:cs="Times New Roman"/>
          <w:sz w:val="28"/>
          <w:szCs w:val="28"/>
          <w:lang w:val="kk-KZ" w:eastAsia="en-US"/>
        </w:rPr>
        <w:t>бақылау тобының</w:t>
      </w:r>
      <w:r w:rsidR="002F0363" w:rsidRPr="00881DB0">
        <w:rPr>
          <w:rFonts w:ascii="Times New Roman" w:eastAsia="Calibri" w:hAnsi="Times New Roman" w:cs="Times New Roman"/>
          <w:sz w:val="28"/>
          <w:szCs w:val="28"/>
          <w:lang w:val="kk-KZ" w:eastAsia="en-US"/>
        </w:rPr>
        <w:t xml:space="preserve"> тышқандармен салыстырғанда аз</w:t>
      </w:r>
      <w:r w:rsidR="006250C7" w:rsidRPr="00881DB0">
        <w:rPr>
          <w:rFonts w:ascii="Times New Roman" w:eastAsia="Calibri" w:hAnsi="Times New Roman" w:cs="Times New Roman"/>
          <w:sz w:val="28"/>
          <w:szCs w:val="28"/>
          <w:lang w:val="kk-KZ" w:eastAsia="en-US"/>
        </w:rPr>
        <w:t xml:space="preserve"> салмақта болғандығы</w:t>
      </w:r>
      <w:r w:rsidR="009E4E47" w:rsidRPr="00881DB0">
        <w:rPr>
          <w:rFonts w:ascii="Times New Roman" w:eastAsia="Calibri" w:hAnsi="Times New Roman" w:cs="Times New Roman"/>
          <w:sz w:val="28"/>
          <w:szCs w:val="28"/>
          <w:lang w:val="kk-KZ" w:eastAsia="en-US"/>
        </w:rPr>
        <w:t xml:space="preserve"> байқалды</w:t>
      </w:r>
      <w:r w:rsidR="002F0363" w:rsidRPr="00881DB0">
        <w:rPr>
          <w:rFonts w:ascii="Times New Roman" w:eastAsia="Calibri" w:hAnsi="Times New Roman" w:cs="Times New Roman"/>
          <w:sz w:val="28"/>
          <w:szCs w:val="28"/>
          <w:lang w:val="kk-KZ" w:eastAsia="en-US"/>
        </w:rPr>
        <w:t>.</w:t>
      </w:r>
      <w:r w:rsidR="002F0363" w:rsidRPr="00881DB0">
        <w:rPr>
          <w:rFonts w:ascii="Roboto" w:eastAsia="Calibri" w:hAnsi="Roboto" w:cs="Times New Roman"/>
          <w:sz w:val="28"/>
          <w:szCs w:val="28"/>
          <w:lang w:val="kk-KZ" w:eastAsia="en-US"/>
        </w:rPr>
        <w:t xml:space="preserve"> </w:t>
      </w:r>
    </w:p>
    <w:p w14:paraId="213F2DF7" w14:textId="3A9C1490" w:rsidR="002F0363" w:rsidRPr="00881DB0" w:rsidRDefault="00A85518" w:rsidP="002F0363">
      <w:pPr>
        <w:spacing w:after="0" w:line="240" w:lineRule="auto"/>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   </w:t>
      </w:r>
    </w:p>
    <w:p w14:paraId="0FD31408" w14:textId="1111455C" w:rsidR="002F0363" w:rsidRPr="00881DB0" w:rsidRDefault="002F0363" w:rsidP="002F0363">
      <w:pPr>
        <w:spacing w:after="0" w:line="240" w:lineRule="auto"/>
        <w:ind w:firstLine="709"/>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b/>
          <w:sz w:val="28"/>
          <w:szCs w:val="28"/>
          <w:lang w:val="kk-KZ" w:eastAsia="en-US"/>
        </w:rPr>
        <w:t xml:space="preserve">3.2 CoQ жетіспеушілігі кезінде сульфидхиноноксиредуктаза (SQOR)  деңгейіне </w:t>
      </w:r>
      <w:r w:rsidR="00203D1E" w:rsidRPr="00881DB0">
        <w:rPr>
          <w:rFonts w:ascii="Times New Roman" w:eastAsia="Calibri" w:hAnsi="Times New Roman" w:cs="Times New Roman"/>
          <w:b/>
          <w:sz w:val="28"/>
          <w:szCs w:val="28"/>
          <w:lang w:val="kk-KZ" w:eastAsia="en-US"/>
        </w:rPr>
        <w:t xml:space="preserve">құрамында </w:t>
      </w:r>
      <w:r w:rsidRPr="00881DB0">
        <w:rPr>
          <w:rFonts w:ascii="Times New Roman" w:eastAsia="Calibri" w:hAnsi="Times New Roman" w:cs="Times New Roman"/>
          <w:b/>
          <w:sz w:val="28"/>
          <w:szCs w:val="28"/>
          <w:lang w:val="kk-KZ" w:eastAsia="en-US"/>
        </w:rPr>
        <w:t>күкірт</w:t>
      </w:r>
      <w:r w:rsidR="00203D1E" w:rsidRPr="00881DB0">
        <w:rPr>
          <w:rFonts w:ascii="Times New Roman" w:eastAsia="Calibri" w:hAnsi="Times New Roman" w:cs="Times New Roman"/>
          <w:b/>
          <w:sz w:val="28"/>
          <w:szCs w:val="28"/>
          <w:lang w:val="kk-KZ" w:eastAsia="en-US"/>
        </w:rPr>
        <w:t>і бар</w:t>
      </w:r>
      <w:r w:rsidR="007A7D81" w:rsidRPr="00881DB0">
        <w:rPr>
          <w:rFonts w:ascii="Times New Roman" w:eastAsia="Calibri" w:hAnsi="Times New Roman" w:cs="Times New Roman"/>
          <w:b/>
          <w:sz w:val="28"/>
          <w:szCs w:val="28"/>
          <w:lang w:val="kk-KZ" w:eastAsia="en-US"/>
        </w:rPr>
        <w:t xml:space="preserve"> аминқышқылдар сіңімділігінің </w:t>
      </w:r>
      <w:r w:rsidRPr="00881DB0">
        <w:rPr>
          <w:rFonts w:ascii="Times New Roman" w:eastAsia="Calibri" w:hAnsi="Times New Roman" w:cs="Times New Roman"/>
          <w:b/>
          <w:sz w:val="28"/>
          <w:szCs w:val="28"/>
          <w:lang w:val="kk-KZ" w:eastAsia="en-US"/>
        </w:rPr>
        <w:t>әсері</w:t>
      </w:r>
      <w:r w:rsidR="00C96560" w:rsidRPr="00881DB0">
        <w:rPr>
          <w:rFonts w:ascii="Times New Roman" w:eastAsia="Calibri" w:hAnsi="Times New Roman" w:cs="Times New Roman"/>
          <w:b/>
          <w:sz w:val="28"/>
          <w:szCs w:val="28"/>
          <w:lang w:val="kk-KZ" w:eastAsia="en-US"/>
        </w:rPr>
        <w:t xml:space="preserve"> </w:t>
      </w:r>
    </w:p>
    <w:p w14:paraId="6CA752EF" w14:textId="4E7272FD" w:rsidR="001D74D9" w:rsidRPr="00881DB0" w:rsidRDefault="00D57EEA" w:rsidP="002F0363">
      <w:pPr>
        <w:spacing w:after="0" w:line="240" w:lineRule="auto"/>
        <w:ind w:firstLine="709"/>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CoQ  жетіспеушілігі барысында сульфидті метаболизм жолының бұзылысы тотығу стресіне, яғни бос радикалдардың көбеюіне алып келеді. </w:t>
      </w:r>
      <w:r w:rsidR="00EB24CA" w:rsidRPr="00881DB0">
        <w:rPr>
          <w:rFonts w:ascii="Times New Roman" w:eastAsia="Calibri" w:hAnsi="Times New Roman" w:cs="Times New Roman"/>
          <w:sz w:val="28"/>
          <w:szCs w:val="28"/>
          <w:lang w:val="kk-KZ" w:eastAsia="en-US"/>
        </w:rPr>
        <w:t>М</w:t>
      </w:r>
      <w:r w:rsidR="002F0363" w:rsidRPr="00881DB0">
        <w:rPr>
          <w:rFonts w:ascii="Times New Roman" w:eastAsia="Calibri" w:hAnsi="Times New Roman" w:cs="Times New Roman"/>
          <w:sz w:val="28"/>
          <w:szCs w:val="28"/>
          <w:lang w:val="kk-KZ" w:eastAsia="en-US"/>
        </w:rPr>
        <w:t>итохондрия сульфид</w:t>
      </w:r>
      <w:r w:rsidR="00EB24CA" w:rsidRPr="00881DB0">
        <w:rPr>
          <w:rFonts w:ascii="Times New Roman" w:eastAsia="Calibri" w:hAnsi="Times New Roman" w:cs="Times New Roman"/>
          <w:sz w:val="28"/>
          <w:szCs w:val="28"/>
          <w:lang w:val="kk-KZ" w:eastAsia="en-US"/>
        </w:rPr>
        <w:t>терінің</w:t>
      </w:r>
      <w:r w:rsidR="002F0363" w:rsidRPr="00881DB0">
        <w:rPr>
          <w:rFonts w:ascii="Times New Roman" w:eastAsia="Calibri" w:hAnsi="Times New Roman" w:cs="Times New Roman"/>
          <w:sz w:val="28"/>
          <w:szCs w:val="28"/>
          <w:lang w:val="kk-KZ" w:eastAsia="en-US"/>
        </w:rPr>
        <w:t xml:space="preserve"> тоты</w:t>
      </w:r>
      <w:r w:rsidR="00EB24CA" w:rsidRPr="00881DB0">
        <w:rPr>
          <w:rFonts w:ascii="Times New Roman" w:eastAsia="Calibri" w:hAnsi="Times New Roman" w:cs="Times New Roman"/>
          <w:sz w:val="28"/>
          <w:szCs w:val="28"/>
          <w:lang w:val="kk-KZ" w:eastAsia="en-US"/>
        </w:rPr>
        <w:t>ғу жолында</w:t>
      </w:r>
      <w:r w:rsidR="002F0363" w:rsidRPr="00881DB0">
        <w:rPr>
          <w:rFonts w:ascii="Times New Roman" w:eastAsia="Calibri" w:hAnsi="Times New Roman" w:cs="Times New Roman"/>
          <w:sz w:val="28"/>
          <w:szCs w:val="28"/>
          <w:lang w:val="kk-KZ" w:eastAsia="en-US"/>
        </w:rPr>
        <w:t xml:space="preserve"> </w:t>
      </w:r>
      <w:r w:rsidR="00605E2F" w:rsidRPr="00881DB0">
        <w:rPr>
          <w:rFonts w:ascii="Times New Roman" w:eastAsia="Calibri" w:hAnsi="Times New Roman" w:cs="Times New Roman"/>
          <w:sz w:val="28"/>
          <w:szCs w:val="28"/>
          <w:lang w:val="kk-KZ" w:eastAsia="en-US"/>
        </w:rPr>
        <w:t>сульфидхиноноксиредуктаза</w:t>
      </w:r>
      <w:r w:rsidR="002F0363" w:rsidRPr="00881DB0">
        <w:rPr>
          <w:rFonts w:ascii="Times New Roman" w:eastAsia="Calibri" w:hAnsi="Times New Roman" w:cs="Times New Roman"/>
          <w:sz w:val="28"/>
          <w:szCs w:val="28"/>
          <w:lang w:val="kk-KZ" w:eastAsia="en-US"/>
        </w:rPr>
        <w:t xml:space="preserve"> </w:t>
      </w:r>
      <w:r w:rsidR="00605E2F" w:rsidRPr="00881DB0">
        <w:rPr>
          <w:rFonts w:ascii="Times New Roman" w:eastAsia="Calibri" w:hAnsi="Times New Roman" w:cs="Times New Roman"/>
          <w:sz w:val="28"/>
          <w:szCs w:val="28"/>
          <w:lang w:val="kk-KZ" w:eastAsia="en-US"/>
        </w:rPr>
        <w:t>(SQOR)</w:t>
      </w:r>
      <w:r w:rsidR="002F0363" w:rsidRPr="00881DB0">
        <w:rPr>
          <w:rFonts w:ascii="Times New Roman" w:eastAsia="Calibri" w:hAnsi="Times New Roman" w:cs="Times New Roman"/>
          <w:sz w:val="28"/>
          <w:szCs w:val="28"/>
          <w:lang w:val="kk-KZ" w:eastAsia="en-US"/>
        </w:rPr>
        <w:t xml:space="preserve"> катализдейтін реакциядағы электрондардың</w:t>
      </w:r>
      <w:r w:rsidR="00EB24CA" w:rsidRPr="00881DB0">
        <w:rPr>
          <w:rFonts w:ascii="Times New Roman" w:eastAsia="Calibri" w:hAnsi="Times New Roman" w:cs="Times New Roman"/>
          <w:sz w:val="28"/>
          <w:szCs w:val="28"/>
          <w:lang w:val="kk-KZ" w:eastAsia="en-US"/>
        </w:rPr>
        <w:t xml:space="preserve"> CoQ  </w:t>
      </w:r>
      <w:r w:rsidR="002F0363" w:rsidRPr="00881DB0">
        <w:rPr>
          <w:rFonts w:ascii="Times New Roman" w:eastAsia="Calibri" w:hAnsi="Times New Roman" w:cs="Times New Roman"/>
          <w:sz w:val="28"/>
          <w:szCs w:val="28"/>
          <w:lang w:val="kk-KZ" w:eastAsia="en-US"/>
        </w:rPr>
        <w:t xml:space="preserve">акцепторы </w:t>
      </w:r>
      <w:r w:rsidR="00E00045" w:rsidRPr="00881DB0">
        <w:rPr>
          <w:rFonts w:ascii="Times New Roman" w:eastAsia="Calibri" w:hAnsi="Times New Roman" w:cs="Times New Roman"/>
          <w:sz w:val="28"/>
          <w:szCs w:val="28"/>
          <w:lang w:val="kk-KZ" w:eastAsia="en-US"/>
        </w:rPr>
        <w:t xml:space="preserve">болып табылады. </w:t>
      </w:r>
      <w:r w:rsidR="001D74D9" w:rsidRPr="00881DB0">
        <w:rPr>
          <w:rFonts w:ascii="Times New Roman" w:eastAsia="Calibri" w:hAnsi="Times New Roman" w:cs="Times New Roman"/>
          <w:sz w:val="28"/>
          <w:szCs w:val="28"/>
          <w:lang w:val="kk-KZ" w:eastAsia="en-US"/>
        </w:rPr>
        <w:t>CoQ  жетіспеушілігі H</w:t>
      </w:r>
      <w:r w:rsidR="001D74D9" w:rsidRPr="00881DB0">
        <w:rPr>
          <w:rFonts w:ascii="Times New Roman" w:eastAsia="Calibri" w:hAnsi="Times New Roman" w:cs="Times New Roman"/>
          <w:sz w:val="28"/>
          <w:szCs w:val="28"/>
          <w:vertAlign w:val="subscript"/>
          <w:lang w:val="kk-KZ" w:eastAsia="en-US"/>
        </w:rPr>
        <w:t>2</w:t>
      </w:r>
      <w:r w:rsidR="001D74D9" w:rsidRPr="00881DB0">
        <w:rPr>
          <w:rFonts w:ascii="Times New Roman" w:eastAsia="Calibri" w:hAnsi="Times New Roman" w:cs="Times New Roman"/>
          <w:sz w:val="28"/>
          <w:szCs w:val="28"/>
          <w:lang w:val="kk-KZ" w:eastAsia="en-US"/>
        </w:rPr>
        <w:t>S тотығу жолындағы бірінші фермент - сульфидхиноноксидоредуктазаның деңгейін төмендетеді. Осылайша, SQOR төмендеуі H</w:t>
      </w:r>
      <w:r w:rsidR="001D74D9" w:rsidRPr="00881DB0">
        <w:rPr>
          <w:rFonts w:ascii="Times New Roman" w:eastAsia="Calibri" w:hAnsi="Times New Roman" w:cs="Times New Roman"/>
          <w:sz w:val="28"/>
          <w:szCs w:val="28"/>
          <w:vertAlign w:val="subscript"/>
          <w:lang w:val="kk-KZ" w:eastAsia="en-US"/>
        </w:rPr>
        <w:t>2</w:t>
      </w:r>
      <w:r w:rsidR="001D74D9" w:rsidRPr="00881DB0">
        <w:rPr>
          <w:rFonts w:ascii="Times New Roman" w:eastAsia="Calibri" w:hAnsi="Times New Roman" w:cs="Times New Roman"/>
          <w:sz w:val="28"/>
          <w:szCs w:val="28"/>
          <w:lang w:val="kk-KZ" w:eastAsia="en-US"/>
        </w:rPr>
        <w:t>S тотығуының бұзылуына, яғни H</w:t>
      </w:r>
      <w:r w:rsidR="001D74D9" w:rsidRPr="00881DB0">
        <w:rPr>
          <w:rFonts w:ascii="Times New Roman" w:eastAsia="Calibri" w:hAnsi="Times New Roman" w:cs="Times New Roman"/>
          <w:sz w:val="28"/>
          <w:szCs w:val="28"/>
          <w:vertAlign w:val="subscript"/>
          <w:lang w:val="kk-KZ" w:eastAsia="en-US"/>
        </w:rPr>
        <w:t>2</w:t>
      </w:r>
      <w:r w:rsidR="001D74D9" w:rsidRPr="00881DB0">
        <w:rPr>
          <w:rFonts w:ascii="Times New Roman" w:eastAsia="Calibri" w:hAnsi="Times New Roman" w:cs="Times New Roman"/>
          <w:sz w:val="28"/>
          <w:szCs w:val="28"/>
          <w:lang w:val="kk-KZ" w:eastAsia="en-US"/>
        </w:rPr>
        <w:t>S жинақталуына және глутатион жүйесінің жетіспеушілігіне әкеледі</w:t>
      </w:r>
      <w:r w:rsidR="00B65BD5" w:rsidRPr="00881DB0">
        <w:rPr>
          <w:rFonts w:ascii="Times New Roman" w:eastAsia="Calibri" w:hAnsi="Times New Roman" w:cs="Times New Roman"/>
          <w:sz w:val="28"/>
          <w:szCs w:val="28"/>
          <w:lang w:val="kk-KZ" w:eastAsia="en-US"/>
        </w:rPr>
        <w:t>.</w:t>
      </w:r>
    </w:p>
    <w:p w14:paraId="13CB64FE" w14:textId="0A80879E" w:rsidR="004C61DA" w:rsidRPr="00881DB0" w:rsidRDefault="00E00045" w:rsidP="002F0363">
      <w:pPr>
        <w:spacing w:after="0" w:line="240" w:lineRule="auto"/>
        <w:ind w:firstLine="709"/>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Сондықтан</w:t>
      </w:r>
      <w:r w:rsidR="00893893"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sz w:val="28"/>
          <w:szCs w:val="28"/>
          <w:lang w:val="kk-KZ" w:eastAsia="en-US"/>
        </w:rPr>
        <w:t>да</w:t>
      </w:r>
      <w:r w:rsidR="00203D1E" w:rsidRPr="00881DB0">
        <w:rPr>
          <w:rFonts w:ascii="Times New Roman" w:eastAsia="Calibri" w:hAnsi="Times New Roman" w:cs="Times New Roman"/>
          <w:sz w:val="28"/>
          <w:szCs w:val="28"/>
          <w:lang w:val="kk-KZ" w:eastAsia="en-US"/>
        </w:rPr>
        <w:t xml:space="preserve"> бұл жол  күкірті бар </w:t>
      </w:r>
      <w:r w:rsidR="002F0363" w:rsidRPr="00881DB0">
        <w:rPr>
          <w:rFonts w:ascii="Times New Roman" w:eastAsia="Calibri" w:hAnsi="Times New Roman" w:cs="Times New Roman"/>
          <w:sz w:val="28"/>
          <w:szCs w:val="28"/>
          <w:lang w:val="kk-KZ" w:eastAsia="en-US"/>
        </w:rPr>
        <w:t>аминқышқылының метаболизмім</w:t>
      </w:r>
      <w:r w:rsidR="00132809" w:rsidRPr="00881DB0">
        <w:rPr>
          <w:rFonts w:ascii="Times New Roman" w:eastAsia="Calibri" w:hAnsi="Times New Roman" w:cs="Times New Roman"/>
          <w:sz w:val="28"/>
          <w:szCs w:val="28"/>
          <w:lang w:val="kk-KZ" w:eastAsia="en-US"/>
        </w:rPr>
        <w:t xml:space="preserve">ен байланысты болғандықтан, </w:t>
      </w:r>
      <w:r w:rsidR="00C02B8F" w:rsidRPr="00881DB0">
        <w:rPr>
          <w:rFonts w:ascii="Times New Roman" w:eastAsia="Calibri" w:hAnsi="Times New Roman" w:cs="Times New Roman"/>
          <w:sz w:val="28"/>
          <w:szCs w:val="28"/>
          <w:lang w:val="kk-KZ" w:eastAsia="en-US"/>
        </w:rPr>
        <w:t>CoQ жетіспеушілігі кезінде сульфидхиноноксиредуктаза деңгейіне құрамында күкірті бар аминқышқылдар сіңімділігінің әсері</w:t>
      </w:r>
      <w:r w:rsidR="00C02B8F" w:rsidRPr="00881DB0">
        <w:rPr>
          <w:rFonts w:ascii="Times New Roman" w:eastAsia="Calibri" w:hAnsi="Times New Roman" w:cs="Times New Roman"/>
          <w:b/>
          <w:sz w:val="28"/>
          <w:szCs w:val="28"/>
          <w:lang w:val="kk-KZ" w:eastAsia="en-US"/>
        </w:rPr>
        <w:t xml:space="preserve"> </w:t>
      </w:r>
      <w:r w:rsidR="002F0363" w:rsidRPr="00881DB0">
        <w:rPr>
          <w:rFonts w:ascii="Times New Roman" w:eastAsia="Calibri" w:hAnsi="Times New Roman" w:cs="Times New Roman"/>
          <w:sz w:val="28"/>
          <w:szCs w:val="28"/>
          <w:lang w:val="kk-KZ" w:eastAsia="en-US"/>
        </w:rPr>
        <w:t xml:space="preserve">бағаладық. </w:t>
      </w:r>
    </w:p>
    <w:p w14:paraId="12645255" w14:textId="77777777" w:rsidR="008B5E80" w:rsidRPr="00881DB0" w:rsidRDefault="008B5E80" w:rsidP="008B5E80">
      <w:pPr>
        <w:spacing w:after="0" w:line="240" w:lineRule="auto"/>
        <w:ind w:firstLine="709"/>
        <w:jc w:val="both"/>
        <w:rPr>
          <w:rFonts w:ascii="Times New Roman" w:eastAsia="Calibri" w:hAnsi="Times New Roman" w:cs="Times New Roman"/>
          <w:sz w:val="28"/>
          <w:szCs w:val="28"/>
          <w:lang w:val="kk-KZ" w:eastAsia="en-US"/>
        </w:rPr>
      </w:pPr>
      <w:r w:rsidRPr="00881DB0">
        <w:rPr>
          <w:rFonts w:ascii="Times New Roman" w:hAnsi="Times New Roman" w:cs="Times New Roman"/>
          <w:sz w:val="28"/>
          <w:lang w:val="kk-KZ"/>
        </w:rPr>
        <w:t>Зерттеулердің келесі сатысында</w:t>
      </w:r>
      <w:r w:rsidRPr="00881DB0">
        <w:rPr>
          <w:sz w:val="28"/>
          <w:lang w:val="kk-KZ"/>
        </w:rPr>
        <w:t xml:space="preserve"> </w:t>
      </w:r>
      <w:r w:rsidRPr="00881DB0">
        <w:rPr>
          <w:rFonts w:ascii="Times New Roman" w:eastAsia="Calibri" w:hAnsi="Times New Roman" w:cs="Times New Roman"/>
          <w:i/>
          <w:iCs/>
          <w:sz w:val="28"/>
          <w:szCs w:val="28"/>
          <w:lang w:val="kk-KZ" w:eastAsia="en-US"/>
        </w:rPr>
        <w:t>Coq9</w:t>
      </w:r>
      <w:r w:rsidRPr="00881DB0">
        <w:rPr>
          <w:rFonts w:ascii="Times New Roman" w:eastAsia="Calibri" w:hAnsi="Times New Roman" w:cs="Times New Roman"/>
          <w:i/>
          <w:iCs/>
          <w:sz w:val="28"/>
          <w:szCs w:val="28"/>
          <w:vertAlign w:val="superscript"/>
          <w:lang w:val="kk-KZ" w:eastAsia="en-US"/>
        </w:rPr>
        <w:t>+/+</w:t>
      </w:r>
      <w:r w:rsidRPr="00881DB0">
        <w:rPr>
          <w:rFonts w:ascii="Times New Roman" w:eastAsia="Calibri" w:hAnsi="Times New Roman" w:cs="Times New Roman"/>
          <w:sz w:val="28"/>
          <w:szCs w:val="28"/>
          <w:lang w:val="kk-KZ" w:eastAsia="en-US"/>
        </w:rPr>
        <w:t xml:space="preserve"> бақылау тышқандары және</w:t>
      </w:r>
      <w:r w:rsidRPr="00881DB0">
        <w:rPr>
          <w:rFonts w:ascii="Times New Roman" w:eastAsia="Calibri" w:hAnsi="Times New Roman" w:cs="Times New Roman"/>
          <w:i/>
          <w:sz w:val="28"/>
          <w:szCs w:val="28"/>
          <w:lang w:val="kk-KZ" w:eastAsia="en-US"/>
        </w:rPr>
        <w:t xml:space="preserve"> 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NAC және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+SAAR тәжірибе топ тышқандарының бас миы, бүйректегі және бұлшықет ұлпаларындағы сульфидхиноноксиредуктазаның деңгейі  анықталды. </w:t>
      </w:r>
    </w:p>
    <w:p w14:paraId="2DB74E70" w14:textId="716577A9" w:rsidR="008B5E80" w:rsidRPr="00881DB0" w:rsidRDefault="008B5E80" w:rsidP="008B5E80">
      <w:pPr>
        <w:spacing w:after="0" w:line="240" w:lineRule="auto"/>
        <w:ind w:firstLine="709"/>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SQOR ақуыз деңгейі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NAC және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SAAR тәжірибелік топтардың барлығында бақылау тобымен салыстырғанда ми ұлпаларындағы көрсеткіштері төмен болды. Яғни,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+NAC тышқан тобы салыстырмалы түрде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 xml:space="preserve">R239X </w:t>
      </w:r>
      <w:r w:rsidRPr="00881DB0">
        <w:rPr>
          <w:rFonts w:ascii="Times New Roman" w:eastAsia="Calibri" w:hAnsi="Times New Roman" w:cs="Times New Roman"/>
          <w:sz w:val="28"/>
          <w:szCs w:val="28"/>
          <w:lang w:val="kk-KZ" w:eastAsia="en-US"/>
        </w:rPr>
        <w:t>және</w:t>
      </w:r>
      <w:r w:rsidRPr="00881DB0">
        <w:rPr>
          <w:rFonts w:ascii="Times New Roman" w:eastAsia="Calibri" w:hAnsi="Times New Roman" w:cs="Times New Roman"/>
          <w:i/>
          <w:sz w:val="28"/>
          <w:szCs w:val="28"/>
          <w:lang w:val="kk-KZ" w:eastAsia="en-US"/>
        </w:rPr>
        <w:t xml:space="preserve"> 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+SAAR тышқан топтарына қарағанда SQOR ақуыз деңгейінің әлсіз сызықты көрінісін байқауымызға болады.  Бұл жағдайда ми ұлпаларының митохондриялық фракциялары қолданылды. Себебі бас ми ұлпасының өзін қолданғанда ешқандай дәлдік нәтиже көрсетпеді. Бас ми ұлпасы өте нәзік сезімтал болғандықтан, митохондрия фракцияларын қолдану барысында бас ми ұлпасындағы SQOR ақуыз деңгейінің жалпы </w:t>
      </w:r>
      <w:r w:rsidR="00571DFB" w:rsidRPr="00881DB0">
        <w:rPr>
          <w:rFonts w:ascii="Times New Roman" w:eastAsia="Calibri" w:hAnsi="Times New Roman" w:cs="Times New Roman"/>
          <w:sz w:val="28"/>
          <w:szCs w:val="28"/>
          <w:lang w:val="kk-KZ" w:eastAsia="en-US"/>
        </w:rPr>
        <w:t>көрсеткіші анықталынды (сурет 14</w:t>
      </w:r>
      <w:r w:rsidRPr="00881DB0">
        <w:rPr>
          <w:rFonts w:ascii="Times New Roman" w:eastAsia="Calibri" w:hAnsi="Times New Roman" w:cs="Times New Roman"/>
          <w:sz w:val="28"/>
          <w:szCs w:val="28"/>
          <w:lang w:val="kk-KZ" w:eastAsia="en-US"/>
        </w:rPr>
        <w:t xml:space="preserve">). </w:t>
      </w:r>
    </w:p>
    <w:p w14:paraId="5E5626FC" w14:textId="41537E40" w:rsidR="007667B5" w:rsidRPr="00881DB0" w:rsidRDefault="007667B5" w:rsidP="008B5E80">
      <w:pPr>
        <w:spacing w:after="0" w:line="240" w:lineRule="auto"/>
        <w:ind w:firstLine="709"/>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i/>
          <w:iCs/>
          <w:sz w:val="28"/>
          <w:szCs w:val="28"/>
          <w:lang w:val="kk-KZ" w:eastAsia="en-US"/>
        </w:rPr>
        <w:t>Coq9</w:t>
      </w:r>
      <w:r w:rsidRPr="00881DB0">
        <w:rPr>
          <w:rFonts w:ascii="Times New Roman" w:eastAsia="Calibri" w:hAnsi="Times New Roman" w:cs="Times New Roman"/>
          <w:i/>
          <w:iCs/>
          <w:sz w:val="28"/>
          <w:szCs w:val="28"/>
          <w:vertAlign w:val="superscript"/>
          <w:lang w:val="kk-KZ" w:eastAsia="en-US"/>
        </w:rPr>
        <w:t>+/+</w:t>
      </w:r>
      <w:r w:rsidRPr="00881DB0">
        <w:rPr>
          <w:rFonts w:ascii="Times New Roman" w:eastAsia="Calibri" w:hAnsi="Times New Roman" w:cs="Times New Roman"/>
          <w:sz w:val="28"/>
          <w:szCs w:val="28"/>
          <w:lang w:val="kk-KZ" w:eastAsia="en-US"/>
        </w:rPr>
        <w:t xml:space="preserve"> бақылау тышқандарының SQOR ақуыз деңгейі қалған топқа қарағанда, қалыпты көрсеткіші анықталды.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+SAAR тышқан топтары қалған екі тәжірибелік топқа қарағанда көрсеткіштері жоғары мәнге ие болды. </w:t>
      </w:r>
      <w:r w:rsidRPr="00881DB0">
        <w:rPr>
          <w:rFonts w:ascii="Times New Roman" w:eastAsia="Calibri" w:hAnsi="Times New Roman" w:cs="Times New Roman"/>
          <w:sz w:val="28"/>
          <w:szCs w:val="28"/>
          <w:lang w:val="kk-KZ" w:eastAsia="en-US"/>
        </w:rPr>
        <w:lastRenderedPageBreak/>
        <w:t>Құрамында күкіртті амин қышқылдары шектелген тағаммен</w:t>
      </w:r>
      <w:r w:rsidRPr="00881DB0">
        <w:rPr>
          <w:rFonts w:ascii="Times New Roman" w:eastAsia="Calibri" w:hAnsi="Times New Roman" w:cs="Times New Roman"/>
          <w:sz w:val="24"/>
          <w:szCs w:val="24"/>
          <w:lang w:val="kk-KZ" w:eastAsia="en-US"/>
        </w:rPr>
        <w:t xml:space="preserve"> (SAAR)</w:t>
      </w:r>
      <w:r w:rsidRPr="00881DB0">
        <w:rPr>
          <w:rFonts w:ascii="Times New Roman" w:eastAsia="Calibri" w:hAnsi="Times New Roman" w:cs="Times New Roman"/>
          <w:sz w:val="28"/>
          <w:szCs w:val="28"/>
          <w:lang w:val="kk-KZ" w:eastAsia="en-US"/>
        </w:rPr>
        <w:t xml:space="preserve">  өңделген тышқан тобы негізгі тәжірибелік топпен салыстырғанда көрсеткіштің мәні жоғары, яғни оң әсерін байқадық.</w:t>
      </w:r>
    </w:p>
    <w:p w14:paraId="09D8EEFB" w14:textId="40635BB9" w:rsidR="00CB5CD9" w:rsidRPr="00881DB0" w:rsidRDefault="00CB5CD9" w:rsidP="00CB5CD9">
      <w:pPr>
        <w:spacing w:after="0" w:line="240" w:lineRule="auto"/>
        <w:jc w:val="center"/>
        <w:rPr>
          <w:rFonts w:ascii="Calibri" w:eastAsia="Calibri" w:hAnsi="Calibri" w:cs="Times New Roman"/>
          <w:lang w:val="kk-KZ" w:eastAsia="en-US"/>
        </w:rPr>
      </w:pPr>
      <w:r w:rsidRPr="00881DB0">
        <w:rPr>
          <w:rFonts w:ascii="Times New Roman" w:eastAsia="Calibri" w:hAnsi="Times New Roman" w:cs="Times New Roman"/>
          <w:noProof/>
          <w:sz w:val="28"/>
          <w:szCs w:val="28"/>
        </w:rPr>
        <w:drawing>
          <wp:inline distT="0" distB="0" distL="0" distR="0" wp14:anchorId="52055696" wp14:editId="2EC05BB3">
            <wp:extent cx="5486400" cy="1414786"/>
            <wp:effectExtent l="0" t="0" r="0" b="0"/>
            <wp:docPr id="1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3929" cy="1421885"/>
                    </a:xfrm>
                    <a:prstGeom prst="rect">
                      <a:avLst/>
                    </a:prstGeom>
                    <a:noFill/>
                    <a:ln>
                      <a:noFill/>
                    </a:ln>
                  </pic:spPr>
                </pic:pic>
              </a:graphicData>
            </a:graphic>
          </wp:inline>
        </w:drawing>
      </w:r>
      <w:r w:rsidR="000D28A1" w:rsidRPr="00881DB0">
        <w:rPr>
          <w:rFonts w:ascii="Calibri" w:eastAsia="Calibri" w:hAnsi="Calibri" w:cs="Times New Roman"/>
          <w:lang w:val="kk-KZ" w:eastAsia="en-US"/>
        </w:rPr>
        <w:object w:dxaOrig="6048" w:dyaOrig="4584" w14:anchorId="349A299F">
          <v:shape id="_x0000_i1026" type="#_x0000_t75" style="width:327pt;height:252pt" o:ole="">
            <v:imagedata r:id="rId30" o:title=""/>
          </v:shape>
          <o:OLEObject Type="Embed" ProgID="Prism6.Document" ShapeID="_x0000_i1026" DrawAspect="Content" ObjectID="_1721336080" r:id="rId31"/>
        </w:object>
      </w:r>
    </w:p>
    <w:p w14:paraId="5D5643D7" w14:textId="77777777" w:rsidR="00D104F3" w:rsidRPr="00881DB0" w:rsidRDefault="00D104F3" w:rsidP="00D104F3">
      <w:pPr>
        <w:spacing w:after="0" w:line="240" w:lineRule="auto"/>
        <w:jc w:val="center"/>
        <w:rPr>
          <w:rFonts w:ascii="Times New Roman" w:eastAsia="Calibri" w:hAnsi="Times New Roman" w:cs="Times New Roman"/>
          <w:sz w:val="24"/>
          <w:szCs w:val="24"/>
          <w:lang w:val="kk-KZ" w:eastAsia="en-US"/>
        </w:rPr>
      </w:pPr>
      <w:r w:rsidRPr="00881DB0">
        <w:rPr>
          <w:rFonts w:ascii="Times New Roman" w:eastAsia="Calibri" w:hAnsi="Times New Roman" w:cs="Times New Roman"/>
          <w:sz w:val="24"/>
          <w:szCs w:val="24"/>
          <w:lang w:val="kk-KZ" w:eastAsia="en-US"/>
        </w:rPr>
        <w:t>Абсцисс осі: 1-бақылау тобы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w:t>
      </w:r>
      <w:r w:rsidRPr="00881DB0">
        <w:rPr>
          <w:rFonts w:ascii="Times New Roman" w:eastAsia="Calibri" w:hAnsi="Times New Roman" w:cs="Times New Roman"/>
          <w:i/>
          <w:sz w:val="24"/>
          <w:szCs w:val="24"/>
          <w:lang w:val="kk-KZ" w:eastAsia="en-US"/>
        </w:rPr>
        <w:t xml:space="preserve">), </w:t>
      </w:r>
      <w:r w:rsidRPr="00881DB0">
        <w:rPr>
          <w:rFonts w:ascii="Times New Roman" w:eastAsia="Calibri" w:hAnsi="Times New Roman" w:cs="Times New Roman"/>
          <w:sz w:val="24"/>
          <w:szCs w:val="24"/>
          <w:lang w:val="kk-KZ" w:eastAsia="en-US"/>
        </w:rPr>
        <w:t>2-тәжірибелік топ</w:t>
      </w:r>
      <w:r w:rsidRPr="00881DB0">
        <w:rPr>
          <w:rFonts w:ascii="Times New Roman" w:eastAsia="Calibri" w:hAnsi="Times New Roman" w:cs="Times New Roman"/>
          <w:i/>
          <w:sz w:val="24"/>
          <w:szCs w:val="24"/>
          <w:lang w:val="kk-KZ" w:eastAsia="en-US"/>
        </w:rPr>
        <w:t xml:space="preserve"> (Coq9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i/>
          <w:sz w:val="24"/>
          <w:szCs w:val="24"/>
          <w:lang w:val="kk-KZ" w:eastAsia="en-US"/>
        </w:rPr>
        <w:t>),</w:t>
      </w:r>
      <w:r w:rsidRPr="00881DB0">
        <w:rPr>
          <w:rFonts w:ascii="Times New Roman" w:eastAsia="Calibri" w:hAnsi="Times New Roman" w:cs="Times New Roman"/>
          <w:sz w:val="24"/>
          <w:szCs w:val="24"/>
          <w:lang w:val="kk-KZ" w:eastAsia="en-US"/>
        </w:rPr>
        <w:t xml:space="preserve"> 3-тәжірибелік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NAC), 4-тәжірибелік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SAAR). Ординат осі: SQOR/ VDAC арақатынасы - %. SQOR Вестерн-блоттинг мидағы ақуыздың төмен деңгейіне байланысты оқшауландырылған церебральды митохондрияларда жүзеге асты. VDAC ақуызы бақылау ретінде қолданылды. </w:t>
      </w:r>
      <w:r w:rsidRPr="00881DB0">
        <w:rPr>
          <w:rFonts w:ascii="Times New Roman" w:eastAsia="Calibri" w:hAnsi="Times New Roman" w:cs="Times New Roman"/>
          <w:sz w:val="24"/>
          <w:szCs w:val="20"/>
          <w:lang w:val="kk-KZ" w:eastAsia="en-US"/>
        </w:rPr>
        <w:t>Орташа мәндермен жинақталған ± SD</w:t>
      </w:r>
      <w:r w:rsidRPr="00881DB0">
        <w:rPr>
          <w:rFonts w:ascii="Times New Roman" w:eastAsia="Calibri" w:hAnsi="Times New Roman" w:cs="Times New Roman"/>
          <w:sz w:val="24"/>
          <w:szCs w:val="24"/>
          <w:lang w:val="kk-KZ" w:eastAsia="en-US"/>
        </w:rPr>
        <w:t>, *P &lt; 0.05; **P &lt; 0.01; ***P &lt; 0.001; (Тьюки апостериорлы ANOVA біржақты тесті; әрбір топ үшін n = 3-4).</w:t>
      </w:r>
    </w:p>
    <w:p w14:paraId="549E70B2" w14:textId="77777777" w:rsidR="00D104F3" w:rsidRPr="00881DB0" w:rsidRDefault="00D104F3" w:rsidP="00CB5CD9">
      <w:pPr>
        <w:spacing w:after="0" w:line="240" w:lineRule="auto"/>
        <w:jc w:val="center"/>
        <w:rPr>
          <w:rFonts w:ascii="Times New Roman" w:eastAsia="Calibri" w:hAnsi="Times New Roman" w:cs="Times New Roman"/>
          <w:sz w:val="28"/>
          <w:szCs w:val="24"/>
          <w:lang w:val="kk-KZ" w:eastAsia="en-US"/>
        </w:rPr>
      </w:pPr>
    </w:p>
    <w:p w14:paraId="6254C4C9" w14:textId="58289B49" w:rsidR="00CB5CD9" w:rsidRPr="00881DB0" w:rsidRDefault="00571DFB" w:rsidP="00CB5CD9">
      <w:pPr>
        <w:spacing w:after="0" w:line="240" w:lineRule="auto"/>
        <w:jc w:val="center"/>
        <w:rPr>
          <w:rFonts w:ascii="Times New Roman" w:eastAsia="Calibri" w:hAnsi="Times New Roman" w:cs="Times New Roman"/>
          <w:sz w:val="28"/>
          <w:szCs w:val="24"/>
          <w:lang w:val="kk-KZ" w:eastAsia="en-US"/>
        </w:rPr>
      </w:pPr>
      <w:r w:rsidRPr="00881DB0">
        <w:rPr>
          <w:rFonts w:ascii="Times New Roman" w:eastAsia="Calibri" w:hAnsi="Times New Roman" w:cs="Times New Roman"/>
          <w:sz w:val="28"/>
          <w:szCs w:val="24"/>
          <w:lang w:val="kk-KZ" w:eastAsia="en-US"/>
        </w:rPr>
        <w:t>Сурет 14</w:t>
      </w:r>
      <w:r w:rsidR="00D104F3" w:rsidRPr="00881DB0">
        <w:rPr>
          <w:rFonts w:ascii="Times New Roman" w:eastAsia="Calibri" w:hAnsi="Times New Roman" w:cs="Times New Roman"/>
          <w:b/>
          <w:sz w:val="28"/>
          <w:szCs w:val="24"/>
          <w:lang w:val="kk-KZ" w:eastAsia="en-US"/>
        </w:rPr>
        <w:t xml:space="preserve"> – </w:t>
      </w:r>
      <w:r w:rsidR="00A77151" w:rsidRPr="00881DB0">
        <w:rPr>
          <w:rFonts w:ascii="Times New Roman" w:eastAsia="Calibri" w:hAnsi="Times New Roman" w:cs="Times New Roman"/>
          <w:sz w:val="28"/>
          <w:szCs w:val="24"/>
          <w:lang w:val="kk-KZ" w:eastAsia="en-US"/>
        </w:rPr>
        <w:t>Тышқанның ми ұлпасын</w:t>
      </w:r>
      <w:r w:rsidR="007E415A" w:rsidRPr="00881DB0">
        <w:rPr>
          <w:rFonts w:ascii="Times New Roman" w:eastAsia="Calibri" w:hAnsi="Times New Roman" w:cs="Times New Roman"/>
          <w:sz w:val="28"/>
          <w:szCs w:val="24"/>
          <w:lang w:val="kk-KZ" w:eastAsia="en-US"/>
        </w:rPr>
        <w:t xml:space="preserve">ың митохондрия фракцияларындағы </w:t>
      </w:r>
      <w:r w:rsidR="00CB5CD9" w:rsidRPr="00881DB0">
        <w:rPr>
          <w:rFonts w:ascii="Times New Roman" w:eastAsia="Calibri" w:hAnsi="Times New Roman" w:cs="Times New Roman"/>
          <w:sz w:val="28"/>
          <w:szCs w:val="24"/>
          <w:lang w:val="kk-KZ" w:eastAsia="en-US"/>
        </w:rPr>
        <w:t>SQOR ақуыз деңгейі</w:t>
      </w:r>
    </w:p>
    <w:p w14:paraId="6C48E412" w14:textId="77777777" w:rsidR="008B5E80" w:rsidRPr="00881DB0" w:rsidRDefault="008B5E80" w:rsidP="00CB5CD9">
      <w:pPr>
        <w:spacing w:after="0" w:line="240" w:lineRule="auto"/>
        <w:jc w:val="both"/>
        <w:rPr>
          <w:rFonts w:ascii="Times New Roman" w:eastAsia="Calibri" w:hAnsi="Times New Roman" w:cs="Times New Roman"/>
          <w:sz w:val="24"/>
          <w:szCs w:val="24"/>
          <w:lang w:val="kk-KZ" w:eastAsia="en-US"/>
        </w:rPr>
      </w:pPr>
    </w:p>
    <w:p w14:paraId="3DD42E7B" w14:textId="184B3505" w:rsidR="002F0AA7" w:rsidRPr="00881DB0" w:rsidRDefault="00490E1B" w:rsidP="000D28A1">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1</w:t>
      </w:r>
      <w:r w:rsidR="00571DFB" w:rsidRPr="00881DB0">
        <w:rPr>
          <w:rFonts w:ascii="Times New Roman" w:eastAsia="Calibri" w:hAnsi="Times New Roman" w:cs="Times New Roman"/>
          <w:sz w:val="28"/>
          <w:szCs w:val="28"/>
          <w:lang w:val="kk-KZ" w:eastAsia="en-US"/>
        </w:rPr>
        <w:t>5</w:t>
      </w:r>
      <w:r w:rsidRPr="00881DB0">
        <w:rPr>
          <w:rFonts w:ascii="Times New Roman" w:eastAsia="Calibri" w:hAnsi="Times New Roman" w:cs="Times New Roman"/>
          <w:sz w:val="28"/>
          <w:szCs w:val="28"/>
          <w:lang w:val="kk-KZ" w:eastAsia="en-US"/>
        </w:rPr>
        <w:t xml:space="preserve"> суретте көрсетілгендей б</w:t>
      </w:r>
      <w:r w:rsidR="005817AA" w:rsidRPr="00881DB0">
        <w:rPr>
          <w:rFonts w:ascii="Times New Roman" w:eastAsia="Calibri" w:hAnsi="Times New Roman" w:cs="Times New Roman"/>
          <w:sz w:val="28"/>
          <w:szCs w:val="28"/>
          <w:lang w:val="kk-KZ" w:eastAsia="en-US"/>
        </w:rPr>
        <w:t xml:space="preserve">үйрек ұлпасындағы SQOR ақуыз деңгейінің көрсеткіші бақылау тобы </w:t>
      </w:r>
      <w:r w:rsidR="005817AA" w:rsidRPr="00881DB0">
        <w:rPr>
          <w:rFonts w:ascii="Times New Roman" w:eastAsia="Calibri" w:hAnsi="Times New Roman" w:cs="Times New Roman"/>
          <w:i/>
          <w:sz w:val="28"/>
          <w:szCs w:val="28"/>
          <w:lang w:val="kk-KZ" w:eastAsia="en-US"/>
        </w:rPr>
        <w:t>Coq9</w:t>
      </w:r>
      <w:r w:rsidR="005817AA" w:rsidRPr="00881DB0">
        <w:rPr>
          <w:rFonts w:ascii="Times New Roman" w:eastAsia="Calibri" w:hAnsi="Times New Roman" w:cs="Times New Roman"/>
          <w:i/>
          <w:sz w:val="28"/>
          <w:szCs w:val="28"/>
          <w:vertAlign w:val="superscript"/>
          <w:lang w:val="kk-KZ" w:eastAsia="en-US"/>
        </w:rPr>
        <w:t>+/+</w:t>
      </w:r>
      <w:r w:rsidR="005817AA" w:rsidRPr="00881DB0">
        <w:rPr>
          <w:rFonts w:ascii="Times New Roman" w:eastAsia="Calibri" w:hAnsi="Times New Roman" w:cs="Times New Roman"/>
          <w:iCs/>
          <w:sz w:val="28"/>
          <w:szCs w:val="28"/>
          <w:lang w:val="kk-KZ" w:eastAsia="en-US"/>
        </w:rPr>
        <w:t xml:space="preserve"> тышқандарында тәжірибелік топтармен  </w:t>
      </w:r>
      <w:bookmarkStart w:id="7" w:name="_Hlk52311198"/>
      <w:r w:rsidR="005817AA" w:rsidRPr="00881DB0">
        <w:rPr>
          <w:rFonts w:ascii="Times New Roman" w:eastAsia="Calibri" w:hAnsi="Times New Roman" w:cs="Times New Roman"/>
          <w:i/>
          <w:sz w:val="28"/>
          <w:szCs w:val="28"/>
          <w:lang w:val="kk-KZ" w:eastAsia="en-US"/>
        </w:rPr>
        <w:t>Coq9</w:t>
      </w:r>
      <w:r w:rsidR="005817AA" w:rsidRPr="00881DB0">
        <w:rPr>
          <w:rFonts w:ascii="Times New Roman" w:eastAsia="Calibri" w:hAnsi="Times New Roman" w:cs="Times New Roman"/>
          <w:i/>
          <w:sz w:val="28"/>
          <w:szCs w:val="28"/>
          <w:vertAlign w:val="superscript"/>
          <w:lang w:val="kk-KZ" w:eastAsia="en-US"/>
        </w:rPr>
        <w:t>R239X</w:t>
      </w:r>
      <w:bookmarkEnd w:id="7"/>
      <w:r w:rsidR="005817AA" w:rsidRPr="00881DB0">
        <w:rPr>
          <w:rFonts w:ascii="Times New Roman" w:eastAsia="Calibri" w:hAnsi="Times New Roman" w:cs="Times New Roman"/>
          <w:sz w:val="28"/>
          <w:szCs w:val="28"/>
          <w:lang w:val="kk-KZ" w:eastAsia="en-US"/>
        </w:rPr>
        <w:t xml:space="preserve">, </w:t>
      </w:r>
      <w:bookmarkStart w:id="8" w:name="_Hlk52311186"/>
      <w:r w:rsidR="005817AA" w:rsidRPr="00881DB0">
        <w:rPr>
          <w:rFonts w:ascii="Times New Roman" w:eastAsia="Calibri" w:hAnsi="Times New Roman" w:cs="Times New Roman"/>
          <w:i/>
          <w:sz w:val="28"/>
          <w:szCs w:val="28"/>
          <w:lang w:val="kk-KZ" w:eastAsia="en-US"/>
        </w:rPr>
        <w:t>Coq9</w:t>
      </w:r>
      <w:r w:rsidR="005817AA" w:rsidRPr="00881DB0">
        <w:rPr>
          <w:rFonts w:ascii="Times New Roman" w:eastAsia="Calibri" w:hAnsi="Times New Roman" w:cs="Times New Roman"/>
          <w:i/>
          <w:sz w:val="28"/>
          <w:szCs w:val="28"/>
          <w:vertAlign w:val="superscript"/>
          <w:lang w:val="kk-KZ" w:eastAsia="en-US"/>
        </w:rPr>
        <w:t>R239X</w:t>
      </w:r>
      <w:r w:rsidR="005817AA" w:rsidRPr="00881DB0">
        <w:rPr>
          <w:rFonts w:ascii="Times New Roman" w:eastAsia="Calibri" w:hAnsi="Times New Roman" w:cs="Times New Roman"/>
          <w:sz w:val="28"/>
          <w:szCs w:val="28"/>
          <w:lang w:val="kk-KZ" w:eastAsia="en-US"/>
        </w:rPr>
        <w:t xml:space="preserve"> + NAC</w:t>
      </w:r>
      <w:bookmarkEnd w:id="8"/>
      <w:r w:rsidR="005817AA" w:rsidRPr="00881DB0">
        <w:rPr>
          <w:rFonts w:ascii="Times New Roman" w:eastAsia="Calibri" w:hAnsi="Times New Roman" w:cs="Times New Roman"/>
          <w:sz w:val="28"/>
          <w:szCs w:val="28"/>
          <w:lang w:val="kk-KZ" w:eastAsia="en-US"/>
        </w:rPr>
        <w:t xml:space="preserve">, </w:t>
      </w:r>
      <w:r w:rsidR="005817AA" w:rsidRPr="00881DB0">
        <w:rPr>
          <w:rFonts w:ascii="Times New Roman" w:eastAsia="Calibri" w:hAnsi="Times New Roman" w:cs="Times New Roman"/>
          <w:i/>
          <w:sz w:val="28"/>
          <w:szCs w:val="28"/>
          <w:lang w:val="kk-KZ" w:eastAsia="en-US"/>
        </w:rPr>
        <w:t>Coq9</w:t>
      </w:r>
      <w:r w:rsidR="005817AA" w:rsidRPr="00881DB0">
        <w:rPr>
          <w:rFonts w:ascii="Times New Roman" w:eastAsia="Calibri" w:hAnsi="Times New Roman" w:cs="Times New Roman"/>
          <w:i/>
          <w:sz w:val="28"/>
          <w:szCs w:val="28"/>
          <w:vertAlign w:val="superscript"/>
          <w:lang w:val="kk-KZ" w:eastAsia="en-US"/>
        </w:rPr>
        <w:t>R239X</w:t>
      </w:r>
      <w:r w:rsidR="005817AA" w:rsidRPr="00881DB0">
        <w:rPr>
          <w:rFonts w:ascii="Times New Roman" w:eastAsia="Calibri" w:hAnsi="Times New Roman" w:cs="Times New Roman"/>
          <w:sz w:val="28"/>
          <w:szCs w:val="28"/>
          <w:lang w:val="kk-KZ" w:eastAsia="en-US"/>
        </w:rPr>
        <w:t xml:space="preserve"> + SAAR  салыстырғанда мәні жоғары болды. Мұнда, </w:t>
      </w:r>
      <w:bookmarkStart w:id="9" w:name="_Hlk52311447"/>
      <w:r w:rsidR="005817AA" w:rsidRPr="00881DB0">
        <w:rPr>
          <w:rFonts w:ascii="Times New Roman" w:eastAsia="Calibri" w:hAnsi="Times New Roman" w:cs="Times New Roman"/>
          <w:i/>
          <w:sz w:val="28"/>
          <w:szCs w:val="28"/>
          <w:lang w:val="kk-KZ" w:eastAsia="en-US"/>
        </w:rPr>
        <w:t>Coq9</w:t>
      </w:r>
      <w:r w:rsidR="005817AA" w:rsidRPr="00881DB0">
        <w:rPr>
          <w:rFonts w:ascii="Times New Roman" w:eastAsia="Calibri" w:hAnsi="Times New Roman" w:cs="Times New Roman"/>
          <w:i/>
          <w:sz w:val="28"/>
          <w:szCs w:val="28"/>
          <w:vertAlign w:val="superscript"/>
          <w:lang w:val="kk-KZ" w:eastAsia="en-US"/>
        </w:rPr>
        <w:t>R239X</w:t>
      </w:r>
      <w:r w:rsidR="005817AA" w:rsidRPr="00881DB0">
        <w:rPr>
          <w:rFonts w:ascii="Times New Roman" w:eastAsia="Calibri" w:hAnsi="Times New Roman" w:cs="Times New Roman"/>
          <w:i/>
          <w:sz w:val="28"/>
          <w:szCs w:val="28"/>
          <w:lang w:val="kk-KZ" w:eastAsia="en-US"/>
        </w:rPr>
        <w:t xml:space="preserve"> </w:t>
      </w:r>
      <w:r w:rsidR="005817AA" w:rsidRPr="00881DB0">
        <w:rPr>
          <w:rFonts w:ascii="Times New Roman" w:eastAsia="Calibri" w:hAnsi="Times New Roman" w:cs="Times New Roman"/>
          <w:iCs/>
          <w:sz w:val="28"/>
          <w:szCs w:val="28"/>
          <w:lang w:val="kk-KZ" w:eastAsia="en-US"/>
        </w:rPr>
        <w:t xml:space="preserve">тышқандарына </w:t>
      </w:r>
      <w:bookmarkEnd w:id="9"/>
      <w:r w:rsidR="005817AA" w:rsidRPr="00881DB0">
        <w:rPr>
          <w:rFonts w:ascii="Times New Roman" w:eastAsia="Calibri" w:hAnsi="Times New Roman" w:cs="Times New Roman"/>
          <w:iCs/>
          <w:sz w:val="28"/>
          <w:szCs w:val="28"/>
          <w:lang w:val="kk-KZ" w:eastAsia="en-US"/>
        </w:rPr>
        <w:t xml:space="preserve">қарағанда </w:t>
      </w:r>
      <w:r w:rsidR="005817AA" w:rsidRPr="00881DB0">
        <w:rPr>
          <w:rFonts w:ascii="Times New Roman" w:eastAsia="Calibri" w:hAnsi="Times New Roman" w:cs="Times New Roman"/>
          <w:i/>
          <w:sz w:val="28"/>
          <w:szCs w:val="28"/>
          <w:lang w:val="kk-KZ" w:eastAsia="en-US"/>
        </w:rPr>
        <w:t>Coq9</w:t>
      </w:r>
      <w:r w:rsidR="005817AA" w:rsidRPr="00881DB0">
        <w:rPr>
          <w:rFonts w:ascii="Times New Roman" w:eastAsia="Calibri" w:hAnsi="Times New Roman" w:cs="Times New Roman"/>
          <w:i/>
          <w:sz w:val="28"/>
          <w:szCs w:val="28"/>
          <w:vertAlign w:val="superscript"/>
          <w:lang w:val="kk-KZ" w:eastAsia="en-US"/>
        </w:rPr>
        <w:t>R239X</w:t>
      </w:r>
      <w:r w:rsidR="005817AA" w:rsidRPr="00881DB0">
        <w:rPr>
          <w:rFonts w:ascii="Times New Roman" w:eastAsia="Calibri" w:hAnsi="Times New Roman" w:cs="Times New Roman"/>
          <w:sz w:val="28"/>
          <w:szCs w:val="28"/>
          <w:lang w:val="kk-KZ" w:eastAsia="en-US"/>
        </w:rPr>
        <w:t xml:space="preserve"> + NAC тышқандарында аз</w:t>
      </w:r>
      <w:r w:rsidR="002F0AA7" w:rsidRPr="00881DB0">
        <w:rPr>
          <w:rFonts w:ascii="Times New Roman" w:eastAsia="Calibri" w:hAnsi="Times New Roman" w:cs="Times New Roman"/>
          <w:sz w:val="28"/>
          <w:szCs w:val="28"/>
          <w:lang w:val="kk-KZ" w:eastAsia="en-US"/>
        </w:rPr>
        <w:t xml:space="preserve"> ғана көрсеткіштің жоғарылағандығы анықта</w:t>
      </w:r>
      <w:r w:rsidRPr="00881DB0">
        <w:rPr>
          <w:rFonts w:ascii="Times New Roman" w:eastAsia="Calibri" w:hAnsi="Times New Roman" w:cs="Times New Roman"/>
          <w:sz w:val="28"/>
          <w:szCs w:val="28"/>
          <w:lang w:val="kk-KZ" w:eastAsia="en-US"/>
        </w:rPr>
        <w:t>лды</w:t>
      </w:r>
      <w:r w:rsidR="002F0AA7" w:rsidRPr="00881DB0">
        <w:rPr>
          <w:rFonts w:ascii="Times New Roman" w:eastAsia="Calibri" w:hAnsi="Times New Roman" w:cs="Times New Roman"/>
          <w:sz w:val="28"/>
          <w:szCs w:val="28"/>
          <w:lang w:val="kk-KZ" w:eastAsia="en-US"/>
        </w:rPr>
        <w:t xml:space="preserve">. </w:t>
      </w:r>
      <w:bookmarkStart w:id="10" w:name="_Hlk52311520"/>
      <w:r w:rsidRPr="00881DB0">
        <w:rPr>
          <w:rFonts w:ascii="Times New Roman" w:eastAsia="Calibri" w:hAnsi="Times New Roman" w:cs="Times New Roman"/>
          <w:sz w:val="28"/>
          <w:szCs w:val="28"/>
          <w:lang w:val="kk-KZ" w:eastAsia="en-US"/>
        </w:rPr>
        <w:t>Бұл жағдайда</w:t>
      </w:r>
      <w:r w:rsidR="004D73F7" w:rsidRPr="00881DB0">
        <w:rPr>
          <w:rFonts w:ascii="Times New Roman" w:eastAsia="Calibri" w:hAnsi="Times New Roman" w:cs="Times New Roman"/>
          <w:sz w:val="28"/>
          <w:szCs w:val="28"/>
          <w:lang w:val="kk-KZ" w:eastAsia="en-US"/>
        </w:rPr>
        <w:t xml:space="preserve"> </w:t>
      </w:r>
      <w:r w:rsidR="002F0AA7" w:rsidRPr="00881DB0">
        <w:rPr>
          <w:rFonts w:ascii="Times New Roman" w:eastAsia="Calibri" w:hAnsi="Times New Roman" w:cs="Times New Roman"/>
          <w:sz w:val="28"/>
          <w:szCs w:val="28"/>
          <w:lang w:val="kk-KZ" w:eastAsia="en-US"/>
        </w:rPr>
        <w:t>N-ацетил-L-цистеинмен өңдеудің</w:t>
      </w:r>
      <w:bookmarkEnd w:id="10"/>
      <w:r w:rsidR="002F0AA7"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sz w:val="28"/>
          <w:szCs w:val="28"/>
          <w:lang w:val="kk-KZ" w:eastAsia="en-US"/>
        </w:rPr>
        <w:t>оң әсерін</w:t>
      </w:r>
      <w:r w:rsidR="002F0AA7" w:rsidRPr="00881DB0">
        <w:rPr>
          <w:rFonts w:ascii="Times New Roman" w:eastAsia="Calibri" w:hAnsi="Times New Roman" w:cs="Times New Roman"/>
          <w:sz w:val="28"/>
          <w:szCs w:val="28"/>
          <w:lang w:val="kk-KZ" w:eastAsia="en-US"/>
        </w:rPr>
        <w:t xml:space="preserve"> байқауға болады. Ал құрамында күкіртті амин қышқылдары шектелген тағаммен</w:t>
      </w:r>
      <w:r w:rsidR="002F0AA7" w:rsidRPr="00881DB0">
        <w:rPr>
          <w:rFonts w:ascii="Times New Roman" w:eastAsia="Calibri" w:hAnsi="Times New Roman" w:cs="Times New Roman"/>
          <w:sz w:val="24"/>
          <w:szCs w:val="24"/>
          <w:lang w:val="kk-KZ" w:eastAsia="en-US"/>
        </w:rPr>
        <w:t xml:space="preserve"> </w:t>
      </w:r>
      <w:r w:rsidR="002F0AA7" w:rsidRPr="00881DB0">
        <w:rPr>
          <w:rFonts w:ascii="Times New Roman" w:eastAsia="Calibri" w:hAnsi="Times New Roman" w:cs="Times New Roman"/>
          <w:sz w:val="28"/>
          <w:szCs w:val="28"/>
          <w:lang w:val="kk-KZ" w:eastAsia="en-US"/>
        </w:rPr>
        <w:t xml:space="preserve">(SAAR)  өңделген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SAAR </w:t>
      </w:r>
      <w:r w:rsidR="002F0AA7" w:rsidRPr="00881DB0">
        <w:rPr>
          <w:rFonts w:ascii="Times New Roman" w:eastAsia="Calibri" w:hAnsi="Times New Roman" w:cs="Times New Roman"/>
          <w:sz w:val="28"/>
          <w:szCs w:val="28"/>
          <w:lang w:val="kk-KZ" w:eastAsia="en-US"/>
        </w:rPr>
        <w:t xml:space="preserve">тышқан топтары </w:t>
      </w:r>
      <w:r w:rsidR="002F0AA7" w:rsidRPr="00881DB0">
        <w:rPr>
          <w:rFonts w:ascii="Times New Roman" w:eastAsia="Calibri" w:hAnsi="Times New Roman" w:cs="Times New Roman"/>
          <w:i/>
          <w:sz w:val="28"/>
          <w:szCs w:val="28"/>
          <w:lang w:val="kk-KZ" w:eastAsia="en-US"/>
        </w:rPr>
        <w:t>Coq9</w:t>
      </w:r>
      <w:r w:rsidR="002F0AA7" w:rsidRPr="00881DB0">
        <w:rPr>
          <w:rFonts w:ascii="Times New Roman" w:eastAsia="Calibri" w:hAnsi="Times New Roman" w:cs="Times New Roman"/>
          <w:i/>
          <w:sz w:val="28"/>
          <w:szCs w:val="28"/>
          <w:vertAlign w:val="superscript"/>
          <w:lang w:val="kk-KZ" w:eastAsia="en-US"/>
        </w:rPr>
        <w:t>R239X</w:t>
      </w:r>
      <w:r w:rsidR="002F0AA7" w:rsidRPr="00881DB0">
        <w:rPr>
          <w:rFonts w:ascii="Times New Roman" w:eastAsia="Calibri" w:hAnsi="Times New Roman" w:cs="Times New Roman"/>
          <w:i/>
          <w:sz w:val="28"/>
          <w:szCs w:val="28"/>
          <w:lang w:val="kk-KZ" w:eastAsia="en-US"/>
        </w:rPr>
        <w:t xml:space="preserve"> </w:t>
      </w:r>
      <w:r w:rsidR="002F0AA7" w:rsidRPr="00881DB0">
        <w:rPr>
          <w:rFonts w:ascii="Times New Roman" w:eastAsia="Calibri" w:hAnsi="Times New Roman" w:cs="Times New Roman"/>
          <w:iCs/>
          <w:sz w:val="28"/>
          <w:szCs w:val="28"/>
          <w:lang w:val="kk-KZ" w:eastAsia="en-US"/>
        </w:rPr>
        <w:lastRenderedPageBreak/>
        <w:t>тышқандары</w:t>
      </w:r>
      <w:r w:rsidRPr="00881DB0">
        <w:rPr>
          <w:rFonts w:ascii="Times New Roman" w:eastAsia="Calibri" w:hAnsi="Times New Roman" w:cs="Times New Roman"/>
          <w:iCs/>
          <w:sz w:val="28"/>
          <w:szCs w:val="28"/>
          <w:lang w:val="kk-KZ" w:eastAsia="en-US"/>
        </w:rPr>
        <w:t xml:space="preserve">мен салыстырғанда төмендеген. </w:t>
      </w:r>
      <w:r w:rsidR="002F0AA7" w:rsidRPr="00881DB0">
        <w:rPr>
          <w:rFonts w:ascii="Times New Roman" w:eastAsia="Calibri" w:hAnsi="Times New Roman" w:cs="Times New Roman"/>
          <w:iCs/>
          <w:sz w:val="28"/>
          <w:szCs w:val="28"/>
          <w:lang w:val="kk-KZ" w:eastAsia="en-US"/>
        </w:rPr>
        <w:t xml:space="preserve">Бас ми ұлпасы мен бүйрек үлпасын салыстыра отырып, </w:t>
      </w:r>
      <w:bookmarkStart w:id="11" w:name="_Hlk52315331"/>
      <w:r w:rsidR="002F0AA7" w:rsidRPr="00881DB0">
        <w:rPr>
          <w:rFonts w:ascii="Times New Roman" w:eastAsia="Calibri" w:hAnsi="Times New Roman" w:cs="Times New Roman"/>
          <w:sz w:val="28"/>
          <w:szCs w:val="28"/>
          <w:lang w:val="kk-KZ" w:eastAsia="en-US"/>
        </w:rPr>
        <w:t xml:space="preserve">N-ацетил-L-цистеинмен өңдеу </w:t>
      </w:r>
      <w:bookmarkEnd w:id="11"/>
      <w:r w:rsidR="002F0AA7" w:rsidRPr="00881DB0">
        <w:rPr>
          <w:rFonts w:ascii="Times New Roman" w:eastAsia="Calibri" w:hAnsi="Times New Roman" w:cs="Times New Roman"/>
          <w:sz w:val="28"/>
          <w:szCs w:val="28"/>
          <w:lang w:val="kk-KZ" w:eastAsia="en-US"/>
        </w:rPr>
        <w:t>бүйрек ұлпасында жақсы көрсеткіш көрсетсе, ми ұлпасында төмендеген, ал тағамның құрамында күкіртті амин қышқылдары шектелген тағаммен (SAAR)  өңделген топпен салыстырса ми ұлпасының митохондрия фракцияларында жоғары, ал бүйрек ұлпасында төмен көрсеткіштер а</w:t>
      </w:r>
      <w:r w:rsidR="008266B1" w:rsidRPr="00881DB0">
        <w:rPr>
          <w:rFonts w:ascii="Times New Roman" w:eastAsia="Calibri" w:hAnsi="Times New Roman" w:cs="Times New Roman"/>
          <w:sz w:val="28"/>
          <w:szCs w:val="28"/>
          <w:lang w:val="kk-KZ" w:eastAsia="en-US"/>
        </w:rPr>
        <w:t>н</w:t>
      </w:r>
      <w:r w:rsidR="002F0AA7" w:rsidRPr="00881DB0">
        <w:rPr>
          <w:rFonts w:ascii="Times New Roman" w:eastAsia="Calibri" w:hAnsi="Times New Roman" w:cs="Times New Roman"/>
          <w:sz w:val="28"/>
          <w:szCs w:val="28"/>
          <w:lang w:val="kk-KZ" w:eastAsia="en-US"/>
        </w:rPr>
        <w:t>ы</w:t>
      </w:r>
      <w:r w:rsidR="008266B1" w:rsidRPr="00881DB0">
        <w:rPr>
          <w:rFonts w:ascii="Times New Roman" w:eastAsia="Calibri" w:hAnsi="Times New Roman" w:cs="Times New Roman"/>
          <w:sz w:val="28"/>
          <w:szCs w:val="28"/>
          <w:lang w:val="kk-KZ" w:eastAsia="en-US"/>
        </w:rPr>
        <w:t>қтал</w:t>
      </w:r>
      <w:r w:rsidR="002F0AA7" w:rsidRPr="00881DB0">
        <w:rPr>
          <w:rFonts w:ascii="Times New Roman" w:eastAsia="Calibri" w:hAnsi="Times New Roman" w:cs="Times New Roman"/>
          <w:sz w:val="28"/>
          <w:szCs w:val="28"/>
          <w:lang w:val="kk-KZ" w:eastAsia="en-US"/>
        </w:rPr>
        <w:t>ды (сурет 1</w:t>
      </w:r>
      <w:r w:rsidR="00571DFB" w:rsidRPr="00881DB0">
        <w:rPr>
          <w:rFonts w:ascii="Times New Roman" w:eastAsia="Calibri" w:hAnsi="Times New Roman" w:cs="Times New Roman"/>
          <w:sz w:val="28"/>
          <w:szCs w:val="28"/>
          <w:lang w:val="kk-KZ" w:eastAsia="en-US"/>
        </w:rPr>
        <w:t>4</w:t>
      </w:r>
      <w:r w:rsidR="002F0AA7" w:rsidRPr="00881DB0">
        <w:rPr>
          <w:rFonts w:ascii="Times New Roman" w:eastAsia="Calibri" w:hAnsi="Times New Roman" w:cs="Times New Roman"/>
          <w:sz w:val="28"/>
          <w:szCs w:val="28"/>
          <w:lang w:val="kk-KZ" w:eastAsia="en-US"/>
        </w:rPr>
        <w:t>, 1</w:t>
      </w:r>
      <w:r w:rsidR="00571DFB" w:rsidRPr="00881DB0">
        <w:rPr>
          <w:rFonts w:ascii="Times New Roman" w:eastAsia="Calibri" w:hAnsi="Times New Roman" w:cs="Times New Roman"/>
          <w:sz w:val="28"/>
          <w:szCs w:val="28"/>
          <w:lang w:val="kk-KZ" w:eastAsia="en-US"/>
        </w:rPr>
        <w:t>5</w:t>
      </w:r>
      <w:r w:rsidR="002F0AA7" w:rsidRPr="00881DB0">
        <w:rPr>
          <w:rFonts w:ascii="Times New Roman" w:eastAsia="Calibri" w:hAnsi="Times New Roman" w:cs="Times New Roman"/>
          <w:sz w:val="28"/>
          <w:szCs w:val="28"/>
          <w:lang w:val="kk-KZ" w:eastAsia="en-US"/>
        </w:rPr>
        <w:t>).</w:t>
      </w:r>
    </w:p>
    <w:p w14:paraId="6145F54C" w14:textId="375E75A6" w:rsidR="00CB5CD9" w:rsidRPr="00881DB0" w:rsidRDefault="00CB5CD9" w:rsidP="00CB5CD9">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noProof/>
          <w:sz w:val="28"/>
          <w:szCs w:val="28"/>
        </w:rPr>
        <w:drawing>
          <wp:inline distT="0" distB="0" distL="0" distR="0" wp14:anchorId="193B990C" wp14:editId="148BA663">
            <wp:extent cx="5592302" cy="740980"/>
            <wp:effectExtent l="0" t="0" r="0" b="2540"/>
            <wp:docPr id="12"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04273" cy="742566"/>
                    </a:xfrm>
                    <a:prstGeom prst="rect">
                      <a:avLst/>
                    </a:prstGeom>
                    <a:noFill/>
                    <a:ln>
                      <a:noFill/>
                    </a:ln>
                  </pic:spPr>
                </pic:pic>
              </a:graphicData>
            </a:graphic>
          </wp:inline>
        </w:drawing>
      </w:r>
    </w:p>
    <w:p w14:paraId="53E04FD5" w14:textId="141344DD" w:rsidR="00CB5CD9" w:rsidRPr="00881DB0" w:rsidRDefault="00025DB5" w:rsidP="00CB5CD9">
      <w:pPr>
        <w:spacing w:after="0" w:line="240" w:lineRule="auto"/>
        <w:jc w:val="center"/>
        <w:rPr>
          <w:rFonts w:ascii="Calibri" w:eastAsia="Calibri" w:hAnsi="Calibri" w:cs="Times New Roman"/>
          <w:lang w:val="kk-KZ" w:eastAsia="en-US"/>
        </w:rPr>
      </w:pPr>
      <w:r w:rsidRPr="00881DB0">
        <w:rPr>
          <w:rFonts w:ascii="Calibri" w:eastAsia="Calibri" w:hAnsi="Calibri" w:cs="Times New Roman"/>
          <w:lang w:val="kk-KZ" w:eastAsia="en-US"/>
        </w:rPr>
        <w:object w:dxaOrig="6270" w:dyaOrig="4200" w14:anchorId="0F63EC63">
          <v:shape id="_x0000_i1027" type="#_x0000_t75" style="width:261pt;height:174pt" o:ole="">
            <v:imagedata r:id="rId33" o:title=""/>
          </v:shape>
          <o:OLEObject Type="Embed" ProgID="Prism6.Document" ShapeID="_x0000_i1027" DrawAspect="Content" ObjectID="_1721336081" r:id="rId34"/>
        </w:object>
      </w:r>
    </w:p>
    <w:p w14:paraId="3BDCCFC8" w14:textId="77777777" w:rsidR="00D104F3" w:rsidRPr="00881DB0" w:rsidRDefault="00D104F3" w:rsidP="00D104F3">
      <w:pPr>
        <w:spacing w:after="0" w:line="240" w:lineRule="auto"/>
        <w:jc w:val="center"/>
        <w:rPr>
          <w:rFonts w:ascii="Times New Roman" w:eastAsia="Calibri" w:hAnsi="Times New Roman" w:cs="Times New Roman"/>
          <w:sz w:val="24"/>
          <w:szCs w:val="24"/>
          <w:lang w:val="kk-KZ" w:eastAsia="en-US"/>
        </w:rPr>
      </w:pPr>
      <w:bookmarkStart w:id="12" w:name="_Hlk52316229"/>
      <w:r w:rsidRPr="00881DB0">
        <w:rPr>
          <w:rFonts w:ascii="Times New Roman" w:eastAsia="Calibri" w:hAnsi="Times New Roman" w:cs="Times New Roman"/>
          <w:sz w:val="24"/>
          <w:szCs w:val="24"/>
          <w:lang w:val="kk-KZ" w:eastAsia="en-US"/>
        </w:rPr>
        <w:t>Абсцисс осі: 1-бақылау тобы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w:t>
      </w:r>
      <w:r w:rsidRPr="00881DB0">
        <w:rPr>
          <w:rFonts w:ascii="Times New Roman" w:eastAsia="Calibri" w:hAnsi="Times New Roman" w:cs="Times New Roman"/>
          <w:i/>
          <w:sz w:val="24"/>
          <w:szCs w:val="24"/>
          <w:lang w:val="kk-KZ" w:eastAsia="en-US"/>
        </w:rPr>
        <w:t xml:space="preserve">), </w:t>
      </w:r>
      <w:r w:rsidRPr="00881DB0">
        <w:rPr>
          <w:rFonts w:ascii="Times New Roman" w:eastAsia="Calibri" w:hAnsi="Times New Roman" w:cs="Times New Roman"/>
          <w:sz w:val="24"/>
          <w:szCs w:val="24"/>
          <w:lang w:val="kk-KZ" w:eastAsia="en-US"/>
        </w:rPr>
        <w:t>2-тәжірибелік топ</w:t>
      </w:r>
      <w:r w:rsidRPr="00881DB0">
        <w:rPr>
          <w:rFonts w:ascii="Times New Roman" w:eastAsia="Calibri" w:hAnsi="Times New Roman" w:cs="Times New Roman"/>
          <w:i/>
          <w:sz w:val="24"/>
          <w:szCs w:val="24"/>
          <w:lang w:val="kk-KZ" w:eastAsia="en-US"/>
        </w:rPr>
        <w:t xml:space="preserve"> (Coq9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i/>
          <w:sz w:val="24"/>
          <w:szCs w:val="24"/>
          <w:lang w:val="kk-KZ" w:eastAsia="en-US"/>
        </w:rPr>
        <w:t>),</w:t>
      </w:r>
      <w:r w:rsidRPr="00881DB0">
        <w:rPr>
          <w:rFonts w:ascii="Times New Roman" w:eastAsia="Calibri" w:hAnsi="Times New Roman" w:cs="Times New Roman"/>
          <w:sz w:val="24"/>
          <w:szCs w:val="24"/>
          <w:lang w:val="kk-KZ" w:eastAsia="en-US"/>
        </w:rPr>
        <w:t xml:space="preserve"> 3-тәжірибелік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NAC), 4-тәжірибелік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SAAR).Ординат осі: SQOR/ VDAC арақатынасы - %. VDAC ақуызы бақылау ретінде қолданылды. </w:t>
      </w:r>
      <w:r w:rsidRPr="00881DB0">
        <w:rPr>
          <w:rFonts w:ascii="Times New Roman" w:eastAsia="Calibri" w:hAnsi="Times New Roman" w:cs="Times New Roman"/>
          <w:sz w:val="24"/>
          <w:szCs w:val="20"/>
          <w:lang w:val="kk-KZ" w:eastAsia="en-US"/>
        </w:rPr>
        <w:t>Орташа мәндермен жинақталған ± SD,</w:t>
      </w:r>
      <w:r w:rsidRPr="00881DB0">
        <w:rPr>
          <w:rFonts w:ascii="Times New Roman" w:eastAsia="Calibri" w:hAnsi="Times New Roman" w:cs="Times New Roman"/>
          <w:sz w:val="24"/>
          <w:szCs w:val="24"/>
          <w:lang w:val="kk-KZ" w:eastAsia="en-US"/>
        </w:rPr>
        <w:t>*P &lt; 0.05; **P &lt; 0.01; ***P &lt; 0.001; (Тьюки апостериорлы ANOVA біржақты тесті; әрбір топ үшін n = 3-5).</w:t>
      </w:r>
    </w:p>
    <w:p w14:paraId="1C6A7A26" w14:textId="77777777" w:rsidR="00D104F3" w:rsidRPr="00881DB0" w:rsidRDefault="00D104F3" w:rsidP="00CB5CD9">
      <w:pPr>
        <w:spacing w:after="0" w:line="240" w:lineRule="auto"/>
        <w:jc w:val="center"/>
        <w:rPr>
          <w:rFonts w:ascii="Times New Roman" w:eastAsia="Calibri" w:hAnsi="Times New Roman" w:cs="Times New Roman"/>
          <w:sz w:val="28"/>
          <w:szCs w:val="28"/>
          <w:lang w:val="kk-KZ" w:eastAsia="en-US"/>
        </w:rPr>
      </w:pPr>
    </w:p>
    <w:p w14:paraId="5F637572" w14:textId="140E7330" w:rsidR="00CB5CD9" w:rsidRPr="00881DB0" w:rsidRDefault="00CB5CD9" w:rsidP="00CB5CD9">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Сурет 1</w:t>
      </w:r>
      <w:r w:rsidR="00571DFB" w:rsidRPr="00881DB0">
        <w:rPr>
          <w:rFonts w:ascii="Times New Roman" w:eastAsia="Calibri" w:hAnsi="Times New Roman" w:cs="Times New Roman"/>
          <w:sz w:val="28"/>
          <w:szCs w:val="28"/>
          <w:lang w:val="kk-KZ" w:eastAsia="en-US"/>
        </w:rPr>
        <w:t>5</w:t>
      </w:r>
      <w:r w:rsidR="00D104F3" w:rsidRPr="00881DB0">
        <w:rPr>
          <w:rFonts w:ascii="Times New Roman" w:eastAsia="Calibri" w:hAnsi="Times New Roman" w:cs="Times New Roman"/>
          <w:b/>
          <w:sz w:val="28"/>
          <w:szCs w:val="28"/>
          <w:lang w:val="kk-KZ" w:eastAsia="en-US"/>
        </w:rPr>
        <w:t xml:space="preserve"> – </w:t>
      </w:r>
      <w:r w:rsidR="0080599F" w:rsidRPr="00881DB0">
        <w:rPr>
          <w:rFonts w:ascii="Times New Roman" w:eastAsia="Calibri" w:hAnsi="Times New Roman" w:cs="Times New Roman"/>
          <w:sz w:val="28"/>
          <w:szCs w:val="28"/>
          <w:lang w:val="kk-KZ" w:eastAsia="en-US"/>
        </w:rPr>
        <w:t xml:space="preserve">Тышқанның бүйрек </w:t>
      </w:r>
      <w:r w:rsidR="00490E1B" w:rsidRPr="00881DB0">
        <w:rPr>
          <w:rFonts w:ascii="Times New Roman" w:eastAsia="Calibri" w:hAnsi="Times New Roman" w:cs="Times New Roman"/>
          <w:sz w:val="28"/>
          <w:szCs w:val="28"/>
          <w:lang w:val="kk-KZ" w:eastAsia="en-US"/>
        </w:rPr>
        <w:t>ұлпаларындары</w:t>
      </w:r>
      <w:r w:rsidR="0080599F"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sz w:val="28"/>
          <w:szCs w:val="28"/>
          <w:lang w:val="kk-KZ" w:eastAsia="en-US"/>
        </w:rPr>
        <w:t xml:space="preserve">SQOR ақуыз деңгейі  </w:t>
      </w:r>
    </w:p>
    <w:p w14:paraId="52A4514A" w14:textId="77777777" w:rsidR="0051615B" w:rsidRPr="00881DB0" w:rsidRDefault="0051615B" w:rsidP="00CB5CD9">
      <w:pPr>
        <w:spacing w:after="0" w:line="240" w:lineRule="auto"/>
        <w:jc w:val="center"/>
        <w:rPr>
          <w:rFonts w:ascii="Times New Roman" w:eastAsia="Calibri" w:hAnsi="Times New Roman" w:cs="Times New Roman"/>
          <w:sz w:val="28"/>
          <w:szCs w:val="28"/>
          <w:lang w:val="kk-KZ" w:eastAsia="en-US"/>
        </w:rPr>
      </w:pPr>
    </w:p>
    <w:p w14:paraId="60334E5E" w14:textId="77777777" w:rsidR="0051615B" w:rsidRPr="00881DB0" w:rsidRDefault="0051615B" w:rsidP="0051615B">
      <w:pPr>
        <w:spacing w:after="0" w:line="240" w:lineRule="auto"/>
        <w:ind w:firstLine="709"/>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SQOR ақуыз деңгейі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 xml:space="preserve">R239X </w:t>
      </w:r>
      <w:r w:rsidRPr="00881DB0">
        <w:rPr>
          <w:rFonts w:ascii="Times New Roman" w:eastAsia="Calibri" w:hAnsi="Times New Roman" w:cs="Times New Roman"/>
          <w:sz w:val="28"/>
          <w:szCs w:val="28"/>
          <w:lang w:val="kk-KZ" w:eastAsia="en-US"/>
        </w:rPr>
        <w:t xml:space="preserve">және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+NAC тышқандарындағы бұлшықет ұлпаларындағы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тышқандарымен салыстырғанда төмендесе, ал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+SAAR тышқан тобының көрсеткіші жоғары болды. Дегенмен,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тышқандарынан SQOR деңгейінің төмендеу тенденциясы байқалды, ал бұлшықеттерде айтарлықтай айырмашылықтар болмады (сурет 16).</w:t>
      </w:r>
    </w:p>
    <w:p w14:paraId="2B5259FF" w14:textId="77777777" w:rsidR="0051615B" w:rsidRPr="00881DB0" w:rsidRDefault="0051615B" w:rsidP="0051615B">
      <w:pPr>
        <w:spacing w:after="0" w:line="240" w:lineRule="auto"/>
        <w:ind w:firstLine="709"/>
        <w:jc w:val="both"/>
        <w:rPr>
          <w:rFonts w:ascii="Times New Roman" w:eastAsia="Calibri" w:hAnsi="Times New Roman" w:cs="Times New Roman"/>
          <w:sz w:val="28"/>
          <w:szCs w:val="28"/>
          <w:lang w:val="kk-KZ" w:eastAsia="en-US"/>
        </w:rPr>
      </w:pPr>
      <w:bookmarkStart w:id="13" w:name="_Hlk52315056"/>
      <w:r w:rsidRPr="00881DB0">
        <w:rPr>
          <w:rFonts w:ascii="Times New Roman" w:eastAsia="Calibri" w:hAnsi="Times New Roman" w:cs="Times New Roman"/>
          <w:sz w:val="28"/>
          <w:szCs w:val="28"/>
          <w:lang w:val="kk-KZ" w:eastAsia="en-US"/>
        </w:rPr>
        <w:t>Тышқан миының митохондриялық фракцияларында және бүйрек, бұлшықет ұлпаларындағы SQOR ақуыз деңгейін нақтылау мақсатында VDAC (Voltage Dependent Anionic Channel) ақуызы бақылау ретінде қолданылды.</w:t>
      </w:r>
      <w:r w:rsidRPr="00881DB0">
        <w:rPr>
          <w:sz w:val="28"/>
          <w:szCs w:val="28"/>
          <w:lang w:val="kk-KZ"/>
        </w:rPr>
        <w:t xml:space="preserve"> </w:t>
      </w:r>
      <w:r w:rsidRPr="00881DB0">
        <w:rPr>
          <w:rFonts w:ascii="Times New Roman" w:eastAsia="Calibri" w:hAnsi="Times New Roman" w:cs="Times New Roman"/>
          <w:sz w:val="28"/>
          <w:szCs w:val="28"/>
          <w:lang w:val="kk-KZ" w:eastAsia="en-US"/>
        </w:rPr>
        <w:t>VDAC</w:t>
      </w:r>
      <w:r w:rsidRPr="00881DB0">
        <w:rPr>
          <w:rFonts w:ascii="Times New Roman" w:hAnsi="Times New Roman" w:cs="Times New Roman"/>
          <w:color w:val="000000"/>
          <w:sz w:val="28"/>
          <w:szCs w:val="28"/>
          <w:shd w:val="clear" w:color="auto" w:fill="FFE4E1"/>
          <w:lang w:val="kk-KZ"/>
        </w:rPr>
        <w:t xml:space="preserve"> </w:t>
      </w:r>
      <w:r w:rsidRPr="00881DB0">
        <w:rPr>
          <w:rFonts w:ascii="Times New Roman" w:eastAsia="Calibri" w:hAnsi="Times New Roman" w:cs="Times New Roman"/>
          <w:sz w:val="28"/>
          <w:szCs w:val="28"/>
          <w:lang w:val="kk-KZ" w:eastAsia="en-US"/>
        </w:rPr>
        <w:t>кернеуге тәуелді анионды каналдар немесе митохондриялық пориндер - бұл сыртқы митохондриялық мембранада орналасқан ақуызды иондық каналдарының класы. Тәжірибеде VDAC ақуызын бақылау ретінде қолдану себебіміз, тәжірибенің дұрыстылығы анықталынды және дәлдік көрсеткіш алынды.</w:t>
      </w:r>
      <w:bookmarkEnd w:id="13"/>
    </w:p>
    <w:p w14:paraId="1AD7FBE2" w14:textId="77777777" w:rsidR="0051615B" w:rsidRPr="00881DB0" w:rsidRDefault="0051615B" w:rsidP="00CB5CD9">
      <w:pPr>
        <w:spacing w:after="0" w:line="240" w:lineRule="auto"/>
        <w:jc w:val="center"/>
        <w:rPr>
          <w:rFonts w:ascii="Times New Roman" w:eastAsia="Calibri" w:hAnsi="Times New Roman" w:cs="Times New Roman"/>
          <w:sz w:val="28"/>
          <w:szCs w:val="28"/>
          <w:lang w:val="kk-KZ" w:eastAsia="en-US"/>
        </w:rPr>
      </w:pPr>
    </w:p>
    <w:bookmarkEnd w:id="12"/>
    <w:p w14:paraId="0449FAE4" w14:textId="77777777" w:rsidR="00CB5CD9" w:rsidRPr="00881DB0" w:rsidRDefault="00CB5CD9" w:rsidP="00CB5CD9">
      <w:pPr>
        <w:spacing w:after="0" w:line="240" w:lineRule="auto"/>
        <w:jc w:val="center"/>
        <w:rPr>
          <w:rFonts w:ascii="Times New Roman" w:eastAsia="Calibri" w:hAnsi="Times New Roman" w:cs="Times New Roman"/>
          <w:sz w:val="20"/>
          <w:szCs w:val="20"/>
          <w:lang w:val="kk-KZ" w:eastAsia="en-US"/>
        </w:rPr>
      </w:pPr>
      <w:r w:rsidRPr="00881DB0">
        <w:rPr>
          <w:rFonts w:ascii="Times New Roman" w:eastAsia="Calibri" w:hAnsi="Times New Roman" w:cs="Times New Roman"/>
          <w:noProof/>
          <w:sz w:val="20"/>
          <w:szCs w:val="20"/>
        </w:rPr>
        <w:lastRenderedPageBreak/>
        <w:drawing>
          <wp:inline distT="0" distB="0" distL="0" distR="0" wp14:anchorId="07705A0D" wp14:editId="6F05BF30">
            <wp:extent cx="5454869" cy="668459"/>
            <wp:effectExtent l="0" t="0" r="0" b="0"/>
            <wp:docPr id="1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38355" cy="678690"/>
                    </a:xfrm>
                    <a:prstGeom prst="rect">
                      <a:avLst/>
                    </a:prstGeom>
                    <a:noFill/>
                    <a:ln>
                      <a:noFill/>
                    </a:ln>
                  </pic:spPr>
                </pic:pic>
              </a:graphicData>
            </a:graphic>
          </wp:inline>
        </w:drawing>
      </w:r>
    </w:p>
    <w:p w14:paraId="252ABD32" w14:textId="5B1A6112" w:rsidR="00CB5CD9" w:rsidRPr="00881DB0" w:rsidRDefault="00025DB5" w:rsidP="00025DB5">
      <w:pPr>
        <w:spacing w:after="0" w:line="240" w:lineRule="auto"/>
        <w:jc w:val="center"/>
        <w:rPr>
          <w:rFonts w:ascii="Times New Roman" w:eastAsia="Calibri" w:hAnsi="Times New Roman" w:cs="Times New Roman"/>
          <w:sz w:val="20"/>
          <w:szCs w:val="20"/>
          <w:lang w:val="kk-KZ" w:eastAsia="en-US"/>
        </w:rPr>
      </w:pPr>
      <w:r w:rsidRPr="00881DB0">
        <w:rPr>
          <w:rFonts w:ascii="Times New Roman" w:eastAsia="Calibri" w:hAnsi="Times New Roman" w:cs="Times New Roman"/>
          <w:sz w:val="20"/>
          <w:szCs w:val="20"/>
          <w:lang w:val="kk-KZ" w:eastAsia="en-US"/>
        </w:rPr>
        <w:t>,</w:t>
      </w:r>
      <w:r w:rsidRPr="00881DB0">
        <w:rPr>
          <w:rFonts w:ascii="Calibri" w:eastAsia="Calibri" w:hAnsi="Calibri" w:cs="Times New Roman"/>
          <w:lang w:val="kk-KZ" w:eastAsia="en-US"/>
        </w:rPr>
        <w:object w:dxaOrig="6360" w:dyaOrig="4020" w14:anchorId="0A323F88">
          <v:shape id="_x0000_i1028" type="#_x0000_t75" style="width:309pt;height:192.75pt" o:ole="">
            <v:imagedata r:id="rId36" o:title=""/>
          </v:shape>
          <o:OLEObject Type="Embed" ProgID="Prism6.Document" ShapeID="_x0000_i1028" DrawAspect="Content" ObjectID="_1721336082" r:id="rId37"/>
        </w:object>
      </w:r>
    </w:p>
    <w:p w14:paraId="11B70225" w14:textId="77777777" w:rsidR="00D104F3" w:rsidRPr="00881DB0" w:rsidRDefault="00D104F3" w:rsidP="00D104F3">
      <w:pPr>
        <w:spacing w:after="0" w:line="240" w:lineRule="auto"/>
        <w:jc w:val="both"/>
        <w:rPr>
          <w:rFonts w:ascii="Times New Roman" w:eastAsia="Calibri" w:hAnsi="Times New Roman" w:cs="Times New Roman"/>
          <w:sz w:val="24"/>
          <w:szCs w:val="20"/>
          <w:lang w:val="kk-KZ" w:eastAsia="en-US"/>
        </w:rPr>
      </w:pPr>
      <w:r w:rsidRPr="00881DB0">
        <w:rPr>
          <w:rFonts w:ascii="Times New Roman" w:eastAsia="Calibri" w:hAnsi="Times New Roman" w:cs="Times New Roman"/>
          <w:sz w:val="24"/>
          <w:szCs w:val="20"/>
          <w:lang w:val="kk-KZ" w:eastAsia="en-US"/>
        </w:rPr>
        <w:t>Абсцисс осі: 1-бақылау тобы (</w:t>
      </w:r>
      <w:r w:rsidRPr="00881DB0">
        <w:rPr>
          <w:rFonts w:ascii="Times New Roman" w:eastAsia="Calibri" w:hAnsi="Times New Roman" w:cs="Times New Roman"/>
          <w:i/>
          <w:sz w:val="24"/>
          <w:szCs w:val="20"/>
          <w:lang w:val="kk-KZ" w:eastAsia="en-US"/>
        </w:rPr>
        <w:t>Coq9</w:t>
      </w:r>
      <w:r w:rsidRPr="00881DB0">
        <w:rPr>
          <w:rFonts w:ascii="Times New Roman" w:eastAsia="Calibri" w:hAnsi="Times New Roman" w:cs="Times New Roman"/>
          <w:i/>
          <w:sz w:val="24"/>
          <w:szCs w:val="20"/>
          <w:vertAlign w:val="superscript"/>
          <w:lang w:val="kk-KZ" w:eastAsia="en-US"/>
        </w:rPr>
        <w:t>+/+</w:t>
      </w:r>
      <w:r w:rsidRPr="00881DB0">
        <w:rPr>
          <w:rFonts w:ascii="Times New Roman" w:eastAsia="Calibri" w:hAnsi="Times New Roman" w:cs="Times New Roman"/>
          <w:i/>
          <w:sz w:val="24"/>
          <w:szCs w:val="20"/>
          <w:lang w:val="kk-KZ" w:eastAsia="en-US"/>
        </w:rPr>
        <w:t xml:space="preserve">), </w:t>
      </w:r>
      <w:r w:rsidRPr="00881DB0">
        <w:rPr>
          <w:rFonts w:ascii="Times New Roman" w:eastAsia="Calibri" w:hAnsi="Times New Roman" w:cs="Times New Roman"/>
          <w:sz w:val="24"/>
          <w:szCs w:val="20"/>
          <w:lang w:val="kk-KZ" w:eastAsia="en-US"/>
        </w:rPr>
        <w:t>2-тәжірибелік топ</w:t>
      </w:r>
      <w:r w:rsidRPr="00881DB0">
        <w:rPr>
          <w:rFonts w:ascii="Times New Roman" w:eastAsia="Calibri" w:hAnsi="Times New Roman" w:cs="Times New Roman"/>
          <w:i/>
          <w:sz w:val="24"/>
          <w:szCs w:val="20"/>
          <w:lang w:val="kk-KZ" w:eastAsia="en-US"/>
        </w:rPr>
        <w:t xml:space="preserve"> (Coq9</w:t>
      </w:r>
      <w:r w:rsidRPr="00881DB0">
        <w:rPr>
          <w:rFonts w:ascii="Times New Roman" w:eastAsia="Calibri" w:hAnsi="Times New Roman" w:cs="Times New Roman"/>
          <w:i/>
          <w:sz w:val="24"/>
          <w:szCs w:val="20"/>
          <w:vertAlign w:val="superscript"/>
          <w:lang w:val="kk-KZ" w:eastAsia="en-US"/>
        </w:rPr>
        <w:t>R239X</w:t>
      </w:r>
      <w:r w:rsidRPr="00881DB0">
        <w:rPr>
          <w:rFonts w:ascii="Times New Roman" w:eastAsia="Calibri" w:hAnsi="Times New Roman" w:cs="Times New Roman"/>
          <w:i/>
          <w:sz w:val="24"/>
          <w:szCs w:val="20"/>
          <w:lang w:val="kk-KZ" w:eastAsia="en-US"/>
        </w:rPr>
        <w:t>),</w:t>
      </w:r>
      <w:r w:rsidRPr="00881DB0">
        <w:rPr>
          <w:rFonts w:ascii="Times New Roman" w:eastAsia="Calibri" w:hAnsi="Times New Roman" w:cs="Times New Roman"/>
          <w:sz w:val="24"/>
          <w:szCs w:val="20"/>
          <w:lang w:val="kk-KZ" w:eastAsia="en-US"/>
        </w:rPr>
        <w:t xml:space="preserve"> 3-тәжірибелік топ (</w:t>
      </w:r>
      <w:r w:rsidRPr="00881DB0">
        <w:rPr>
          <w:rFonts w:ascii="Times New Roman" w:eastAsia="Calibri" w:hAnsi="Times New Roman" w:cs="Times New Roman"/>
          <w:i/>
          <w:sz w:val="24"/>
          <w:szCs w:val="20"/>
          <w:lang w:val="kk-KZ" w:eastAsia="en-US"/>
        </w:rPr>
        <w:t>Coq9</w:t>
      </w:r>
      <w:r w:rsidRPr="00881DB0">
        <w:rPr>
          <w:rFonts w:ascii="Times New Roman" w:eastAsia="Calibri" w:hAnsi="Times New Roman" w:cs="Times New Roman"/>
          <w:i/>
          <w:sz w:val="24"/>
          <w:szCs w:val="20"/>
          <w:vertAlign w:val="superscript"/>
          <w:lang w:val="kk-KZ" w:eastAsia="en-US"/>
        </w:rPr>
        <w:t>R239X</w:t>
      </w:r>
      <w:r w:rsidRPr="00881DB0">
        <w:rPr>
          <w:rFonts w:ascii="Times New Roman" w:eastAsia="Calibri" w:hAnsi="Times New Roman" w:cs="Times New Roman"/>
          <w:sz w:val="24"/>
          <w:szCs w:val="20"/>
          <w:lang w:val="kk-KZ" w:eastAsia="en-US"/>
        </w:rPr>
        <w:t xml:space="preserve"> + NAC), 4-тәжірибелік топ (</w:t>
      </w:r>
      <w:r w:rsidRPr="00881DB0">
        <w:rPr>
          <w:rFonts w:ascii="Times New Roman" w:eastAsia="Calibri" w:hAnsi="Times New Roman" w:cs="Times New Roman"/>
          <w:i/>
          <w:sz w:val="24"/>
          <w:szCs w:val="20"/>
          <w:lang w:val="kk-KZ" w:eastAsia="en-US"/>
        </w:rPr>
        <w:t>Coq9</w:t>
      </w:r>
      <w:r w:rsidRPr="00881DB0">
        <w:rPr>
          <w:rFonts w:ascii="Times New Roman" w:eastAsia="Calibri" w:hAnsi="Times New Roman" w:cs="Times New Roman"/>
          <w:i/>
          <w:sz w:val="24"/>
          <w:szCs w:val="20"/>
          <w:vertAlign w:val="superscript"/>
          <w:lang w:val="kk-KZ" w:eastAsia="en-US"/>
        </w:rPr>
        <w:t>R239X</w:t>
      </w:r>
      <w:r w:rsidRPr="00881DB0">
        <w:rPr>
          <w:rFonts w:ascii="Times New Roman" w:eastAsia="Calibri" w:hAnsi="Times New Roman" w:cs="Times New Roman"/>
          <w:sz w:val="24"/>
          <w:szCs w:val="20"/>
          <w:lang w:val="kk-KZ" w:eastAsia="en-US"/>
        </w:rPr>
        <w:t xml:space="preserve"> + SAAR).Ординат осі: SQOR/VDAC арақатынасы - %. </w:t>
      </w:r>
      <w:bookmarkStart w:id="14" w:name="_Hlk52313265"/>
      <w:r w:rsidRPr="00881DB0">
        <w:rPr>
          <w:rFonts w:ascii="Times New Roman" w:eastAsia="Calibri" w:hAnsi="Times New Roman" w:cs="Times New Roman"/>
          <w:sz w:val="24"/>
          <w:szCs w:val="20"/>
          <w:lang w:val="kk-KZ" w:eastAsia="en-US"/>
        </w:rPr>
        <w:t>VDAC ақуызы бақылау ретінде қолданылды.</w:t>
      </w:r>
      <w:bookmarkEnd w:id="14"/>
      <w:r w:rsidRPr="00881DB0">
        <w:rPr>
          <w:rFonts w:ascii="Times New Roman" w:eastAsia="Calibri" w:hAnsi="Times New Roman" w:cs="Times New Roman"/>
          <w:sz w:val="24"/>
          <w:szCs w:val="20"/>
          <w:lang w:val="kk-KZ" w:eastAsia="en-US"/>
        </w:rPr>
        <w:t xml:space="preserve"> Орташа мәндермен жинақталған ± SD (Тьюки апостериорлы ANOVA біржақты тесті; әрбір топ үшін n = 3-4).</w:t>
      </w:r>
    </w:p>
    <w:p w14:paraId="177F8250" w14:textId="77777777" w:rsidR="00D104F3" w:rsidRPr="00881DB0" w:rsidRDefault="00D104F3" w:rsidP="00CB5CD9">
      <w:pPr>
        <w:spacing w:after="0" w:line="240" w:lineRule="auto"/>
        <w:jc w:val="center"/>
        <w:rPr>
          <w:rFonts w:ascii="Times New Roman" w:eastAsia="Calibri" w:hAnsi="Times New Roman" w:cs="Times New Roman"/>
          <w:sz w:val="28"/>
          <w:szCs w:val="28"/>
          <w:lang w:val="kk-KZ" w:eastAsia="en-US"/>
        </w:rPr>
      </w:pPr>
    </w:p>
    <w:p w14:paraId="73A8DBC3" w14:textId="1E5038C7" w:rsidR="00CB5CD9" w:rsidRPr="00881DB0" w:rsidRDefault="00FE4F0F" w:rsidP="00CB5CD9">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Сурет 16</w:t>
      </w:r>
      <w:r w:rsidR="00292ABE" w:rsidRPr="00881DB0">
        <w:rPr>
          <w:rFonts w:ascii="Times New Roman" w:eastAsia="Calibri" w:hAnsi="Times New Roman" w:cs="Times New Roman"/>
          <w:b/>
          <w:sz w:val="28"/>
          <w:szCs w:val="28"/>
          <w:lang w:val="kk-KZ" w:eastAsia="en-US"/>
        </w:rPr>
        <w:t xml:space="preserve"> – </w:t>
      </w:r>
      <w:r w:rsidR="0080599F" w:rsidRPr="00881DB0">
        <w:rPr>
          <w:rFonts w:ascii="Times New Roman" w:eastAsia="Calibri" w:hAnsi="Times New Roman" w:cs="Times New Roman"/>
          <w:sz w:val="28"/>
          <w:szCs w:val="28"/>
          <w:lang w:val="kk-KZ" w:eastAsia="en-US"/>
        </w:rPr>
        <w:t xml:space="preserve">Тышқанның бұлшықет </w:t>
      </w:r>
      <w:r w:rsidR="000D28A1" w:rsidRPr="00881DB0">
        <w:rPr>
          <w:rFonts w:ascii="Times New Roman" w:eastAsia="Calibri" w:hAnsi="Times New Roman" w:cs="Times New Roman"/>
          <w:sz w:val="28"/>
          <w:szCs w:val="28"/>
          <w:lang w:val="kk-KZ" w:eastAsia="en-US"/>
        </w:rPr>
        <w:t>ұлпаларындағы</w:t>
      </w:r>
      <w:r w:rsidR="0080599F" w:rsidRPr="00881DB0">
        <w:rPr>
          <w:rFonts w:ascii="Times New Roman" w:eastAsia="Calibri" w:hAnsi="Times New Roman" w:cs="Times New Roman"/>
          <w:sz w:val="28"/>
          <w:szCs w:val="28"/>
          <w:lang w:val="kk-KZ" w:eastAsia="en-US"/>
        </w:rPr>
        <w:t xml:space="preserve"> </w:t>
      </w:r>
      <w:r w:rsidR="00CB5CD9" w:rsidRPr="00881DB0">
        <w:rPr>
          <w:rFonts w:ascii="Times New Roman" w:eastAsia="Calibri" w:hAnsi="Times New Roman" w:cs="Times New Roman"/>
          <w:sz w:val="28"/>
          <w:szCs w:val="28"/>
          <w:lang w:val="kk-KZ" w:eastAsia="en-US"/>
        </w:rPr>
        <w:t xml:space="preserve">SQOR ақуыз деңгейі  </w:t>
      </w:r>
    </w:p>
    <w:p w14:paraId="4C19DEA7" w14:textId="77777777" w:rsidR="00D104F3" w:rsidRPr="00881DB0" w:rsidRDefault="00D104F3" w:rsidP="00025DB5">
      <w:pPr>
        <w:spacing w:after="0" w:line="240" w:lineRule="auto"/>
        <w:ind w:firstLine="709"/>
        <w:jc w:val="both"/>
        <w:rPr>
          <w:rFonts w:ascii="Times New Roman" w:eastAsia="Calibri" w:hAnsi="Times New Roman" w:cs="Times New Roman"/>
          <w:sz w:val="28"/>
          <w:szCs w:val="28"/>
          <w:lang w:val="kk-KZ" w:eastAsia="en-US"/>
        </w:rPr>
      </w:pPr>
      <w:bookmarkStart w:id="15" w:name="_Hlk52313288"/>
    </w:p>
    <w:bookmarkEnd w:id="15"/>
    <w:p w14:paraId="5FBD606A" w14:textId="4E2613BC" w:rsidR="0076660B" w:rsidRPr="00881DB0" w:rsidRDefault="00FD1330" w:rsidP="00FD1330">
      <w:pPr>
        <w:spacing w:after="0" w:line="240" w:lineRule="auto"/>
        <w:ind w:firstLine="709"/>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Қорыта келгенде, </w:t>
      </w:r>
      <w:r w:rsidR="00F874BF" w:rsidRPr="00881DB0">
        <w:rPr>
          <w:rFonts w:ascii="Times New Roman" w:eastAsia="Calibri" w:hAnsi="Times New Roman" w:cs="Times New Roman"/>
          <w:sz w:val="28"/>
          <w:szCs w:val="28"/>
          <w:lang w:val="kk-KZ" w:eastAsia="en-US"/>
        </w:rPr>
        <w:t>CoQ жетіспеушілігі SQОR деңгейі мен белсенділігінің төмендеуіне әкелетіні</w:t>
      </w:r>
      <w:r w:rsidR="00EA455D" w:rsidRPr="00881DB0">
        <w:rPr>
          <w:rFonts w:ascii="Times New Roman" w:eastAsia="Calibri" w:hAnsi="Times New Roman" w:cs="Times New Roman"/>
          <w:sz w:val="28"/>
          <w:szCs w:val="28"/>
          <w:lang w:val="kk-KZ" w:eastAsia="en-US"/>
        </w:rPr>
        <w:t xml:space="preserve"> белгілі болды</w:t>
      </w:r>
      <w:r w:rsidR="00F874BF" w:rsidRPr="00881DB0">
        <w:rPr>
          <w:rFonts w:ascii="Times New Roman" w:eastAsia="Calibri" w:hAnsi="Times New Roman" w:cs="Times New Roman"/>
          <w:sz w:val="28"/>
          <w:szCs w:val="28"/>
          <w:lang w:val="kk-KZ" w:eastAsia="en-US"/>
        </w:rPr>
        <w:t xml:space="preserve">, бұл өз кезегінде митохондриялық сульфидтер алмасуының өзгеруіне </w:t>
      </w:r>
      <w:r w:rsidR="000A7EDE" w:rsidRPr="00881DB0">
        <w:rPr>
          <w:rFonts w:ascii="Times New Roman" w:eastAsia="Calibri" w:hAnsi="Times New Roman" w:cs="Times New Roman"/>
          <w:sz w:val="28"/>
          <w:szCs w:val="28"/>
          <w:lang w:val="kk-KZ" w:eastAsia="en-US"/>
        </w:rPr>
        <w:t xml:space="preserve">алып </w:t>
      </w:r>
      <w:r w:rsidR="00F874BF" w:rsidRPr="00881DB0">
        <w:rPr>
          <w:rFonts w:ascii="Times New Roman" w:eastAsia="Calibri" w:hAnsi="Times New Roman" w:cs="Times New Roman"/>
          <w:sz w:val="28"/>
          <w:szCs w:val="28"/>
          <w:lang w:val="kk-KZ" w:eastAsia="en-US"/>
        </w:rPr>
        <w:t>келді. М</w:t>
      </w:r>
      <w:r w:rsidR="00656160" w:rsidRPr="00881DB0">
        <w:rPr>
          <w:rFonts w:ascii="Times New Roman" w:eastAsia="Calibri" w:hAnsi="Times New Roman" w:cs="Times New Roman"/>
          <w:sz w:val="28"/>
          <w:szCs w:val="28"/>
          <w:lang w:val="kk-KZ" w:eastAsia="en-US"/>
        </w:rPr>
        <w:t>идың митохондриялық фракцияларында SQOR деңгейі SAAR-мен өңделген топтарына оң нәтиже бергендігі а</w:t>
      </w:r>
      <w:r w:rsidR="001609B5" w:rsidRPr="00881DB0">
        <w:rPr>
          <w:rFonts w:ascii="Times New Roman" w:eastAsia="Calibri" w:hAnsi="Times New Roman" w:cs="Times New Roman"/>
          <w:sz w:val="28"/>
          <w:szCs w:val="28"/>
          <w:lang w:val="kk-KZ" w:eastAsia="en-US"/>
        </w:rPr>
        <w:t>нықта</w:t>
      </w:r>
      <w:r w:rsidR="00656160" w:rsidRPr="00881DB0">
        <w:rPr>
          <w:rFonts w:ascii="Times New Roman" w:eastAsia="Calibri" w:hAnsi="Times New Roman" w:cs="Times New Roman"/>
          <w:sz w:val="28"/>
          <w:szCs w:val="28"/>
          <w:lang w:val="kk-KZ" w:eastAsia="en-US"/>
        </w:rPr>
        <w:t xml:space="preserve">лды. </w:t>
      </w:r>
      <w:r w:rsidR="00AA55AD" w:rsidRPr="00881DB0">
        <w:rPr>
          <w:rFonts w:ascii="Times New Roman" w:eastAsia="Calibri" w:hAnsi="Times New Roman" w:cs="Times New Roman"/>
          <w:sz w:val="28"/>
          <w:szCs w:val="28"/>
          <w:lang w:val="kk-KZ" w:eastAsia="en-US"/>
        </w:rPr>
        <w:t xml:space="preserve">Ал, бүйрек ұлпасында </w:t>
      </w:r>
      <w:r w:rsidR="00AA55AD" w:rsidRPr="00881DB0">
        <w:rPr>
          <w:rFonts w:ascii="Times New Roman" w:eastAsia="Calibri" w:hAnsi="Times New Roman" w:cs="Times New Roman"/>
          <w:i/>
          <w:sz w:val="28"/>
          <w:szCs w:val="28"/>
          <w:lang w:val="kk-KZ" w:eastAsia="en-US"/>
        </w:rPr>
        <w:t>Coq9</w:t>
      </w:r>
      <w:r w:rsidR="00AA55AD" w:rsidRPr="00881DB0">
        <w:rPr>
          <w:rFonts w:ascii="Times New Roman" w:eastAsia="Calibri" w:hAnsi="Times New Roman" w:cs="Times New Roman"/>
          <w:i/>
          <w:sz w:val="28"/>
          <w:szCs w:val="28"/>
          <w:vertAlign w:val="superscript"/>
          <w:lang w:val="kk-KZ" w:eastAsia="en-US"/>
        </w:rPr>
        <w:t>R239X</w:t>
      </w:r>
      <w:r w:rsidR="00AA55AD" w:rsidRPr="00881DB0">
        <w:rPr>
          <w:rFonts w:ascii="Times New Roman" w:eastAsia="Calibri" w:hAnsi="Times New Roman" w:cs="Times New Roman"/>
          <w:sz w:val="28"/>
          <w:szCs w:val="28"/>
          <w:lang w:val="kk-KZ" w:eastAsia="en-US"/>
        </w:rPr>
        <w:t>+NAC тобына оң әсері байқалды.</w:t>
      </w:r>
      <w:r w:rsidR="005C19C8" w:rsidRPr="00881DB0">
        <w:rPr>
          <w:rFonts w:ascii="Times New Roman" w:eastAsia="Calibri" w:hAnsi="Times New Roman" w:cs="Times New Roman"/>
          <w:sz w:val="28"/>
          <w:szCs w:val="28"/>
          <w:lang w:val="kk-KZ" w:eastAsia="en-US"/>
        </w:rPr>
        <w:t xml:space="preserve"> </w:t>
      </w:r>
      <w:r w:rsidR="00656160" w:rsidRPr="00881DB0">
        <w:rPr>
          <w:rFonts w:ascii="Times New Roman" w:eastAsia="Calibri" w:hAnsi="Times New Roman" w:cs="Times New Roman"/>
          <w:sz w:val="28"/>
          <w:szCs w:val="28"/>
          <w:lang w:val="kk-KZ" w:eastAsia="en-US"/>
        </w:rPr>
        <w:t>Б</w:t>
      </w:r>
      <w:r w:rsidR="006F4C4A" w:rsidRPr="00881DB0">
        <w:rPr>
          <w:rFonts w:ascii="Times New Roman" w:eastAsia="Calibri" w:hAnsi="Times New Roman" w:cs="Times New Roman"/>
          <w:sz w:val="28"/>
          <w:szCs w:val="28"/>
          <w:lang w:val="kk-KZ" w:eastAsia="en-US"/>
        </w:rPr>
        <w:t xml:space="preserve">ұлшықет ұлпасындағы </w:t>
      </w:r>
      <w:r w:rsidR="00656160" w:rsidRPr="00881DB0">
        <w:rPr>
          <w:rFonts w:ascii="Times New Roman" w:eastAsia="Calibri" w:hAnsi="Times New Roman" w:cs="Times New Roman"/>
          <w:sz w:val="28"/>
          <w:szCs w:val="28"/>
          <w:lang w:val="kk-KZ" w:eastAsia="en-US"/>
        </w:rPr>
        <w:t>SQOR деңгейі берілген өңдеулердің</w:t>
      </w:r>
      <w:r w:rsidR="006F4C4A" w:rsidRPr="00881DB0">
        <w:rPr>
          <w:rFonts w:ascii="Times New Roman" w:eastAsia="Calibri" w:hAnsi="Times New Roman" w:cs="Times New Roman"/>
          <w:sz w:val="28"/>
          <w:szCs w:val="28"/>
          <w:lang w:val="kk-KZ" w:eastAsia="en-US"/>
        </w:rPr>
        <w:t xml:space="preserve"> </w:t>
      </w:r>
      <w:r w:rsidR="006F4C4A" w:rsidRPr="00881DB0">
        <w:rPr>
          <w:rFonts w:ascii="Times New Roman" w:eastAsia="Calibri" w:hAnsi="Times New Roman" w:cs="Times New Roman"/>
          <w:i/>
          <w:sz w:val="28"/>
          <w:szCs w:val="28"/>
          <w:lang w:val="kk-KZ" w:eastAsia="en-US"/>
        </w:rPr>
        <w:t>Coq9</w:t>
      </w:r>
      <w:r w:rsidR="006F4C4A" w:rsidRPr="00881DB0">
        <w:rPr>
          <w:rFonts w:ascii="Times New Roman" w:eastAsia="Calibri" w:hAnsi="Times New Roman" w:cs="Times New Roman"/>
          <w:i/>
          <w:sz w:val="28"/>
          <w:szCs w:val="28"/>
          <w:vertAlign w:val="superscript"/>
          <w:lang w:val="kk-KZ" w:eastAsia="en-US"/>
        </w:rPr>
        <w:t>R239X</w:t>
      </w:r>
      <w:r w:rsidR="006F4C4A" w:rsidRPr="00881DB0">
        <w:rPr>
          <w:rFonts w:ascii="Times New Roman" w:eastAsia="Calibri" w:hAnsi="Times New Roman" w:cs="Times New Roman"/>
          <w:sz w:val="28"/>
          <w:szCs w:val="28"/>
          <w:lang w:val="kk-KZ" w:eastAsia="en-US"/>
        </w:rPr>
        <w:t xml:space="preserve"> + NAC, </w:t>
      </w:r>
      <w:r w:rsidR="006F4C4A" w:rsidRPr="00881DB0">
        <w:rPr>
          <w:rFonts w:ascii="Times New Roman" w:eastAsia="Calibri" w:hAnsi="Times New Roman" w:cs="Times New Roman"/>
          <w:i/>
          <w:sz w:val="28"/>
          <w:szCs w:val="28"/>
          <w:lang w:val="kk-KZ" w:eastAsia="en-US"/>
        </w:rPr>
        <w:t>Coq9</w:t>
      </w:r>
      <w:r w:rsidR="006F4C4A" w:rsidRPr="00881DB0">
        <w:rPr>
          <w:rFonts w:ascii="Times New Roman" w:eastAsia="Calibri" w:hAnsi="Times New Roman" w:cs="Times New Roman"/>
          <w:i/>
          <w:sz w:val="28"/>
          <w:szCs w:val="28"/>
          <w:vertAlign w:val="superscript"/>
          <w:lang w:val="kk-KZ" w:eastAsia="en-US"/>
        </w:rPr>
        <w:t>R239X</w:t>
      </w:r>
      <w:r w:rsidR="006F4C4A" w:rsidRPr="00881DB0">
        <w:rPr>
          <w:rFonts w:ascii="Times New Roman" w:eastAsia="Calibri" w:hAnsi="Times New Roman" w:cs="Times New Roman"/>
          <w:sz w:val="28"/>
          <w:szCs w:val="28"/>
          <w:lang w:val="kk-KZ" w:eastAsia="en-US"/>
        </w:rPr>
        <w:t xml:space="preserve"> + SAAR  топт</w:t>
      </w:r>
      <w:r w:rsidR="00656160" w:rsidRPr="00881DB0">
        <w:rPr>
          <w:rFonts w:ascii="Times New Roman" w:eastAsia="Calibri" w:hAnsi="Times New Roman" w:cs="Times New Roman"/>
          <w:sz w:val="28"/>
          <w:szCs w:val="28"/>
          <w:lang w:val="kk-KZ" w:eastAsia="en-US"/>
        </w:rPr>
        <w:t xml:space="preserve">арында </w:t>
      </w:r>
      <w:r w:rsidR="006F4C4A" w:rsidRPr="00881DB0">
        <w:rPr>
          <w:rFonts w:ascii="Times New Roman" w:eastAsia="Calibri" w:hAnsi="Times New Roman" w:cs="Times New Roman"/>
          <w:i/>
          <w:sz w:val="28"/>
          <w:szCs w:val="28"/>
          <w:lang w:val="kk-KZ" w:eastAsia="en-US"/>
        </w:rPr>
        <w:t>Coq9</w:t>
      </w:r>
      <w:r w:rsidR="006F4C4A" w:rsidRPr="00881DB0">
        <w:rPr>
          <w:rFonts w:ascii="Times New Roman" w:eastAsia="Calibri" w:hAnsi="Times New Roman" w:cs="Times New Roman"/>
          <w:i/>
          <w:sz w:val="28"/>
          <w:szCs w:val="28"/>
          <w:vertAlign w:val="superscript"/>
          <w:lang w:val="kk-KZ" w:eastAsia="en-US"/>
        </w:rPr>
        <w:t>R239X</w:t>
      </w:r>
      <w:r w:rsidR="006F4C4A" w:rsidRPr="00881DB0">
        <w:rPr>
          <w:rFonts w:ascii="Times New Roman" w:eastAsia="Calibri" w:hAnsi="Times New Roman" w:cs="Times New Roman"/>
          <w:sz w:val="28"/>
          <w:szCs w:val="28"/>
          <w:lang w:val="kk-KZ" w:eastAsia="en-US"/>
        </w:rPr>
        <w:t xml:space="preserve"> тәжірибелік тобына қарағанда </w:t>
      </w:r>
      <w:r w:rsidR="00AA55AD" w:rsidRPr="00881DB0">
        <w:rPr>
          <w:rFonts w:ascii="Times New Roman" w:eastAsia="Calibri" w:hAnsi="Times New Roman" w:cs="Times New Roman"/>
          <w:sz w:val="28"/>
          <w:szCs w:val="28"/>
          <w:lang w:val="kk-KZ" w:eastAsia="en-US"/>
        </w:rPr>
        <w:t xml:space="preserve">оң </w:t>
      </w:r>
      <w:r w:rsidR="006F4C4A" w:rsidRPr="00881DB0">
        <w:rPr>
          <w:rFonts w:ascii="Times New Roman" w:eastAsia="Calibri" w:hAnsi="Times New Roman" w:cs="Times New Roman"/>
          <w:sz w:val="28"/>
          <w:szCs w:val="28"/>
          <w:lang w:val="kk-KZ" w:eastAsia="en-US"/>
        </w:rPr>
        <w:t xml:space="preserve">әсер еткендігі </w:t>
      </w:r>
      <w:r w:rsidR="00656160" w:rsidRPr="00881DB0">
        <w:rPr>
          <w:rFonts w:ascii="Times New Roman" w:eastAsia="Calibri" w:hAnsi="Times New Roman" w:cs="Times New Roman"/>
          <w:sz w:val="28"/>
          <w:szCs w:val="28"/>
          <w:lang w:val="kk-KZ" w:eastAsia="en-US"/>
        </w:rPr>
        <w:t>анықталды</w:t>
      </w:r>
      <w:r w:rsidR="006F4C4A" w:rsidRPr="00881DB0">
        <w:rPr>
          <w:rFonts w:ascii="Times New Roman" w:eastAsia="Calibri" w:hAnsi="Times New Roman" w:cs="Times New Roman"/>
          <w:sz w:val="28"/>
          <w:szCs w:val="28"/>
          <w:lang w:val="kk-KZ" w:eastAsia="en-US"/>
        </w:rPr>
        <w:t xml:space="preserve">. </w:t>
      </w:r>
    </w:p>
    <w:p w14:paraId="09D7B2B5" w14:textId="7F28B7EB" w:rsidR="00FD1330" w:rsidRPr="00881DB0" w:rsidRDefault="0076660B" w:rsidP="0076660B">
      <w:pPr>
        <w:spacing w:after="0" w:line="240" w:lineRule="auto"/>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          </w:t>
      </w:r>
    </w:p>
    <w:p w14:paraId="72010AA1" w14:textId="64C63ACA" w:rsidR="002F0363" w:rsidRPr="00881DB0" w:rsidRDefault="00D104F3" w:rsidP="002F0363">
      <w:pPr>
        <w:spacing w:after="0" w:line="240" w:lineRule="auto"/>
        <w:ind w:firstLine="709"/>
        <w:jc w:val="both"/>
        <w:rPr>
          <w:rFonts w:ascii="Times New Roman" w:eastAsia="Calibri" w:hAnsi="Times New Roman" w:cs="Times New Roman"/>
          <w:b/>
          <w:sz w:val="28"/>
          <w:szCs w:val="28"/>
          <w:lang w:val="kk-KZ" w:eastAsia="en-US"/>
        </w:rPr>
      </w:pPr>
      <w:r w:rsidRPr="00881DB0">
        <w:rPr>
          <w:rFonts w:ascii="Times New Roman" w:eastAsia="Calibri" w:hAnsi="Times New Roman" w:cs="Times New Roman"/>
          <w:b/>
          <w:sz w:val="28"/>
          <w:szCs w:val="28"/>
          <w:lang w:val="kk-KZ" w:eastAsia="en-US"/>
        </w:rPr>
        <w:t>3.3</w:t>
      </w:r>
      <w:r w:rsidR="002F0363" w:rsidRPr="00881DB0">
        <w:rPr>
          <w:rFonts w:ascii="Times New Roman" w:eastAsia="Calibri" w:hAnsi="Times New Roman" w:cs="Times New Roman"/>
          <w:b/>
          <w:sz w:val="28"/>
          <w:szCs w:val="28"/>
          <w:lang w:val="kk-KZ" w:eastAsia="en-US"/>
        </w:rPr>
        <w:t xml:space="preserve"> </w:t>
      </w:r>
      <w:r w:rsidR="005232D6" w:rsidRPr="00881DB0">
        <w:rPr>
          <w:rFonts w:ascii="Times New Roman" w:eastAsia="Calibri" w:hAnsi="Times New Roman" w:cs="Times New Roman"/>
          <w:b/>
          <w:sz w:val="28"/>
          <w:szCs w:val="28"/>
          <w:lang w:val="kk-KZ" w:eastAsia="en-US"/>
        </w:rPr>
        <w:t>Цистатионин</w:t>
      </w:r>
      <w:r w:rsidR="00DF2BE9" w:rsidRPr="00881DB0">
        <w:rPr>
          <w:rFonts w:ascii="Times New Roman" w:eastAsia="Calibri" w:hAnsi="Times New Roman" w:cs="Times New Roman"/>
          <w:b/>
          <w:sz w:val="28"/>
          <w:szCs w:val="28"/>
          <w:lang w:val="kk-KZ" w:eastAsia="en-US"/>
        </w:rPr>
        <w:t>-</w:t>
      </w:r>
      <m:oMath>
        <m:r>
          <m:rPr>
            <m:sty m:val="b"/>
          </m:rPr>
          <w:rPr>
            <w:rFonts w:ascii="Cambria Math" w:eastAsia="Calibri" w:hAnsi="Cambria Math" w:cs="Times New Roman"/>
            <w:sz w:val="28"/>
            <w:szCs w:val="28"/>
            <w:lang w:val="kk-KZ" w:eastAsia="en-US"/>
          </w:rPr>
          <m:t>γ</m:t>
        </m:r>
      </m:oMath>
      <w:r w:rsidR="00DF2BE9" w:rsidRPr="00881DB0">
        <w:rPr>
          <w:rFonts w:ascii="Times New Roman" w:eastAsia="Calibri" w:hAnsi="Times New Roman" w:cs="Times New Roman"/>
          <w:b/>
          <w:sz w:val="28"/>
          <w:szCs w:val="28"/>
          <w:lang w:val="kk-KZ" w:eastAsia="en-US"/>
        </w:rPr>
        <w:t>-</w:t>
      </w:r>
      <w:r w:rsidR="005232D6" w:rsidRPr="00881DB0">
        <w:rPr>
          <w:rFonts w:ascii="Times New Roman" w:eastAsia="Calibri" w:hAnsi="Times New Roman" w:cs="Times New Roman"/>
          <w:b/>
          <w:sz w:val="28"/>
          <w:szCs w:val="28"/>
          <w:lang w:val="kk-KZ" w:eastAsia="en-US"/>
        </w:rPr>
        <w:t xml:space="preserve">лиаза (CSE) және цистатионин-β-синтаза (CBS) деңгейіне құрамында күкірті бар </w:t>
      </w:r>
      <w:r w:rsidR="002F0363" w:rsidRPr="00881DB0">
        <w:rPr>
          <w:rFonts w:ascii="Times New Roman" w:eastAsia="Calibri" w:hAnsi="Times New Roman" w:cs="Times New Roman"/>
          <w:b/>
          <w:sz w:val="28"/>
          <w:szCs w:val="28"/>
          <w:lang w:val="kk-KZ" w:eastAsia="en-US"/>
        </w:rPr>
        <w:t>аминқышқылдар</w:t>
      </w:r>
      <w:r w:rsidR="005232D6" w:rsidRPr="00881DB0">
        <w:rPr>
          <w:rFonts w:ascii="Times New Roman" w:eastAsia="Calibri" w:hAnsi="Times New Roman" w:cs="Times New Roman"/>
          <w:b/>
          <w:sz w:val="28"/>
          <w:szCs w:val="28"/>
          <w:lang w:val="kk-KZ" w:eastAsia="en-US"/>
        </w:rPr>
        <w:t>д</w:t>
      </w:r>
      <w:r w:rsidR="002F0363" w:rsidRPr="00881DB0">
        <w:rPr>
          <w:rFonts w:ascii="Times New Roman" w:eastAsia="Calibri" w:hAnsi="Times New Roman" w:cs="Times New Roman"/>
          <w:b/>
          <w:sz w:val="28"/>
          <w:szCs w:val="28"/>
          <w:lang w:val="kk-KZ" w:eastAsia="en-US"/>
        </w:rPr>
        <w:t>ың әсері</w:t>
      </w:r>
    </w:p>
    <w:p w14:paraId="6427BA3C" w14:textId="28079B6D" w:rsidR="00794291" w:rsidRPr="00881DB0" w:rsidRDefault="00491AB8" w:rsidP="00794291">
      <w:pPr>
        <w:spacing w:after="0" w:line="240" w:lineRule="auto"/>
        <w:ind w:firstLine="709"/>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Митохондрия АТФ</w:t>
      </w:r>
      <w:r w:rsidR="00316926" w:rsidRPr="00881DB0">
        <w:rPr>
          <w:rFonts w:ascii="Times New Roman" w:eastAsia="Calibri" w:hAnsi="Times New Roman" w:cs="Times New Roman"/>
          <w:sz w:val="28"/>
          <w:szCs w:val="28"/>
          <w:lang w:val="kk-KZ" w:eastAsia="en-US"/>
        </w:rPr>
        <w:t>-ң</w:t>
      </w:r>
      <w:r w:rsidRPr="00881DB0">
        <w:rPr>
          <w:rFonts w:ascii="Times New Roman" w:eastAsia="Calibri" w:hAnsi="Times New Roman" w:cs="Times New Roman"/>
          <w:sz w:val="28"/>
          <w:szCs w:val="28"/>
          <w:lang w:val="kk-KZ" w:eastAsia="en-US"/>
        </w:rPr>
        <w:t xml:space="preserve"> тотығу фосфорлану арқылы түзілетін эукариоттық жасушалардың қуат</w:t>
      </w:r>
      <w:r w:rsidRPr="00881DB0">
        <w:rPr>
          <w:rFonts w:ascii="Times New Roman" w:eastAsia="Calibri" w:hAnsi="Times New Roman" w:cs="Times New Roman"/>
          <w:b/>
          <w:sz w:val="28"/>
          <w:szCs w:val="28"/>
          <w:lang w:val="kk-KZ" w:eastAsia="en-US"/>
        </w:rPr>
        <w:t xml:space="preserve"> </w:t>
      </w:r>
      <w:r w:rsidRPr="00881DB0">
        <w:rPr>
          <w:rFonts w:ascii="Times New Roman" w:eastAsia="Calibri" w:hAnsi="Times New Roman" w:cs="Times New Roman"/>
          <w:sz w:val="28"/>
          <w:szCs w:val="28"/>
          <w:lang w:val="kk-KZ" w:eastAsia="en-US"/>
        </w:rPr>
        <w:t>көзі болып табылады.</w:t>
      </w:r>
      <w:r w:rsidR="00316926" w:rsidRPr="00881DB0">
        <w:rPr>
          <w:rFonts w:ascii="Times New Roman" w:eastAsia="Calibri" w:hAnsi="Times New Roman" w:cs="Times New Roman"/>
          <w:sz w:val="28"/>
          <w:szCs w:val="28"/>
          <w:lang w:val="kk-KZ" w:eastAsia="en-US"/>
        </w:rPr>
        <w:t xml:space="preserve"> Ал, күкіртті сутегінің метаболизмі энергия алу құралы ретінде қызмет ете алады. </w:t>
      </w:r>
      <w:r w:rsidR="00794291" w:rsidRPr="00881DB0">
        <w:rPr>
          <w:rFonts w:ascii="Times New Roman" w:eastAsia="Times New Roman" w:hAnsi="Times New Roman" w:cs="Times New Roman"/>
          <w:sz w:val="28"/>
          <w:szCs w:val="28"/>
          <w:lang w:val="kk-KZ" w:eastAsia="kk-KZ"/>
        </w:rPr>
        <w:t>H</w:t>
      </w:r>
      <w:r w:rsidR="00794291" w:rsidRPr="00881DB0">
        <w:rPr>
          <w:rFonts w:ascii="Times New Roman" w:eastAsia="Times New Roman" w:hAnsi="Times New Roman" w:cs="Times New Roman"/>
          <w:sz w:val="28"/>
          <w:szCs w:val="28"/>
          <w:vertAlign w:val="subscript"/>
          <w:lang w:val="kk-KZ" w:eastAsia="kk-KZ"/>
        </w:rPr>
        <w:t>2</w:t>
      </w:r>
      <w:r w:rsidR="00794291" w:rsidRPr="00881DB0">
        <w:rPr>
          <w:rFonts w:ascii="Times New Roman" w:eastAsia="Times New Roman" w:hAnsi="Times New Roman" w:cs="Times New Roman"/>
          <w:sz w:val="28"/>
          <w:szCs w:val="28"/>
          <w:lang w:val="kk-KZ" w:eastAsia="kk-KZ"/>
        </w:rPr>
        <w:t>S</w:t>
      </w:r>
      <w:r w:rsidR="00794291" w:rsidRPr="00881DB0">
        <w:rPr>
          <w:rFonts w:ascii="Times New Roman" w:eastAsia="Calibri" w:hAnsi="Times New Roman" w:cs="Times New Roman"/>
          <w:sz w:val="28"/>
          <w:szCs w:val="28"/>
          <w:lang w:val="kk-KZ" w:eastAsia="en-US"/>
        </w:rPr>
        <w:t xml:space="preserve"> - газ модуляторы (азот оксиді мен көміртегіге ұқсас) болып табылады. </w:t>
      </w:r>
      <w:r w:rsidR="00794291" w:rsidRPr="00881DB0">
        <w:rPr>
          <w:rFonts w:ascii="Times New Roman" w:eastAsia="Times New Roman" w:hAnsi="Times New Roman" w:cs="Times New Roman"/>
          <w:sz w:val="28"/>
          <w:szCs w:val="28"/>
          <w:lang w:val="kk-KZ" w:eastAsia="kk-KZ"/>
        </w:rPr>
        <w:t>H</w:t>
      </w:r>
      <w:r w:rsidR="00794291" w:rsidRPr="00881DB0">
        <w:rPr>
          <w:rFonts w:ascii="Times New Roman" w:eastAsia="Times New Roman" w:hAnsi="Times New Roman" w:cs="Times New Roman"/>
          <w:sz w:val="28"/>
          <w:szCs w:val="28"/>
          <w:vertAlign w:val="subscript"/>
          <w:lang w:val="kk-KZ" w:eastAsia="kk-KZ"/>
        </w:rPr>
        <w:t>2</w:t>
      </w:r>
      <w:r w:rsidR="00794291" w:rsidRPr="00881DB0">
        <w:rPr>
          <w:rFonts w:ascii="Times New Roman" w:eastAsia="Times New Roman" w:hAnsi="Times New Roman" w:cs="Times New Roman"/>
          <w:sz w:val="28"/>
          <w:szCs w:val="28"/>
          <w:lang w:val="kk-KZ" w:eastAsia="kk-KZ"/>
        </w:rPr>
        <w:t>S</w:t>
      </w:r>
      <w:r w:rsidR="00794291" w:rsidRPr="00881DB0">
        <w:rPr>
          <w:rFonts w:ascii="Times New Roman" w:eastAsia="Calibri" w:hAnsi="Times New Roman" w:cs="Times New Roman"/>
          <w:sz w:val="28"/>
          <w:szCs w:val="28"/>
          <w:lang w:val="kk-KZ" w:eastAsia="en-US"/>
        </w:rPr>
        <w:t xml:space="preserve"> цистеиннің катаболизмі арқылы цитоплазмалық ферменттер цистатионин-β-синтаза (CBS), цистатионин-</w:t>
      </w:r>
      <m:oMath>
        <m:r>
          <m:rPr>
            <m:sty m:val="p"/>
          </m:rPr>
          <w:rPr>
            <w:rFonts w:ascii="Cambria Math" w:eastAsia="Calibri" w:hAnsi="Cambria Math" w:cs="Times New Roman"/>
            <w:sz w:val="28"/>
            <w:szCs w:val="28"/>
            <w:lang w:val="kk-KZ" w:eastAsia="en-US"/>
          </w:rPr>
          <m:t>γ</m:t>
        </m:r>
      </m:oMath>
      <w:r w:rsidR="00794291" w:rsidRPr="00881DB0">
        <w:rPr>
          <w:rFonts w:ascii="Times New Roman" w:eastAsia="Calibri" w:hAnsi="Times New Roman" w:cs="Times New Roman"/>
          <w:sz w:val="28"/>
          <w:szCs w:val="28"/>
          <w:lang w:val="kk-KZ" w:eastAsia="en-US"/>
        </w:rPr>
        <w:t>-лиаза</w:t>
      </w:r>
      <w:r w:rsidR="00794291" w:rsidRPr="00881DB0">
        <w:rPr>
          <w:rFonts w:ascii="Times New Roman" w:eastAsia="Calibri" w:hAnsi="Times New Roman" w:cs="Times New Roman"/>
          <w:b/>
          <w:sz w:val="28"/>
          <w:szCs w:val="28"/>
          <w:lang w:val="kk-KZ" w:eastAsia="en-US"/>
        </w:rPr>
        <w:t xml:space="preserve"> </w:t>
      </w:r>
      <w:r w:rsidR="00794291" w:rsidRPr="00881DB0">
        <w:rPr>
          <w:rFonts w:ascii="Times New Roman" w:eastAsia="Calibri" w:hAnsi="Times New Roman" w:cs="Times New Roman"/>
          <w:sz w:val="28"/>
          <w:szCs w:val="28"/>
          <w:lang w:val="kk-KZ" w:eastAsia="en-US"/>
        </w:rPr>
        <w:t>және 3-меркаптопируват сульфотрансфераза эндогендік жолмен түзіледі (3-МСТ). CBS негізінен жүйке жүйесінде, бүйректе және бауырда белсенді.</w:t>
      </w:r>
    </w:p>
    <w:p w14:paraId="72C9EF79" w14:textId="782DF0DD" w:rsidR="00217780" w:rsidRPr="00881DB0" w:rsidRDefault="00337CFB" w:rsidP="00316926">
      <w:pPr>
        <w:spacing w:after="0" w:line="240" w:lineRule="auto"/>
        <w:ind w:firstLine="709"/>
        <w:jc w:val="both"/>
        <w:rPr>
          <w:rFonts w:ascii="Times New Roman" w:eastAsia="Times New Roman" w:hAnsi="Times New Roman" w:cs="Times New Roman"/>
          <w:sz w:val="28"/>
          <w:szCs w:val="28"/>
          <w:lang w:val="kk-KZ" w:eastAsia="kk-KZ"/>
        </w:rPr>
      </w:pPr>
      <w:r w:rsidRPr="00881DB0">
        <w:rPr>
          <w:rFonts w:ascii="Times New Roman" w:eastAsia="Times New Roman" w:hAnsi="Times New Roman" w:cs="Times New Roman"/>
          <w:sz w:val="28"/>
          <w:szCs w:val="28"/>
          <w:lang w:val="kk-KZ" w:eastAsia="kk-KZ"/>
        </w:rPr>
        <w:t>H</w:t>
      </w:r>
      <w:r w:rsidRPr="00881DB0">
        <w:rPr>
          <w:rFonts w:ascii="Times New Roman" w:eastAsia="Times New Roman" w:hAnsi="Times New Roman" w:cs="Times New Roman"/>
          <w:sz w:val="28"/>
          <w:szCs w:val="28"/>
          <w:vertAlign w:val="subscript"/>
          <w:lang w:val="kk-KZ" w:eastAsia="kk-KZ"/>
        </w:rPr>
        <w:t>2</w:t>
      </w:r>
      <w:r w:rsidRPr="00881DB0">
        <w:rPr>
          <w:rFonts w:ascii="Times New Roman" w:eastAsia="Times New Roman" w:hAnsi="Times New Roman" w:cs="Times New Roman"/>
          <w:sz w:val="28"/>
          <w:szCs w:val="28"/>
          <w:lang w:val="kk-KZ" w:eastAsia="kk-KZ"/>
        </w:rPr>
        <w:t>S</w:t>
      </w:r>
      <w:r w:rsidR="00316926" w:rsidRPr="00881DB0">
        <w:rPr>
          <w:rFonts w:ascii="Times New Roman" w:eastAsia="Calibri" w:hAnsi="Times New Roman" w:cs="Times New Roman"/>
          <w:sz w:val="28"/>
          <w:szCs w:val="28"/>
          <w:lang w:val="kk-KZ" w:eastAsia="en-US"/>
        </w:rPr>
        <w:t xml:space="preserve"> метаболикалық қажеттіліктерді күрт төмендете алатыны көрсетілді. </w:t>
      </w:r>
      <w:r w:rsidR="006D78EF" w:rsidRPr="00881DB0">
        <w:rPr>
          <w:rFonts w:ascii="Times New Roman" w:eastAsia="Times New Roman" w:hAnsi="Times New Roman" w:cs="Times New Roman"/>
          <w:sz w:val="28"/>
          <w:szCs w:val="28"/>
          <w:lang w:val="kk-KZ" w:eastAsia="kk-KZ"/>
        </w:rPr>
        <w:t>Цистатион</w:t>
      </w:r>
      <w:r w:rsidR="00217780" w:rsidRPr="00881DB0">
        <w:rPr>
          <w:rFonts w:ascii="Times New Roman" w:eastAsia="Times New Roman" w:hAnsi="Times New Roman" w:cs="Times New Roman"/>
          <w:sz w:val="28"/>
          <w:szCs w:val="28"/>
          <w:lang w:val="kk-KZ" w:eastAsia="kk-KZ"/>
        </w:rPr>
        <w:t>ин</w:t>
      </w:r>
      <w:r w:rsidR="006D78EF" w:rsidRPr="00881DB0">
        <w:rPr>
          <w:rFonts w:ascii="Times New Roman" w:eastAsia="Times New Roman" w:hAnsi="Times New Roman" w:cs="Times New Roman"/>
          <w:sz w:val="28"/>
          <w:szCs w:val="28"/>
          <w:lang w:val="kk-KZ" w:eastAsia="kk-KZ"/>
        </w:rPr>
        <w:t>-β-синтаза (CBS) және цистатион</w:t>
      </w:r>
      <w:r w:rsidR="00217780" w:rsidRPr="00881DB0">
        <w:rPr>
          <w:rFonts w:ascii="Times New Roman" w:eastAsia="Times New Roman" w:hAnsi="Times New Roman" w:cs="Times New Roman"/>
          <w:sz w:val="28"/>
          <w:szCs w:val="28"/>
          <w:lang w:val="kk-KZ" w:eastAsia="kk-KZ"/>
        </w:rPr>
        <w:t>ин</w:t>
      </w:r>
      <w:r w:rsidR="006D78EF" w:rsidRPr="00881DB0">
        <w:rPr>
          <w:rFonts w:ascii="Times New Roman" w:eastAsia="Times New Roman" w:hAnsi="Times New Roman" w:cs="Times New Roman"/>
          <w:sz w:val="28"/>
          <w:szCs w:val="28"/>
          <w:lang w:val="kk-KZ" w:eastAsia="kk-KZ"/>
        </w:rPr>
        <w:t xml:space="preserve">-γ-лиаза (CSE) сүтқоректілердегі </w:t>
      </w:r>
      <w:r w:rsidR="006D78EF" w:rsidRPr="00881DB0">
        <w:rPr>
          <w:rFonts w:ascii="Times New Roman" w:eastAsia="Times New Roman" w:hAnsi="Times New Roman" w:cs="Times New Roman"/>
          <w:sz w:val="28"/>
          <w:szCs w:val="28"/>
          <w:lang w:val="kk-KZ" w:eastAsia="kk-KZ"/>
        </w:rPr>
        <w:lastRenderedPageBreak/>
        <w:t>H</w:t>
      </w:r>
      <w:r w:rsidR="006D78EF" w:rsidRPr="00881DB0">
        <w:rPr>
          <w:rFonts w:ascii="Times New Roman" w:eastAsia="Times New Roman" w:hAnsi="Times New Roman" w:cs="Times New Roman"/>
          <w:sz w:val="28"/>
          <w:szCs w:val="28"/>
          <w:vertAlign w:val="subscript"/>
          <w:lang w:val="kk-KZ" w:eastAsia="kk-KZ"/>
        </w:rPr>
        <w:t>2</w:t>
      </w:r>
      <w:r w:rsidR="006D78EF" w:rsidRPr="00881DB0">
        <w:rPr>
          <w:rFonts w:ascii="Times New Roman" w:eastAsia="Times New Roman" w:hAnsi="Times New Roman" w:cs="Times New Roman"/>
          <w:sz w:val="28"/>
          <w:szCs w:val="28"/>
          <w:lang w:val="kk-KZ" w:eastAsia="kk-KZ"/>
        </w:rPr>
        <w:t>S-нің бастапқы биолог</w:t>
      </w:r>
      <w:r w:rsidR="00217780" w:rsidRPr="00881DB0">
        <w:rPr>
          <w:rFonts w:ascii="Times New Roman" w:eastAsia="Times New Roman" w:hAnsi="Times New Roman" w:cs="Times New Roman"/>
          <w:sz w:val="28"/>
          <w:szCs w:val="28"/>
          <w:lang w:val="kk-KZ" w:eastAsia="kk-KZ"/>
        </w:rPr>
        <w:t>иялық көзі болып есептеледі және</w:t>
      </w:r>
      <w:r w:rsidR="006D78EF" w:rsidRPr="00881DB0">
        <w:rPr>
          <w:rFonts w:ascii="Times New Roman" w:eastAsia="Times New Roman" w:hAnsi="Times New Roman" w:cs="Times New Roman"/>
          <w:sz w:val="28"/>
          <w:szCs w:val="28"/>
          <w:lang w:val="kk-KZ" w:eastAsia="kk-KZ"/>
        </w:rPr>
        <w:t xml:space="preserve"> транссульфурация жолындағы р</w:t>
      </w:r>
      <w:r w:rsidR="00463B5E" w:rsidRPr="00881DB0">
        <w:rPr>
          <w:rFonts w:ascii="Times New Roman" w:eastAsia="Times New Roman" w:hAnsi="Times New Roman" w:cs="Times New Roman"/>
          <w:sz w:val="28"/>
          <w:szCs w:val="28"/>
          <w:lang w:val="kk-KZ" w:eastAsia="kk-KZ"/>
        </w:rPr>
        <w:t xml:space="preserve">өлі де маңызды орынды  алады. </w:t>
      </w:r>
      <w:r w:rsidR="00217780" w:rsidRPr="00881DB0">
        <w:rPr>
          <w:rFonts w:ascii="Times New Roman" w:eastAsia="Calibri" w:hAnsi="Times New Roman" w:cs="Times New Roman"/>
          <w:sz w:val="28"/>
          <w:szCs w:val="28"/>
          <w:lang w:val="kk-KZ" w:eastAsia="en-US"/>
        </w:rPr>
        <w:t>Цистатионин</w:t>
      </w:r>
      <w:r w:rsidR="00217780" w:rsidRPr="00881DB0">
        <w:rPr>
          <w:rFonts w:ascii="Times New Roman" w:eastAsia="Calibri" w:hAnsi="Times New Roman" w:cs="Times New Roman"/>
          <w:iCs/>
          <w:sz w:val="28"/>
          <w:szCs w:val="28"/>
          <w:lang w:val="kk-KZ" w:eastAsia="en-US"/>
        </w:rPr>
        <w:t xml:space="preserve"> </w:t>
      </w:r>
      <m:oMath>
        <m:r>
          <m:rPr>
            <m:sty m:val="p"/>
          </m:rPr>
          <w:rPr>
            <w:rFonts w:ascii="Cambria Math" w:eastAsia="Calibri" w:hAnsi="Cambria Math" w:cs="Times New Roman"/>
            <w:sz w:val="28"/>
            <w:szCs w:val="28"/>
            <w:lang w:val="kk-KZ" w:eastAsia="en-US"/>
          </w:rPr>
          <m:t>γ</m:t>
        </m:r>
      </m:oMath>
      <w:r w:rsidR="00217780" w:rsidRPr="00881DB0">
        <w:rPr>
          <w:rFonts w:ascii="Times New Roman" w:eastAsia="Calibri" w:hAnsi="Times New Roman" w:cs="Times New Roman"/>
          <w:i/>
          <w:iCs/>
          <w:sz w:val="28"/>
          <w:szCs w:val="28"/>
          <w:lang w:val="kk-KZ" w:eastAsia="en-US"/>
        </w:rPr>
        <w:t>-</w:t>
      </w:r>
      <w:r w:rsidR="00217780" w:rsidRPr="00881DB0">
        <w:rPr>
          <w:rFonts w:ascii="Times New Roman" w:eastAsia="Calibri" w:hAnsi="Times New Roman" w:cs="Times New Roman"/>
          <w:sz w:val="28"/>
          <w:szCs w:val="28"/>
          <w:lang w:val="kk-KZ" w:eastAsia="en-US"/>
        </w:rPr>
        <w:t>лиаза</w:t>
      </w:r>
      <w:r w:rsidR="00217780" w:rsidRPr="00881DB0">
        <w:rPr>
          <w:rFonts w:ascii="Times New Roman" w:eastAsia="Times New Roman" w:hAnsi="Times New Roman" w:cs="Times New Roman"/>
          <w:sz w:val="28"/>
          <w:szCs w:val="28"/>
          <w:lang w:val="kk-KZ" w:eastAsia="kk-KZ"/>
        </w:rPr>
        <w:t xml:space="preserve"> </w:t>
      </w:r>
      <w:r w:rsidR="006D78EF" w:rsidRPr="00881DB0">
        <w:rPr>
          <w:rFonts w:ascii="Times New Roman" w:eastAsia="Times New Roman" w:hAnsi="Times New Roman" w:cs="Times New Roman"/>
          <w:sz w:val="28"/>
          <w:szCs w:val="28"/>
          <w:lang w:val="kk-KZ" w:eastAsia="kk-KZ"/>
        </w:rPr>
        <w:t>цистеиннен H</w:t>
      </w:r>
      <w:r w:rsidR="006D78EF" w:rsidRPr="00881DB0">
        <w:rPr>
          <w:rFonts w:ascii="Times New Roman" w:eastAsia="Times New Roman" w:hAnsi="Times New Roman" w:cs="Times New Roman"/>
          <w:sz w:val="28"/>
          <w:szCs w:val="28"/>
          <w:vertAlign w:val="subscript"/>
          <w:lang w:val="kk-KZ" w:eastAsia="kk-KZ"/>
        </w:rPr>
        <w:t>2</w:t>
      </w:r>
      <w:r w:rsidR="006D78EF" w:rsidRPr="00881DB0">
        <w:rPr>
          <w:rFonts w:ascii="Times New Roman" w:eastAsia="Times New Roman" w:hAnsi="Times New Roman" w:cs="Times New Roman"/>
          <w:sz w:val="28"/>
          <w:szCs w:val="28"/>
          <w:lang w:val="kk-KZ" w:eastAsia="kk-KZ"/>
        </w:rPr>
        <w:t>S-ін өндіреді. Цистатион-β-синтаза H</w:t>
      </w:r>
      <w:r w:rsidR="006D78EF" w:rsidRPr="00881DB0">
        <w:rPr>
          <w:rFonts w:ascii="Times New Roman" w:eastAsia="Times New Roman" w:hAnsi="Times New Roman" w:cs="Times New Roman"/>
          <w:sz w:val="28"/>
          <w:szCs w:val="28"/>
          <w:vertAlign w:val="subscript"/>
          <w:lang w:val="kk-KZ" w:eastAsia="kk-KZ"/>
        </w:rPr>
        <w:t>2</w:t>
      </w:r>
      <w:r w:rsidR="006D78EF" w:rsidRPr="00881DB0">
        <w:rPr>
          <w:rFonts w:ascii="Times New Roman" w:eastAsia="Times New Roman" w:hAnsi="Times New Roman" w:cs="Times New Roman"/>
          <w:sz w:val="28"/>
          <w:szCs w:val="28"/>
          <w:lang w:val="kk-KZ" w:eastAsia="kk-KZ"/>
        </w:rPr>
        <w:t>S-ің түзілісі цистеин мен г</w:t>
      </w:r>
      <w:r w:rsidR="00217780" w:rsidRPr="00881DB0">
        <w:rPr>
          <w:rFonts w:ascii="Times New Roman" w:eastAsia="Times New Roman" w:hAnsi="Times New Roman" w:cs="Times New Roman"/>
          <w:sz w:val="28"/>
          <w:szCs w:val="28"/>
          <w:lang w:val="kk-KZ" w:eastAsia="kk-KZ"/>
        </w:rPr>
        <w:t>омоцистеиннің конденсациясынан</w:t>
      </w:r>
      <w:r w:rsidR="006D78EF" w:rsidRPr="00881DB0">
        <w:rPr>
          <w:rFonts w:ascii="Times New Roman" w:eastAsia="Times New Roman" w:hAnsi="Times New Roman" w:cs="Times New Roman"/>
          <w:sz w:val="28"/>
          <w:szCs w:val="28"/>
          <w:lang w:val="kk-KZ" w:eastAsia="kk-KZ"/>
        </w:rPr>
        <w:t xml:space="preserve"> жүреді. Ал үшінші кезекте цистеинаминотрансфераза мен 3MST</w:t>
      </w:r>
      <w:r w:rsidR="00794291" w:rsidRPr="00881DB0">
        <w:rPr>
          <w:rFonts w:ascii="Times New Roman" w:eastAsia="Times New Roman" w:hAnsi="Times New Roman" w:cs="Times New Roman"/>
          <w:sz w:val="28"/>
          <w:szCs w:val="28"/>
          <w:lang w:val="kk-KZ" w:eastAsia="kk-KZ"/>
        </w:rPr>
        <w:t xml:space="preserve"> (3-меркаптопируват сульфотрансфераза)</w:t>
      </w:r>
      <w:r w:rsidR="006D78EF" w:rsidRPr="00881DB0">
        <w:rPr>
          <w:rFonts w:ascii="Times New Roman" w:eastAsia="Times New Roman" w:hAnsi="Times New Roman" w:cs="Times New Roman"/>
          <w:sz w:val="28"/>
          <w:szCs w:val="28"/>
          <w:lang w:val="kk-KZ" w:eastAsia="kk-KZ"/>
        </w:rPr>
        <w:t xml:space="preserve"> </w:t>
      </w:r>
      <w:r w:rsidR="00217780" w:rsidRPr="00881DB0">
        <w:rPr>
          <w:rFonts w:ascii="Times New Roman" w:eastAsia="Times New Roman" w:hAnsi="Times New Roman" w:cs="Times New Roman"/>
          <w:sz w:val="28"/>
          <w:szCs w:val="28"/>
          <w:lang w:val="kk-KZ" w:eastAsia="kk-KZ"/>
        </w:rPr>
        <w:t xml:space="preserve">комбинациялы </w:t>
      </w:r>
      <w:r w:rsidR="006D78EF" w:rsidRPr="00881DB0">
        <w:rPr>
          <w:rFonts w:ascii="Times New Roman" w:eastAsia="Times New Roman" w:hAnsi="Times New Roman" w:cs="Times New Roman"/>
          <w:sz w:val="28"/>
          <w:szCs w:val="28"/>
          <w:lang w:val="kk-KZ" w:eastAsia="kk-KZ"/>
        </w:rPr>
        <w:t>әсерімен  цистеиннен алына алады. Сүтқоректілерде H</w:t>
      </w:r>
      <w:r w:rsidR="006D78EF" w:rsidRPr="00881DB0">
        <w:rPr>
          <w:rFonts w:ascii="Times New Roman" w:eastAsia="Times New Roman" w:hAnsi="Times New Roman" w:cs="Times New Roman"/>
          <w:sz w:val="28"/>
          <w:szCs w:val="28"/>
          <w:vertAlign w:val="subscript"/>
          <w:lang w:val="kk-KZ" w:eastAsia="kk-KZ"/>
        </w:rPr>
        <w:t>2</w:t>
      </w:r>
      <w:r w:rsidR="006D78EF" w:rsidRPr="00881DB0">
        <w:rPr>
          <w:rFonts w:ascii="Times New Roman" w:eastAsia="Times New Roman" w:hAnsi="Times New Roman" w:cs="Times New Roman"/>
          <w:sz w:val="28"/>
          <w:szCs w:val="28"/>
          <w:lang w:val="kk-KZ" w:eastAsia="kk-KZ"/>
        </w:rPr>
        <w:t xml:space="preserve">S газ тәрізді таратқыш ретінде </w:t>
      </w:r>
      <w:r w:rsidR="00B34282" w:rsidRPr="00881DB0">
        <w:rPr>
          <w:rFonts w:ascii="Times New Roman" w:eastAsia="Times New Roman" w:hAnsi="Times New Roman" w:cs="Times New Roman"/>
          <w:sz w:val="28"/>
          <w:szCs w:val="28"/>
          <w:lang w:val="kk-KZ" w:eastAsia="kk-KZ"/>
        </w:rPr>
        <w:t xml:space="preserve">жұмыс істейді және </w:t>
      </w:r>
      <w:r w:rsidR="006D78EF" w:rsidRPr="00881DB0">
        <w:rPr>
          <w:rFonts w:ascii="Times New Roman" w:eastAsia="Times New Roman" w:hAnsi="Times New Roman" w:cs="Times New Roman"/>
          <w:sz w:val="28"/>
          <w:szCs w:val="28"/>
          <w:lang w:val="kk-KZ" w:eastAsia="kk-KZ"/>
        </w:rPr>
        <w:t xml:space="preserve"> бірнеше физиологиялық процестерді реттеп отырады. </w:t>
      </w:r>
      <w:r w:rsidR="00217780" w:rsidRPr="00881DB0">
        <w:rPr>
          <w:rFonts w:ascii="Times New Roman" w:eastAsia="Times New Roman" w:hAnsi="Times New Roman" w:cs="Times New Roman"/>
          <w:sz w:val="28"/>
          <w:szCs w:val="28"/>
          <w:lang w:val="kk-KZ" w:eastAsia="kk-KZ"/>
        </w:rPr>
        <w:t xml:space="preserve"> </w:t>
      </w:r>
    </w:p>
    <w:p w14:paraId="1590704B" w14:textId="3325F233" w:rsidR="007714C4" w:rsidRPr="00881DB0" w:rsidRDefault="002F0363" w:rsidP="006D78EF">
      <w:pPr>
        <w:spacing w:after="0" w:line="240" w:lineRule="auto"/>
        <w:ind w:firstLine="709"/>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Митохондрияның H</w:t>
      </w:r>
      <w:r w:rsidRPr="00881DB0">
        <w:rPr>
          <w:rFonts w:ascii="Times New Roman" w:eastAsia="Calibri" w:hAnsi="Times New Roman" w:cs="Times New Roman"/>
          <w:sz w:val="28"/>
          <w:szCs w:val="28"/>
          <w:vertAlign w:val="subscript"/>
          <w:lang w:val="kk-KZ" w:eastAsia="en-US"/>
        </w:rPr>
        <w:t>2</w:t>
      </w:r>
      <w:r w:rsidRPr="00881DB0">
        <w:rPr>
          <w:rFonts w:ascii="Times New Roman" w:eastAsia="Calibri" w:hAnsi="Times New Roman" w:cs="Times New Roman"/>
          <w:sz w:val="28"/>
          <w:szCs w:val="28"/>
          <w:lang w:val="kk-KZ" w:eastAsia="en-US"/>
        </w:rPr>
        <w:t xml:space="preserve">S тотығу жолы тікелей транссульфурация жолымен байланысты болғандықтан, цистатионин-β-синтаза </w:t>
      </w:r>
      <w:r w:rsidRPr="00881DB0">
        <w:rPr>
          <w:rFonts w:ascii="Roboto" w:eastAsia="Calibri" w:hAnsi="Roboto" w:cs="Times New Roman"/>
          <w:sz w:val="28"/>
          <w:szCs w:val="28"/>
          <w:lang w:val="kk-KZ" w:eastAsia="en-US"/>
        </w:rPr>
        <w:t xml:space="preserve">және </w:t>
      </w:r>
      <w:r w:rsidRPr="00881DB0">
        <w:rPr>
          <w:rFonts w:ascii="Times New Roman" w:eastAsia="Calibri" w:hAnsi="Times New Roman" w:cs="Times New Roman"/>
          <w:sz w:val="28"/>
          <w:szCs w:val="28"/>
          <w:lang w:val="kk-KZ" w:eastAsia="en-US"/>
        </w:rPr>
        <w:t>цистатионин</w:t>
      </w:r>
      <w:r w:rsidRPr="00881DB0">
        <w:rPr>
          <w:rFonts w:ascii="Times New Roman" w:eastAsia="Calibri" w:hAnsi="Times New Roman" w:cs="Times New Roman"/>
          <w:b/>
          <w:iCs/>
          <w:sz w:val="28"/>
          <w:szCs w:val="28"/>
          <w:lang w:val="kk-KZ" w:eastAsia="en-US"/>
        </w:rPr>
        <w:t xml:space="preserve"> </w:t>
      </w:r>
      <m:oMath>
        <m:r>
          <m:rPr>
            <m:sty m:val="p"/>
          </m:rPr>
          <w:rPr>
            <w:rFonts w:ascii="Cambria Math" w:eastAsia="Calibri" w:hAnsi="Cambria Math" w:cs="Times New Roman"/>
            <w:sz w:val="28"/>
            <w:szCs w:val="28"/>
            <w:lang w:val="kk-KZ" w:eastAsia="en-US"/>
          </w:rPr>
          <m:t>γ</m:t>
        </m:r>
      </m:oMath>
      <w:r w:rsidRPr="00881DB0">
        <w:rPr>
          <w:rFonts w:ascii="Times New Roman" w:eastAsia="Calibri" w:hAnsi="Times New Roman" w:cs="Times New Roman"/>
          <w:iCs/>
          <w:sz w:val="28"/>
          <w:szCs w:val="28"/>
          <w:lang w:val="kk-KZ" w:eastAsia="en-US"/>
        </w:rPr>
        <w:t>-</w:t>
      </w:r>
      <w:r w:rsidRPr="00881DB0">
        <w:rPr>
          <w:rFonts w:ascii="Times New Roman" w:eastAsia="Calibri" w:hAnsi="Times New Roman" w:cs="Times New Roman"/>
          <w:sz w:val="28"/>
          <w:szCs w:val="28"/>
          <w:lang w:val="kk-KZ" w:eastAsia="en-US"/>
        </w:rPr>
        <w:t>лиаза</w:t>
      </w:r>
      <w:r w:rsidRPr="00881DB0">
        <w:rPr>
          <w:rFonts w:ascii="Roboto" w:eastAsia="Calibri" w:hAnsi="Roboto" w:cs="Times New Roman"/>
          <w:sz w:val="28"/>
          <w:szCs w:val="28"/>
          <w:lang w:val="kk-KZ" w:eastAsia="en-US"/>
        </w:rPr>
        <w:t xml:space="preserve"> деңгейлерінің сандық мөлшері </w:t>
      </w:r>
      <w:r w:rsidR="006A2CEF" w:rsidRPr="00881DB0">
        <w:rPr>
          <w:rFonts w:ascii="Roboto" w:eastAsia="Calibri" w:hAnsi="Roboto" w:cs="Times New Roman"/>
          <w:sz w:val="28"/>
          <w:szCs w:val="28"/>
          <w:lang w:val="kk-KZ" w:eastAsia="en-US"/>
        </w:rPr>
        <w:t>қарастыры</w:t>
      </w:r>
      <w:r w:rsidR="00D07B42" w:rsidRPr="00881DB0">
        <w:rPr>
          <w:rFonts w:ascii="Roboto" w:eastAsia="Calibri" w:hAnsi="Roboto" w:cs="Times New Roman"/>
          <w:sz w:val="28"/>
          <w:szCs w:val="28"/>
          <w:lang w:val="kk-KZ" w:eastAsia="en-US"/>
        </w:rPr>
        <w:t>л</w:t>
      </w:r>
      <w:r w:rsidRPr="00881DB0">
        <w:rPr>
          <w:rFonts w:ascii="Roboto" w:eastAsia="Calibri" w:hAnsi="Roboto" w:cs="Times New Roman"/>
          <w:sz w:val="28"/>
          <w:szCs w:val="28"/>
          <w:lang w:val="kk-KZ" w:eastAsia="en-US"/>
        </w:rPr>
        <w:t>ды.</w:t>
      </w:r>
      <w:r w:rsidRPr="00881DB0">
        <w:rPr>
          <w:rFonts w:ascii="Times New Roman" w:eastAsia="Calibri" w:hAnsi="Times New Roman" w:cs="Times New Roman"/>
          <w:sz w:val="28"/>
          <w:szCs w:val="28"/>
          <w:lang w:val="kk-KZ" w:eastAsia="en-US"/>
        </w:rPr>
        <w:t xml:space="preserve"> </w:t>
      </w:r>
    </w:p>
    <w:p w14:paraId="674F1AE1" w14:textId="023849DF" w:rsidR="00E243FC" w:rsidRPr="00881DB0" w:rsidRDefault="00A13E1E" w:rsidP="007E68DC">
      <w:pPr>
        <w:spacing w:after="0" w:line="240" w:lineRule="auto"/>
        <w:ind w:firstLine="709"/>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Цистатионин-β-синтаза деңгейі ми </w:t>
      </w:r>
      <w:r w:rsidR="00A41BCF" w:rsidRPr="00881DB0">
        <w:rPr>
          <w:rFonts w:ascii="Times New Roman" w:eastAsia="Calibri" w:hAnsi="Times New Roman" w:cs="Times New Roman"/>
          <w:sz w:val="28"/>
          <w:szCs w:val="28"/>
          <w:lang w:val="kk-KZ" w:eastAsia="en-US"/>
        </w:rPr>
        <w:t>ұлпаларындағы</w:t>
      </w:r>
      <w:r w:rsidRPr="00881DB0">
        <w:rPr>
          <w:rFonts w:ascii="Times New Roman" w:eastAsia="Calibri" w:hAnsi="Times New Roman" w:cs="Times New Roman"/>
          <w:sz w:val="28"/>
          <w:szCs w:val="28"/>
          <w:lang w:val="kk-KZ" w:eastAsia="en-US"/>
        </w:rPr>
        <w:t xml:space="preserve"> </w:t>
      </w:r>
      <w:bookmarkStart w:id="16" w:name="_Hlk52314301"/>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iCs/>
          <w:sz w:val="28"/>
          <w:szCs w:val="28"/>
          <w:lang w:val="kk-KZ" w:eastAsia="en-US"/>
        </w:rPr>
        <w:t xml:space="preserve"> </w:t>
      </w:r>
      <w:r w:rsidR="004950CC" w:rsidRPr="00881DB0">
        <w:rPr>
          <w:rFonts w:ascii="Times New Roman" w:eastAsia="Calibri" w:hAnsi="Times New Roman" w:cs="Times New Roman"/>
          <w:iCs/>
          <w:sz w:val="28"/>
          <w:szCs w:val="28"/>
          <w:lang w:val="kk-KZ" w:eastAsia="en-US"/>
        </w:rPr>
        <w:t>бақылау</w:t>
      </w:r>
      <w:r w:rsidRPr="00881DB0">
        <w:rPr>
          <w:rFonts w:ascii="Times New Roman" w:eastAsia="Calibri" w:hAnsi="Times New Roman" w:cs="Times New Roman"/>
          <w:iCs/>
          <w:sz w:val="28"/>
          <w:szCs w:val="28"/>
          <w:lang w:val="kk-KZ" w:eastAsia="en-US"/>
        </w:rPr>
        <w:t xml:space="preserve"> тобы </w:t>
      </w:r>
      <w:bookmarkEnd w:id="16"/>
      <w:r w:rsidRPr="00881DB0">
        <w:rPr>
          <w:rFonts w:ascii="Times New Roman" w:eastAsia="Calibri" w:hAnsi="Times New Roman" w:cs="Times New Roman"/>
          <w:iCs/>
          <w:sz w:val="28"/>
          <w:szCs w:val="28"/>
          <w:lang w:val="kk-KZ" w:eastAsia="en-US"/>
        </w:rPr>
        <w:t xml:space="preserve">көрсеткіші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+NAC,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+SAAR </w:t>
      </w:r>
      <w:r w:rsidR="00097752" w:rsidRPr="00881DB0">
        <w:rPr>
          <w:rFonts w:ascii="Times New Roman" w:eastAsia="Calibri" w:hAnsi="Times New Roman" w:cs="Times New Roman"/>
          <w:sz w:val="28"/>
          <w:szCs w:val="28"/>
          <w:lang w:val="kk-KZ" w:eastAsia="en-US"/>
        </w:rPr>
        <w:t>тәжірибелік топтар</w:t>
      </w:r>
      <w:r w:rsidRPr="00881DB0">
        <w:rPr>
          <w:rFonts w:ascii="Times New Roman" w:eastAsia="Calibri" w:hAnsi="Times New Roman" w:cs="Times New Roman"/>
          <w:sz w:val="28"/>
          <w:szCs w:val="28"/>
          <w:lang w:val="kk-KZ" w:eastAsia="en-US"/>
        </w:rPr>
        <w:t>мен салыстырғанда төмен болды.</w:t>
      </w:r>
      <w:r w:rsidR="001847E7" w:rsidRPr="00881DB0">
        <w:rPr>
          <w:rFonts w:ascii="Times New Roman" w:eastAsia="Calibri" w:hAnsi="Times New Roman" w:cs="Times New Roman"/>
          <w:sz w:val="28"/>
          <w:szCs w:val="28"/>
          <w:lang w:val="kk-KZ" w:eastAsia="en-US"/>
        </w:rPr>
        <w:t xml:space="preserve"> Ми </w:t>
      </w:r>
      <w:r w:rsidR="00A41BCF" w:rsidRPr="00881DB0">
        <w:rPr>
          <w:rFonts w:ascii="Times New Roman" w:eastAsia="Calibri" w:hAnsi="Times New Roman" w:cs="Times New Roman"/>
          <w:sz w:val="28"/>
          <w:szCs w:val="28"/>
          <w:lang w:val="kk-KZ" w:eastAsia="en-US"/>
        </w:rPr>
        <w:t>ұлпаларындағы</w:t>
      </w:r>
      <w:r w:rsidR="001847E7" w:rsidRPr="00881DB0">
        <w:rPr>
          <w:rFonts w:ascii="Times New Roman" w:eastAsia="Calibri" w:hAnsi="Times New Roman" w:cs="Times New Roman"/>
          <w:sz w:val="28"/>
          <w:szCs w:val="28"/>
          <w:lang w:val="kk-KZ" w:eastAsia="en-US"/>
        </w:rPr>
        <w:t xml:space="preserve"> цистатионин</w:t>
      </w:r>
      <w:r w:rsidR="001847E7" w:rsidRPr="00881DB0">
        <w:rPr>
          <w:rFonts w:ascii="Times New Roman" w:eastAsia="Calibri" w:hAnsi="Times New Roman" w:cs="Times New Roman"/>
          <w:b/>
          <w:iCs/>
          <w:sz w:val="28"/>
          <w:szCs w:val="28"/>
          <w:lang w:val="kk-KZ" w:eastAsia="en-US"/>
        </w:rPr>
        <w:t xml:space="preserve"> </w:t>
      </w:r>
      <m:oMath>
        <m:r>
          <m:rPr>
            <m:sty m:val="p"/>
          </m:rPr>
          <w:rPr>
            <w:rFonts w:ascii="Cambria Math" w:eastAsia="Calibri" w:hAnsi="Cambria Math" w:cs="Times New Roman"/>
            <w:sz w:val="28"/>
            <w:szCs w:val="28"/>
            <w:lang w:val="kk-KZ" w:eastAsia="en-US"/>
          </w:rPr>
          <m:t>γ</m:t>
        </m:r>
      </m:oMath>
      <w:r w:rsidR="001847E7" w:rsidRPr="00881DB0">
        <w:rPr>
          <w:rFonts w:ascii="Times New Roman" w:eastAsia="Calibri" w:hAnsi="Times New Roman" w:cs="Times New Roman"/>
          <w:iCs/>
          <w:sz w:val="28"/>
          <w:szCs w:val="28"/>
          <w:lang w:val="kk-KZ" w:eastAsia="en-US"/>
        </w:rPr>
        <w:t>-</w:t>
      </w:r>
      <w:r w:rsidR="001847E7" w:rsidRPr="00881DB0">
        <w:rPr>
          <w:rFonts w:ascii="Times New Roman" w:eastAsia="Calibri" w:hAnsi="Times New Roman" w:cs="Times New Roman"/>
          <w:sz w:val="28"/>
          <w:szCs w:val="28"/>
          <w:lang w:val="kk-KZ" w:eastAsia="en-US"/>
        </w:rPr>
        <w:t>лиаза</w:t>
      </w:r>
      <w:r w:rsidR="001847E7" w:rsidRPr="00881DB0">
        <w:rPr>
          <w:rFonts w:ascii="Roboto" w:eastAsia="Calibri" w:hAnsi="Roboto" w:cs="Times New Roman"/>
          <w:sz w:val="28"/>
          <w:szCs w:val="28"/>
          <w:lang w:val="kk-KZ" w:eastAsia="en-US"/>
        </w:rPr>
        <w:t xml:space="preserve"> деңгейлерінің сандық мөлшері </w:t>
      </w:r>
      <w:r w:rsidR="001847E7" w:rsidRPr="00881DB0">
        <w:rPr>
          <w:rFonts w:ascii="Times New Roman" w:eastAsia="Calibri" w:hAnsi="Times New Roman" w:cs="Times New Roman"/>
          <w:i/>
          <w:sz w:val="28"/>
          <w:szCs w:val="28"/>
          <w:lang w:val="kk-KZ" w:eastAsia="en-US"/>
        </w:rPr>
        <w:t>Coq9</w:t>
      </w:r>
      <w:r w:rsidR="001847E7" w:rsidRPr="00881DB0">
        <w:rPr>
          <w:rFonts w:ascii="Times New Roman" w:eastAsia="Calibri" w:hAnsi="Times New Roman" w:cs="Times New Roman"/>
          <w:i/>
          <w:sz w:val="28"/>
          <w:szCs w:val="28"/>
          <w:vertAlign w:val="superscript"/>
          <w:lang w:val="kk-KZ" w:eastAsia="en-US"/>
        </w:rPr>
        <w:t>R239X</w:t>
      </w:r>
      <w:r w:rsidR="001847E7" w:rsidRPr="00881DB0">
        <w:rPr>
          <w:rFonts w:ascii="Times New Roman" w:eastAsia="Calibri" w:hAnsi="Times New Roman" w:cs="Times New Roman"/>
          <w:sz w:val="28"/>
          <w:szCs w:val="28"/>
          <w:lang w:val="kk-KZ" w:eastAsia="en-US"/>
        </w:rPr>
        <w:t xml:space="preserve">, </w:t>
      </w:r>
      <w:r w:rsidR="001847E7" w:rsidRPr="00881DB0">
        <w:rPr>
          <w:rFonts w:ascii="Times New Roman" w:eastAsia="Calibri" w:hAnsi="Times New Roman" w:cs="Times New Roman"/>
          <w:i/>
          <w:sz w:val="28"/>
          <w:szCs w:val="28"/>
          <w:lang w:val="kk-KZ" w:eastAsia="en-US"/>
        </w:rPr>
        <w:t>Coq9</w:t>
      </w:r>
      <w:r w:rsidR="001847E7" w:rsidRPr="00881DB0">
        <w:rPr>
          <w:rFonts w:ascii="Times New Roman" w:eastAsia="Calibri" w:hAnsi="Times New Roman" w:cs="Times New Roman"/>
          <w:i/>
          <w:sz w:val="28"/>
          <w:szCs w:val="28"/>
          <w:vertAlign w:val="superscript"/>
          <w:lang w:val="kk-KZ" w:eastAsia="en-US"/>
        </w:rPr>
        <w:t>R239X</w:t>
      </w:r>
      <w:r w:rsidR="001847E7" w:rsidRPr="00881DB0">
        <w:rPr>
          <w:rFonts w:ascii="Times New Roman" w:eastAsia="Calibri" w:hAnsi="Times New Roman" w:cs="Times New Roman"/>
          <w:sz w:val="28"/>
          <w:szCs w:val="28"/>
          <w:lang w:val="kk-KZ" w:eastAsia="en-US"/>
        </w:rPr>
        <w:t xml:space="preserve">+SAAR </w:t>
      </w:r>
      <w:r w:rsidR="004950CC" w:rsidRPr="00881DB0">
        <w:rPr>
          <w:rFonts w:ascii="Times New Roman" w:eastAsia="Calibri" w:hAnsi="Times New Roman" w:cs="Times New Roman"/>
          <w:sz w:val="28"/>
          <w:szCs w:val="28"/>
          <w:lang w:val="kk-KZ" w:eastAsia="en-US"/>
        </w:rPr>
        <w:t>тәжірибе топтарын</w:t>
      </w:r>
      <w:r w:rsidR="001847E7" w:rsidRPr="00881DB0">
        <w:rPr>
          <w:rFonts w:ascii="Times New Roman" w:eastAsia="Calibri" w:hAnsi="Times New Roman" w:cs="Times New Roman"/>
          <w:sz w:val="28"/>
          <w:szCs w:val="28"/>
          <w:lang w:val="kk-KZ" w:eastAsia="en-US"/>
        </w:rPr>
        <w:t>да</w:t>
      </w:r>
      <w:r w:rsidR="001847E7" w:rsidRPr="00881DB0">
        <w:rPr>
          <w:rFonts w:ascii="Times New Roman" w:eastAsia="Calibri" w:hAnsi="Times New Roman" w:cs="Times New Roman"/>
          <w:i/>
          <w:sz w:val="28"/>
          <w:szCs w:val="28"/>
          <w:lang w:val="kk-KZ" w:eastAsia="en-US"/>
        </w:rPr>
        <w:t xml:space="preserve"> Coq9</w:t>
      </w:r>
      <w:r w:rsidR="001847E7" w:rsidRPr="00881DB0">
        <w:rPr>
          <w:rFonts w:ascii="Times New Roman" w:eastAsia="Calibri" w:hAnsi="Times New Roman" w:cs="Times New Roman"/>
          <w:i/>
          <w:sz w:val="28"/>
          <w:szCs w:val="28"/>
          <w:vertAlign w:val="superscript"/>
          <w:lang w:val="kk-KZ" w:eastAsia="en-US"/>
        </w:rPr>
        <w:t>+/+</w:t>
      </w:r>
      <w:r w:rsidR="001847E7" w:rsidRPr="00881DB0">
        <w:rPr>
          <w:rFonts w:ascii="Times New Roman" w:eastAsia="Calibri" w:hAnsi="Times New Roman" w:cs="Times New Roman"/>
          <w:iCs/>
          <w:sz w:val="28"/>
          <w:szCs w:val="28"/>
          <w:lang w:val="kk-KZ" w:eastAsia="en-US"/>
        </w:rPr>
        <w:t xml:space="preserve"> </w:t>
      </w:r>
      <w:r w:rsidR="004950CC" w:rsidRPr="00881DB0">
        <w:rPr>
          <w:rFonts w:ascii="Times New Roman" w:eastAsia="Calibri" w:hAnsi="Times New Roman" w:cs="Times New Roman"/>
          <w:iCs/>
          <w:sz w:val="28"/>
          <w:szCs w:val="28"/>
          <w:lang w:val="kk-KZ" w:eastAsia="en-US"/>
        </w:rPr>
        <w:t>бақылау</w:t>
      </w:r>
      <w:r w:rsidR="001847E7" w:rsidRPr="00881DB0">
        <w:rPr>
          <w:rFonts w:ascii="Times New Roman" w:eastAsia="Calibri" w:hAnsi="Times New Roman" w:cs="Times New Roman"/>
          <w:iCs/>
          <w:sz w:val="28"/>
          <w:szCs w:val="28"/>
          <w:lang w:val="kk-KZ" w:eastAsia="en-US"/>
        </w:rPr>
        <w:t xml:space="preserve"> тобымен салыстырғанда төмен болса, ал </w:t>
      </w:r>
      <w:r w:rsidR="001847E7" w:rsidRPr="00881DB0">
        <w:rPr>
          <w:rFonts w:ascii="Times New Roman" w:eastAsia="Calibri" w:hAnsi="Times New Roman" w:cs="Times New Roman"/>
          <w:i/>
          <w:sz w:val="28"/>
          <w:szCs w:val="28"/>
          <w:lang w:val="kk-KZ" w:eastAsia="en-US"/>
        </w:rPr>
        <w:t>Coq9</w:t>
      </w:r>
      <w:r w:rsidR="001847E7" w:rsidRPr="00881DB0">
        <w:rPr>
          <w:rFonts w:ascii="Times New Roman" w:eastAsia="Calibri" w:hAnsi="Times New Roman" w:cs="Times New Roman"/>
          <w:i/>
          <w:sz w:val="28"/>
          <w:szCs w:val="28"/>
          <w:vertAlign w:val="superscript"/>
          <w:lang w:val="kk-KZ" w:eastAsia="en-US"/>
        </w:rPr>
        <w:t>R239X</w:t>
      </w:r>
      <w:r w:rsidR="001847E7" w:rsidRPr="00881DB0">
        <w:rPr>
          <w:rFonts w:ascii="Times New Roman" w:eastAsia="Calibri" w:hAnsi="Times New Roman" w:cs="Times New Roman"/>
          <w:sz w:val="28"/>
          <w:szCs w:val="28"/>
          <w:lang w:val="kk-KZ" w:eastAsia="en-US"/>
        </w:rPr>
        <w:t>+NAC тобының</w:t>
      </w:r>
      <w:r w:rsidR="004950CC" w:rsidRPr="00881DB0">
        <w:rPr>
          <w:rFonts w:ascii="Times New Roman" w:eastAsia="Calibri" w:hAnsi="Times New Roman" w:cs="Times New Roman"/>
          <w:sz w:val="28"/>
          <w:szCs w:val="28"/>
          <w:lang w:val="kk-KZ" w:eastAsia="en-US"/>
        </w:rPr>
        <w:t xml:space="preserve"> жоғары көрсеткіш көрсеткендігі</w:t>
      </w:r>
      <w:r w:rsidR="001847E7" w:rsidRPr="00881DB0">
        <w:rPr>
          <w:rFonts w:ascii="Times New Roman" w:eastAsia="Calibri" w:hAnsi="Times New Roman" w:cs="Times New Roman"/>
          <w:sz w:val="28"/>
          <w:szCs w:val="28"/>
          <w:lang w:val="kk-KZ" w:eastAsia="en-US"/>
        </w:rPr>
        <w:t xml:space="preserve"> анықталды (сурет 1</w:t>
      </w:r>
      <w:r w:rsidR="00FE4F0F" w:rsidRPr="00881DB0">
        <w:rPr>
          <w:rFonts w:ascii="Times New Roman" w:eastAsia="Calibri" w:hAnsi="Times New Roman" w:cs="Times New Roman"/>
          <w:sz w:val="28"/>
          <w:szCs w:val="28"/>
          <w:lang w:val="kk-KZ" w:eastAsia="en-US"/>
        </w:rPr>
        <w:t>7</w:t>
      </w:r>
      <w:r w:rsidR="001847E7" w:rsidRPr="00881DB0">
        <w:rPr>
          <w:rFonts w:ascii="Times New Roman" w:eastAsia="Calibri" w:hAnsi="Times New Roman" w:cs="Times New Roman"/>
          <w:sz w:val="28"/>
          <w:szCs w:val="28"/>
          <w:lang w:val="kk-KZ" w:eastAsia="en-US"/>
        </w:rPr>
        <w:t>).</w:t>
      </w:r>
    </w:p>
    <w:p w14:paraId="518A2C47" w14:textId="0D1F9046" w:rsidR="00E243FC" w:rsidRPr="00881DB0" w:rsidRDefault="00FD1C3C" w:rsidP="00FD1C3C">
      <w:pPr>
        <w:spacing w:after="0" w:line="240" w:lineRule="auto"/>
        <w:jc w:val="both"/>
        <w:rPr>
          <w:rFonts w:ascii="Times New Roman" w:eastAsia="Calibri" w:hAnsi="Times New Roman" w:cs="Times New Roman"/>
          <w:b/>
          <w:sz w:val="28"/>
          <w:szCs w:val="28"/>
          <w:lang w:val="kk-KZ" w:eastAsia="en-US"/>
        </w:rPr>
      </w:pPr>
      <w:r w:rsidRPr="00881DB0">
        <w:rPr>
          <w:rFonts w:ascii="Times New Roman" w:eastAsia="Calibri" w:hAnsi="Times New Roman" w:cs="Times New Roman"/>
          <w:b/>
          <w:sz w:val="28"/>
          <w:szCs w:val="28"/>
          <w:lang w:val="kk-KZ" w:eastAsia="en-US"/>
        </w:rPr>
        <w:t xml:space="preserve">     А</w:t>
      </w:r>
    </w:p>
    <w:p w14:paraId="20A588B3" w14:textId="60C71C01" w:rsidR="007E68DC" w:rsidRPr="00881DB0" w:rsidRDefault="007E68DC" w:rsidP="00D94770">
      <w:pPr>
        <w:spacing w:after="0" w:line="240" w:lineRule="auto"/>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noProof/>
          <w:sz w:val="28"/>
          <w:szCs w:val="28"/>
        </w:rPr>
        <w:drawing>
          <wp:inline distT="0" distB="0" distL="0" distR="0" wp14:anchorId="44BC0691" wp14:editId="4612DFA3">
            <wp:extent cx="5810250" cy="1028862"/>
            <wp:effectExtent l="0" t="0" r="0" b="0"/>
            <wp:docPr id="17"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1134" cy="1030789"/>
                    </a:xfrm>
                    <a:prstGeom prst="rect">
                      <a:avLst/>
                    </a:prstGeom>
                    <a:noFill/>
                    <a:ln>
                      <a:noFill/>
                    </a:ln>
                  </pic:spPr>
                </pic:pic>
              </a:graphicData>
            </a:graphic>
          </wp:inline>
        </w:drawing>
      </w:r>
    </w:p>
    <w:p w14:paraId="66626535" w14:textId="6DB4A2E2" w:rsidR="00FD1C3C" w:rsidRPr="00881DB0" w:rsidRDefault="00FD1C3C" w:rsidP="00D94770">
      <w:pPr>
        <w:spacing w:after="0" w:line="240" w:lineRule="auto"/>
        <w:jc w:val="both"/>
        <w:rPr>
          <w:rFonts w:ascii="Times New Roman" w:eastAsia="Calibri" w:hAnsi="Times New Roman" w:cs="Times New Roman"/>
          <w:b/>
          <w:sz w:val="28"/>
          <w:szCs w:val="28"/>
          <w:lang w:val="kk-KZ" w:eastAsia="en-US"/>
        </w:rPr>
      </w:pPr>
      <w:r w:rsidRPr="00881DB0">
        <w:rPr>
          <w:rFonts w:ascii="Times New Roman" w:eastAsia="Calibri" w:hAnsi="Times New Roman" w:cs="Times New Roman"/>
          <w:b/>
          <w:sz w:val="28"/>
          <w:szCs w:val="28"/>
          <w:lang w:val="kk-KZ" w:eastAsia="en-US"/>
        </w:rPr>
        <w:t xml:space="preserve">     Ә                                                                     Б</w:t>
      </w:r>
    </w:p>
    <w:p w14:paraId="097A1146" w14:textId="45A4CC17" w:rsidR="007E68DC" w:rsidRPr="00881DB0" w:rsidRDefault="00B90091" w:rsidP="007E68DC">
      <w:pPr>
        <w:spacing w:after="0" w:line="240" w:lineRule="auto"/>
        <w:jc w:val="both"/>
        <w:rPr>
          <w:rFonts w:ascii="Calibri" w:eastAsia="Calibri" w:hAnsi="Calibri" w:cs="Times New Roman"/>
          <w:lang w:val="kk-KZ" w:eastAsia="en-US"/>
        </w:rPr>
      </w:pPr>
      <w:r w:rsidRPr="00881DB0">
        <w:rPr>
          <w:rFonts w:ascii="Calibri" w:eastAsia="Calibri" w:hAnsi="Calibri" w:cs="Times New Roman"/>
          <w:lang w:val="kk-KZ" w:eastAsia="en-US"/>
        </w:rPr>
        <w:object w:dxaOrig="6055" w:dyaOrig="3826" w14:anchorId="5CF319E3">
          <v:shape id="_x0000_i1029" type="#_x0000_t75" style="width:234pt;height:159pt" o:ole="">
            <v:imagedata r:id="rId39" o:title=""/>
          </v:shape>
          <o:OLEObject Type="Embed" ProgID="Prism8.Document" ShapeID="_x0000_i1029" DrawAspect="Content" ObjectID="_1721336083" r:id="rId40"/>
        </w:object>
      </w:r>
      <w:r w:rsidRPr="00881DB0">
        <w:rPr>
          <w:rFonts w:ascii="Calibri" w:eastAsia="Calibri" w:hAnsi="Calibri" w:cs="Times New Roman"/>
          <w:lang w:val="kk-KZ" w:eastAsia="en-US"/>
        </w:rPr>
        <w:object w:dxaOrig="4530" w:dyaOrig="2940" w14:anchorId="75350AD4">
          <v:shape id="_x0000_i1030" type="#_x0000_t75" style="width:231.75pt;height:155.25pt" o:ole="">
            <v:imagedata r:id="rId41" o:title=""/>
          </v:shape>
          <o:OLEObject Type="Embed" ProgID="Prism6.Document" ShapeID="_x0000_i1030" DrawAspect="Content" ObjectID="_1721336084" r:id="rId42"/>
        </w:object>
      </w:r>
    </w:p>
    <w:p w14:paraId="7CCCCFB7" w14:textId="1D7A82E7" w:rsidR="00550447" w:rsidRPr="00881DB0" w:rsidRDefault="00C33A61" w:rsidP="00550447">
      <w:pPr>
        <w:spacing w:after="0" w:line="240" w:lineRule="auto"/>
        <w:jc w:val="center"/>
        <w:rPr>
          <w:rFonts w:ascii="Times New Roman" w:eastAsia="Calibri" w:hAnsi="Times New Roman" w:cs="Times New Roman"/>
          <w:sz w:val="24"/>
          <w:szCs w:val="24"/>
          <w:lang w:val="kk-KZ" w:eastAsia="en-US"/>
        </w:rPr>
      </w:pPr>
      <w:r w:rsidRPr="00881DB0">
        <w:rPr>
          <w:rFonts w:ascii="Times New Roman" w:eastAsia="Calibri" w:hAnsi="Times New Roman" w:cs="Times New Roman"/>
          <w:sz w:val="24"/>
          <w:szCs w:val="24"/>
          <w:lang w:val="kk-KZ" w:eastAsia="en-US"/>
        </w:rPr>
        <w:t>А)</w:t>
      </w:r>
      <w:r w:rsidR="00550447" w:rsidRPr="00881DB0">
        <w:rPr>
          <w:rFonts w:ascii="Times New Roman" w:eastAsia="Calibri" w:hAnsi="Times New Roman" w:cs="Times New Roman"/>
          <w:sz w:val="24"/>
          <w:szCs w:val="24"/>
          <w:lang w:val="kk-KZ" w:eastAsia="en-US"/>
        </w:rPr>
        <w:t xml:space="preserve"> CoQ жетіспеушілігі бар тышқандардың</w:t>
      </w:r>
      <w:r w:rsidRPr="00881DB0">
        <w:rPr>
          <w:rFonts w:ascii="Times New Roman" w:eastAsia="Calibri" w:hAnsi="Times New Roman" w:cs="Times New Roman"/>
          <w:sz w:val="24"/>
          <w:szCs w:val="24"/>
          <w:lang w:val="kk-KZ" w:eastAsia="en-US"/>
        </w:rPr>
        <w:t xml:space="preserve"> </w:t>
      </w:r>
      <w:r w:rsidR="00550447" w:rsidRPr="00881DB0">
        <w:rPr>
          <w:rFonts w:ascii="Times New Roman" w:eastAsia="Calibri" w:hAnsi="Times New Roman" w:cs="Times New Roman"/>
          <w:sz w:val="24"/>
          <w:szCs w:val="24"/>
          <w:lang w:val="kk-KZ" w:eastAsia="en-US"/>
        </w:rPr>
        <w:t xml:space="preserve">ми ұлпасы сығындысының </w:t>
      </w:r>
      <w:r w:rsidR="00731A01" w:rsidRPr="00881DB0">
        <w:rPr>
          <w:rFonts w:ascii="Times New Roman" w:eastAsia="Calibri" w:hAnsi="Times New Roman" w:cs="Times New Roman"/>
          <w:sz w:val="24"/>
          <w:szCs w:val="24"/>
          <w:lang w:val="kk-KZ" w:eastAsia="en-US"/>
        </w:rPr>
        <w:t>Весте</w:t>
      </w:r>
      <w:r w:rsidRPr="00881DB0">
        <w:rPr>
          <w:rFonts w:ascii="Times New Roman" w:eastAsia="Calibri" w:hAnsi="Times New Roman" w:cs="Times New Roman"/>
          <w:sz w:val="24"/>
          <w:szCs w:val="24"/>
          <w:lang w:val="kk-KZ" w:eastAsia="en-US"/>
        </w:rPr>
        <w:t>рн блоттинг</w:t>
      </w:r>
      <w:r w:rsidR="00731A01" w:rsidRPr="00881DB0">
        <w:rPr>
          <w:rFonts w:ascii="Times New Roman" w:eastAsia="Calibri" w:hAnsi="Times New Roman" w:cs="Times New Roman"/>
          <w:sz w:val="24"/>
          <w:szCs w:val="24"/>
          <w:lang w:val="kk-KZ" w:eastAsia="en-US"/>
        </w:rPr>
        <w:t xml:space="preserve"> анализі</w:t>
      </w:r>
      <w:r w:rsidR="00550447" w:rsidRPr="00881DB0">
        <w:rPr>
          <w:rFonts w:ascii="Times New Roman" w:eastAsia="Calibri" w:hAnsi="Times New Roman" w:cs="Times New Roman"/>
          <w:sz w:val="24"/>
          <w:szCs w:val="24"/>
          <w:lang w:val="kk-KZ" w:eastAsia="en-US"/>
        </w:rPr>
        <w:t>;</w:t>
      </w:r>
    </w:p>
    <w:p w14:paraId="710CE285" w14:textId="20AC981C" w:rsidR="00C33A61" w:rsidRPr="00881DB0" w:rsidRDefault="00C33A61" w:rsidP="00550447">
      <w:pPr>
        <w:spacing w:after="0" w:line="240" w:lineRule="auto"/>
        <w:jc w:val="center"/>
        <w:rPr>
          <w:rFonts w:ascii="Times New Roman" w:eastAsia="Calibri" w:hAnsi="Times New Roman" w:cs="Times New Roman"/>
          <w:sz w:val="24"/>
          <w:szCs w:val="24"/>
          <w:lang w:val="kk-KZ" w:eastAsia="en-US"/>
        </w:rPr>
      </w:pPr>
      <w:r w:rsidRPr="00881DB0">
        <w:rPr>
          <w:rFonts w:ascii="Times New Roman" w:eastAsia="Calibri" w:hAnsi="Times New Roman" w:cs="Times New Roman"/>
          <w:sz w:val="24"/>
          <w:szCs w:val="24"/>
          <w:lang w:val="kk-KZ" w:eastAsia="en-US"/>
        </w:rPr>
        <w:t>Ә, Б) Орташа мәндермен жинақталған ± SD  мәліметтер (Тьюки апостериорлы ANOVA біржақты тесті; әрбір топ үшін n = 3-4). Абсцисс осі: 1-бақылау тобы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w:t>
      </w:r>
      <w:r w:rsidRPr="00881DB0">
        <w:rPr>
          <w:rFonts w:ascii="Times New Roman" w:eastAsia="Calibri" w:hAnsi="Times New Roman" w:cs="Times New Roman"/>
          <w:i/>
          <w:sz w:val="24"/>
          <w:szCs w:val="24"/>
          <w:lang w:val="kk-KZ" w:eastAsia="en-US"/>
        </w:rPr>
        <w:t xml:space="preserve">), </w:t>
      </w:r>
      <w:r w:rsidRPr="00881DB0">
        <w:rPr>
          <w:rFonts w:ascii="Times New Roman" w:eastAsia="Calibri" w:hAnsi="Times New Roman" w:cs="Times New Roman"/>
          <w:sz w:val="24"/>
          <w:szCs w:val="24"/>
          <w:lang w:val="kk-KZ" w:eastAsia="en-US"/>
        </w:rPr>
        <w:t>2-тәжірибелік топ</w:t>
      </w:r>
      <w:r w:rsidRPr="00881DB0">
        <w:rPr>
          <w:rFonts w:ascii="Times New Roman" w:eastAsia="Calibri" w:hAnsi="Times New Roman" w:cs="Times New Roman"/>
          <w:i/>
          <w:sz w:val="24"/>
          <w:szCs w:val="24"/>
          <w:lang w:val="kk-KZ" w:eastAsia="en-US"/>
        </w:rPr>
        <w:t xml:space="preserve"> (Coq9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i/>
          <w:sz w:val="24"/>
          <w:szCs w:val="24"/>
          <w:lang w:val="kk-KZ" w:eastAsia="en-US"/>
        </w:rPr>
        <w:t>),</w:t>
      </w:r>
      <w:r w:rsidRPr="00881DB0">
        <w:rPr>
          <w:rFonts w:ascii="Times New Roman" w:eastAsia="Calibri" w:hAnsi="Times New Roman" w:cs="Times New Roman"/>
          <w:sz w:val="24"/>
          <w:szCs w:val="24"/>
          <w:lang w:val="kk-KZ" w:eastAsia="en-US"/>
        </w:rPr>
        <w:t xml:space="preserve"> 3-тәжірибелік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NAC), 4-тәжірибелік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SAAR).Ординат осі: CBS/ VDAC және CBS/ VDAC арақатынасы - %. VDAC ақуызы бақылау ретінде қолданылды.</w:t>
      </w:r>
    </w:p>
    <w:p w14:paraId="2AF56088" w14:textId="3C846E56" w:rsidR="007E68DC" w:rsidRPr="00881DB0" w:rsidRDefault="007E68DC" w:rsidP="007E68DC">
      <w:pPr>
        <w:spacing w:after="0" w:line="240" w:lineRule="auto"/>
        <w:jc w:val="center"/>
        <w:rPr>
          <w:rFonts w:ascii="&amp;quot" w:eastAsia="Calibri" w:hAnsi="&amp;quot" w:cs="Times New Roman"/>
          <w:sz w:val="28"/>
          <w:szCs w:val="28"/>
          <w:lang w:val="kk-KZ" w:eastAsia="en-US"/>
        </w:rPr>
      </w:pPr>
      <w:r w:rsidRPr="00881DB0">
        <w:rPr>
          <w:rFonts w:ascii="Times New Roman" w:eastAsia="Calibri" w:hAnsi="Times New Roman" w:cs="Times New Roman"/>
          <w:sz w:val="28"/>
          <w:szCs w:val="24"/>
          <w:lang w:val="kk-KZ" w:eastAsia="en-US"/>
        </w:rPr>
        <w:t>Сурет 1</w:t>
      </w:r>
      <w:r w:rsidR="00FE4F0F" w:rsidRPr="00881DB0">
        <w:rPr>
          <w:rFonts w:ascii="Times New Roman" w:eastAsia="Calibri" w:hAnsi="Times New Roman" w:cs="Times New Roman"/>
          <w:sz w:val="28"/>
          <w:szCs w:val="24"/>
          <w:lang w:val="kk-KZ" w:eastAsia="en-US"/>
        </w:rPr>
        <w:t>7</w:t>
      </w:r>
      <w:r w:rsidR="00550447" w:rsidRPr="00881DB0">
        <w:rPr>
          <w:rFonts w:ascii="Times New Roman" w:eastAsia="Calibri" w:hAnsi="Times New Roman" w:cs="Times New Roman"/>
          <w:b/>
          <w:sz w:val="28"/>
          <w:szCs w:val="24"/>
          <w:lang w:val="kk-KZ" w:eastAsia="en-US"/>
        </w:rPr>
        <w:t xml:space="preserve"> – </w:t>
      </w:r>
      <w:r w:rsidRPr="00881DB0">
        <w:rPr>
          <w:rFonts w:ascii="Times New Roman" w:eastAsia="Calibri" w:hAnsi="Times New Roman" w:cs="Times New Roman"/>
          <w:sz w:val="28"/>
          <w:szCs w:val="28"/>
          <w:lang w:val="kk-KZ" w:eastAsia="en-US"/>
        </w:rPr>
        <w:t xml:space="preserve">Бақылау тобы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тышқандарының, тәжірибелік топтар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тышқандары және </w:t>
      </w:r>
      <w:r w:rsidRPr="00881DB0">
        <w:rPr>
          <w:rFonts w:ascii="&amp;quot" w:eastAsia="Calibri" w:hAnsi="&amp;quot" w:cs="Times New Roman"/>
          <w:sz w:val="28"/>
          <w:szCs w:val="28"/>
          <w:lang w:val="kk-KZ" w:eastAsia="en-US"/>
        </w:rPr>
        <w:t>SAAR, NAC</w:t>
      </w:r>
      <w:r w:rsidRPr="00881DB0">
        <w:rPr>
          <w:rFonts w:ascii="Times New Roman" w:eastAsia="Calibri" w:hAnsi="Times New Roman" w:cs="Times New Roman"/>
          <w:sz w:val="28"/>
          <w:szCs w:val="28"/>
          <w:lang w:val="kk-KZ" w:eastAsia="en-US"/>
        </w:rPr>
        <w:t xml:space="preserve"> </w:t>
      </w:r>
      <w:r w:rsidR="00B90091" w:rsidRPr="00881DB0">
        <w:rPr>
          <w:rFonts w:ascii="Times New Roman" w:eastAsia="Calibri" w:hAnsi="Times New Roman" w:cs="Times New Roman"/>
          <w:sz w:val="28"/>
          <w:szCs w:val="28"/>
          <w:lang w:val="kk-KZ" w:eastAsia="en-US"/>
        </w:rPr>
        <w:t>өңдеу жүргізілген</w:t>
      </w:r>
      <w:r w:rsidRPr="00881DB0">
        <w:rPr>
          <w:rFonts w:ascii="Times New Roman" w:eastAsia="Calibri" w:hAnsi="Times New Roman" w:cs="Times New Roman"/>
          <w:sz w:val="28"/>
          <w:szCs w:val="28"/>
          <w:lang w:val="kk-KZ" w:eastAsia="en-US"/>
        </w:rPr>
        <w:t xml:space="preserve"> тышқандардың ми </w:t>
      </w:r>
      <w:r w:rsidR="00A41BCF" w:rsidRPr="00881DB0">
        <w:rPr>
          <w:rFonts w:ascii="Times New Roman" w:eastAsia="Calibri" w:hAnsi="Times New Roman" w:cs="Times New Roman"/>
          <w:sz w:val="28"/>
          <w:szCs w:val="28"/>
          <w:lang w:val="kk-KZ" w:eastAsia="en-US"/>
        </w:rPr>
        <w:t xml:space="preserve">ұлпаларындағы </w:t>
      </w:r>
      <w:r w:rsidRPr="00881DB0">
        <w:rPr>
          <w:rFonts w:ascii="Times New Roman" w:eastAsia="Calibri" w:hAnsi="Times New Roman" w:cs="Times New Roman"/>
          <w:sz w:val="28"/>
          <w:szCs w:val="28"/>
          <w:lang w:val="kk-KZ" w:eastAsia="en-US"/>
        </w:rPr>
        <w:t xml:space="preserve">CBS </w:t>
      </w:r>
      <w:r w:rsidRPr="00881DB0">
        <w:rPr>
          <w:rFonts w:ascii="Roboto" w:eastAsia="Calibri" w:hAnsi="Roboto" w:cs="Times New Roman"/>
          <w:sz w:val="28"/>
          <w:szCs w:val="28"/>
          <w:lang w:val="kk-KZ" w:eastAsia="en-US"/>
        </w:rPr>
        <w:t xml:space="preserve">және </w:t>
      </w:r>
      <w:r w:rsidRPr="00881DB0">
        <w:rPr>
          <w:rFonts w:ascii="Times New Roman" w:eastAsia="Calibri" w:hAnsi="Times New Roman" w:cs="Times New Roman"/>
          <w:sz w:val="28"/>
          <w:szCs w:val="28"/>
          <w:lang w:val="kk-KZ" w:eastAsia="en-US"/>
        </w:rPr>
        <w:t>CSE</w:t>
      </w:r>
      <w:r w:rsidRPr="00881DB0">
        <w:rPr>
          <w:rFonts w:ascii="&amp;quot" w:eastAsia="Calibri" w:hAnsi="&amp;quot" w:cs="Times New Roman"/>
          <w:sz w:val="28"/>
          <w:szCs w:val="28"/>
          <w:lang w:val="kk-KZ" w:eastAsia="en-US"/>
        </w:rPr>
        <w:t xml:space="preserve"> деңгейін</w:t>
      </w:r>
      <w:r w:rsidR="00731A01" w:rsidRPr="00881DB0">
        <w:rPr>
          <w:rFonts w:ascii="&amp;quot" w:eastAsia="Calibri" w:hAnsi="&amp;quot" w:cs="Times New Roman"/>
          <w:sz w:val="28"/>
          <w:szCs w:val="28"/>
          <w:lang w:val="kk-KZ" w:eastAsia="en-US"/>
        </w:rPr>
        <w:t xml:space="preserve"> анықтау</w:t>
      </w:r>
      <w:r w:rsidR="00C33A61" w:rsidRPr="00881DB0">
        <w:rPr>
          <w:rFonts w:ascii="&amp;quot" w:eastAsia="Calibri" w:hAnsi="&amp;quot" w:cs="Times New Roman"/>
          <w:sz w:val="28"/>
          <w:szCs w:val="28"/>
          <w:lang w:val="kk-KZ" w:eastAsia="en-US"/>
        </w:rPr>
        <w:t xml:space="preserve"> </w:t>
      </w:r>
    </w:p>
    <w:p w14:paraId="619D66CD" w14:textId="1369AF0C" w:rsidR="001847E7" w:rsidRPr="00881DB0" w:rsidRDefault="00E243FC" w:rsidP="001847E7">
      <w:pPr>
        <w:spacing w:after="0" w:line="240" w:lineRule="auto"/>
        <w:ind w:firstLine="709"/>
        <w:jc w:val="both"/>
        <w:rPr>
          <w:rFonts w:ascii="Times New Roman" w:eastAsia="Calibri" w:hAnsi="Times New Roman" w:cs="Times New Roman"/>
          <w:sz w:val="28"/>
          <w:szCs w:val="28"/>
          <w:lang w:val="kk-KZ" w:eastAsia="en-US"/>
        </w:rPr>
      </w:pPr>
      <w:bookmarkStart w:id="17" w:name="_Hlk52315074"/>
      <w:r w:rsidRPr="00881DB0">
        <w:rPr>
          <w:rFonts w:ascii="Times New Roman" w:eastAsia="Calibri" w:hAnsi="Times New Roman" w:cs="Times New Roman"/>
          <w:sz w:val="28"/>
          <w:szCs w:val="28"/>
          <w:lang w:val="kk-KZ" w:eastAsia="en-US"/>
        </w:rPr>
        <w:lastRenderedPageBreak/>
        <w:t xml:space="preserve">Бүйрек </w:t>
      </w:r>
      <w:r w:rsidR="00A41BCF" w:rsidRPr="00881DB0">
        <w:rPr>
          <w:rFonts w:ascii="Times New Roman" w:eastAsia="Calibri" w:hAnsi="Times New Roman" w:cs="Times New Roman"/>
          <w:sz w:val="28"/>
          <w:szCs w:val="28"/>
          <w:lang w:val="kk-KZ" w:eastAsia="en-US"/>
        </w:rPr>
        <w:t xml:space="preserve">ұлпаларындағы </w:t>
      </w:r>
      <w:r w:rsidRPr="00881DB0">
        <w:rPr>
          <w:rFonts w:ascii="Times New Roman" w:eastAsia="Calibri" w:hAnsi="Times New Roman" w:cs="Times New Roman"/>
          <w:iCs/>
          <w:sz w:val="28"/>
          <w:szCs w:val="28"/>
          <w:lang w:val="kk-KZ" w:eastAsia="en-US"/>
        </w:rPr>
        <w:t>ц</w:t>
      </w:r>
      <w:r w:rsidRPr="00881DB0">
        <w:rPr>
          <w:rFonts w:ascii="Times New Roman" w:eastAsia="Calibri" w:hAnsi="Times New Roman" w:cs="Times New Roman"/>
          <w:sz w:val="28"/>
          <w:szCs w:val="28"/>
          <w:lang w:val="kk-KZ" w:eastAsia="en-US"/>
        </w:rPr>
        <w:t xml:space="preserve">истатионин-β-синтаза </w:t>
      </w:r>
      <w:bookmarkEnd w:id="17"/>
      <w:r w:rsidRPr="00881DB0">
        <w:rPr>
          <w:rFonts w:ascii="Times New Roman" w:eastAsia="Calibri" w:hAnsi="Times New Roman" w:cs="Times New Roman"/>
          <w:sz w:val="28"/>
          <w:szCs w:val="28"/>
          <w:lang w:val="kk-KZ" w:eastAsia="en-US"/>
        </w:rPr>
        <w:t xml:space="preserve">деңгейі </w:t>
      </w:r>
      <w:r w:rsidR="00260197" w:rsidRPr="00881DB0">
        <w:rPr>
          <w:rFonts w:ascii="Times New Roman" w:eastAsia="Calibri" w:hAnsi="Times New Roman" w:cs="Times New Roman"/>
          <w:i/>
          <w:sz w:val="28"/>
          <w:szCs w:val="28"/>
          <w:lang w:val="kk-KZ" w:eastAsia="en-US"/>
        </w:rPr>
        <w:t>Coq9</w:t>
      </w:r>
      <w:r w:rsidR="00260197" w:rsidRPr="00881DB0">
        <w:rPr>
          <w:rFonts w:ascii="Times New Roman" w:eastAsia="Calibri" w:hAnsi="Times New Roman" w:cs="Times New Roman"/>
          <w:i/>
          <w:sz w:val="28"/>
          <w:szCs w:val="28"/>
          <w:vertAlign w:val="superscript"/>
          <w:lang w:val="kk-KZ" w:eastAsia="en-US"/>
        </w:rPr>
        <w:t>R239X</w:t>
      </w:r>
      <w:r w:rsidR="00260197" w:rsidRPr="00881DB0">
        <w:rPr>
          <w:rFonts w:ascii="Times New Roman" w:eastAsia="Calibri" w:hAnsi="Times New Roman" w:cs="Times New Roman"/>
          <w:sz w:val="28"/>
          <w:szCs w:val="28"/>
          <w:lang w:val="kk-KZ" w:eastAsia="en-US"/>
        </w:rPr>
        <w:t xml:space="preserve">, </w:t>
      </w:r>
      <w:r w:rsidR="00260197" w:rsidRPr="00881DB0">
        <w:rPr>
          <w:rFonts w:ascii="Times New Roman" w:eastAsia="Calibri" w:hAnsi="Times New Roman" w:cs="Times New Roman"/>
          <w:i/>
          <w:sz w:val="28"/>
          <w:szCs w:val="28"/>
          <w:lang w:val="kk-KZ" w:eastAsia="en-US"/>
        </w:rPr>
        <w:t>Coq9</w:t>
      </w:r>
      <w:r w:rsidR="00260197" w:rsidRPr="00881DB0">
        <w:rPr>
          <w:rFonts w:ascii="Times New Roman" w:eastAsia="Calibri" w:hAnsi="Times New Roman" w:cs="Times New Roman"/>
          <w:i/>
          <w:sz w:val="28"/>
          <w:szCs w:val="28"/>
          <w:vertAlign w:val="superscript"/>
          <w:lang w:val="kk-KZ" w:eastAsia="en-US"/>
        </w:rPr>
        <w:t>R239X</w:t>
      </w:r>
      <w:r w:rsidR="00260197" w:rsidRPr="00881DB0">
        <w:rPr>
          <w:rFonts w:ascii="Times New Roman" w:eastAsia="Calibri" w:hAnsi="Times New Roman" w:cs="Times New Roman"/>
          <w:sz w:val="28"/>
          <w:szCs w:val="28"/>
          <w:lang w:val="kk-KZ" w:eastAsia="en-US"/>
        </w:rPr>
        <w:t xml:space="preserve">+NAC, </w:t>
      </w:r>
      <w:r w:rsidR="00260197" w:rsidRPr="00881DB0">
        <w:rPr>
          <w:rFonts w:ascii="Times New Roman" w:eastAsia="Calibri" w:hAnsi="Times New Roman" w:cs="Times New Roman"/>
          <w:i/>
          <w:sz w:val="28"/>
          <w:szCs w:val="28"/>
          <w:lang w:val="kk-KZ" w:eastAsia="en-US"/>
        </w:rPr>
        <w:t>Coq9</w:t>
      </w:r>
      <w:r w:rsidR="00260197" w:rsidRPr="00881DB0">
        <w:rPr>
          <w:rFonts w:ascii="Times New Roman" w:eastAsia="Calibri" w:hAnsi="Times New Roman" w:cs="Times New Roman"/>
          <w:i/>
          <w:sz w:val="28"/>
          <w:szCs w:val="28"/>
          <w:vertAlign w:val="superscript"/>
          <w:lang w:val="kk-KZ" w:eastAsia="en-US"/>
        </w:rPr>
        <w:t>R239X</w:t>
      </w:r>
      <w:r w:rsidR="00260197" w:rsidRPr="00881DB0">
        <w:rPr>
          <w:rFonts w:ascii="Times New Roman" w:eastAsia="Calibri" w:hAnsi="Times New Roman" w:cs="Times New Roman"/>
          <w:sz w:val="28"/>
          <w:szCs w:val="28"/>
          <w:lang w:val="kk-KZ" w:eastAsia="en-US"/>
        </w:rPr>
        <w:t xml:space="preserve">+SAAR </w:t>
      </w:r>
      <w:r w:rsidRPr="00881DB0">
        <w:rPr>
          <w:rFonts w:ascii="Times New Roman" w:eastAsia="Calibri" w:hAnsi="Times New Roman" w:cs="Times New Roman"/>
          <w:sz w:val="28"/>
          <w:szCs w:val="28"/>
          <w:lang w:val="kk-KZ" w:eastAsia="en-US"/>
        </w:rPr>
        <w:t>тәжірибелі</w:t>
      </w:r>
      <w:r w:rsidR="00260197" w:rsidRPr="00881DB0">
        <w:rPr>
          <w:rFonts w:ascii="Times New Roman" w:eastAsia="Calibri" w:hAnsi="Times New Roman" w:cs="Times New Roman"/>
          <w:sz w:val="28"/>
          <w:szCs w:val="28"/>
          <w:lang w:val="kk-KZ" w:eastAsia="en-US"/>
        </w:rPr>
        <w:t xml:space="preserve"> топтарын </w:t>
      </w:r>
      <w:r w:rsidR="00260197" w:rsidRPr="00881DB0">
        <w:rPr>
          <w:rFonts w:ascii="Times New Roman" w:eastAsia="Calibri" w:hAnsi="Times New Roman" w:cs="Times New Roman"/>
          <w:i/>
          <w:sz w:val="28"/>
          <w:szCs w:val="28"/>
          <w:lang w:val="kk-KZ" w:eastAsia="en-US"/>
        </w:rPr>
        <w:t>Coq9</w:t>
      </w:r>
      <w:r w:rsidR="00260197" w:rsidRPr="00881DB0">
        <w:rPr>
          <w:rFonts w:ascii="Times New Roman" w:eastAsia="Calibri" w:hAnsi="Times New Roman" w:cs="Times New Roman"/>
          <w:i/>
          <w:sz w:val="28"/>
          <w:szCs w:val="28"/>
          <w:vertAlign w:val="superscript"/>
          <w:lang w:val="kk-KZ" w:eastAsia="en-US"/>
        </w:rPr>
        <w:t>+/+</w:t>
      </w:r>
      <w:r w:rsidR="00260197" w:rsidRPr="00881DB0">
        <w:rPr>
          <w:rFonts w:ascii="Times New Roman" w:eastAsia="Calibri" w:hAnsi="Times New Roman" w:cs="Times New Roman"/>
          <w:iCs/>
          <w:sz w:val="28"/>
          <w:szCs w:val="28"/>
          <w:lang w:val="kk-KZ" w:eastAsia="en-US"/>
        </w:rPr>
        <w:t xml:space="preserve"> </w:t>
      </w:r>
      <w:r w:rsidRPr="00881DB0">
        <w:rPr>
          <w:rFonts w:ascii="Times New Roman" w:eastAsia="Calibri" w:hAnsi="Times New Roman" w:cs="Times New Roman"/>
          <w:iCs/>
          <w:sz w:val="28"/>
          <w:szCs w:val="28"/>
          <w:lang w:val="kk-KZ" w:eastAsia="en-US"/>
        </w:rPr>
        <w:t>бақылау</w:t>
      </w:r>
      <w:r w:rsidR="00260197" w:rsidRPr="00881DB0">
        <w:rPr>
          <w:rFonts w:ascii="Times New Roman" w:eastAsia="Calibri" w:hAnsi="Times New Roman" w:cs="Times New Roman"/>
          <w:iCs/>
          <w:sz w:val="28"/>
          <w:szCs w:val="28"/>
          <w:lang w:val="kk-KZ" w:eastAsia="en-US"/>
        </w:rPr>
        <w:t xml:space="preserve"> тобы</w:t>
      </w:r>
      <w:r w:rsidRPr="00881DB0">
        <w:rPr>
          <w:rFonts w:ascii="Times New Roman" w:eastAsia="Calibri" w:hAnsi="Times New Roman" w:cs="Times New Roman"/>
          <w:iCs/>
          <w:sz w:val="28"/>
          <w:szCs w:val="28"/>
          <w:lang w:val="kk-KZ" w:eastAsia="en-US"/>
        </w:rPr>
        <w:t>мен</w:t>
      </w:r>
      <w:r w:rsidR="00260197" w:rsidRPr="00881DB0">
        <w:rPr>
          <w:rFonts w:ascii="Times New Roman" w:eastAsia="Calibri" w:hAnsi="Times New Roman" w:cs="Times New Roman"/>
          <w:iCs/>
          <w:sz w:val="28"/>
          <w:szCs w:val="28"/>
          <w:lang w:val="kk-KZ" w:eastAsia="en-US"/>
        </w:rPr>
        <w:t xml:space="preserve"> </w:t>
      </w:r>
      <w:r w:rsidR="001847E7" w:rsidRPr="00881DB0">
        <w:rPr>
          <w:rFonts w:ascii="Times New Roman" w:eastAsia="Calibri" w:hAnsi="Times New Roman" w:cs="Times New Roman"/>
          <w:sz w:val="28"/>
          <w:szCs w:val="28"/>
          <w:lang w:val="kk-KZ" w:eastAsia="en-US"/>
        </w:rPr>
        <w:t xml:space="preserve">салыстырғанда </w:t>
      </w:r>
      <w:r w:rsidR="00260197" w:rsidRPr="00881DB0">
        <w:rPr>
          <w:rFonts w:ascii="Times New Roman" w:eastAsia="Calibri" w:hAnsi="Times New Roman" w:cs="Times New Roman"/>
          <w:sz w:val="28"/>
          <w:szCs w:val="28"/>
          <w:lang w:val="kk-KZ" w:eastAsia="en-US"/>
        </w:rPr>
        <w:t>жоғары</w:t>
      </w:r>
      <w:r w:rsidR="001847E7" w:rsidRPr="00881DB0">
        <w:rPr>
          <w:rFonts w:ascii="Times New Roman" w:eastAsia="Calibri" w:hAnsi="Times New Roman" w:cs="Times New Roman"/>
          <w:sz w:val="28"/>
          <w:szCs w:val="28"/>
          <w:lang w:val="kk-KZ" w:eastAsia="en-US"/>
        </w:rPr>
        <w:t xml:space="preserve"> болды. </w:t>
      </w:r>
    </w:p>
    <w:p w14:paraId="31AB564E" w14:textId="42245800" w:rsidR="00260197" w:rsidRPr="00881DB0" w:rsidRDefault="001847E7" w:rsidP="00260197">
      <w:pPr>
        <w:spacing w:after="0" w:line="240" w:lineRule="auto"/>
        <w:ind w:firstLine="709"/>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Бүйрек </w:t>
      </w:r>
      <w:r w:rsidR="00A41BCF" w:rsidRPr="00881DB0">
        <w:rPr>
          <w:rFonts w:ascii="Times New Roman" w:eastAsia="Calibri" w:hAnsi="Times New Roman" w:cs="Times New Roman"/>
          <w:sz w:val="28"/>
          <w:szCs w:val="28"/>
          <w:lang w:val="kk-KZ" w:eastAsia="en-US"/>
        </w:rPr>
        <w:t>ұлпаларындағы</w:t>
      </w:r>
      <w:r w:rsidRPr="00881DB0">
        <w:rPr>
          <w:rFonts w:ascii="Times New Roman" w:eastAsia="Calibri" w:hAnsi="Times New Roman" w:cs="Times New Roman"/>
          <w:sz w:val="28"/>
          <w:szCs w:val="28"/>
          <w:lang w:val="kk-KZ" w:eastAsia="en-US"/>
        </w:rPr>
        <w:t xml:space="preserve"> </w:t>
      </w:r>
      <w:bookmarkStart w:id="18" w:name="_Hlk52315086"/>
      <w:r w:rsidRPr="00881DB0">
        <w:rPr>
          <w:rFonts w:ascii="Times New Roman" w:eastAsia="Calibri" w:hAnsi="Times New Roman" w:cs="Times New Roman"/>
          <w:sz w:val="28"/>
          <w:szCs w:val="28"/>
          <w:lang w:val="kk-KZ" w:eastAsia="en-US"/>
        </w:rPr>
        <w:t>цистатионин</w:t>
      </w:r>
      <w:r w:rsidRPr="00881DB0">
        <w:rPr>
          <w:rFonts w:ascii="Times New Roman" w:eastAsia="Calibri" w:hAnsi="Times New Roman" w:cs="Times New Roman"/>
          <w:b/>
          <w:iCs/>
          <w:sz w:val="28"/>
          <w:szCs w:val="28"/>
          <w:lang w:val="kk-KZ" w:eastAsia="en-US"/>
        </w:rPr>
        <w:t xml:space="preserve"> </w:t>
      </w:r>
      <m:oMath>
        <m:r>
          <m:rPr>
            <m:sty m:val="p"/>
          </m:rPr>
          <w:rPr>
            <w:rFonts w:ascii="Cambria Math" w:eastAsia="Calibri" w:hAnsi="Cambria Math" w:cs="Times New Roman"/>
            <w:sz w:val="28"/>
            <w:szCs w:val="28"/>
            <w:lang w:val="kk-KZ" w:eastAsia="en-US"/>
          </w:rPr>
          <m:t>γ</m:t>
        </m:r>
      </m:oMath>
      <w:r w:rsidRPr="00881DB0">
        <w:rPr>
          <w:rFonts w:ascii="Times New Roman" w:eastAsia="Calibri" w:hAnsi="Times New Roman" w:cs="Times New Roman"/>
          <w:iCs/>
          <w:sz w:val="28"/>
          <w:szCs w:val="28"/>
          <w:lang w:val="kk-KZ" w:eastAsia="en-US"/>
        </w:rPr>
        <w:t>-</w:t>
      </w:r>
      <w:r w:rsidRPr="00881DB0">
        <w:rPr>
          <w:rFonts w:ascii="Times New Roman" w:eastAsia="Calibri" w:hAnsi="Times New Roman" w:cs="Times New Roman"/>
          <w:sz w:val="28"/>
          <w:szCs w:val="28"/>
          <w:lang w:val="kk-KZ" w:eastAsia="en-US"/>
        </w:rPr>
        <w:t>лиаза</w:t>
      </w:r>
      <w:r w:rsidRPr="00881DB0">
        <w:rPr>
          <w:rFonts w:ascii="Roboto" w:eastAsia="Calibri" w:hAnsi="Roboto" w:cs="Times New Roman"/>
          <w:sz w:val="28"/>
          <w:szCs w:val="28"/>
          <w:lang w:val="kk-KZ" w:eastAsia="en-US"/>
        </w:rPr>
        <w:t xml:space="preserve"> деңгейінің </w:t>
      </w:r>
      <w:bookmarkEnd w:id="18"/>
      <w:r w:rsidRPr="00881DB0">
        <w:rPr>
          <w:rFonts w:ascii="Roboto" w:eastAsia="Calibri" w:hAnsi="Roboto" w:cs="Times New Roman"/>
          <w:sz w:val="28"/>
          <w:szCs w:val="28"/>
          <w:lang w:val="kk-KZ" w:eastAsia="en-US"/>
        </w:rPr>
        <w:t xml:space="preserve">сандық мөлшері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+NAC </w:t>
      </w:r>
      <w:r w:rsidR="009F1DDD" w:rsidRPr="00881DB0">
        <w:rPr>
          <w:rFonts w:ascii="Times New Roman" w:eastAsia="Calibri" w:hAnsi="Times New Roman" w:cs="Times New Roman"/>
          <w:sz w:val="28"/>
          <w:szCs w:val="28"/>
          <w:lang w:val="kk-KZ" w:eastAsia="en-US"/>
        </w:rPr>
        <w:t xml:space="preserve">тәжірибелік </w:t>
      </w:r>
      <w:r w:rsidRPr="00881DB0">
        <w:rPr>
          <w:rFonts w:ascii="Times New Roman" w:eastAsia="Calibri" w:hAnsi="Times New Roman" w:cs="Times New Roman"/>
          <w:sz w:val="28"/>
          <w:szCs w:val="28"/>
          <w:lang w:val="kk-KZ" w:eastAsia="en-US"/>
        </w:rPr>
        <w:t>тобында</w:t>
      </w:r>
      <w:r w:rsidRPr="00881DB0">
        <w:rPr>
          <w:rFonts w:ascii="Times New Roman" w:eastAsia="Calibri" w:hAnsi="Times New Roman" w:cs="Times New Roman"/>
          <w:i/>
          <w:sz w:val="28"/>
          <w:szCs w:val="28"/>
          <w:lang w:val="kk-KZ" w:eastAsia="en-US"/>
        </w:rPr>
        <w:t xml:space="preserve"> 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iCs/>
          <w:sz w:val="28"/>
          <w:szCs w:val="28"/>
          <w:lang w:val="kk-KZ" w:eastAsia="en-US"/>
        </w:rPr>
        <w:t xml:space="preserve"> </w:t>
      </w:r>
      <w:r w:rsidR="009F1DDD" w:rsidRPr="00881DB0">
        <w:rPr>
          <w:rFonts w:ascii="Times New Roman" w:eastAsia="Calibri" w:hAnsi="Times New Roman" w:cs="Times New Roman"/>
          <w:iCs/>
          <w:sz w:val="28"/>
          <w:szCs w:val="28"/>
          <w:lang w:val="kk-KZ" w:eastAsia="en-US"/>
        </w:rPr>
        <w:t>бақылау</w:t>
      </w:r>
      <w:r w:rsidRPr="00881DB0">
        <w:rPr>
          <w:rFonts w:ascii="Times New Roman" w:eastAsia="Calibri" w:hAnsi="Times New Roman" w:cs="Times New Roman"/>
          <w:iCs/>
          <w:sz w:val="28"/>
          <w:szCs w:val="28"/>
          <w:lang w:val="kk-KZ" w:eastAsia="en-US"/>
        </w:rPr>
        <w:t xml:space="preserve"> тобымен салыстырғанда төмен болса, ал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+SAAR </w:t>
      </w:r>
      <w:r w:rsidR="009F1DDD" w:rsidRPr="00881DB0">
        <w:rPr>
          <w:rFonts w:ascii="Times New Roman" w:eastAsia="Calibri" w:hAnsi="Times New Roman" w:cs="Times New Roman"/>
          <w:sz w:val="28"/>
          <w:szCs w:val="28"/>
          <w:lang w:val="kk-KZ" w:eastAsia="en-US"/>
        </w:rPr>
        <w:t xml:space="preserve">тәжірибе </w:t>
      </w:r>
      <w:r w:rsidRPr="00881DB0">
        <w:rPr>
          <w:rFonts w:ascii="Times New Roman" w:eastAsia="Calibri" w:hAnsi="Times New Roman" w:cs="Times New Roman"/>
          <w:sz w:val="28"/>
          <w:szCs w:val="28"/>
          <w:lang w:val="kk-KZ" w:eastAsia="en-US"/>
        </w:rPr>
        <w:t>тобын</w:t>
      </w:r>
      <w:r w:rsidR="00E97C4F" w:rsidRPr="00881DB0">
        <w:rPr>
          <w:rFonts w:ascii="Times New Roman" w:eastAsia="Calibri" w:hAnsi="Times New Roman" w:cs="Times New Roman"/>
          <w:sz w:val="28"/>
          <w:szCs w:val="28"/>
          <w:lang w:val="kk-KZ" w:eastAsia="en-US"/>
        </w:rPr>
        <w:t>да</w:t>
      </w:r>
      <w:r w:rsidR="009F1DDD" w:rsidRPr="00881DB0">
        <w:rPr>
          <w:rFonts w:ascii="Times New Roman" w:eastAsia="Calibri" w:hAnsi="Times New Roman" w:cs="Times New Roman"/>
          <w:sz w:val="28"/>
          <w:szCs w:val="28"/>
          <w:lang w:val="kk-KZ" w:eastAsia="en-US"/>
        </w:rPr>
        <w:t xml:space="preserve"> жоғары көрсеткіш</w:t>
      </w:r>
      <w:r w:rsidR="00A41BCF" w:rsidRPr="00881DB0">
        <w:rPr>
          <w:rFonts w:ascii="Times New Roman" w:eastAsia="Calibri" w:hAnsi="Times New Roman" w:cs="Times New Roman"/>
          <w:sz w:val="28"/>
          <w:szCs w:val="28"/>
          <w:lang w:val="kk-KZ" w:eastAsia="en-US"/>
        </w:rPr>
        <w:t>і</w:t>
      </w:r>
      <w:r w:rsidR="009F1DDD"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sz w:val="28"/>
          <w:szCs w:val="28"/>
          <w:lang w:val="kk-KZ" w:eastAsia="en-US"/>
        </w:rPr>
        <w:t>анықталды. Яғни, құрамында күкіртті амин қышқылдары шектелген тағаммен</w:t>
      </w:r>
      <w:r w:rsidRPr="00881DB0">
        <w:rPr>
          <w:rFonts w:ascii="Times New Roman" w:eastAsia="Calibri" w:hAnsi="Times New Roman" w:cs="Times New Roman"/>
          <w:sz w:val="24"/>
          <w:szCs w:val="24"/>
          <w:lang w:val="kk-KZ" w:eastAsia="en-US"/>
        </w:rPr>
        <w:t xml:space="preserve"> (SAAR)</w:t>
      </w:r>
      <w:r w:rsidRPr="00881DB0">
        <w:rPr>
          <w:rFonts w:ascii="Times New Roman" w:eastAsia="Calibri" w:hAnsi="Times New Roman" w:cs="Times New Roman"/>
          <w:sz w:val="28"/>
          <w:szCs w:val="28"/>
          <w:lang w:val="kk-KZ" w:eastAsia="en-US"/>
        </w:rPr>
        <w:t xml:space="preserve"> тышқандарды өңдеу </w:t>
      </w:r>
      <w:r w:rsidR="007A6E91" w:rsidRPr="00881DB0">
        <w:rPr>
          <w:rFonts w:ascii="Times New Roman" w:eastAsia="Calibri" w:hAnsi="Times New Roman" w:cs="Times New Roman"/>
          <w:sz w:val="28"/>
          <w:szCs w:val="28"/>
          <w:lang w:val="kk-KZ" w:eastAsia="en-US"/>
        </w:rPr>
        <w:t>нәтижесі бүйрек ұлпасында</w:t>
      </w:r>
      <w:r w:rsidR="009F1DDD" w:rsidRPr="00881DB0">
        <w:rPr>
          <w:rFonts w:ascii="Times New Roman" w:eastAsia="Calibri" w:hAnsi="Times New Roman" w:cs="Times New Roman"/>
          <w:sz w:val="28"/>
          <w:szCs w:val="28"/>
          <w:lang w:val="kk-KZ" w:eastAsia="en-US"/>
        </w:rPr>
        <w:t xml:space="preserve"> қалыпты реттелгендігін</w:t>
      </w:r>
      <w:r w:rsidRPr="00881DB0">
        <w:rPr>
          <w:rFonts w:ascii="Times New Roman" w:eastAsia="Calibri" w:hAnsi="Times New Roman" w:cs="Times New Roman"/>
          <w:sz w:val="28"/>
          <w:szCs w:val="28"/>
          <w:lang w:val="kk-KZ" w:eastAsia="en-US"/>
        </w:rPr>
        <w:t xml:space="preserve"> байқауға болады</w:t>
      </w:r>
      <w:r w:rsidR="00260197" w:rsidRPr="00881DB0">
        <w:rPr>
          <w:rFonts w:ascii="Times New Roman" w:eastAsia="Calibri" w:hAnsi="Times New Roman" w:cs="Times New Roman"/>
          <w:sz w:val="28"/>
          <w:szCs w:val="28"/>
          <w:lang w:val="kk-KZ" w:eastAsia="en-US"/>
        </w:rPr>
        <w:t xml:space="preserve"> (сурет 1</w:t>
      </w:r>
      <w:r w:rsidR="00FE4F0F" w:rsidRPr="00881DB0">
        <w:rPr>
          <w:rFonts w:ascii="Times New Roman" w:eastAsia="Calibri" w:hAnsi="Times New Roman" w:cs="Times New Roman"/>
          <w:sz w:val="28"/>
          <w:szCs w:val="28"/>
          <w:lang w:val="kk-KZ" w:eastAsia="en-US"/>
        </w:rPr>
        <w:t>8</w:t>
      </w:r>
      <w:r w:rsidR="00260197" w:rsidRPr="00881DB0">
        <w:rPr>
          <w:rFonts w:ascii="Times New Roman" w:eastAsia="Calibri" w:hAnsi="Times New Roman" w:cs="Times New Roman"/>
          <w:sz w:val="28"/>
          <w:szCs w:val="28"/>
          <w:lang w:val="kk-KZ" w:eastAsia="en-US"/>
        </w:rPr>
        <w:t>)</w:t>
      </w:r>
      <w:r w:rsidRPr="00881DB0">
        <w:rPr>
          <w:rFonts w:ascii="Times New Roman" w:eastAsia="Calibri" w:hAnsi="Times New Roman" w:cs="Times New Roman"/>
          <w:sz w:val="28"/>
          <w:szCs w:val="28"/>
          <w:lang w:val="kk-KZ" w:eastAsia="en-US"/>
        </w:rPr>
        <w:t>.</w:t>
      </w:r>
      <w:r w:rsidR="00260197" w:rsidRPr="00881DB0">
        <w:rPr>
          <w:rFonts w:ascii="Times New Roman" w:eastAsia="Calibri" w:hAnsi="Times New Roman" w:cs="Times New Roman"/>
          <w:sz w:val="28"/>
          <w:szCs w:val="28"/>
          <w:lang w:val="kk-KZ" w:eastAsia="en-US"/>
        </w:rPr>
        <w:t xml:space="preserve"> </w:t>
      </w:r>
    </w:p>
    <w:p w14:paraId="6E7DC39A" w14:textId="0750DE81" w:rsidR="001847E7" w:rsidRPr="00881DB0" w:rsidRDefault="00A41BCF" w:rsidP="00AA6646">
      <w:pPr>
        <w:spacing w:after="0" w:line="240" w:lineRule="auto"/>
        <w:rPr>
          <w:rFonts w:ascii="Times New Roman" w:eastAsia="Calibri" w:hAnsi="Times New Roman" w:cs="Times New Roman"/>
          <w:b/>
          <w:sz w:val="28"/>
          <w:szCs w:val="28"/>
          <w:lang w:val="kk-KZ" w:eastAsia="en-US"/>
        </w:rPr>
      </w:pPr>
      <w:r w:rsidRPr="00881DB0">
        <w:rPr>
          <w:rFonts w:ascii="Times New Roman" w:eastAsia="Calibri" w:hAnsi="Times New Roman" w:cs="Times New Roman"/>
          <w:b/>
          <w:sz w:val="28"/>
          <w:szCs w:val="28"/>
          <w:lang w:val="kk-KZ" w:eastAsia="en-US"/>
        </w:rPr>
        <w:t xml:space="preserve">  </w:t>
      </w:r>
      <w:r w:rsidR="00FD1C3C" w:rsidRPr="00881DB0">
        <w:rPr>
          <w:rFonts w:ascii="Times New Roman" w:eastAsia="Calibri" w:hAnsi="Times New Roman" w:cs="Times New Roman"/>
          <w:b/>
          <w:sz w:val="28"/>
          <w:szCs w:val="28"/>
          <w:lang w:val="kk-KZ" w:eastAsia="en-US"/>
        </w:rPr>
        <w:t xml:space="preserve"> </w:t>
      </w:r>
      <w:r w:rsidR="00BF0C22" w:rsidRPr="00881DB0">
        <w:rPr>
          <w:rFonts w:ascii="Times New Roman" w:eastAsia="Calibri" w:hAnsi="Times New Roman" w:cs="Times New Roman"/>
          <w:b/>
          <w:sz w:val="28"/>
          <w:szCs w:val="28"/>
          <w:lang w:val="kk-KZ" w:eastAsia="en-US"/>
        </w:rPr>
        <w:t>А</w:t>
      </w:r>
    </w:p>
    <w:p w14:paraId="62880A34" w14:textId="77777777" w:rsidR="007E68DC" w:rsidRPr="00881DB0" w:rsidRDefault="007E68DC" w:rsidP="007E68DC">
      <w:pPr>
        <w:spacing w:after="0" w:line="240" w:lineRule="auto"/>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noProof/>
          <w:sz w:val="28"/>
          <w:szCs w:val="28"/>
        </w:rPr>
        <w:drawing>
          <wp:inline distT="0" distB="0" distL="0" distR="0" wp14:anchorId="0EED6067" wp14:editId="43980CC9">
            <wp:extent cx="5474335" cy="1021080"/>
            <wp:effectExtent l="0" t="0" r="0" b="0"/>
            <wp:docPr id="18"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4335" cy="1021080"/>
                    </a:xfrm>
                    <a:prstGeom prst="rect">
                      <a:avLst/>
                    </a:prstGeom>
                    <a:noFill/>
                    <a:ln>
                      <a:noFill/>
                    </a:ln>
                  </pic:spPr>
                </pic:pic>
              </a:graphicData>
            </a:graphic>
          </wp:inline>
        </w:drawing>
      </w:r>
    </w:p>
    <w:p w14:paraId="48B3EAB4" w14:textId="02D7F309" w:rsidR="00BF0C22" w:rsidRPr="00881DB0" w:rsidRDefault="00FD1C3C" w:rsidP="007E68DC">
      <w:pPr>
        <w:spacing w:after="0" w:line="240" w:lineRule="auto"/>
        <w:jc w:val="both"/>
        <w:rPr>
          <w:rFonts w:ascii="Times New Roman" w:eastAsia="Calibri" w:hAnsi="Times New Roman" w:cs="Times New Roman"/>
          <w:b/>
          <w:sz w:val="28"/>
          <w:szCs w:val="28"/>
          <w:lang w:val="kk-KZ" w:eastAsia="en-US"/>
        </w:rPr>
      </w:pPr>
      <w:r w:rsidRPr="00881DB0">
        <w:rPr>
          <w:rFonts w:ascii="Times New Roman" w:eastAsia="Calibri" w:hAnsi="Times New Roman" w:cs="Times New Roman"/>
          <w:b/>
          <w:sz w:val="28"/>
          <w:szCs w:val="28"/>
          <w:lang w:val="kk-KZ" w:eastAsia="en-US"/>
        </w:rPr>
        <w:t xml:space="preserve">    </w:t>
      </w:r>
      <w:r w:rsidR="00BF0C22" w:rsidRPr="00881DB0">
        <w:rPr>
          <w:rFonts w:ascii="Times New Roman" w:eastAsia="Calibri" w:hAnsi="Times New Roman" w:cs="Times New Roman"/>
          <w:b/>
          <w:sz w:val="28"/>
          <w:szCs w:val="28"/>
          <w:lang w:val="kk-KZ" w:eastAsia="en-US"/>
        </w:rPr>
        <w:t>Ә</w:t>
      </w:r>
    </w:p>
    <w:p w14:paraId="638A6B95" w14:textId="77777777" w:rsidR="00BF0C22" w:rsidRPr="00881DB0" w:rsidRDefault="007E68DC" w:rsidP="007E68DC">
      <w:pPr>
        <w:spacing w:after="0" w:line="240" w:lineRule="auto"/>
        <w:jc w:val="both"/>
        <w:rPr>
          <w:rFonts w:ascii="Calibri" w:eastAsia="Calibri" w:hAnsi="Calibri" w:cs="Times New Roman"/>
          <w:lang w:val="kk-KZ" w:eastAsia="en-US"/>
        </w:rPr>
      </w:pPr>
      <w:r w:rsidRPr="00881DB0">
        <w:rPr>
          <w:rFonts w:ascii="Times New Roman" w:eastAsia="Calibri" w:hAnsi="Times New Roman" w:cs="Times New Roman"/>
          <w:noProof/>
          <w:sz w:val="28"/>
          <w:szCs w:val="28"/>
        </w:rPr>
        <w:drawing>
          <wp:inline distT="0" distB="0" distL="0" distR="0" wp14:anchorId="3B2F4BCB" wp14:editId="207B7D3F">
            <wp:extent cx="5581650" cy="795655"/>
            <wp:effectExtent l="0" t="0" r="0" b="0"/>
            <wp:docPr id="19"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1650" cy="795655"/>
                    </a:xfrm>
                    <a:prstGeom prst="rect">
                      <a:avLst/>
                    </a:prstGeom>
                    <a:noFill/>
                    <a:ln>
                      <a:noFill/>
                    </a:ln>
                  </pic:spPr>
                </pic:pic>
              </a:graphicData>
            </a:graphic>
          </wp:inline>
        </w:drawing>
      </w:r>
    </w:p>
    <w:p w14:paraId="56E69B17" w14:textId="5F12818A" w:rsidR="00BF0C22" w:rsidRPr="00881DB0" w:rsidRDefault="00FD1C3C" w:rsidP="007E68DC">
      <w:pPr>
        <w:spacing w:after="0" w:line="240" w:lineRule="auto"/>
        <w:jc w:val="both"/>
        <w:rPr>
          <w:rFonts w:ascii="Times New Roman" w:eastAsia="Calibri" w:hAnsi="Times New Roman" w:cs="Times New Roman"/>
          <w:b/>
          <w:sz w:val="28"/>
          <w:szCs w:val="24"/>
          <w:lang w:val="kk-KZ" w:eastAsia="en-US"/>
        </w:rPr>
      </w:pPr>
      <w:r w:rsidRPr="00881DB0">
        <w:rPr>
          <w:rFonts w:ascii="Times New Roman" w:eastAsia="Calibri" w:hAnsi="Times New Roman" w:cs="Times New Roman"/>
          <w:b/>
          <w:sz w:val="28"/>
          <w:szCs w:val="24"/>
          <w:lang w:val="kk-KZ" w:eastAsia="en-US"/>
        </w:rPr>
        <w:t xml:space="preserve">    Б</w:t>
      </w:r>
      <w:r w:rsidR="00BF0C22" w:rsidRPr="00881DB0">
        <w:rPr>
          <w:rFonts w:ascii="Times New Roman" w:eastAsia="Calibri" w:hAnsi="Times New Roman" w:cs="Times New Roman"/>
          <w:b/>
          <w:sz w:val="28"/>
          <w:szCs w:val="24"/>
          <w:lang w:val="kk-KZ" w:eastAsia="en-US"/>
        </w:rPr>
        <w:t xml:space="preserve">                                                         </w:t>
      </w:r>
      <w:r w:rsidRPr="00881DB0">
        <w:rPr>
          <w:rFonts w:ascii="Times New Roman" w:eastAsia="Calibri" w:hAnsi="Times New Roman" w:cs="Times New Roman"/>
          <w:b/>
          <w:sz w:val="28"/>
          <w:szCs w:val="24"/>
          <w:lang w:val="kk-KZ" w:eastAsia="en-US"/>
        </w:rPr>
        <w:t xml:space="preserve">     В</w:t>
      </w:r>
    </w:p>
    <w:p w14:paraId="17FC483B" w14:textId="504E2565" w:rsidR="007E68DC" w:rsidRPr="00881DB0" w:rsidRDefault="007E68DC" w:rsidP="007E68DC">
      <w:pPr>
        <w:spacing w:after="0" w:line="240" w:lineRule="auto"/>
        <w:jc w:val="both"/>
        <w:rPr>
          <w:rFonts w:ascii="Calibri" w:eastAsia="Calibri" w:hAnsi="Calibri" w:cs="Times New Roman"/>
          <w:lang w:val="kk-KZ" w:eastAsia="en-US"/>
        </w:rPr>
      </w:pPr>
      <w:r w:rsidRPr="00881DB0">
        <w:rPr>
          <w:rFonts w:ascii="Calibri" w:eastAsia="Calibri" w:hAnsi="Calibri" w:cs="Times New Roman"/>
          <w:lang w:val="kk-KZ" w:eastAsia="en-US"/>
        </w:rPr>
        <w:object w:dxaOrig="4650" w:dyaOrig="3000" w14:anchorId="3C808CD7">
          <v:shape id="_x0000_i1031" type="#_x0000_t75" style="width:234pt;height:153pt" o:ole="">
            <v:imagedata r:id="rId45" o:title=""/>
          </v:shape>
          <o:OLEObject Type="Embed" ProgID="Prism6.Document" ShapeID="_x0000_i1031" DrawAspect="Content" ObjectID="_1721336085" r:id="rId46"/>
        </w:object>
      </w:r>
      <w:r w:rsidRPr="00881DB0">
        <w:rPr>
          <w:rFonts w:ascii="Calibri" w:eastAsia="Calibri" w:hAnsi="Calibri" w:cs="Times New Roman"/>
          <w:lang w:val="kk-KZ" w:eastAsia="en-US"/>
        </w:rPr>
        <w:object w:dxaOrig="4650" w:dyaOrig="3030" w14:anchorId="2AA7DB5D">
          <v:shape id="_x0000_i1032" type="#_x0000_t75" style="width:234pt;height:147pt" o:ole="">
            <v:imagedata r:id="rId47" o:title=""/>
          </v:shape>
          <o:OLEObject Type="Embed" ProgID="Prism6.Document" ShapeID="_x0000_i1032" DrawAspect="Content" ObjectID="_1721336086" r:id="rId48"/>
        </w:object>
      </w:r>
    </w:p>
    <w:p w14:paraId="6D3444E8" w14:textId="17431AAA" w:rsidR="00292ABE" w:rsidRPr="00881DB0" w:rsidRDefault="00292ABE" w:rsidP="00292ABE">
      <w:pPr>
        <w:spacing w:after="0" w:line="240" w:lineRule="auto"/>
        <w:jc w:val="center"/>
        <w:rPr>
          <w:rFonts w:ascii="Times New Roman" w:eastAsia="Calibri" w:hAnsi="Times New Roman" w:cs="Times New Roman"/>
          <w:sz w:val="24"/>
          <w:szCs w:val="24"/>
          <w:lang w:val="kk-KZ" w:eastAsia="en-US"/>
        </w:rPr>
      </w:pPr>
      <w:r w:rsidRPr="00881DB0">
        <w:rPr>
          <w:rFonts w:ascii="Times New Roman" w:eastAsia="Calibri" w:hAnsi="Times New Roman" w:cs="Times New Roman"/>
          <w:sz w:val="24"/>
          <w:szCs w:val="24"/>
          <w:lang w:val="kk-KZ" w:eastAsia="en-US"/>
        </w:rPr>
        <w:t>А</w:t>
      </w:r>
      <w:r w:rsidR="00217709" w:rsidRPr="00881DB0">
        <w:rPr>
          <w:rFonts w:ascii="Times New Roman" w:eastAsia="Calibri" w:hAnsi="Times New Roman" w:cs="Times New Roman"/>
          <w:sz w:val="24"/>
          <w:szCs w:val="24"/>
          <w:lang w:val="kk-KZ" w:eastAsia="en-US"/>
        </w:rPr>
        <w:t>, Ә</w:t>
      </w:r>
      <w:r w:rsidRPr="00881DB0">
        <w:rPr>
          <w:rFonts w:ascii="Times New Roman" w:eastAsia="Calibri" w:hAnsi="Times New Roman" w:cs="Times New Roman"/>
          <w:sz w:val="24"/>
          <w:szCs w:val="24"/>
          <w:lang w:val="kk-KZ" w:eastAsia="en-US"/>
        </w:rPr>
        <w:t xml:space="preserve">) CoQ жетіспеушілігі бар тышқандардың бүйрек ұлпасы сығындысының Вестерн блоттинг анализі; </w:t>
      </w:r>
      <w:r w:rsidR="00217709" w:rsidRPr="00881DB0">
        <w:rPr>
          <w:rFonts w:ascii="Times New Roman" w:eastAsia="Calibri" w:hAnsi="Times New Roman" w:cs="Times New Roman"/>
          <w:sz w:val="24"/>
          <w:szCs w:val="24"/>
          <w:lang w:val="kk-KZ" w:eastAsia="en-US"/>
        </w:rPr>
        <w:t>Б, В</w:t>
      </w:r>
      <w:r w:rsidRPr="00881DB0">
        <w:rPr>
          <w:rFonts w:ascii="Times New Roman" w:eastAsia="Calibri" w:hAnsi="Times New Roman" w:cs="Times New Roman"/>
          <w:sz w:val="24"/>
          <w:szCs w:val="24"/>
          <w:lang w:val="kk-KZ" w:eastAsia="en-US"/>
        </w:rPr>
        <w:t>) Орташа мәндермен жинақталған ± SD  мәліметтер *P &lt; 0.05 (Тьюки апостериорлы ANOVA біржақты тесті; әрбір топ үшін n = 3-5). Абсцисс осі: 1-бақылау тобы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w:t>
      </w:r>
      <w:r w:rsidRPr="00881DB0">
        <w:rPr>
          <w:rFonts w:ascii="Times New Roman" w:eastAsia="Calibri" w:hAnsi="Times New Roman" w:cs="Times New Roman"/>
          <w:i/>
          <w:sz w:val="24"/>
          <w:szCs w:val="24"/>
          <w:lang w:val="kk-KZ" w:eastAsia="en-US"/>
        </w:rPr>
        <w:t xml:space="preserve">), </w:t>
      </w:r>
      <w:r w:rsidRPr="00881DB0">
        <w:rPr>
          <w:rFonts w:ascii="Times New Roman" w:eastAsia="Calibri" w:hAnsi="Times New Roman" w:cs="Times New Roman"/>
          <w:sz w:val="24"/>
          <w:szCs w:val="24"/>
          <w:lang w:val="kk-KZ" w:eastAsia="en-US"/>
        </w:rPr>
        <w:t>2-тәжірибелік топ</w:t>
      </w:r>
      <w:r w:rsidRPr="00881DB0">
        <w:rPr>
          <w:rFonts w:ascii="Times New Roman" w:eastAsia="Calibri" w:hAnsi="Times New Roman" w:cs="Times New Roman"/>
          <w:i/>
          <w:sz w:val="24"/>
          <w:szCs w:val="24"/>
          <w:lang w:val="kk-KZ" w:eastAsia="en-US"/>
        </w:rPr>
        <w:t xml:space="preserve"> (Coq9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i/>
          <w:sz w:val="24"/>
          <w:szCs w:val="24"/>
          <w:lang w:val="kk-KZ" w:eastAsia="en-US"/>
        </w:rPr>
        <w:t>),</w:t>
      </w:r>
      <w:r w:rsidRPr="00881DB0">
        <w:rPr>
          <w:rFonts w:ascii="Times New Roman" w:eastAsia="Calibri" w:hAnsi="Times New Roman" w:cs="Times New Roman"/>
          <w:sz w:val="24"/>
          <w:szCs w:val="24"/>
          <w:lang w:val="kk-KZ" w:eastAsia="en-US"/>
        </w:rPr>
        <w:t xml:space="preserve"> 3-тәжірибелік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NAC), 4-тәжірибелік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SAAR).Ординат осі: CBS/ VDAC және CBS/ VDAC арақатынасы - %. VDAC ақуызы бақылау ретінде қолданылды.</w:t>
      </w:r>
    </w:p>
    <w:p w14:paraId="43A55B6F" w14:textId="77777777" w:rsidR="00292ABE" w:rsidRPr="00881DB0" w:rsidRDefault="00292ABE" w:rsidP="007E68DC">
      <w:pPr>
        <w:spacing w:after="0" w:line="240" w:lineRule="auto"/>
        <w:jc w:val="center"/>
        <w:rPr>
          <w:rFonts w:ascii="Times New Roman" w:eastAsia="Calibri" w:hAnsi="Times New Roman" w:cs="Times New Roman"/>
          <w:b/>
          <w:sz w:val="28"/>
          <w:szCs w:val="28"/>
          <w:lang w:val="kk-KZ" w:eastAsia="en-US"/>
        </w:rPr>
      </w:pPr>
    </w:p>
    <w:p w14:paraId="446BC305" w14:textId="16C0B39D" w:rsidR="007E68DC" w:rsidRPr="00881DB0" w:rsidRDefault="007E68DC" w:rsidP="007E68DC">
      <w:pPr>
        <w:spacing w:after="0" w:line="240" w:lineRule="auto"/>
        <w:jc w:val="center"/>
        <w:rPr>
          <w:rFonts w:ascii="&amp;quot" w:eastAsia="Calibri" w:hAnsi="&amp;quot" w:cs="Times New Roman"/>
          <w:sz w:val="28"/>
          <w:szCs w:val="28"/>
          <w:lang w:val="kk-KZ" w:eastAsia="en-US"/>
        </w:rPr>
      </w:pPr>
      <w:r w:rsidRPr="00881DB0">
        <w:rPr>
          <w:rFonts w:ascii="Times New Roman" w:eastAsia="Calibri" w:hAnsi="Times New Roman" w:cs="Times New Roman"/>
          <w:sz w:val="28"/>
          <w:szCs w:val="28"/>
          <w:lang w:val="kk-KZ" w:eastAsia="en-US"/>
        </w:rPr>
        <w:t>Сурет 1</w:t>
      </w:r>
      <w:r w:rsidR="00FE4F0F" w:rsidRPr="00881DB0">
        <w:rPr>
          <w:rFonts w:ascii="Times New Roman" w:eastAsia="Calibri" w:hAnsi="Times New Roman" w:cs="Times New Roman"/>
          <w:sz w:val="28"/>
          <w:szCs w:val="28"/>
          <w:lang w:val="kk-KZ" w:eastAsia="en-US"/>
        </w:rPr>
        <w:t>8</w:t>
      </w:r>
      <w:r w:rsidR="00292ABE" w:rsidRPr="00881DB0">
        <w:rPr>
          <w:rFonts w:ascii="Times New Roman" w:eastAsia="Calibri" w:hAnsi="Times New Roman" w:cs="Times New Roman"/>
          <w:b/>
          <w:sz w:val="28"/>
          <w:szCs w:val="28"/>
          <w:lang w:val="kk-KZ" w:eastAsia="en-US"/>
        </w:rPr>
        <w:t xml:space="preserve"> – </w:t>
      </w:r>
      <w:r w:rsidRPr="00881DB0">
        <w:rPr>
          <w:rFonts w:ascii="Times New Roman" w:eastAsia="Calibri" w:hAnsi="Times New Roman" w:cs="Times New Roman"/>
          <w:sz w:val="28"/>
          <w:szCs w:val="28"/>
          <w:lang w:val="kk-KZ" w:eastAsia="en-US"/>
        </w:rPr>
        <w:t xml:space="preserve">Бақылау тобы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тышқандарының, тәжірибелік топтар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тышқандары және </w:t>
      </w:r>
      <w:r w:rsidRPr="00881DB0">
        <w:rPr>
          <w:rFonts w:ascii="&amp;quot" w:eastAsia="Calibri" w:hAnsi="&amp;quot" w:cs="Times New Roman"/>
          <w:sz w:val="28"/>
          <w:szCs w:val="28"/>
          <w:lang w:val="kk-KZ" w:eastAsia="en-US"/>
        </w:rPr>
        <w:t>SAAR, NAC</w:t>
      </w:r>
      <w:r w:rsidRPr="00881DB0">
        <w:rPr>
          <w:rFonts w:ascii="Times New Roman" w:eastAsia="Calibri" w:hAnsi="Times New Roman" w:cs="Times New Roman"/>
          <w:sz w:val="28"/>
          <w:szCs w:val="28"/>
          <w:lang w:val="kk-KZ" w:eastAsia="en-US"/>
        </w:rPr>
        <w:t xml:space="preserve"> </w:t>
      </w:r>
      <w:r w:rsidR="0010081F" w:rsidRPr="00881DB0">
        <w:rPr>
          <w:rFonts w:ascii="Times New Roman" w:eastAsia="Calibri" w:hAnsi="Times New Roman" w:cs="Times New Roman"/>
          <w:sz w:val="28"/>
          <w:szCs w:val="28"/>
          <w:lang w:val="kk-KZ" w:eastAsia="en-US"/>
        </w:rPr>
        <w:t xml:space="preserve"> өңдеуден кейін</w:t>
      </w:r>
      <w:r w:rsidRPr="00881DB0">
        <w:rPr>
          <w:rFonts w:ascii="Times New Roman" w:eastAsia="Calibri" w:hAnsi="Times New Roman" w:cs="Times New Roman"/>
          <w:sz w:val="28"/>
          <w:szCs w:val="28"/>
          <w:lang w:val="kk-KZ" w:eastAsia="en-US"/>
        </w:rPr>
        <w:t xml:space="preserve"> тышқандардың бүйрек </w:t>
      </w:r>
      <w:r w:rsidR="0010081F" w:rsidRPr="00881DB0">
        <w:rPr>
          <w:rFonts w:ascii="Times New Roman" w:eastAsia="Calibri" w:hAnsi="Times New Roman" w:cs="Times New Roman"/>
          <w:sz w:val="28"/>
          <w:szCs w:val="28"/>
          <w:lang w:val="kk-KZ" w:eastAsia="en-US"/>
        </w:rPr>
        <w:t>ұлпаларындағы</w:t>
      </w:r>
      <w:r w:rsidRPr="00881DB0">
        <w:rPr>
          <w:rFonts w:ascii="Times New Roman" w:eastAsia="Calibri" w:hAnsi="Times New Roman" w:cs="Times New Roman"/>
          <w:sz w:val="28"/>
          <w:szCs w:val="28"/>
          <w:lang w:val="kk-KZ" w:eastAsia="en-US"/>
        </w:rPr>
        <w:t xml:space="preserve"> CBS </w:t>
      </w:r>
      <w:r w:rsidRPr="00881DB0">
        <w:rPr>
          <w:rFonts w:ascii="Roboto" w:eastAsia="Calibri" w:hAnsi="Roboto" w:cs="Times New Roman"/>
          <w:sz w:val="28"/>
          <w:szCs w:val="28"/>
          <w:lang w:val="kk-KZ" w:eastAsia="en-US"/>
        </w:rPr>
        <w:t xml:space="preserve">және </w:t>
      </w:r>
      <w:r w:rsidRPr="00881DB0">
        <w:rPr>
          <w:rFonts w:ascii="Times New Roman" w:eastAsia="Calibri" w:hAnsi="Times New Roman" w:cs="Times New Roman"/>
          <w:sz w:val="28"/>
          <w:szCs w:val="28"/>
          <w:lang w:val="kk-KZ" w:eastAsia="en-US"/>
        </w:rPr>
        <w:t>CSE</w:t>
      </w:r>
      <w:r w:rsidR="00292ABE" w:rsidRPr="00881DB0">
        <w:rPr>
          <w:rFonts w:ascii="&amp;quot" w:eastAsia="Calibri" w:hAnsi="&amp;quot" w:cs="Times New Roman"/>
          <w:sz w:val="28"/>
          <w:szCs w:val="28"/>
          <w:lang w:val="kk-KZ" w:eastAsia="en-US"/>
        </w:rPr>
        <w:t xml:space="preserve"> деңгейін анықтау</w:t>
      </w:r>
    </w:p>
    <w:p w14:paraId="1467D447" w14:textId="77777777" w:rsidR="009A03B9" w:rsidRPr="00881DB0" w:rsidRDefault="009A03B9" w:rsidP="007E68DC">
      <w:pPr>
        <w:spacing w:after="0" w:line="240" w:lineRule="auto"/>
        <w:jc w:val="center"/>
        <w:rPr>
          <w:rFonts w:ascii="&amp;quot" w:eastAsia="Calibri" w:hAnsi="&amp;quot" w:cs="Times New Roman"/>
          <w:sz w:val="28"/>
          <w:szCs w:val="28"/>
          <w:lang w:val="kk-KZ" w:eastAsia="en-US"/>
        </w:rPr>
      </w:pPr>
    </w:p>
    <w:p w14:paraId="428DD75A" w14:textId="77777777" w:rsidR="009A03B9" w:rsidRPr="00881DB0" w:rsidRDefault="009A03B9" w:rsidP="009A03B9">
      <w:pPr>
        <w:spacing w:after="0" w:line="240" w:lineRule="auto"/>
        <w:ind w:firstLine="709"/>
        <w:jc w:val="both"/>
        <w:rPr>
          <w:rFonts w:ascii="Times New Roman" w:eastAsia="Calibri" w:hAnsi="Times New Roman" w:cs="Times New Roman"/>
          <w:sz w:val="28"/>
          <w:lang w:val="kk-KZ" w:eastAsia="en-US"/>
        </w:rPr>
      </w:pPr>
      <w:r w:rsidRPr="00881DB0">
        <w:rPr>
          <w:rFonts w:ascii="Times New Roman" w:eastAsia="Calibri" w:hAnsi="Times New Roman" w:cs="Times New Roman"/>
          <w:sz w:val="28"/>
          <w:szCs w:val="28"/>
          <w:lang w:val="kk-KZ" w:eastAsia="en-US"/>
        </w:rPr>
        <w:lastRenderedPageBreak/>
        <w:t xml:space="preserve">Тышқандардың ми, бүйрек және бұлшықет ұлпаларындағы </w:t>
      </w:r>
      <w:r w:rsidRPr="00881DB0">
        <w:rPr>
          <w:rFonts w:ascii="Times New Roman" w:eastAsia="Calibri" w:hAnsi="Times New Roman" w:cs="Times New Roman"/>
          <w:iCs/>
          <w:sz w:val="28"/>
          <w:szCs w:val="28"/>
          <w:lang w:val="kk-KZ" w:eastAsia="en-US"/>
        </w:rPr>
        <w:t>ц</w:t>
      </w:r>
      <w:r w:rsidRPr="00881DB0">
        <w:rPr>
          <w:rFonts w:ascii="Times New Roman" w:eastAsia="Calibri" w:hAnsi="Times New Roman" w:cs="Times New Roman"/>
          <w:sz w:val="28"/>
          <w:szCs w:val="28"/>
          <w:lang w:val="kk-KZ" w:eastAsia="en-US"/>
        </w:rPr>
        <w:t>истатионин-β-синтаза және цистатионин</w:t>
      </w:r>
      <w:r w:rsidRPr="00881DB0">
        <w:rPr>
          <w:rFonts w:ascii="Times New Roman" w:eastAsia="Calibri" w:hAnsi="Times New Roman" w:cs="Times New Roman"/>
          <w:b/>
          <w:iCs/>
          <w:sz w:val="28"/>
          <w:szCs w:val="28"/>
          <w:lang w:val="kk-KZ" w:eastAsia="en-US"/>
        </w:rPr>
        <w:t xml:space="preserve"> </w:t>
      </w:r>
      <m:oMath>
        <m:r>
          <m:rPr>
            <m:sty m:val="p"/>
          </m:rPr>
          <w:rPr>
            <w:rFonts w:ascii="Cambria Math" w:eastAsia="Calibri" w:hAnsi="Cambria Math" w:cs="Times New Roman"/>
            <w:sz w:val="28"/>
            <w:szCs w:val="28"/>
            <w:lang w:val="kk-KZ" w:eastAsia="en-US"/>
          </w:rPr>
          <m:t>γ</m:t>
        </m:r>
      </m:oMath>
      <w:r w:rsidRPr="00881DB0">
        <w:rPr>
          <w:rFonts w:ascii="Times New Roman" w:eastAsia="Calibri" w:hAnsi="Times New Roman" w:cs="Times New Roman"/>
          <w:iCs/>
          <w:sz w:val="28"/>
          <w:szCs w:val="28"/>
          <w:lang w:val="kk-KZ" w:eastAsia="en-US"/>
        </w:rPr>
        <w:t>-</w:t>
      </w:r>
      <w:r w:rsidRPr="00881DB0">
        <w:rPr>
          <w:rFonts w:ascii="Times New Roman" w:eastAsia="Calibri" w:hAnsi="Times New Roman" w:cs="Times New Roman"/>
          <w:sz w:val="28"/>
          <w:szCs w:val="28"/>
          <w:lang w:val="kk-KZ" w:eastAsia="en-US"/>
        </w:rPr>
        <w:t>лиаза</w:t>
      </w:r>
      <w:r w:rsidRPr="00881DB0">
        <w:rPr>
          <w:rFonts w:ascii="Roboto" w:eastAsia="Calibri" w:hAnsi="Roboto" w:cs="Times New Roman"/>
          <w:sz w:val="28"/>
          <w:szCs w:val="28"/>
          <w:lang w:val="kk-KZ" w:eastAsia="en-US"/>
        </w:rPr>
        <w:t xml:space="preserve"> деңгейлерін </w:t>
      </w:r>
      <w:r w:rsidRPr="00881DB0">
        <w:rPr>
          <w:rFonts w:ascii="Times New Roman" w:eastAsia="Calibri" w:hAnsi="Times New Roman" w:cs="Times New Roman"/>
          <w:sz w:val="28"/>
          <w:lang w:val="kk-KZ" w:eastAsia="en-US"/>
        </w:rPr>
        <w:t>нақтылау мақсатында VDAC ақуызы бақылау ретінде қолданылды.</w:t>
      </w:r>
    </w:p>
    <w:p w14:paraId="568B64CC" w14:textId="440A3EBE" w:rsidR="009A03B9" w:rsidRPr="00881DB0" w:rsidRDefault="009A03B9" w:rsidP="009A03B9">
      <w:pPr>
        <w:spacing w:after="0" w:line="240" w:lineRule="auto"/>
        <w:ind w:firstLine="709"/>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Бұлшықет тіндеріндегі </w:t>
      </w:r>
      <w:bookmarkStart w:id="19" w:name="_Hlk52315421"/>
      <w:r w:rsidRPr="00881DB0">
        <w:rPr>
          <w:rFonts w:ascii="Times New Roman" w:eastAsia="Calibri" w:hAnsi="Times New Roman" w:cs="Times New Roman"/>
          <w:iCs/>
          <w:sz w:val="28"/>
          <w:szCs w:val="28"/>
          <w:lang w:val="kk-KZ" w:eastAsia="en-US"/>
        </w:rPr>
        <w:t>ц</w:t>
      </w:r>
      <w:r w:rsidRPr="00881DB0">
        <w:rPr>
          <w:rFonts w:ascii="Times New Roman" w:eastAsia="Calibri" w:hAnsi="Times New Roman" w:cs="Times New Roman"/>
          <w:sz w:val="28"/>
          <w:szCs w:val="28"/>
          <w:lang w:val="kk-KZ" w:eastAsia="en-US"/>
        </w:rPr>
        <w:t xml:space="preserve">истатионин-β-синтаза </w:t>
      </w:r>
      <w:bookmarkEnd w:id="19"/>
      <w:r w:rsidRPr="00881DB0">
        <w:rPr>
          <w:rFonts w:ascii="Times New Roman" w:eastAsia="Calibri" w:hAnsi="Times New Roman" w:cs="Times New Roman"/>
          <w:sz w:val="28"/>
          <w:szCs w:val="28"/>
          <w:lang w:val="kk-KZ" w:eastAsia="en-US"/>
        </w:rPr>
        <w:t>және цистатионин</w:t>
      </w:r>
      <w:r w:rsidRPr="00881DB0">
        <w:rPr>
          <w:rFonts w:ascii="Times New Roman" w:eastAsia="Calibri" w:hAnsi="Times New Roman" w:cs="Times New Roman"/>
          <w:b/>
          <w:iCs/>
          <w:sz w:val="28"/>
          <w:szCs w:val="28"/>
          <w:lang w:val="kk-KZ" w:eastAsia="en-US"/>
        </w:rPr>
        <w:t xml:space="preserve"> </w:t>
      </w:r>
      <m:oMath>
        <m:r>
          <m:rPr>
            <m:sty m:val="p"/>
          </m:rPr>
          <w:rPr>
            <w:rFonts w:ascii="Cambria Math" w:eastAsia="Calibri" w:hAnsi="Cambria Math" w:cs="Times New Roman"/>
            <w:sz w:val="28"/>
            <w:szCs w:val="28"/>
            <w:lang w:val="kk-KZ" w:eastAsia="en-US"/>
          </w:rPr>
          <m:t>γ</m:t>
        </m:r>
      </m:oMath>
      <w:r w:rsidRPr="00881DB0">
        <w:rPr>
          <w:rFonts w:ascii="Times New Roman" w:eastAsia="Calibri" w:hAnsi="Times New Roman" w:cs="Times New Roman"/>
          <w:iCs/>
          <w:sz w:val="28"/>
          <w:szCs w:val="28"/>
          <w:lang w:val="kk-KZ" w:eastAsia="en-US"/>
        </w:rPr>
        <w:t>-</w:t>
      </w:r>
      <w:r w:rsidRPr="00881DB0">
        <w:rPr>
          <w:rFonts w:ascii="Times New Roman" w:eastAsia="Calibri" w:hAnsi="Times New Roman" w:cs="Times New Roman"/>
          <w:sz w:val="28"/>
          <w:szCs w:val="28"/>
          <w:lang w:val="kk-KZ" w:eastAsia="en-US"/>
        </w:rPr>
        <w:t>лиаза</w:t>
      </w:r>
      <w:r w:rsidRPr="00881DB0">
        <w:rPr>
          <w:rFonts w:ascii="Roboto" w:eastAsia="Calibri" w:hAnsi="Roboto" w:cs="Times New Roman"/>
          <w:sz w:val="28"/>
          <w:szCs w:val="28"/>
          <w:lang w:val="kk-KZ" w:eastAsia="en-US"/>
        </w:rPr>
        <w:t xml:space="preserve"> деңгейлерінің сандық мөлшері анықталды. Алынған нәтижелер екі жағдайдада бірдей мәндер көрсетті. </w:t>
      </w:r>
      <w:r w:rsidRPr="00881DB0">
        <w:rPr>
          <w:rFonts w:ascii="Times New Roman" w:eastAsia="Calibri" w:hAnsi="Times New Roman" w:cs="Times New Roman"/>
          <w:sz w:val="28"/>
          <w:szCs w:val="28"/>
          <w:lang w:val="kk-KZ" w:eastAsia="en-US"/>
        </w:rPr>
        <w:t>N-ацетил-L-цистеинмен өңдеу және құрамында күкіртті амин қышқылдары шектелген тағаммен</w:t>
      </w:r>
      <w:r w:rsidRPr="00881DB0">
        <w:rPr>
          <w:rFonts w:ascii="Times New Roman" w:eastAsia="Calibri" w:hAnsi="Times New Roman" w:cs="Times New Roman"/>
          <w:sz w:val="24"/>
          <w:szCs w:val="24"/>
          <w:lang w:val="kk-KZ" w:eastAsia="en-US"/>
        </w:rPr>
        <w:t xml:space="preserve"> (SAAR)</w:t>
      </w:r>
      <w:r w:rsidRPr="00881DB0">
        <w:rPr>
          <w:rFonts w:ascii="Times New Roman" w:eastAsia="Calibri" w:hAnsi="Times New Roman" w:cs="Times New Roman"/>
          <w:sz w:val="28"/>
          <w:szCs w:val="28"/>
          <w:lang w:val="kk-KZ" w:eastAsia="en-US"/>
        </w:rPr>
        <w:t xml:space="preserve"> тышқандарды өңдеу гетерозиготалы тәжірибелік топтағы тышқандарға ешқандай әсер етпеді. </w:t>
      </w:r>
    </w:p>
    <w:p w14:paraId="46D738CE" w14:textId="77777777" w:rsidR="009A03B9" w:rsidRPr="00881DB0" w:rsidRDefault="009A03B9" w:rsidP="009A03B9">
      <w:pPr>
        <w:spacing w:after="0" w:line="240" w:lineRule="auto"/>
        <w:ind w:firstLine="567"/>
        <w:jc w:val="both"/>
        <w:rPr>
          <w:rFonts w:ascii="Times New Roman" w:eastAsia="Calibri" w:hAnsi="Times New Roman" w:cs="Times New Roman"/>
          <w:iCs/>
          <w:sz w:val="28"/>
          <w:szCs w:val="28"/>
          <w:lang w:val="kk-KZ" w:eastAsia="en-US"/>
        </w:rPr>
      </w:pPr>
      <w:r w:rsidRPr="00881DB0">
        <w:rPr>
          <w:rFonts w:ascii="Times New Roman" w:eastAsia="Calibri" w:hAnsi="Times New Roman" w:cs="Times New Roman"/>
          <w:iCs/>
          <w:sz w:val="28"/>
          <w:szCs w:val="28"/>
          <w:lang w:val="kk-KZ" w:eastAsia="en-US"/>
        </w:rPr>
        <w:t>19 суретте ц</w:t>
      </w:r>
      <w:r w:rsidRPr="00881DB0">
        <w:rPr>
          <w:rFonts w:ascii="Times New Roman" w:eastAsia="Calibri" w:hAnsi="Times New Roman" w:cs="Times New Roman"/>
          <w:sz w:val="28"/>
          <w:szCs w:val="28"/>
          <w:lang w:val="kk-KZ" w:eastAsia="en-US"/>
        </w:rPr>
        <w:t>истатионин-β-синтаза және цистатионин</w:t>
      </w:r>
      <w:r w:rsidRPr="00881DB0">
        <w:rPr>
          <w:rFonts w:ascii="Times New Roman" w:eastAsia="Calibri" w:hAnsi="Times New Roman" w:cs="Times New Roman"/>
          <w:b/>
          <w:iCs/>
          <w:sz w:val="28"/>
          <w:szCs w:val="28"/>
          <w:lang w:val="kk-KZ" w:eastAsia="en-US"/>
        </w:rPr>
        <w:t xml:space="preserve"> </w:t>
      </w:r>
      <w:r w:rsidRPr="00881DB0">
        <w:rPr>
          <w:rFonts w:ascii="Times New Roman" w:eastAsia="Calibri" w:hAnsi="Times New Roman" w:cs="Times New Roman"/>
          <w:sz w:val="28"/>
          <w:szCs w:val="28"/>
          <w:lang w:val="kk-KZ" w:eastAsia="en-US"/>
        </w:rPr>
        <w:t xml:space="preserve">γ-лиаза ақуыз деңгейлері </w:t>
      </w:r>
      <w:bookmarkStart w:id="20" w:name="_Hlk52317067"/>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+NAC,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+SAAR тәжірибе топтарында және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iCs/>
          <w:sz w:val="28"/>
          <w:szCs w:val="28"/>
          <w:lang w:val="kk-KZ" w:eastAsia="en-US"/>
        </w:rPr>
        <w:t xml:space="preserve"> бақылау тобы</w:t>
      </w:r>
      <w:bookmarkEnd w:id="20"/>
      <w:r w:rsidRPr="00881DB0">
        <w:rPr>
          <w:rFonts w:ascii="Times New Roman" w:eastAsia="Calibri" w:hAnsi="Times New Roman" w:cs="Times New Roman"/>
          <w:iCs/>
          <w:sz w:val="28"/>
          <w:szCs w:val="28"/>
          <w:lang w:val="kk-KZ" w:eastAsia="en-US"/>
        </w:rPr>
        <w:t xml:space="preserve"> тышқандарымен салыстырғанда жоғары көрсеткіш көрсетті.</w:t>
      </w:r>
    </w:p>
    <w:p w14:paraId="4D88AD5C" w14:textId="7CD0B9A8" w:rsidR="009455C9" w:rsidRPr="00881DB0" w:rsidRDefault="00FD1C3C" w:rsidP="007E68DC">
      <w:pPr>
        <w:spacing w:after="0" w:line="240" w:lineRule="auto"/>
        <w:jc w:val="both"/>
        <w:rPr>
          <w:rFonts w:ascii="Times New Roman" w:eastAsia="Calibri" w:hAnsi="Times New Roman" w:cs="Times New Roman"/>
          <w:b/>
          <w:sz w:val="24"/>
          <w:szCs w:val="24"/>
          <w:lang w:val="kk-KZ" w:eastAsia="en-US"/>
        </w:rPr>
      </w:pPr>
      <w:r w:rsidRPr="00881DB0">
        <w:rPr>
          <w:rFonts w:ascii="Times New Roman" w:eastAsia="Calibri" w:hAnsi="Times New Roman" w:cs="Times New Roman"/>
          <w:b/>
          <w:sz w:val="24"/>
          <w:szCs w:val="24"/>
          <w:lang w:val="kk-KZ" w:eastAsia="en-US"/>
        </w:rPr>
        <w:t xml:space="preserve">      А</w:t>
      </w:r>
    </w:p>
    <w:p w14:paraId="3773F94F" w14:textId="77777777" w:rsidR="007E68DC" w:rsidRPr="00881DB0" w:rsidRDefault="007E68DC" w:rsidP="007E68DC">
      <w:pPr>
        <w:spacing w:after="0" w:line="240" w:lineRule="auto"/>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noProof/>
          <w:sz w:val="28"/>
          <w:szCs w:val="28"/>
        </w:rPr>
        <w:drawing>
          <wp:inline distT="0" distB="0" distL="0" distR="0" wp14:anchorId="04974EAA" wp14:editId="5E632A56">
            <wp:extent cx="6316993" cy="961901"/>
            <wp:effectExtent l="0" t="0" r="0" b="0"/>
            <wp:docPr id="2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58152" cy="968168"/>
                    </a:xfrm>
                    <a:prstGeom prst="rect">
                      <a:avLst/>
                    </a:prstGeom>
                    <a:noFill/>
                    <a:ln>
                      <a:noFill/>
                    </a:ln>
                  </pic:spPr>
                </pic:pic>
              </a:graphicData>
            </a:graphic>
          </wp:inline>
        </w:drawing>
      </w:r>
    </w:p>
    <w:p w14:paraId="1F24863B" w14:textId="3D90AE55" w:rsidR="00AA6646" w:rsidRPr="00881DB0" w:rsidRDefault="00FD1C3C" w:rsidP="007E68DC">
      <w:pPr>
        <w:spacing w:after="0" w:line="240" w:lineRule="auto"/>
        <w:jc w:val="both"/>
        <w:rPr>
          <w:rFonts w:ascii="Times New Roman" w:eastAsia="Calibri" w:hAnsi="Times New Roman" w:cs="Times New Roman"/>
          <w:b/>
          <w:sz w:val="28"/>
          <w:szCs w:val="28"/>
          <w:lang w:val="kk-KZ" w:eastAsia="en-US"/>
        </w:rPr>
      </w:pPr>
      <w:r w:rsidRPr="00881DB0">
        <w:rPr>
          <w:rFonts w:ascii="Times New Roman" w:eastAsia="Calibri" w:hAnsi="Times New Roman" w:cs="Times New Roman"/>
          <w:b/>
          <w:sz w:val="28"/>
          <w:szCs w:val="28"/>
          <w:lang w:val="kk-KZ" w:eastAsia="en-US"/>
        </w:rPr>
        <w:t xml:space="preserve">    Ә</w:t>
      </w:r>
      <w:r w:rsidR="00AA6646" w:rsidRPr="00881DB0">
        <w:rPr>
          <w:rFonts w:ascii="Times New Roman" w:eastAsia="Calibri" w:hAnsi="Times New Roman" w:cs="Times New Roman"/>
          <w:b/>
          <w:sz w:val="28"/>
          <w:szCs w:val="28"/>
          <w:lang w:val="kk-KZ" w:eastAsia="en-US"/>
        </w:rPr>
        <w:t xml:space="preserve">                                      </w:t>
      </w:r>
      <w:r w:rsidRPr="00881DB0">
        <w:rPr>
          <w:rFonts w:ascii="Times New Roman" w:eastAsia="Calibri" w:hAnsi="Times New Roman" w:cs="Times New Roman"/>
          <w:b/>
          <w:sz w:val="28"/>
          <w:szCs w:val="28"/>
          <w:lang w:val="kk-KZ" w:eastAsia="en-US"/>
        </w:rPr>
        <w:t xml:space="preserve">                               Б</w:t>
      </w:r>
    </w:p>
    <w:p w14:paraId="77301DBE" w14:textId="79402A08" w:rsidR="007E68DC" w:rsidRPr="00881DB0" w:rsidRDefault="00850532" w:rsidP="007E68DC">
      <w:pPr>
        <w:spacing w:after="0" w:line="240" w:lineRule="auto"/>
        <w:jc w:val="both"/>
        <w:rPr>
          <w:rFonts w:ascii="Calibri" w:eastAsia="Calibri" w:hAnsi="Calibri" w:cs="Times New Roman"/>
          <w:lang w:val="kk-KZ" w:eastAsia="en-US"/>
        </w:rPr>
      </w:pPr>
      <w:r w:rsidRPr="00881DB0">
        <w:rPr>
          <w:rFonts w:ascii="Calibri" w:eastAsia="Calibri" w:hAnsi="Calibri" w:cs="Times New Roman"/>
          <w:lang w:val="kk-KZ" w:eastAsia="en-US"/>
        </w:rPr>
        <w:object w:dxaOrig="4815" w:dyaOrig="3105" w14:anchorId="21E23F0B">
          <v:shape id="_x0000_i1033" type="#_x0000_t75" style="width:246pt;height:156.75pt" o:ole="">
            <v:imagedata r:id="rId50" o:title=""/>
          </v:shape>
          <o:OLEObject Type="Embed" ProgID="Prism6.Document" ShapeID="_x0000_i1033" DrawAspect="Content" ObjectID="_1721336087" r:id="rId51"/>
        </w:object>
      </w:r>
      <w:r w:rsidRPr="00881DB0">
        <w:rPr>
          <w:rFonts w:ascii="Calibri" w:eastAsia="Calibri" w:hAnsi="Calibri" w:cs="Times New Roman"/>
          <w:lang w:val="kk-KZ" w:eastAsia="en-US"/>
        </w:rPr>
        <w:object w:dxaOrig="4470" w:dyaOrig="2880" w14:anchorId="7F994BC1">
          <v:shape id="_x0000_i1034" type="#_x0000_t75" style="width:246pt;height:150.75pt" o:ole="">
            <v:imagedata r:id="rId52" o:title=""/>
          </v:shape>
          <o:OLEObject Type="Embed" ProgID="Prism6.Document" ShapeID="_x0000_i1034" DrawAspect="Content" ObjectID="_1721336088" r:id="rId53"/>
        </w:object>
      </w:r>
    </w:p>
    <w:p w14:paraId="277EC88D" w14:textId="219CF3AB" w:rsidR="00292ABE" w:rsidRPr="00881DB0" w:rsidRDefault="00292ABE" w:rsidP="00292ABE">
      <w:pPr>
        <w:spacing w:after="0" w:line="240" w:lineRule="auto"/>
        <w:jc w:val="center"/>
        <w:rPr>
          <w:rFonts w:ascii="Times New Roman" w:eastAsia="Calibri" w:hAnsi="Times New Roman" w:cs="Times New Roman"/>
          <w:sz w:val="24"/>
          <w:szCs w:val="24"/>
          <w:lang w:val="kk-KZ" w:eastAsia="en-US"/>
        </w:rPr>
      </w:pPr>
      <w:bookmarkStart w:id="21" w:name="_Hlk52315805"/>
      <w:r w:rsidRPr="00881DB0">
        <w:rPr>
          <w:rFonts w:ascii="Times New Roman" w:eastAsia="Calibri" w:hAnsi="Times New Roman" w:cs="Times New Roman"/>
          <w:sz w:val="24"/>
          <w:szCs w:val="24"/>
          <w:lang w:val="kk-KZ" w:eastAsia="en-US"/>
        </w:rPr>
        <w:t>А) CoQ жетіспеушілігі бар тышқандардың бұлшықет ұлпасы сығындысының Вестерн блоттинг анализі; Ә, Б) Орташа мәндермен жинақталған ± SD  мәліметтер *P &lt; 0.05 (Тьюки апостериорлы ANOVA біржақты тесті; әрбір топ үшін n = 3-4). Абсцисс осі: 1-бақылау тобы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w:t>
      </w:r>
      <w:r w:rsidRPr="00881DB0">
        <w:rPr>
          <w:rFonts w:ascii="Times New Roman" w:eastAsia="Calibri" w:hAnsi="Times New Roman" w:cs="Times New Roman"/>
          <w:i/>
          <w:sz w:val="24"/>
          <w:szCs w:val="24"/>
          <w:lang w:val="kk-KZ" w:eastAsia="en-US"/>
        </w:rPr>
        <w:t xml:space="preserve">), </w:t>
      </w:r>
      <w:r w:rsidRPr="00881DB0">
        <w:rPr>
          <w:rFonts w:ascii="Times New Roman" w:eastAsia="Calibri" w:hAnsi="Times New Roman" w:cs="Times New Roman"/>
          <w:sz w:val="24"/>
          <w:szCs w:val="24"/>
          <w:lang w:val="kk-KZ" w:eastAsia="en-US"/>
        </w:rPr>
        <w:t>2-тәжірибелік топ</w:t>
      </w:r>
      <w:r w:rsidRPr="00881DB0">
        <w:rPr>
          <w:rFonts w:ascii="Times New Roman" w:eastAsia="Calibri" w:hAnsi="Times New Roman" w:cs="Times New Roman"/>
          <w:i/>
          <w:sz w:val="24"/>
          <w:szCs w:val="24"/>
          <w:lang w:val="kk-KZ" w:eastAsia="en-US"/>
        </w:rPr>
        <w:t xml:space="preserve"> (Coq9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i/>
          <w:sz w:val="24"/>
          <w:szCs w:val="24"/>
          <w:lang w:val="kk-KZ" w:eastAsia="en-US"/>
        </w:rPr>
        <w:t>),</w:t>
      </w:r>
      <w:r w:rsidRPr="00881DB0">
        <w:rPr>
          <w:rFonts w:ascii="Times New Roman" w:eastAsia="Calibri" w:hAnsi="Times New Roman" w:cs="Times New Roman"/>
          <w:sz w:val="24"/>
          <w:szCs w:val="24"/>
          <w:lang w:val="kk-KZ" w:eastAsia="en-US"/>
        </w:rPr>
        <w:t xml:space="preserve"> 3-тәжірибелік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NAC), 4-тәжірибелік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SAAR).Ординат осі: CBS/ VDAC және CBS/ VDAC арақатынасы - %. VDAC ақуызы бақылау ретінде қолданылды.</w:t>
      </w:r>
    </w:p>
    <w:p w14:paraId="657929F4" w14:textId="77777777" w:rsidR="009A03B9" w:rsidRPr="00881DB0" w:rsidRDefault="009A03B9" w:rsidP="007E68DC">
      <w:pPr>
        <w:spacing w:after="0" w:line="240" w:lineRule="auto"/>
        <w:jc w:val="center"/>
        <w:rPr>
          <w:rFonts w:ascii="Times New Roman" w:eastAsia="Calibri" w:hAnsi="Times New Roman" w:cs="Times New Roman"/>
          <w:sz w:val="28"/>
          <w:szCs w:val="28"/>
          <w:lang w:val="kk-KZ" w:eastAsia="en-US"/>
        </w:rPr>
      </w:pPr>
    </w:p>
    <w:p w14:paraId="0BF1FE42" w14:textId="2019DE15" w:rsidR="007E68DC" w:rsidRPr="00881DB0" w:rsidRDefault="007E68DC" w:rsidP="007E68DC">
      <w:pPr>
        <w:spacing w:after="0" w:line="240" w:lineRule="auto"/>
        <w:jc w:val="center"/>
        <w:rPr>
          <w:rFonts w:ascii="&amp;quot" w:eastAsia="Calibri" w:hAnsi="&amp;quot" w:cs="Times New Roman"/>
          <w:sz w:val="27"/>
          <w:szCs w:val="27"/>
          <w:lang w:val="kk-KZ" w:eastAsia="en-US"/>
        </w:rPr>
      </w:pPr>
      <w:r w:rsidRPr="00881DB0">
        <w:rPr>
          <w:rFonts w:ascii="Times New Roman" w:eastAsia="Calibri" w:hAnsi="Times New Roman" w:cs="Times New Roman"/>
          <w:sz w:val="28"/>
          <w:szCs w:val="28"/>
          <w:lang w:val="kk-KZ" w:eastAsia="en-US"/>
        </w:rPr>
        <w:t>Сурет 1</w:t>
      </w:r>
      <w:r w:rsidR="00FE4F0F" w:rsidRPr="00881DB0">
        <w:rPr>
          <w:rFonts w:ascii="Times New Roman" w:eastAsia="Calibri" w:hAnsi="Times New Roman" w:cs="Times New Roman"/>
          <w:sz w:val="28"/>
          <w:szCs w:val="28"/>
          <w:lang w:val="kk-KZ" w:eastAsia="en-US"/>
        </w:rPr>
        <w:t>9</w:t>
      </w:r>
      <w:r w:rsidR="00292ABE" w:rsidRPr="00881DB0">
        <w:rPr>
          <w:rFonts w:ascii="Times New Roman" w:eastAsia="Calibri" w:hAnsi="Times New Roman" w:cs="Times New Roman"/>
          <w:b/>
          <w:sz w:val="28"/>
          <w:szCs w:val="28"/>
          <w:lang w:val="kk-KZ" w:eastAsia="en-US"/>
        </w:rPr>
        <w:t xml:space="preserve"> – </w:t>
      </w:r>
      <w:r w:rsidRPr="00881DB0">
        <w:rPr>
          <w:rFonts w:ascii="Times New Roman" w:eastAsia="Calibri" w:hAnsi="Times New Roman" w:cs="Times New Roman"/>
          <w:sz w:val="28"/>
          <w:szCs w:val="28"/>
          <w:lang w:val="kk-KZ" w:eastAsia="en-US"/>
        </w:rPr>
        <w:t xml:space="preserve">Бақылау тобы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тышқандарының, тәжірибелік топтар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тышқандары және </w:t>
      </w:r>
      <w:r w:rsidRPr="00881DB0">
        <w:rPr>
          <w:rFonts w:ascii="&amp;quot" w:eastAsia="Calibri" w:hAnsi="&amp;quot" w:cs="Times New Roman"/>
          <w:sz w:val="28"/>
          <w:szCs w:val="28"/>
          <w:lang w:val="kk-KZ" w:eastAsia="en-US"/>
        </w:rPr>
        <w:t>SAAR, NAC</w:t>
      </w:r>
      <w:r w:rsidR="00850532" w:rsidRPr="00881DB0">
        <w:rPr>
          <w:rFonts w:ascii="Times New Roman" w:eastAsia="Calibri" w:hAnsi="Times New Roman" w:cs="Times New Roman"/>
          <w:sz w:val="28"/>
          <w:szCs w:val="28"/>
          <w:lang w:val="kk-KZ" w:eastAsia="en-US"/>
        </w:rPr>
        <w:t xml:space="preserve">-пен өңдеуден кейінгі </w:t>
      </w:r>
      <w:r w:rsidRPr="00881DB0">
        <w:rPr>
          <w:rFonts w:ascii="Times New Roman" w:eastAsia="Calibri" w:hAnsi="Times New Roman" w:cs="Times New Roman"/>
          <w:sz w:val="28"/>
          <w:szCs w:val="28"/>
          <w:lang w:val="kk-KZ" w:eastAsia="en-US"/>
        </w:rPr>
        <w:t xml:space="preserve">тышқандардың бұлшықет тіндеріндегі CBS </w:t>
      </w:r>
      <w:r w:rsidRPr="00881DB0">
        <w:rPr>
          <w:rFonts w:ascii="Roboto" w:eastAsia="Calibri" w:hAnsi="Roboto" w:cs="Times New Roman"/>
          <w:sz w:val="28"/>
          <w:szCs w:val="28"/>
          <w:lang w:val="kk-KZ" w:eastAsia="en-US"/>
        </w:rPr>
        <w:t xml:space="preserve">және </w:t>
      </w:r>
      <w:r w:rsidRPr="00881DB0">
        <w:rPr>
          <w:rFonts w:ascii="Times New Roman" w:eastAsia="Calibri" w:hAnsi="Times New Roman" w:cs="Times New Roman"/>
          <w:sz w:val="28"/>
          <w:szCs w:val="28"/>
          <w:lang w:val="kk-KZ" w:eastAsia="en-US"/>
        </w:rPr>
        <w:t>CSE</w:t>
      </w:r>
      <w:r w:rsidRPr="00881DB0">
        <w:rPr>
          <w:rFonts w:ascii="&amp;quot" w:eastAsia="Calibri" w:hAnsi="&amp;quot" w:cs="Times New Roman"/>
          <w:sz w:val="27"/>
          <w:szCs w:val="27"/>
          <w:lang w:val="kk-KZ" w:eastAsia="en-US"/>
        </w:rPr>
        <w:t xml:space="preserve"> деңгейінің Вестерн-блот-анализі</w:t>
      </w:r>
    </w:p>
    <w:bookmarkEnd w:id="21"/>
    <w:p w14:paraId="2ABB4078" w14:textId="77777777" w:rsidR="00292ABE" w:rsidRPr="00881DB0" w:rsidRDefault="00292ABE" w:rsidP="002F0363">
      <w:pPr>
        <w:spacing w:after="0" w:line="240" w:lineRule="auto"/>
        <w:ind w:firstLine="567"/>
        <w:jc w:val="both"/>
        <w:rPr>
          <w:rFonts w:ascii="Times New Roman" w:eastAsia="Calibri" w:hAnsi="Times New Roman" w:cs="Times New Roman"/>
          <w:sz w:val="24"/>
          <w:szCs w:val="24"/>
          <w:lang w:val="kk-KZ" w:eastAsia="en-US"/>
        </w:rPr>
      </w:pPr>
    </w:p>
    <w:p w14:paraId="08D8CBFD" w14:textId="77777777" w:rsidR="009A03B9" w:rsidRPr="00881DB0" w:rsidRDefault="009A03B9" w:rsidP="009A03B9">
      <w:pPr>
        <w:spacing w:after="0" w:line="240" w:lineRule="auto"/>
        <w:ind w:firstLine="709"/>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CoQ жетіспеушілігі бар тышқандардың негізгі белгісі ми және бұлшықет қызметтерінің бұзылысынан басталады. </w:t>
      </w:r>
    </w:p>
    <w:p w14:paraId="0016574C" w14:textId="77777777" w:rsidR="009A03B9" w:rsidRPr="00881DB0" w:rsidRDefault="009A03B9" w:rsidP="009A03B9">
      <w:pPr>
        <w:spacing w:after="0" w:line="240" w:lineRule="auto"/>
        <w:ind w:firstLine="709"/>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Өмірлік маңызды молекула CoQ тапшылығы негізгі функцияларының гетерогенді клиникалық митохондриялық бұзылыстарына байланысты бес негізгі </w:t>
      </w:r>
      <w:r w:rsidRPr="00881DB0">
        <w:rPr>
          <w:rFonts w:ascii="Times New Roman" w:eastAsia="Calibri" w:hAnsi="Times New Roman" w:cs="Times New Roman"/>
          <w:sz w:val="28"/>
          <w:szCs w:val="28"/>
          <w:lang w:val="kk-KZ" w:eastAsia="en-US"/>
        </w:rPr>
        <w:lastRenderedPageBreak/>
        <w:t>фенотиптік көрінісіне сай топтастырылған: (1) энцефаломиопатия және қайталанатын миоглобинурия, (2) энцефалопатия-балалық шақтағы көпжүйелі бұзылыстар, әдетте нефропатиямен байланысты және басқа мүшелердің ауыспалы зақымдануы, (3) церебральды атрофиямен атаксиялық синдром, (4) оқшауланған миопатия және (5) стероидқа төзімді нефротикалық синдром [100].</w:t>
      </w:r>
    </w:p>
    <w:p w14:paraId="6846E9E6" w14:textId="65B8425A" w:rsidR="00992966" w:rsidRPr="00881DB0" w:rsidRDefault="00FD1C3C" w:rsidP="002F0363">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iCs/>
          <w:sz w:val="28"/>
          <w:szCs w:val="28"/>
          <w:lang w:val="kk-KZ" w:eastAsia="en-US"/>
        </w:rPr>
        <w:t xml:space="preserve">Қорытындылай келе, </w:t>
      </w:r>
      <w:r w:rsidR="00992966" w:rsidRPr="00881DB0">
        <w:rPr>
          <w:rFonts w:ascii="Times New Roman" w:eastAsia="Calibri" w:hAnsi="Times New Roman" w:cs="Times New Roman"/>
          <w:sz w:val="28"/>
          <w:szCs w:val="28"/>
          <w:lang w:val="kk-KZ" w:eastAsia="en-US"/>
        </w:rPr>
        <w:t xml:space="preserve">CoQ жетіспеушілігі кезінде </w:t>
      </w:r>
      <w:r w:rsidR="00992966" w:rsidRPr="00881DB0">
        <w:rPr>
          <w:rFonts w:ascii="Times New Roman" w:eastAsia="Times New Roman" w:hAnsi="Times New Roman" w:cs="Times New Roman"/>
          <w:sz w:val="28"/>
          <w:szCs w:val="28"/>
          <w:lang w:val="kk-KZ" w:eastAsia="kk-KZ"/>
        </w:rPr>
        <w:t>H</w:t>
      </w:r>
      <w:r w:rsidR="00992966" w:rsidRPr="00881DB0">
        <w:rPr>
          <w:rFonts w:ascii="Times New Roman" w:eastAsia="Times New Roman" w:hAnsi="Times New Roman" w:cs="Times New Roman"/>
          <w:sz w:val="28"/>
          <w:szCs w:val="28"/>
          <w:vertAlign w:val="subscript"/>
          <w:lang w:val="kk-KZ" w:eastAsia="kk-KZ"/>
        </w:rPr>
        <w:t>2</w:t>
      </w:r>
      <w:r w:rsidR="00992966" w:rsidRPr="00881DB0">
        <w:rPr>
          <w:rFonts w:ascii="Times New Roman" w:eastAsia="Times New Roman" w:hAnsi="Times New Roman" w:cs="Times New Roman"/>
          <w:sz w:val="28"/>
          <w:szCs w:val="28"/>
          <w:lang w:val="kk-KZ" w:eastAsia="kk-KZ"/>
        </w:rPr>
        <w:t>S-нің бастапқы биологиялық көзі болып</w:t>
      </w:r>
      <w:r w:rsidR="00992966" w:rsidRPr="00881DB0">
        <w:rPr>
          <w:rFonts w:ascii="Times New Roman" w:eastAsia="Calibri" w:hAnsi="Times New Roman" w:cs="Times New Roman"/>
          <w:sz w:val="28"/>
          <w:szCs w:val="28"/>
          <w:lang w:val="kk-KZ" w:eastAsia="en-US"/>
        </w:rPr>
        <w:t xml:space="preserve"> ц</w:t>
      </w:r>
      <w:r w:rsidR="00992966" w:rsidRPr="00881DB0">
        <w:rPr>
          <w:rFonts w:ascii="Times New Roman" w:eastAsia="Times New Roman" w:hAnsi="Times New Roman" w:cs="Times New Roman"/>
          <w:sz w:val="28"/>
          <w:szCs w:val="28"/>
          <w:lang w:val="kk-KZ" w:eastAsia="kk-KZ"/>
        </w:rPr>
        <w:t xml:space="preserve">истатионин-β-синтаза (CBS) және цистатионин-γ-лиаза (CSE) деңгейі </w:t>
      </w:r>
      <w:r w:rsidR="00A62209" w:rsidRPr="00881DB0">
        <w:rPr>
          <w:rFonts w:ascii="Times New Roman" w:eastAsia="Times New Roman" w:hAnsi="Times New Roman" w:cs="Times New Roman"/>
          <w:sz w:val="28"/>
          <w:szCs w:val="28"/>
          <w:lang w:val="kk-KZ" w:eastAsia="kk-KZ"/>
        </w:rPr>
        <w:t xml:space="preserve">бұлшықет ұлпасында </w:t>
      </w:r>
      <w:r w:rsidR="00992966" w:rsidRPr="00881DB0">
        <w:rPr>
          <w:rFonts w:ascii="Times New Roman" w:eastAsia="Times New Roman" w:hAnsi="Times New Roman" w:cs="Times New Roman"/>
          <w:sz w:val="28"/>
          <w:szCs w:val="28"/>
          <w:lang w:val="kk-KZ" w:eastAsia="kk-KZ"/>
        </w:rPr>
        <w:t xml:space="preserve">оң нәтиже бермегендігі анықталды. CSE деңгейі </w:t>
      </w:r>
      <w:r w:rsidR="00A62209" w:rsidRPr="00881DB0">
        <w:rPr>
          <w:rFonts w:ascii="Times New Roman" w:eastAsia="Calibri" w:hAnsi="Times New Roman" w:cs="Times New Roman"/>
          <w:sz w:val="28"/>
          <w:szCs w:val="28"/>
          <w:lang w:val="kk-KZ" w:eastAsia="en-US"/>
        </w:rPr>
        <w:t xml:space="preserve">ми ұлпаларында </w:t>
      </w:r>
      <w:r w:rsidR="00A62209" w:rsidRPr="00881DB0">
        <w:rPr>
          <w:rFonts w:ascii="Times New Roman" w:eastAsia="Times New Roman" w:hAnsi="Times New Roman" w:cs="Times New Roman"/>
          <w:sz w:val="28"/>
          <w:szCs w:val="28"/>
          <w:lang w:val="kk-KZ" w:eastAsia="kk-KZ"/>
        </w:rPr>
        <w:t xml:space="preserve">тәжірибелік топ </w:t>
      </w:r>
      <w:r w:rsidR="00992966" w:rsidRPr="00881DB0">
        <w:rPr>
          <w:rFonts w:ascii="Times New Roman" w:eastAsia="Calibri" w:hAnsi="Times New Roman" w:cs="Times New Roman"/>
          <w:i/>
          <w:sz w:val="28"/>
          <w:szCs w:val="28"/>
          <w:lang w:val="kk-KZ" w:eastAsia="en-US"/>
        </w:rPr>
        <w:t>Coq9</w:t>
      </w:r>
      <w:r w:rsidR="00992966" w:rsidRPr="00881DB0">
        <w:rPr>
          <w:rFonts w:ascii="Times New Roman" w:eastAsia="Calibri" w:hAnsi="Times New Roman" w:cs="Times New Roman"/>
          <w:i/>
          <w:sz w:val="28"/>
          <w:szCs w:val="28"/>
          <w:vertAlign w:val="superscript"/>
          <w:lang w:val="kk-KZ" w:eastAsia="en-US"/>
        </w:rPr>
        <w:t>R239X</w:t>
      </w:r>
      <w:r w:rsidR="00992966" w:rsidRPr="00881DB0">
        <w:rPr>
          <w:rFonts w:ascii="Times New Roman" w:eastAsia="Calibri" w:hAnsi="Times New Roman" w:cs="Times New Roman"/>
          <w:sz w:val="28"/>
          <w:szCs w:val="28"/>
          <w:lang w:val="kk-KZ" w:eastAsia="en-US"/>
        </w:rPr>
        <w:t>+NAC</w:t>
      </w:r>
      <w:r w:rsidR="00A62209" w:rsidRPr="00881DB0">
        <w:rPr>
          <w:rFonts w:ascii="Times New Roman" w:eastAsia="Calibri" w:hAnsi="Times New Roman" w:cs="Times New Roman"/>
          <w:sz w:val="28"/>
          <w:szCs w:val="28"/>
          <w:lang w:val="kk-KZ" w:eastAsia="en-US"/>
        </w:rPr>
        <w:t xml:space="preserve"> және </w:t>
      </w:r>
      <w:r w:rsidR="00992966" w:rsidRPr="00881DB0">
        <w:rPr>
          <w:rFonts w:ascii="Times New Roman" w:eastAsia="Calibri" w:hAnsi="Times New Roman" w:cs="Times New Roman"/>
          <w:sz w:val="28"/>
          <w:szCs w:val="28"/>
          <w:lang w:val="kk-KZ" w:eastAsia="en-US"/>
        </w:rPr>
        <w:t xml:space="preserve"> </w:t>
      </w:r>
      <w:r w:rsidR="00A62209" w:rsidRPr="00881DB0">
        <w:rPr>
          <w:rFonts w:ascii="Times New Roman" w:eastAsia="Times New Roman" w:hAnsi="Times New Roman" w:cs="Times New Roman"/>
          <w:sz w:val="28"/>
          <w:szCs w:val="28"/>
          <w:lang w:val="kk-KZ" w:eastAsia="kk-KZ"/>
        </w:rPr>
        <w:t xml:space="preserve">CBS деңгейінің бүйрек ұлпаларында </w:t>
      </w:r>
      <w:r w:rsidR="00A62209" w:rsidRPr="00881DB0">
        <w:rPr>
          <w:rFonts w:ascii="Times New Roman" w:eastAsia="Calibri" w:hAnsi="Times New Roman" w:cs="Times New Roman"/>
          <w:sz w:val="28"/>
          <w:szCs w:val="28"/>
          <w:lang w:val="kk-KZ" w:eastAsia="en-US"/>
        </w:rPr>
        <w:t>оң нәтиже бергендігі көрсетілді.</w:t>
      </w:r>
    </w:p>
    <w:p w14:paraId="3B738818" w14:textId="77777777" w:rsidR="00A6635F" w:rsidRPr="00881DB0" w:rsidRDefault="00A6635F" w:rsidP="002F0363">
      <w:pPr>
        <w:spacing w:after="0" w:line="240" w:lineRule="auto"/>
        <w:ind w:firstLine="567"/>
        <w:jc w:val="both"/>
        <w:rPr>
          <w:rFonts w:ascii="Times New Roman" w:eastAsia="Calibri" w:hAnsi="Times New Roman" w:cs="Times New Roman"/>
          <w:b/>
          <w:sz w:val="24"/>
          <w:szCs w:val="24"/>
          <w:lang w:val="kk-KZ" w:eastAsia="en-US"/>
        </w:rPr>
      </w:pPr>
    </w:p>
    <w:p w14:paraId="5F32CFC4" w14:textId="33E255A2" w:rsidR="002F0363" w:rsidRPr="00881DB0" w:rsidRDefault="0080599F" w:rsidP="002F0363">
      <w:pPr>
        <w:spacing w:after="0" w:line="240" w:lineRule="auto"/>
        <w:ind w:firstLine="567"/>
        <w:jc w:val="both"/>
        <w:rPr>
          <w:rFonts w:ascii="Times New Roman" w:eastAsia="Calibri" w:hAnsi="Times New Roman" w:cs="Times New Roman"/>
          <w:b/>
          <w:sz w:val="28"/>
          <w:szCs w:val="28"/>
          <w:lang w:val="kk-KZ" w:eastAsia="en-US"/>
        </w:rPr>
      </w:pPr>
      <w:r w:rsidRPr="00881DB0">
        <w:rPr>
          <w:rFonts w:ascii="Times New Roman" w:eastAsia="Calibri" w:hAnsi="Times New Roman" w:cs="Times New Roman"/>
          <w:b/>
          <w:sz w:val="28"/>
          <w:szCs w:val="28"/>
          <w:lang w:val="kk-KZ" w:eastAsia="en-US"/>
        </w:rPr>
        <w:t>3.4 К</w:t>
      </w:r>
      <w:r w:rsidR="002F0363" w:rsidRPr="00881DB0">
        <w:rPr>
          <w:rFonts w:ascii="Times New Roman" w:eastAsia="Calibri" w:hAnsi="Times New Roman" w:cs="Times New Roman"/>
          <w:b/>
          <w:sz w:val="28"/>
          <w:szCs w:val="28"/>
          <w:lang w:val="kk-KZ" w:eastAsia="en-US"/>
        </w:rPr>
        <w:t xml:space="preserve">үкіртті амин қышқылдарының </w:t>
      </w:r>
      <w:r w:rsidR="00834F58" w:rsidRPr="00881DB0">
        <w:rPr>
          <w:rFonts w:ascii="Times New Roman" w:eastAsia="Calibri" w:hAnsi="Times New Roman" w:cs="Times New Roman"/>
          <w:b/>
          <w:sz w:val="28"/>
          <w:szCs w:val="28"/>
          <w:lang w:val="kk-KZ" w:eastAsia="en-US"/>
        </w:rPr>
        <w:t>г</w:t>
      </w:r>
      <w:r w:rsidR="00B12BDC" w:rsidRPr="00881DB0">
        <w:rPr>
          <w:rFonts w:ascii="Times New Roman" w:eastAsia="Calibri" w:hAnsi="Times New Roman" w:cs="Times New Roman"/>
          <w:b/>
          <w:sz w:val="28"/>
          <w:szCs w:val="28"/>
          <w:lang w:val="kk-KZ" w:eastAsia="en-US"/>
        </w:rPr>
        <w:t>лутатион жүйесін</w:t>
      </w:r>
      <w:r w:rsidRPr="00881DB0">
        <w:rPr>
          <w:rFonts w:ascii="Times New Roman" w:eastAsia="Calibri" w:hAnsi="Times New Roman" w:cs="Times New Roman"/>
          <w:b/>
          <w:sz w:val="28"/>
          <w:szCs w:val="28"/>
          <w:lang w:val="kk-KZ" w:eastAsia="en-US"/>
        </w:rPr>
        <w:t xml:space="preserve">е </w:t>
      </w:r>
      <w:r w:rsidR="002F0363" w:rsidRPr="00881DB0">
        <w:rPr>
          <w:rFonts w:ascii="Times New Roman" w:eastAsia="Calibri" w:hAnsi="Times New Roman" w:cs="Times New Roman"/>
          <w:b/>
          <w:sz w:val="28"/>
          <w:szCs w:val="28"/>
          <w:lang w:val="kk-KZ" w:eastAsia="en-US"/>
        </w:rPr>
        <w:t>әсері</w:t>
      </w:r>
    </w:p>
    <w:p w14:paraId="3B597FE6" w14:textId="315F5D1E" w:rsidR="002F0363" w:rsidRPr="00881DB0" w:rsidRDefault="002F0363" w:rsidP="002F0363">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Митохондрия оттегінің белсенді формаларының бір мезетте негізгі өндірушілері және нысандары болып табылады. Митохондрияны ОБФ-нан қорғайтын көптеген антиоксиданттардың ішінде глутатион (GSH) органеллалардың антиоксиданттық қызметі үшін өте маңызды деп саналады.</w:t>
      </w:r>
    </w:p>
    <w:p w14:paraId="32841873" w14:textId="6828922A" w:rsidR="005E1704" w:rsidRPr="00881DB0" w:rsidRDefault="005E1704" w:rsidP="002F0363">
      <w:pPr>
        <w:spacing w:after="0" w:line="240" w:lineRule="auto"/>
        <w:ind w:firstLine="567"/>
        <w:jc w:val="both"/>
        <w:rPr>
          <w:rFonts w:ascii="Times New Roman" w:eastAsia="Calibri" w:hAnsi="Times New Roman" w:cs="Times New Roman"/>
          <w:color w:val="000000"/>
          <w:sz w:val="28"/>
          <w:szCs w:val="28"/>
          <w:lang w:val="kk-KZ" w:eastAsia="en-US"/>
        </w:rPr>
      </w:pPr>
      <w:r w:rsidRPr="00881DB0">
        <w:rPr>
          <w:rFonts w:ascii="Times New Roman" w:eastAsia="Calibri" w:hAnsi="Times New Roman" w:cs="Times New Roman"/>
          <w:color w:val="000000"/>
          <w:sz w:val="28"/>
          <w:szCs w:val="28"/>
          <w:lang w:val="kk-KZ" w:eastAsia="en-US"/>
        </w:rPr>
        <w:t>Глутатион – глутамат, цистеин мен глициннен тұратын ферментативті синтезделген трипептид. Осылайша, күкірт амин қышқылдарының бірі болып келетін цистеиннің қолжетімділігі,  глутатион синтезінің қарқындылығына тікелей әсерін тигізіп отырады. Тотығу барысында тотықсызданған глутатион  дисульфидті формалардың түзілістерімен</w:t>
      </w:r>
      <w:r w:rsidR="008C7DF5" w:rsidRPr="00881DB0">
        <w:rPr>
          <w:rFonts w:ascii="Times New Roman" w:eastAsia="Calibri" w:hAnsi="Times New Roman" w:cs="Times New Roman"/>
          <w:color w:val="000000"/>
          <w:sz w:val="28"/>
          <w:szCs w:val="28"/>
          <w:lang w:val="kk-KZ" w:eastAsia="en-US"/>
        </w:rPr>
        <w:t xml:space="preserve"> әрекеттесе  алады.</w:t>
      </w:r>
      <w:r w:rsidRPr="00881DB0">
        <w:rPr>
          <w:rFonts w:ascii="Times New Roman" w:eastAsia="Calibri" w:hAnsi="Times New Roman" w:cs="Times New Roman"/>
          <w:color w:val="000000"/>
          <w:sz w:val="28"/>
          <w:szCs w:val="28"/>
          <w:lang w:val="kk-KZ" w:eastAsia="en-US"/>
        </w:rPr>
        <w:t xml:space="preserve"> GSH </w:t>
      </w:r>
      <w:r w:rsidR="00233812" w:rsidRPr="00881DB0">
        <w:rPr>
          <w:rFonts w:ascii="Times New Roman" w:eastAsia="Calibri" w:hAnsi="Times New Roman" w:cs="Times New Roman"/>
          <w:color w:val="000000"/>
          <w:sz w:val="28"/>
          <w:szCs w:val="28"/>
          <w:lang w:val="kk-KZ" w:eastAsia="en-US"/>
        </w:rPr>
        <w:t>НАДФН</w:t>
      </w:r>
      <w:r w:rsidRPr="00881DB0">
        <w:rPr>
          <w:rFonts w:ascii="Times New Roman" w:eastAsia="Calibri" w:hAnsi="Times New Roman" w:cs="Times New Roman"/>
          <w:color w:val="000000"/>
          <w:sz w:val="28"/>
          <w:szCs w:val="28"/>
          <w:lang w:val="kk-KZ" w:eastAsia="en-US"/>
        </w:rPr>
        <w:t>-глутатион</w:t>
      </w:r>
      <w:r w:rsidR="00F87343" w:rsidRPr="00881DB0">
        <w:rPr>
          <w:rFonts w:ascii="Times New Roman" w:eastAsia="Calibri" w:hAnsi="Times New Roman" w:cs="Times New Roman"/>
          <w:color w:val="000000"/>
          <w:sz w:val="28"/>
          <w:szCs w:val="28"/>
          <w:lang w:val="kk-KZ" w:eastAsia="en-US"/>
        </w:rPr>
        <w:t xml:space="preserve"> </w:t>
      </w:r>
      <w:r w:rsidRPr="00881DB0">
        <w:rPr>
          <w:rFonts w:ascii="Times New Roman" w:eastAsia="Calibri" w:hAnsi="Times New Roman" w:cs="Times New Roman"/>
          <w:color w:val="000000"/>
          <w:sz w:val="28"/>
          <w:szCs w:val="28"/>
          <w:lang w:val="kk-KZ" w:eastAsia="en-US"/>
        </w:rPr>
        <w:t>редуктаза белсенділігінің  арқасында қалпына келеді. Клетка ішілік GSH ондағы глутатион құрамының 90%-нан көбін құрайды, бірақ тотықтырғыш стресс тәрізді қалпына келуші эквиваленттерді қолдану шарттарында, қалпына келген  глутатион мен тотыққан глутатионға сәйкестілігі төмендейді. Глутатион тотығу-тотықсыздану реакци</w:t>
      </w:r>
      <w:r w:rsidR="00F87343" w:rsidRPr="00881DB0">
        <w:rPr>
          <w:rFonts w:ascii="Times New Roman" w:eastAsia="Calibri" w:hAnsi="Times New Roman" w:cs="Times New Roman"/>
          <w:color w:val="000000"/>
          <w:sz w:val="28"/>
          <w:szCs w:val="28"/>
          <w:lang w:val="kk-KZ" w:eastAsia="en-US"/>
        </w:rPr>
        <w:t>я</w:t>
      </w:r>
      <w:r w:rsidRPr="00881DB0">
        <w:rPr>
          <w:rFonts w:ascii="Times New Roman" w:eastAsia="Calibri" w:hAnsi="Times New Roman" w:cs="Times New Roman"/>
          <w:color w:val="000000"/>
          <w:sz w:val="28"/>
          <w:szCs w:val="28"/>
          <w:lang w:val="kk-KZ" w:eastAsia="en-US"/>
        </w:rPr>
        <w:t>сындағы буферлік қызметінен басқа да маңызды рөлдерді атқарады.</w:t>
      </w:r>
    </w:p>
    <w:p w14:paraId="4A6D94F1" w14:textId="4D3D41DB" w:rsidR="00B52B7F" w:rsidRPr="00881DB0" w:rsidRDefault="00B52B7F" w:rsidP="00B52B7F">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Осылайша, диетадағы күкірт амин қышқылдарының қол жетімділігінің глутатион жүйесіндегі әсерін анықтау үшін, GSH және GSSG деңгейлерін өлшедік</w:t>
      </w:r>
      <w:r w:rsidR="00B712EF" w:rsidRPr="00881DB0">
        <w:rPr>
          <w:rFonts w:ascii="Times New Roman" w:eastAsia="Calibri" w:hAnsi="Times New Roman" w:cs="Times New Roman"/>
          <w:sz w:val="28"/>
          <w:szCs w:val="28"/>
          <w:lang w:val="kk-KZ" w:eastAsia="en-US"/>
        </w:rPr>
        <w:t xml:space="preserve"> [161]</w:t>
      </w:r>
      <w:r w:rsidRPr="00881DB0">
        <w:rPr>
          <w:rFonts w:ascii="Times New Roman" w:eastAsia="Calibri" w:hAnsi="Times New Roman" w:cs="Times New Roman"/>
          <w:sz w:val="28"/>
          <w:szCs w:val="28"/>
          <w:lang w:val="kk-KZ" w:eastAsia="en-US"/>
        </w:rPr>
        <w:t>.</w:t>
      </w:r>
    </w:p>
    <w:p w14:paraId="68F7C654" w14:textId="77777777" w:rsidR="00B52B7F" w:rsidRPr="00881DB0" w:rsidRDefault="00B52B7F" w:rsidP="00B52B7F">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Тәжірибеде GSH деңгейі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iCs/>
          <w:sz w:val="28"/>
          <w:szCs w:val="28"/>
          <w:lang w:val="kk-KZ" w:eastAsia="en-US"/>
        </w:rPr>
        <w:t xml:space="preserve"> бақылау тобында </w:t>
      </w:r>
      <w:r w:rsidRPr="00881DB0">
        <w:rPr>
          <w:rFonts w:ascii="Times New Roman" w:eastAsia="Calibri" w:hAnsi="Times New Roman" w:cs="Times New Roman"/>
          <w:i/>
          <w:sz w:val="28"/>
          <w:szCs w:val="28"/>
          <w:lang w:val="kk-KZ" w:eastAsia="en-US"/>
        </w:rPr>
        <w:t xml:space="preserve"> 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тышқан тобымен салыстырғанда жоғары,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+NAC,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+SAAR тәжірибелі топтарымен салыстырғанда көрсеткіштері төмен болды.  Ал GSH деңгейі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+NAC тәжірибелік топты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iCs/>
          <w:sz w:val="28"/>
          <w:szCs w:val="28"/>
          <w:lang w:val="kk-KZ" w:eastAsia="en-US"/>
        </w:rPr>
        <w:t xml:space="preserve"> бақылау тобы және </w:t>
      </w:r>
      <w:r w:rsidRPr="00881DB0">
        <w:rPr>
          <w:rFonts w:ascii="Times New Roman" w:eastAsia="Calibri" w:hAnsi="Times New Roman" w:cs="Times New Roman"/>
          <w:i/>
          <w:sz w:val="28"/>
          <w:szCs w:val="28"/>
          <w:lang w:val="kk-KZ" w:eastAsia="en-US"/>
        </w:rPr>
        <w:t xml:space="preserve"> 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+SAAR тәжірибелік топтармен салыстырғанда ең жоғарғы көрсеткіш көрсетті. Құрамында күкіртті амин қышқылдары шектелген тағаммен</w:t>
      </w:r>
      <w:r w:rsidRPr="00881DB0">
        <w:rPr>
          <w:rFonts w:ascii="Times New Roman" w:eastAsia="Calibri" w:hAnsi="Times New Roman" w:cs="Times New Roman"/>
          <w:sz w:val="24"/>
          <w:szCs w:val="24"/>
          <w:lang w:val="kk-KZ" w:eastAsia="en-US"/>
        </w:rPr>
        <w:t xml:space="preserve"> (SAAR)</w:t>
      </w:r>
      <w:r w:rsidRPr="00881DB0">
        <w:rPr>
          <w:rFonts w:ascii="Times New Roman" w:eastAsia="Calibri" w:hAnsi="Times New Roman" w:cs="Times New Roman"/>
          <w:sz w:val="28"/>
          <w:szCs w:val="28"/>
          <w:lang w:val="kk-KZ" w:eastAsia="en-US"/>
        </w:rPr>
        <w:t xml:space="preserve"> өңделген тышқан топтарының  GSH деңгейі</w:t>
      </w:r>
      <w:r w:rsidRPr="00881DB0">
        <w:rPr>
          <w:rFonts w:ascii="Times New Roman" w:eastAsia="Calibri" w:hAnsi="Times New Roman" w:cs="Times New Roman"/>
          <w:i/>
          <w:sz w:val="28"/>
          <w:szCs w:val="28"/>
          <w:lang w:val="kk-KZ" w:eastAsia="en-US"/>
        </w:rPr>
        <w:t xml:space="preserve"> 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iCs/>
          <w:sz w:val="28"/>
          <w:szCs w:val="28"/>
          <w:lang w:val="kk-KZ" w:eastAsia="en-US"/>
        </w:rPr>
        <w:t xml:space="preserve"> бақылау тобы және</w:t>
      </w:r>
      <w:r w:rsidRPr="00881DB0">
        <w:rPr>
          <w:rFonts w:ascii="Times New Roman" w:eastAsia="Calibri" w:hAnsi="Times New Roman" w:cs="Times New Roman"/>
          <w:i/>
          <w:sz w:val="28"/>
          <w:szCs w:val="28"/>
          <w:lang w:val="kk-KZ" w:eastAsia="en-US"/>
        </w:rPr>
        <w:t xml:space="preserve"> 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тәжірибе тобымен салыстырғанда жоғары, ал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+SAAR тышқан тобымен салыстырғанда төмен болды. </w:t>
      </w:r>
    </w:p>
    <w:p w14:paraId="04806A1F" w14:textId="77777777" w:rsidR="00B52B7F" w:rsidRPr="00881DB0" w:rsidRDefault="00B52B7F" w:rsidP="00B52B7F">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Зерттеудегі </w:t>
      </w:r>
      <w:r w:rsidRPr="00881DB0">
        <w:rPr>
          <w:rFonts w:ascii="Times New Roman" w:eastAsia="Calibri" w:hAnsi="Times New Roman" w:cs="Times New Roman"/>
          <w:sz w:val="28"/>
          <w:szCs w:val="24"/>
          <w:lang w:val="kk-KZ" w:eastAsia="en-US"/>
        </w:rPr>
        <w:t xml:space="preserve">GSSG деңгейі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+NAC тышқан тобында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iCs/>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+SAAR топтарымен салыстырғанда көрсеткіші төмен болды. </w:t>
      </w:r>
      <w:r w:rsidRPr="00881DB0">
        <w:rPr>
          <w:rFonts w:ascii="Times New Roman" w:eastAsia="Calibri" w:hAnsi="Times New Roman" w:cs="Times New Roman"/>
          <w:sz w:val="28"/>
          <w:szCs w:val="24"/>
          <w:lang w:val="kk-KZ" w:eastAsia="en-US"/>
        </w:rPr>
        <w:t xml:space="preserve">GSSG деңгейін анықтауда ең жоғары көрсеткіш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тәжірибе тобында көрсетілді. </w:t>
      </w:r>
      <w:r w:rsidRPr="00881DB0">
        <w:rPr>
          <w:rFonts w:ascii="Times New Roman" w:eastAsia="Calibri" w:hAnsi="Times New Roman" w:cs="Times New Roman"/>
          <w:sz w:val="28"/>
          <w:szCs w:val="24"/>
          <w:lang w:val="kk-KZ" w:eastAsia="en-US"/>
        </w:rPr>
        <w:t xml:space="preserve">GSH/GSSG қатынасы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iCs/>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+SAAR топтарда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+NAC </w:t>
      </w:r>
      <w:r w:rsidRPr="00881DB0">
        <w:rPr>
          <w:rFonts w:ascii="Times New Roman" w:eastAsia="Calibri" w:hAnsi="Times New Roman" w:cs="Times New Roman"/>
          <w:sz w:val="28"/>
          <w:szCs w:val="28"/>
          <w:lang w:val="kk-KZ" w:eastAsia="en-US"/>
        </w:rPr>
        <w:lastRenderedPageBreak/>
        <w:t>тышқан тобымен салыстырғанда әлдеқайда төмен көрсеткіш көрсетті.</w:t>
      </w:r>
      <w:r w:rsidRPr="00881DB0">
        <w:rPr>
          <w:rFonts w:ascii="Times New Roman" w:eastAsia="Calibri" w:hAnsi="Times New Roman" w:cs="Times New Roman"/>
          <w:sz w:val="24"/>
          <w:szCs w:val="24"/>
          <w:lang w:val="kk-KZ" w:eastAsia="en-US"/>
        </w:rPr>
        <w:t xml:space="preserve"> </w:t>
      </w:r>
      <w:r w:rsidRPr="00881DB0">
        <w:rPr>
          <w:rFonts w:ascii="Times New Roman" w:eastAsia="Calibri" w:hAnsi="Times New Roman" w:cs="Times New Roman"/>
          <w:sz w:val="28"/>
          <w:szCs w:val="24"/>
          <w:lang w:val="kk-KZ" w:eastAsia="en-US"/>
        </w:rPr>
        <w:t xml:space="preserve">GSH+GSSG деңгейлерінің қосындысы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тышқан тобында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iCs/>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+NAC,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+SAAR тышқан топтармен салыстырғанда төмен көрсеткіш көрсетсе, ал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+NAC тышқан тобы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iCs/>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+SAAR тышқан топтарымен салыстырғанда жоғары деңгейді көрсетті (сурет 20). </w:t>
      </w:r>
    </w:p>
    <w:p w14:paraId="71120B6E" w14:textId="77777777" w:rsidR="00B52B7F" w:rsidRPr="00881DB0" w:rsidRDefault="00B52B7F" w:rsidP="00B52B7F">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Жұмыс барысында бүйрек ұлпасындағы глутатион жүйесі қарастырылды. Тәжірибеде бүйрек ұлпасындағы GSH деңгейі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iCs/>
          <w:sz w:val="28"/>
          <w:szCs w:val="28"/>
          <w:lang w:val="kk-KZ" w:eastAsia="en-US"/>
        </w:rPr>
        <w:t xml:space="preserve"> бақылау тобында </w:t>
      </w:r>
      <w:r w:rsidRPr="00881DB0">
        <w:rPr>
          <w:rFonts w:ascii="Times New Roman" w:eastAsia="Calibri" w:hAnsi="Times New Roman" w:cs="Times New Roman"/>
          <w:i/>
          <w:sz w:val="28"/>
          <w:szCs w:val="28"/>
          <w:lang w:val="kk-KZ" w:eastAsia="en-US"/>
        </w:rPr>
        <w:t xml:space="preserve"> 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+NAC,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+SAAR тәжірибелі топтарымен салыстырғанда жоғары (P≤0.05) болды.  Ал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+SAAR тышқан тобында GSH деңгейі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iCs/>
          <w:sz w:val="28"/>
          <w:szCs w:val="28"/>
          <w:lang w:val="kk-KZ" w:eastAsia="en-US"/>
        </w:rPr>
        <w:t xml:space="preserve"> бақылау тобы және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i/>
          <w:sz w:val="28"/>
          <w:szCs w:val="28"/>
          <w:lang w:val="kk-KZ" w:eastAsia="en-US"/>
        </w:rPr>
        <w:t>, 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+NAC тәжірибе топтарына қарағанда төмен  көрсеткіш көрсетті. </w:t>
      </w:r>
    </w:p>
    <w:p w14:paraId="4135010A" w14:textId="6725B234" w:rsidR="00750B3E" w:rsidRPr="00881DB0" w:rsidRDefault="00750B3E" w:rsidP="00750B3E">
      <w:pPr>
        <w:spacing w:after="0" w:line="240" w:lineRule="auto"/>
        <w:rPr>
          <w:rFonts w:ascii="Times New Roman" w:eastAsia="Calibri" w:hAnsi="Times New Roman" w:cs="Times New Roman"/>
          <w:b/>
          <w:sz w:val="28"/>
          <w:szCs w:val="24"/>
          <w:lang w:val="kk-KZ" w:eastAsia="en-US"/>
        </w:rPr>
      </w:pPr>
      <w:r w:rsidRPr="00881DB0">
        <w:rPr>
          <w:rFonts w:ascii="Times New Roman" w:eastAsia="Calibri" w:hAnsi="Times New Roman" w:cs="Times New Roman"/>
          <w:b/>
          <w:sz w:val="28"/>
          <w:szCs w:val="24"/>
          <w:lang w:val="kk-KZ" w:eastAsia="en-US"/>
        </w:rPr>
        <w:t xml:space="preserve">    А                                                            Ә</w:t>
      </w:r>
    </w:p>
    <w:p w14:paraId="2975B07B" w14:textId="77777777" w:rsidR="00750B3E" w:rsidRPr="00881DB0" w:rsidRDefault="00750B3E" w:rsidP="00750B3E">
      <w:pPr>
        <w:spacing w:after="0" w:line="240" w:lineRule="auto"/>
        <w:rPr>
          <w:rFonts w:ascii="Times New Roman" w:eastAsia="Calibri" w:hAnsi="Times New Roman" w:cs="Times New Roman"/>
          <w:sz w:val="24"/>
          <w:szCs w:val="24"/>
          <w:lang w:val="kk-KZ" w:eastAsia="en-US"/>
        </w:rPr>
      </w:pPr>
      <w:r w:rsidRPr="00881DB0">
        <w:rPr>
          <w:rFonts w:ascii="Times New Roman" w:eastAsia="Calibri" w:hAnsi="Times New Roman" w:cs="Times New Roman"/>
          <w:sz w:val="24"/>
          <w:szCs w:val="24"/>
          <w:lang w:val="kk-KZ" w:eastAsia="en-US"/>
        </w:rPr>
        <w:object w:dxaOrig="5328" w:dyaOrig="3838" w14:anchorId="5229D7CD">
          <v:shape id="_x0000_i1035" type="#_x0000_t75" style="width:213pt;height:153pt" o:ole="">
            <v:imagedata r:id="rId54" o:title=""/>
          </v:shape>
          <o:OLEObject Type="Embed" ProgID="Prism8.Document" ShapeID="_x0000_i1035" DrawAspect="Content" ObjectID="_1721336089" r:id="rId55"/>
        </w:object>
      </w:r>
      <w:r w:rsidRPr="00881DB0">
        <w:rPr>
          <w:rFonts w:ascii="Times New Roman" w:eastAsia="Calibri" w:hAnsi="Times New Roman" w:cs="Times New Roman"/>
          <w:sz w:val="24"/>
          <w:szCs w:val="24"/>
          <w:lang w:val="kk-KZ" w:eastAsia="en-US"/>
        </w:rPr>
        <w:t xml:space="preserve">    </w:t>
      </w:r>
      <w:r w:rsidRPr="00881DB0">
        <w:rPr>
          <w:rFonts w:ascii="Times New Roman" w:eastAsia="Calibri" w:hAnsi="Times New Roman" w:cs="Times New Roman"/>
          <w:sz w:val="24"/>
          <w:szCs w:val="24"/>
          <w:lang w:val="kk-KZ" w:eastAsia="en-US"/>
        </w:rPr>
        <w:object w:dxaOrig="5414" w:dyaOrig="3852" w14:anchorId="2A48BA33">
          <v:shape id="_x0000_i1036" type="#_x0000_t75" style="width:225pt;height:161.25pt" o:ole="">
            <v:imagedata r:id="rId56" o:title=""/>
          </v:shape>
          <o:OLEObject Type="Embed" ProgID="Prism8.Document" ShapeID="_x0000_i1036" DrawAspect="Content" ObjectID="_1721336090" r:id="rId57"/>
        </w:object>
      </w:r>
      <w:r w:rsidRPr="00881DB0">
        <w:rPr>
          <w:rFonts w:ascii="Times New Roman" w:eastAsia="Calibri" w:hAnsi="Times New Roman" w:cs="Times New Roman"/>
          <w:sz w:val="24"/>
          <w:szCs w:val="24"/>
          <w:lang w:val="kk-KZ" w:eastAsia="en-US"/>
        </w:rPr>
        <w:t xml:space="preserve">    </w:t>
      </w:r>
    </w:p>
    <w:p w14:paraId="23001BFA" w14:textId="65B1B3A0" w:rsidR="00750B3E" w:rsidRPr="00881DB0" w:rsidRDefault="00750B3E" w:rsidP="00750B3E">
      <w:pPr>
        <w:spacing w:after="0" w:line="240" w:lineRule="auto"/>
        <w:rPr>
          <w:rFonts w:ascii="Times New Roman" w:eastAsia="Calibri" w:hAnsi="Times New Roman" w:cs="Times New Roman"/>
          <w:sz w:val="24"/>
          <w:szCs w:val="24"/>
          <w:lang w:val="kk-KZ" w:eastAsia="en-US"/>
        </w:rPr>
      </w:pPr>
      <w:r w:rsidRPr="00881DB0">
        <w:rPr>
          <w:rFonts w:ascii="Times New Roman" w:eastAsia="Calibri" w:hAnsi="Times New Roman" w:cs="Times New Roman"/>
          <w:b/>
          <w:sz w:val="28"/>
          <w:szCs w:val="24"/>
          <w:lang w:val="kk-KZ" w:eastAsia="en-US"/>
        </w:rPr>
        <w:t xml:space="preserve">    Б                                                                  В                                                                                                                                                   </w:t>
      </w:r>
      <w:r w:rsidRPr="00881DB0">
        <w:rPr>
          <w:rFonts w:ascii="Times New Roman" w:eastAsia="Calibri" w:hAnsi="Times New Roman" w:cs="Times New Roman"/>
          <w:sz w:val="24"/>
          <w:szCs w:val="24"/>
          <w:lang w:val="kk-KZ" w:eastAsia="en-US"/>
        </w:rPr>
        <w:object w:dxaOrig="5378" w:dyaOrig="3910" w14:anchorId="431C117E">
          <v:shape id="_x0000_i1037" type="#_x0000_t75" style="width:225pt;height:162.75pt" o:ole="">
            <v:imagedata r:id="rId58" o:title=""/>
          </v:shape>
          <o:OLEObject Type="Embed" ProgID="Prism8.Document" ShapeID="_x0000_i1037" DrawAspect="Content" ObjectID="_1721336091" r:id="rId59"/>
        </w:object>
      </w:r>
      <w:r w:rsidRPr="00881DB0">
        <w:rPr>
          <w:rFonts w:ascii="Times New Roman" w:eastAsia="Calibri" w:hAnsi="Times New Roman" w:cs="Times New Roman"/>
          <w:sz w:val="24"/>
          <w:szCs w:val="24"/>
          <w:lang w:val="kk-KZ" w:eastAsia="en-US"/>
        </w:rPr>
        <w:object w:dxaOrig="5414" w:dyaOrig="3881" w14:anchorId="26D7D5E2">
          <v:shape id="_x0000_i1038" type="#_x0000_t75" style="width:222pt;height:159pt" o:ole="">
            <v:imagedata r:id="rId60" o:title=""/>
          </v:shape>
          <o:OLEObject Type="Embed" ProgID="Prism8.Document" ShapeID="_x0000_i1038" DrawAspect="Content" ObjectID="_1721336092" r:id="rId61"/>
        </w:object>
      </w:r>
      <w:r w:rsidRPr="00881DB0">
        <w:rPr>
          <w:rFonts w:ascii="Times New Roman" w:eastAsia="Calibri" w:hAnsi="Times New Roman" w:cs="Times New Roman"/>
          <w:sz w:val="24"/>
          <w:szCs w:val="24"/>
          <w:lang w:val="kk-KZ" w:eastAsia="en-US"/>
        </w:rPr>
        <w:t xml:space="preserve">                                                                            </w:t>
      </w:r>
    </w:p>
    <w:p w14:paraId="0713AA84" w14:textId="77777777" w:rsidR="00707089" w:rsidRPr="00881DB0" w:rsidRDefault="00707089" w:rsidP="00707089">
      <w:pPr>
        <w:spacing w:after="0" w:line="240" w:lineRule="auto"/>
        <w:jc w:val="center"/>
        <w:rPr>
          <w:rFonts w:ascii="Times New Roman" w:eastAsia="Calibri" w:hAnsi="Times New Roman" w:cs="Times New Roman"/>
          <w:sz w:val="28"/>
          <w:szCs w:val="28"/>
          <w:lang w:val="kk-KZ" w:eastAsia="en-US"/>
        </w:rPr>
      </w:pPr>
      <w:bookmarkStart w:id="22" w:name="OLE_LINK4"/>
      <w:r w:rsidRPr="00881DB0">
        <w:rPr>
          <w:rFonts w:ascii="Times New Roman" w:eastAsia="Calibri" w:hAnsi="Times New Roman" w:cs="Times New Roman"/>
          <w:sz w:val="24"/>
          <w:szCs w:val="24"/>
          <w:lang w:val="kk-KZ" w:eastAsia="en-US"/>
        </w:rPr>
        <w:t xml:space="preserve">А, Ә, Б, В) Орташа мәндермен жинақталған ± SD  мәліметтер (Тьюки апостериорлы ANOVA біржақты тесті; әрбір топ үшін n = 3-4). </w:t>
      </w:r>
    </w:p>
    <w:p w14:paraId="18813B55" w14:textId="77777777" w:rsidR="00707089" w:rsidRPr="00881DB0" w:rsidRDefault="00707089" w:rsidP="00707089">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sz w:val="24"/>
          <w:szCs w:val="24"/>
          <w:lang w:val="kk-KZ" w:eastAsia="en-US"/>
        </w:rPr>
        <w:t>Абсцисс осі: 1-бақылау тобы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w:t>
      </w:r>
      <w:r w:rsidRPr="00881DB0">
        <w:rPr>
          <w:rFonts w:ascii="Times New Roman" w:eastAsia="Calibri" w:hAnsi="Times New Roman" w:cs="Times New Roman"/>
          <w:i/>
          <w:sz w:val="24"/>
          <w:szCs w:val="24"/>
          <w:lang w:val="kk-KZ" w:eastAsia="en-US"/>
        </w:rPr>
        <w:t xml:space="preserve">), </w:t>
      </w:r>
      <w:r w:rsidRPr="00881DB0">
        <w:rPr>
          <w:rFonts w:ascii="Times New Roman" w:eastAsia="Calibri" w:hAnsi="Times New Roman" w:cs="Times New Roman"/>
          <w:sz w:val="24"/>
          <w:szCs w:val="24"/>
          <w:lang w:val="kk-KZ" w:eastAsia="en-US"/>
        </w:rPr>
        <w:t>2-тәжірибелік топ</w:t>
      </w:r>
      <w:r w:rsidRPr="00881DB0">
        <w:rPr>
          <w:rFonts w:ascii="Times New Roman" w:eastAsia="Calibri" w:hAnsi="Times New Roman" w:cs="Times New Roman"/>
          <w:i/>
          <w:sz w:val="24"/>
          <w:szCs w:val="24"/>
          <w:lang w:val="kk-KZ" w:eastAsia="en-US"/>
        </w:rPr>
        <w:t xml:space="preserve"> (Coq9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i/>
          <w:sz w:val="24"/>
          <w:szCs w:val="24"/>
          <w:lang w:val="kk-KZ" w:eastAsia="en-US"/>
        </w:rPr>
        <w:t>),</w:t>
      </w:r>
      <w:r w:rsidRPr="00881DB0">
        <w:rPr>
          <w:rFonts w:ascii="Times New Roman" w:eastAsia="Calibri" w:hAnsi="Times New Roman" w:cs="Times New Roman"/>
          <w:sz w:val="24"/>
          <w:szCs w:val="24"/>
          <w:lang w:val="kk-KZ" w:eastAsia="en-US"/>
        </w:rPr>
        <w:t xml:space="preserve"> 3-тәжірибелік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NAC), 4-тәжірибелік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SAAR).Ординат осі: GSH, GSSG, GSH/GSSG, GSH+GSSG арақатынасы. </w:t>
      </w:r>
    </w:p>
    <w:p w14:paraId="5EE0C64F" w14:textId="7021195D" w:rsidR="005E1704" w:rsidRPr="00881DB0" w:rsidRDefault="005E1704" w:rsidP="00A6635F">
      <w:pPr>
        <w:spacing w:after="0" w:line="240" w:lineRule="auto"/>
        <w:jc w:val="center"/>
        <w:rPr>
          <w:rFonts w:ascii="Times New Roman" w:eastAsia="Calibri" w:hAnsi="Times New Roman" w:cs="Times New Roman"/>
          <w:bCs/>
          <w:sz w:val="28"/>
          <w:szCs w:val="28"/>
          <w:lang w:val="kk-KZ" w:eastAsia="en-US"/>
        </w:rPr>
      </w:pPr>
      <w:r w:rsidRPr="00881DB0">
        <w:rPr>
          <w:rFonts w:ascii="Times New Roman" w:eastAsia="Calibri" w:hAnsi="Times New Roman" w:cs="Times New Roman"/>
          <w:sz w:val="28"/>
          <w:szCs w:val="28"/>
          <w:lang w:val="kk-KZ" w:eastAsia="en-US"/>
        </w:rPr>
        <w:t xml:space="preserve">Сурет </w:t>
      </w:r>
      <w:r w:rsidR="00FE4F0F" w:rsidRPr="00881DB0">
        <w:rPr>
          <w:rFonts w:ascii="Times New Roman" w:eastAsia="Calibri" w:hAnsi="Times New Roman" w:cs="Times New Roman"/>
          <w:sz w:val="28"/>
          <w:szCs w:val="28"/>
          <w:lang w:val="kk-KZ" w:eastAsia="en-US"/>
        </w:rPr>
        <w:t>20</w:t>
      </w:r>
      <w:r w:rsidR="00707089" w:rsidRPr="00881DB0">
        <w:rPr>
          <w:rFonts w:ascii="Times New Roman" w:eastAsia="Calibri" w:hAnsi="Times New Roman" w:cs="Times New Roman"/>
          <w:b/>
          <w:sz w:val="28"/>
          <w:szCs w:val="28"/>
          <w:lang w:val="kk-KZ" w:eastAsia="en-US"/>
        </w:rPr>
        <w:t xml:space="preserve"> – </w:t>
      </w:r>
      <w:r w:rsidRPr="00881DB0">
        <w:rPr>
          <w:rFonts w:ascii="Times New Roman" w:eastAsia="Calibri" w:hAnsi="Times New Roman" w:cs="Times New Roman"/>
          <w:b/>
          <w:sz w:val="28"/>
          <w:szCs w:val="28"/>
          <w:lang w:val="kk-KZ" w:eastAsia="en-US"/>
        </w:rPr>
        <w:t xml:space="preserve"> </w:t>
      </w:r>
      <w:r w:rsidRPr="00881DB0">
        <w:rPr>
          <w:rFonts w:ascii="Times New Roman" w:eastAsia="Calibri" w:hAnsi="Times New Roman" w:cs="Times New Roman"/>
          <w:bCs/>
          <w:sz w:val="28"/>
          <w:szCs w:val="28"/>
          <w:lang w:val="kk-KZ" w:eastAsia="en-US"/>
        </w:rPr>
        <w:t xml:space="preserve">Ми </w:t>
      </w:r>
      <w:r w:rsidR="00A6635F" w:rsidRPr="00881DB0">
        <w:rPr>
          <w:rFonts w:ascii="Times New Roman" w:eastAsia="Calibri" w:hAnsi="Times New Roman" w:cs="Times New Roman"/>
          <w:bCs/>
          <w:sz w:val="28"/>
          <w:szCs w:val="28"/>
          <w:lang w:val="kk-KZ" w:eastAsia="en-US"/>
        </w:rPr>
        <w:t>ұлпасындағы</w:t>
      </w:r>
      <w:r w:rsidRPr="00881DB0">
        <w:rPr>
          <w:rFonts w:ascii="Times New Roman" w:eastAsia="Calibri" w:hAnsi="Times New Roman" w:cs="Times New Roman"/>
          <w:bCs/>
          <w:sz w:val="28"/>
          <w:szCs w:val="28"/>
          <w:lang w:val="kk-KZ" w:eastAsia="en-US"/>
        </w:rPr>
        <w:t xml:space="preserve"> глутатион жүйесі</w:t>
      </w:r>
    </w:p>
    <w:p w14:paraId="614522D4" w14:textId="77777777" w:rsidR="00327B09" w:rsidRPr="00881DB0" w:rsidRDefault="00327B09" w:rsidP="00A6635F">
      <w:pPr>
        <w:spacing w:after="0" w:line="240" w:lineRule="auto"/>
        <w:jc w:val="center"/>
        <w:rPr>
          <w:rFonts w:ascii="Times New Roman" w:eastAsia="Calibri" w:hAnsi="Times New Roman" w:cs="Times New Roman"/>
          <w:bCs/>
          <w:sz w:val="28"/>
          <w:szCs w:val="28"/>
          <w:lang w:val="kk-KZ" w:eastAsia="en-US"/>
        </w:rPr>
      </w:pPr>
    </w:p>
    <w:p w14:paraId="63D95CF7" w14:textId="77777777" w:rsidR="00327B09" w:rsidRPr="00881DB0" w:rsidRDefault="00327B09" w:rsidP="00327B09">
      <w:pPr>
        <w:spacing w:after="0" w:line="240" w:lineRule="auto"/>
        <w:ind w:firstLine="567"/>
        <w:jc w:val="both"/>
        <w:rPr>
          <w:rFonts w:ascii="Times New Roman" w:eastAsia="Calibri" w:hAnsi="Times New Roman" w:cs="Times New Roman"/>
          <w:sz w:val="28"/>
          <w:szCs w:val="24"/>
          <w:lang w:val="kk-KZ" w:eastAsia="en-US"/>
        </w:rPr>
      </w:pPr>
      <w:r w:rsidRPr="00881DB0">
        <w:rPr>
          <w:rFonts w:ascii="Times New Roman" w:eastAsia="Calibri" w:hAnsi="Times New Roman" w:cs="Times New Roman"/>
          <w:sz w:val="28"/>
          <w:szCs w:val="28"/>
          <w:lang w:val="kk-KZ" w:eastAsia="en-US"/>
        </w:rPr>
        <w:lastRenderedPageBreak/>
        <w:t xml:space="preserve">Зерттеудегі GSSG деңгейі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iCs/>
          <w:sz w:val="28"/>
          <w:szCs w:val="28"/>
          <w:lang w:val="kk-KZ" w:eastAsia="en-US"/>
        </w:rPr>
        <w:t xml:space="preserve"> бақылау тобы </w:t>
      </w:r>
      <w:r w:rsidRPr="00881DB0">
        <w:rPr>
          <w:rFonts w:ascii="Times New Roman" w:eastAsia="Calibri" w:hAnsi="Times New Roman" w:cs="Times New Roman"/>
          <w:sz w:val="28"/>
          <w:szCs w:val="28"/>
          <w:lang w:val="kk-KZ" w:eastAsia="en-US"/>
        </w:rPr>
        <w:t>тәжірибелі топтарымен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+NAC,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+SAAR)   салыстырғанда P≤ 0.001 шамада жоғары болса, ал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тәжірибе тобымен салыстырғанда P≤0.01 шамада жоғары болды.</w:t>
      </w:r>
      <w:r w:rsidRPr="00881DB0">
        <w:rPr>
          <w:rFonts w:ascii="Times New Roman" w:eastAsia="Calibri" w:hAnsi="Times New Roman" w:cs="Times New Roman"/>
          <w:sz w:val="28"/>
          <w:szCs w:val="24"/>
          <w:lang w:val="kk-KZ" w:eastAsia="en-US"/>
        </w:rPr>
        <w:t xml:space="preserve">     </w:t>
      </w:r>
    </w:p>
    <w:p w14:paraId="34560A64" w14:textId="6A887F53" w:rsidR="00327B09" w:rsidRPr="00881DB0" w:rsidRDefault="00327B09" w:rsidP="00327B09">
      <w:pPr>
        <w:spacing w:after="0" w:line="240" w:lineRule="auto"/>
        <w:ind w:firstLine="567"/>
        <w:jc w:val="both"/>
        <w:rPr>
          <w:rFonts w:ascii="Times New Roman" w:eastAsia="Calibri" w:hAnsi="Times New Roman" w:cs="Times New Roman"/>
          <w:b/>
          <w:sz w:val="28"/>
          <w:szCs w:val="28"/>
          <w:lang w:val="kk-KZ" w:eastAsia="en-US"/>
        </w:rPr>
      </w:pPr>
      <w:r w:rsidRPr="00881DB0">
        <w:rPr>
          <w:rFonts w:ascii="Times New Roman" w:eastAsia="Calibri" w:hAnsi="Times New Roman" w:cs="Times New Roman"/>
          <w:sz w:val="28"/>
          <w:szCs w:val="24"/>
          <w:lang w:val="kk-KZ" w:eastAsia="en-US"/>
        </w:rPr>
        <w:t xml:space="preserve">GSH+GSSG деңгейлерінің қосындысы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iCs/>
          <w:sz w:val="28"/>
          <w:szCs w:val="28"/>
          <w:lang w:val="kk-KZ" w:eastAsia="en-US"/>
        </w:rPr>
        <w:t xml:space="preserve"> бақылау тобында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+NAC,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+SAAR тәжірибелі топтарымен салыстырғанда</w:t>
      </w:r>
      <w:r w:rsidRPr="00881DB0">
        <w:rPr>
          <w:rFonts w:ascii="Times New Roman" w:eastAsia="Calibri" w:hAnsi="Times New Roman" w:cs="Times New Roman"/>
          <w:iCs/>
          <w:sz w:val="28"/>
          <w:szCs w:val="28"/>
          <w:lang w:val="kk-KZ" w:eastAsia="en-US"/>
        </w:rPr>
        <w:t xml:space="preserve"> </w:t>
      </w:r>
      <w:r w:rsidRPr="00881DB0">
        <w:rPr>
          <w:rFonts w:ascii="Times New Roman" w:eastAsia="Calibri" w:hAnsi="Times New Roman" w:cs="Times New Roman"/>
          <w:sz w:val="28"/>
          <w:szCs w:val="28"/>
          <w:lang w:val="kk-KZ" w:eastAsia="en-US"/>
        </w:rPr>
        <w:t>P≤0.05 шамада жоғары көрсеткіш көрсетті.</w:t>
      </w:r>
    </w:p>
    <w:p w14:paraId="6168DB42" w14:textId="77777777" w:rsidR="00732AC0" w:rsidRPr="00881DB0" w:rsidRDefault="00732AC0" w:rsidP="00732AC0">
      <w:pPr>
        <w:spacing w:after="0" w:line="240" w:lineRule="auto"/>
        <w:ind w:firstLine="567"/>
        <w:jc w:val="both"/>
        <w:rPr>
          <w:rFonts w:ascii="Times New Roman" w:eastAsia="Calibri" w:hAnsi="Times New Roman" w:cs="Times New Roman"/>
          <w:iCs/>
          <w:sz w:val="28"/>
          <w:szCs w:val="28"/>
          <w:lang w:val="kk-KZ" w:eastAsia="en-US"/>
        </w:rPr>
      </w:pPr>
      <w:r w:rsidRPr="00881DB0">
        <w:rPr>
          <w:rFonts w:ascii="Times New Roman" w:eastAsia="Calibri" w:hAnsi="Times New Roman" w:cs="Times New Roman"/>
          <w:sz w:val="28"/>
          <w:szCs w:val="24"/>
          <w:lang w:val="kk-KZ" w:eastAsia="en-US"/>
        </w:rPr>
        <w:t xml:space="preserve">GSH/GSSG арақатынасы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+SAAR тобында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iCs/>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+NAC тышқан топтарымен салыстырғанда төмен көрсеткіш көрсетті.</w:t>
      </w:r>
      <w:r w:rsidRPr="00881DB0">
        <w:rPr>
          <w:rFonts w:ascii="Times New Roman" w:eastAsia="Calibri" w:hAnsi="Times New Roman" w:cs="Times New Roman"/>
          <w:sz w:val="24"/>
          <w:szCs w:val="24"/>
          <w:lang w:val="kk-KZ" w:eastAsia="en-US"/>
        </w:rPr>
        <w:t xml:space="preserve"> Ал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iCs/>
          <w:sz w:val="28"/>
          <w:szCs w:val="28"/>
          <w:lang w:val="kk-KZ" w:eastAsia="en-US"/>
        </w:rPr>
        <w:t xml:space="preserve"> бақылау тобы салыстырмалы түрде тәжірибелік топтардан көрсеткіші жоғары болды (сурет 21). </w:t>
      </w:r>
    </w:p>
    <w:p w14:paraId="0C5C2277" w14:textId="36F025D2" w:rsidR="005A5071" w:rsidRPr="00881DB0" w:rsidRDefault="005A5071" w:rsidP="00732AC0">
      <w:pPr>
        <w:spacing w:after="0" w:line="240" w:lineRule="auto"/>
        <w:ind w:firstLine="567"/>
        <w:jc w:val="both"/>
        <w:rPr>
          <w:rFonts w:ascii="Times New Roman" w:eastAsia="Calibri" w:hAnsi="Times New Roman" w:cs="Times New Roman"/>
          <w:iCs/>
          <w:sz w:val="28"/>
          <w:szCs w:val="28"/>
          <w:lang w:val="kk-KZ" w:eastAsia="en-US"/>
        </w:rPr>
      </w:pPr>
      <w:r w:rsidRPr="00881DB0">
        <w:rPr>
          <w:rFonts w:ascii="Times New Roman" w:eastAsia="Calibri" w:hAnsi="Times New Roman" w:cs="Times New Roman"/>
          <w:iCs/>
          <w:sz w:val="28"/>
          <w:szCs w:val="28"/>
          <w:lang w:val="kk-KZ" w:eastAsia="en-US"/>
        </w:rPr>
        <w:t xml:space="preserve">Бұлшық ет ұлпасындағы </w:t>
      </w:r>
      <w:r w:rsidRPr="00881DB0">
        <w:rPr>
          <w:rFonts w:ascii="Times New Roman" w:eastAsia="Calibri" w:hAnsi="Times New Roman" w:cs="Times New Roman"/>
          <w:sz w:val="28"/>
          <w:szCs w:val="24"/>
          <w:lang w:val="kk-KZ" w:eastAsia="en-US"/>
        </w:rPr>
        <w:t xml:space="preserve">GSH деңгейі өз кезегінде </w:t>
      </w:r>
      <w:r w:rsidR="00B57712" w:rsidRPr="00881DB0">
        <w:rPr>
          <w:rFonts w:ascii="Times New Roman" w:eastAsia="Calibri" w:hAnsi="Times New Roman" w:cs="Times New Roman"/>
          <w:i/>
          <w:sz w:val="28"/>
          <w:szCs w:val="28"/>
          <w:lang w:val="kk-KZ" w:eastAsia="en-US"/>
        </w:rPr>
        <w:t>Coq9</w:t>
      </w:r>
      <w:r w:rsidR="00B57712" w:rsidRPr="00881DB0">
        <w:rPr>
          <w:rFonts w:ascii="Times New Roman" w:eastAsia="Calibri" w:hAnsi="Times New Roman" w:cs="Times New Roman"/>
          <w:i/>
          <w:sz w:val="28"/>
          <w:szCs w:val="28"/>
          <w:vertAlign w:val="superscript"/>
          <w:lang w:val="kk-KZ" w:eastAsia="en-US"/>
        </w:rPr>
        <w:t>R239X</w:t>
      </w:r>
      <w:r w:rsidR="00B57712" w:rsidRPr="00881DB0">
        <w:rPr>
          <w:rFonts w:ascii="Times New Roman" w:eastAsia="Calibri" w:hAnsi="Times New Roman" w:cs="Times New Roman"/>
          <w:sz w:val="28"/>
          <w:szCs w:val="28"/>
          <w:lang w:val="kk-KZ" w:eastAsia="en-US"/>
        </w:rPr>
        <w:t>+NAC тышқан топтары бақылау тобымен бірдей шамалас оң нәтиже көрсетті (сурет 22).</w:t>
      </w:r>
    </w:p>
    <w:bookmarkEnd w:id="22"/>
    <w:p w14:paraId="29F9D94A" w14:textId="204B53E3" w:rsidR="003B0EB4" w:rsidRPr="00881DB0" w:rsidRDefault="003B0EB4" w:rsidP="003B0EB4">
      <w:pPr>
        <w:spacing w:after="0" w:line="240" w:lineRule="auto"/>
        <w:rPr>
          <w:rFonts w:ascii="Times New Roman" w:eastAsia="Calibri" w:hAnsi="Times New Roman" w:cs="Times New Roman"/>
          <w:b/>
          <w:sz w:val="28"/>
          <w:lang w:val="kk-KZ" w:eastAsia="en-US"/>
        </w:rPr>
      </w:pPr>
      <w:r w:rsidRPr="00881DB0">
        <w:rPr>
          <w:rFonts w:ascii="Times New Roman" w:eastAsia="Calibri" w:hAnsi="Times New Roman" w:cs="Times New Roman"/>
          <w:b/>
          <w:sz w:val="28"/>
          <w:lang w:val="kk-KZ" w:eastAsia="en-US"/>
        </w:rPr>
        <w:t>А                                                                 Ә</w:t>
      </w:r>
    </w:p>
    <w:p w14:paraId="7111B203" w14:textId="77777777" w:rsidR="003B0EB4" w:rsidRPr="00881DB0" w:rsidRDefault="003B0EB4" w:rsidP="003B0EB4">
      <w:pPr>
        <w:spacing w:after="0" w:line="240" w:lineRule="auto"/>
        <w:rPr>
          <w:rFonts w:ascii="Calibri" w:eastAsia="Calibri" w:hAnsi="Calibri" w:cs="Times New Roman"/>
          <w:lang w:val="kk-KZ" w:eastAsia="en-US"/>
        </w:rPr>
      </w:pPr>
      <w:r w:rsidRPr="00881DB0">
        <w:rPr>
          <w:rFonts w:ascii="Calibri" w:eastAsia="Calibri" w:hAnsi="Calibri" w:cs="Times New Roman"/>
          <w:lang w:val="kk-KZ" w:eastAsia="en-US"/>
        </w:rPr>
        <w:object w:dxaOrig="6077" w:dyaOrig="4478" w14:anchorId="6126CC88">
          <v:shape id="_x0000_i1039" type="#_x0000_t75" style="width:237pt;height:174.75pt" o:ole="">
            <v:imagedata r:id="rId62" o:title=""/>
          </v:shape>
          <o:OLEObject Type="Embed" ProgID="Prism8.Document" ShapeID="_x0000_i1039" DrawAspect="Content" ObjectID="_1721336093" r:id="rId63"/>
        </w:object>
      </w:r>
      <w:r w:rsidRPr="00881DB0">
        <w:rPr>
          <w:rFonts w:ascii="Calibri" w:eastAsia="Calibri" w:hAnsi="Calibri" w:cs="Times New Roman"/>
          <w:lang w:val="kk-KZ" w:eastAsia="en-US"/>
        </w:rPr>
        <w:object w:dxaOrig="6206" w:dyaOrig="4241" w14:anchorId="2881639C">
          <v:shape id="_x0000_i1040" type="#_x0000_t75" style="width:228pt;height:156pt" o:ole="">
            <v:imagedata r:id="rId64" o:title=""/>
          </v:shape>
          <o:OLEObject Type="Embed" ProgID="Prism8.Document" ShapeID="_x0000_i1040" DrawAspect="Content" ObjectID="_1721336094" r:id="rId65"/>
        </w:object>
      </w:r>
    </w:p>
    <w:p w14:paraId="4EE71DE4" w14:textId="4DEB0AB6" w:rsidR="003B0EB4" w:rsidRPr="00881DB0" w:rsidRDefault="003B0EB4" w:rsidP="003B0EB4">
      <w:pPr>
        <w:spacing w:after="0" w:line="240" w:lineRule="auto"/>
        <w:rPr>
          <w:rFonts w:ascii="Times New Roman" w:eastAsia="Calibri" w:hAnsi="Times New Roman" w:cs="Times New Roman"/>
          <w:b/>
          <w:sz w:val="28"/>
          <w:lang w:val="kk-KZ" w:eastAsia="en-US"/>
        </w:rPr>
      </w:pPr>
      <w:r w:rsidRPr="00881DB0">
        <w:rPr>
          <w:rFonts w:ascii="Times New Roman" w:eastAsia="Calibri" w:hAnsi="Times New Roman" w:cs="Times New Roman"/>
          <w:b/>
          <w:sz w:val="28"/>
          <w:lang w:val="kk-KZ" w:eastAsia="en-US"/>
        </w:rPr>
        <w:t xml:space="preserve"> Б                                                                  В</w:t>
      </w:r>
    </w:p>
    <w:p w14:paraId="137296F6" w14:textId="549E09CE" w:rsidR="003B0EB4" w:rsidRPr="00881DB0" w:rsidRDefault="003B0EB4" w:rsidP="003B0EB4">
      <w:pPr>
        <w:spacing w:after="0" w:line="240" w:lineRule="auto"/>
        <w:rPr>
          <w:rFonts w:ascii="Calibri" w:eastAsia="Calibri" w:hAnsi="Calibri" w:cs="Times New Roman"/>
          <w:lang w:val="kk-KZ" w:eastAsia="en-US"/>
        </w:rPr>
      </w:pPr>
      <w:r w:rsidRPr="00881DB0">
        <w:rPr>
          <w:rFonts w:ascii="Calibri" w:eastAsia="Calibri" w:hAnsi="Calibri" w:cs="Times New Roman"/>
          <w:lang w:val="kk-KZ" w:eastAsia="en-US"/>
        </w:rPr>
        <w:object w:dxaOrig="6372" w:dyaOrig="4514" w14:anchorId="06D72839">
          <v:shape id="_x0000_i1041" type="#_x0000_t75" style="width:228pt;height:162.75pt" o:ole="">
            <v:imagedata r:id="rId66" o:title=""/>
          </v:shape>
          <o:OLEObject Type="Embed" ProgID="Prism8.Document" ShapeID="_x0000_i1041" DrawAspect="Content" ObjectID="_1721336095" r:id="rId67"/>
        </w:object>
      </w:r>
      <w:r w:rsidR="00732AC0" w:rsidRPr="00881DB0">
        <w:rPr>
          <w:rFonts w:ascii="Calibri" w:eastAsia="Calibri" w:hAnsi="Calibri" w:cs="Times New Roman"/>
          <w:lang w:val="kk-KZ" w:eastAsia="en-US"/>
        </w:rPr>
        <w:t xml:space="preserve">  </w:t>
      </w:r>
      <w:r w:rsidRPr="00881DB0">
        <w:rPr>
          <w:rFonts w:ascii="Calibri" w:eastAsia="Calibri" w:hAnsi="Calibri" w:cs="Times New Roman"/>
          <w:lang w:val="kk-KZ" w:eastAsia="en-US"/>
        </w:rPr>
        <w:object w:dxaOrig="6149" w:dyaOrig="4615" w14:anchorId="072ED04D">
          <v:shape id="_x0000_i1042" type="#_x0000_t75" style="width:234pt;height:176.25pt" o:ole="">
            <v:imagedata r:id="rId68" o:title=""/>
          </v:shape>
          <o:OLEObject Type="Embed" ProgID="Prism8.Document" ShapeID="_x0000_i1042" DrawAspect="Content" ObjectID="_1721336096" r:id="rId69"/>
        </w:object>
      </w:r>
    </w:p>
    <w:p w14:paraId="4A3DEA7D" w14:textId="3D933256" w:rsidR="008E41DA" w:rsidRPr="00881DB0" w:rsidRDefault="008E41DA" w:rsidP="008E41DA">
      <w:pPr>
        <w:spacing w:after="0" w:line="240" w:lineRule="auto"/>
        <w:jc w:val="center"/>
        <w:rPr>
          <w:rFonts w:ascii="Times New Roman" w:eastAsia="Calibri" w:hAnsi="Times New Roman" w:cs="Times New Roman"/>
          <w:sz w:val="24"/>
          <w:szCs w:val="24"/>
          <w:lang w:val="kk-KZ" w:eastAsia="en-US"/>
        </w:rPr>
      </w:pPr>
      <w:r w:rsidRPr="00881DB0">
        <w:rPr>
          <w:rFonts w:ascii="Times New Roman" w:eastAsia="Calibri" w:hAnsi="Times New Roman" w:cs="Times New Roman"/>
          <w:sz w:val="24"/>
          <w:szCs w:val="24"/>
          <w:lang w:val="kk-KZ" w:eastAsia="en-US"/>
        </w:rPr>
        <w:t>А, Ә, Б, В) Орташа мәндермен жинақталған ± SD  мәліметтер, *P &lt; 0.05; **P &lt; 0.01; ***P &lt; 0.001; (Тьюки апостериорлы ANOVA біржақты тесті; әрбір топ үшін n = 3-4). Абсцисс осі: 1-бақылау тобы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w:t>
      </w:r>
      <w:r w:rsidRPr="00881DB0">
        <w:rPr>
          <w:rFonts w:ascii="Times New Roman" w:eastAsia="Calibri" w:hAnsi="Times New Roman" w:cs="Times New Roman"/>
          <w:i/>
          <w:sz w:val="24"/>
          <w:szCs w:val="24"/>
          <w:lang w:val="kk-KZ" w:eastAsia="en-US"/>
        </w:rPr>
        <w:t xml:space="preserve">), </w:t>
      </w:r>
      <w:r w:rsidRPr="00881DB0">
        <w:rPr>
          <w:rFonts w:ascii="Times New Roman" w:eastAsia="Calibri" w:hAnsi="Times New Roman" w:cs="Times New Roman"/>
          <w:sz w:val="24"/>
          <w:szCs w:val="24"/>
          <w:lang w:val="kk-KZ" w:eastAsia="en-US"/>
        </w:rPr>
        <w:t>2-тәжірибелік топ</w:t>
      </w:r>
      <w:r w:rsidRPr="00881DB0">
        <w:rPr>
          <w:rFonts w:ascii="Times New Roman" w:eastAsia="Calibri" w:hAnsi="Times New Roman" w:cs="Times New Roman"/>
          <w:i/>
          <w:sz w:val="24"/>
          <w:szCs w:val="24"/>
          <w:lang w:val="kk-KZ" w:eastAsia="en-US"/>
        </w:rPr>
        <w:t xml:space="preserve"> (Coq9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i/>
          <w:sz w:val="24"/>
          <w:szCs w:val="24"/>
          <w:lang w:val="kk-KZ" w:eastAsia="en-US"/>
        </w:rPr>
        <w:t>),</w:t>
      </w:r>
      <w:r w:rsidRPr="00881DB0">
        <w:rPr>
          <w:rFonts w:ascii="Times New Roman" w:eastAsia="Calibri" w:hAnsi="Times New Roman" w:cs="Times New Roman"/>
          <w:sz w:val="24"/>
          <w:szCs w:val="24"/>
          <w:lang w:val="kk-KZ" w:eastAsia="en-US"/>
        </w:rPr>
        <w:t xml:space="preserve"> 3-тәжірибелік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NAC), 4-тәжірибелік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SAAR).Ординат осі: GSH, GSSG, GSH/GSSG, GSH+GSSG арақатынасы-нмоль/мг.</w:t>
      </w:r>
    </w:p>
    <w:p w14:paraId="639070B3" w14:textId="77777777" w:rsidR="008E41DA" w:rsidRPr="00881DB0" w:rsidRDefault="008E41DA" w:rsidP="004D7947">
      <w:pPr>
        <w:spacing w:after="0" w:line="240" w:lineRule="auto"/>
        <w:jc w:val="center"/>
        <w:rPr>
          <w:rFonts w:ascii="Times New Roman" w:eastAsia="Calibri" w:hAnsi="Times New Roman" w:cs="Times New Roman"/>
          <w:b/>
          <w:sz w:val="28"/>
          <w:szCs w:val="28"/>
          <w:lang w:val="kk-KZ" w:eastAsia="en-US"/>
        </w:rPr>
      </w:pPr>
      <w:bookmarkStart w:id="23" w:name="_Hlk52316142"/>
    </w:p>
    <w:p w14:paraId="704C7DA0" w14:textId="028D9897" w:rsidR="004D7947" w:rsidRPr="00881DB0" w:rsidRDefault="00FE4F0F" w:rsidP="004D7947">
      <w:pPr>
        <w:spacing w:after="0" w:line="240" w:lineRule="auto"/>
        <w:jc w:val="center"/>
        <w:rPr>
          <w:rFonts w:ascii="Times New Roman" w:eastAsia="Calibri" w:hAnsi="Times New Roman" w:cs="Times New Roman"/>
          <w:b/>
          <w:sz w:val="28"/>
          <w:szCs w:val="28"/>
          <w:lang w:val="kk-KZ" w:eastAsia="en-US"/>
        </w:rPr>
      </w:pPr>
      <w:r w:rsidRPr="00881DB0">
        <w:rPr>
          <w:rFonts w:ascii="Times New Roman" w:eastAsia="Calibri" w:hAnsi="Times New Roman" w:cs="Times New Roman"/>
          <w:sz w:val="28"/>
          <w:szCs w:val="28"/>
          <w:lang w:val="kk-KZ" w:eastAsia="en-US"/>
        </w:rPr>
        <w:lastRenderedPageBreak/>
        <w:t>Сурет 21</w:t>
      </w:r>
      <w:r w:rsidR="008E41DA" w:rsidRPr="00881DB0">
        <w:rPr>
          <w:rFonts w:ascii="Times New Roman" w:eastAsia="Calibri" w:hAnsi="Times New Roman" w:cs="Times New Roman"/>
          <w:b/>
          <w:sz w:val="28"/>
          <w:szCs w:val="28"/>
          <w:lang w:val="kk-KZ" w:eastAsia="en-US"/>
        </w:rPr>
        <w:t xml:space="preserve"> – </w:t>
      </w:r>
      <w:r w:rsidR="002578E5" w:rsidRPr="00881DB0">
        <w:rPr>
          <w:rFonts w:ascii="Times New Roman" w:eastAsia="Calibri" w:hAnsi="Times New Roman" w:cs="Times New Roman"/>
          <w:bCs/>
          <w:sz w:val="28"/>
          <w:szCs w:val="28"/>
          <w:lang w:val="kk-KZ" w:eastAsia="en-US"/>
        </w:rPr>
        <w:t>Бүйрек</w:t>
      </w:r>
      <w:r w:rsidR="004D7947" w:rsidRPr="00881DB0">
        <w:rPr>
          <w:rFonts w:ascii="Times New Roman" w:eastAsia="Calibri" w:hAnsi="Times New Roman" w:cs="Times New Roman"/>
          <w:bCs/>
          <w:sz w:val="28"/>
          <w:szCs w:val="28"/>
          <w:lang w:val="kk-KZ" w:eastAsia="en-US"/>
        </w:rPr>
        <w:t xml:space="preserve"> </w:t>
      </w:r>
      <w:r w:rsidR="00A6635F" w:rsidRPr="00881DB0">
        <w:rPr>
          <w:rFonts w:ascii="Times New Roman" w:eastAsia="Calibri" w:hAnsi="Times New Roman" w:cs="Times New Roman"/>
          <w:bCs/>
          <w:sz w:val="28"/>
          <w:szCs w:val="28"/>
          <w:lang w:val="kk-KZ" w:eastAsia="en-US"/>
        </w:rPr>
        <w:t xml:space="preserve">ұлпасындағы </w:t>
      </w:r>
      <w:r w:rsidR="004D7947" w:rsidRPr="00881DB0">
        <w:rPr>
          <w:rFonts w:ascii="Times New Roman" w:eastAsia="Calibri" w:hAnsi="Times New Roman" w:cs="Times New Roman"/>
          <w:bCs/>
          <w:sz w:val="28"/>
          <w:szCs w:val="28"/>
          <w:lang w:val="kk-KZ" w:eastAsia="en-US"/>
        </w:rPr>
        <w:t>глутатион жүйесі</w:t>
      </w:r>
    </w:p>
    <w:bookmarkEnd w:id="23"/>
    <w:p w14:paraId="64898663" w14:textId="77777777" w:rsidR="00FD1C3C" w:rsidRPr="00881DB0" w:rsidRDefault="00FD1C3C" w:rsidP="009566E1">
      <w:pPr>
        <w:spacing w:after="0" w:line="240" w:lineRule="auto"/>
        <w:ind w:firstLine="567"/>
        <w:jc w:val="both"/>
        <w:rPr>
          <w:rFonts w:ascii="Times New Roman" w:eastAsia="Calibri" w:hAnsi="Times New Roman" w:cs="Times New Roman"/>
          <w:sz w:val="28"/>
          <w:szCs w:val="24"/>
          <w:lang w:val="kk-KZ" w:eastAsia="en-US"/>
        </w:rPr>
      </w:pPr>
    </w:p>
    <w:p w14:paraId="30221AFF" w14:textId="77777777" w:rsidR="00327B09" w:rsidRPr="00881DB0" w:rsidRDefault="00327B09" w:rsidP="00327B09">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color w:val="000000"/>
          <w:sz w:val="28"/>
          <w:szCs w:val="28"/>
          <w:lang w:val="kk-KZ" w:eastAsia="en-US"/>
        </w:rPr>
        <w:t>Глутатион глутатионпероксидаза (GPx) мен глутатионредуктаза (GRd) ферменттерінен тұратын жүйе арқылы әрекет етеді.</w:t>
      </w:r>
      <w:r w:rsidRPr="00881DB0">
        <w:rPr>
          <w:rFonts w:ascii="Times New Roman" w:eastAsia="Calibri" w:hAnsi="Times New Roman" w:cs="Times New Roman"/>
          <w:sz w:val="28"/>
          <w:szCs w:val="28"/>
          <w:lang w:val="kk-KZ" w:eastAsia="en-US"/>
        </w:rPr>
        <w:t xml:space="preserve"> Тәжірибеде N-ацетил-L-цистеин және тағамның құрамында күкіртті амин қышқылдары шектелген тағаммен</w:t>
      </w:r>
      <w:r w:rsidRPr="00881DB0">
        <w:rPr>
          <w:rFonts w:ascii="Times New Roman" w:eastAsia="Calibri" w:hAnsi="Times New Roman" w:cs="Times New Roman"/>
          <w:sz w:val="24"/>
          <w:szCs w:val="24"/>
          <w:lang w:val="kk-KZ" w:eastAsia="en-US"/>
        </w:rPr>
        <w:t xml:space="preserve"> (SAAR)</w:t>
      </w:r>
      <w:r w:rsidRPr="00881DB0">
        <w:rPr>
          <w:rFonts w:ascii="Times New Roman" w:eastAsia="Calibri" w:hAnsi="Times New Roman" w:cs="Times New Roman"/>
          <w:sz w:val="28"/>
          <w:szCs w:val="28"/>
          <w:lang w:val="kk-KZ" w:eastAsia="en-US"/>
        </w:rPr>
        <w:t xml:space="preserve">  тәжірибе тышқандарын өңдеудің глутатион жүйесіне әсерін анықтау үшін GPx және GRd белсенділіктері анықталды.</w:t>
      </w:r>
    </w:p>
    <w:p w14:paraId="47FBE12E" w14:textId="4537D0A6" w:rsidR="005A5071" w:rsidRPr="00881DB0" w:rsidRDefault="005A5071" w:rsidP="005A5071">
      <w:pPr>
        <w:spacing w:after="0" w:line="240" w:lineRule="auto"/>
        <w:ind w:firstLine="567"/>
        <w:jc w:val="both"/>
        <w:rPr>
          <w:rFonts w:ascii="&amp;quot" w:eastAsia="Calibri" w:hAnsi="&amp;quot" w:cs="Times New Roman"/>
          <w:sz w:val="28"/>
          <w:szCs w:val="28"/>
          <w:lang w:val="kk-KZ" w:eastAsia="en-US"/>
        </w:rPr>
      </w:pPr>
      <w:r w:rsidRPr="00881DB0">
        <w:rPr>
          <w:rFonts w:ascii="Times New Roman" w:eastAsia="Calibri" w:hAnsi="Times New Roman" w:cs="Times New Roman"/>
          <w:sz w:val="28"/>
          <w:szCs w:val="28"/>
          <w:lang w:val="kk-KZ" w:eastAsia="en-US"/>
        </w:rPr>
        <w:t xml:space="preserve">Тәжірибеде ми, бүйрек және бұлшық ет ұлпалары зерттелді. </w:t>
      </w:r>
      <w:r w:rsidRPr="00881DB0">
        <w:rPr>
          <w:rFonts w:ascii="&amp;quot" w:eastAsia="Calibri" w:hAnsi="&amp;quot" w:cs="Times New Roman"/>
          <w:sz w:val="28"/>
          <w:szCs w:val="28"/>
          <w:lang w:val="kk-KZ" w:eastAsia="en-US"/>
        </w:rPr>
        <w:t xml:space="preserve">GPx деңгейі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i/>
          <w:sz w:val="28"/>
          <w:szCs w:val="28"/>
          <w:lang w:val="kk-KZ" w:eastAsia="en-US"/>
        </w:rPr>
        <w:t xml:space="preserve"> </w:t>
      </w:r>
      <w:r w:rsidRPr="00881DB0">
        <w:rPr>
          <w:rFonts w:ascii="Times New Roman" w:eastAsia="Calibri" w:hAnsi="Times New Roman" w:cs="Times New Roman"/>
          <w:sz w:val="28"/>
          <w:szCs w:val="28"/>
          <w:lang w:val="kk-KZ" w:eastAsia="en-US"/>
        </w:rPr>
        <w:t>бақылау тобында</w:t>
      </w:r>
      <w:r w:rsidRPr="00881DB0">
        <w:rPr>
          <w:rFonts w:ascii="Times New Roman" w:eastAsia="Calibri" w:hAnsi="Times New Roman" w:cs="Times New Roman"/>
          <w:i/>
          <w:sz w:val="28"/>
          <w:szCs w:val="28"/>
          <w:lang w:val="kk-KZ" w:eastAsia="en-US"/>
        </w:rPr>
        <w:t xml:space="preserve"> 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i/>
          <w:sz w:val="28"/>
          <w:szCs w:val="28"/>
          <w:lang w:val="kk-KZ" w:eastAsia="en-US"/>
        </w:rPr>
        <w:t>,Сoq9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SAAR</w:t>
      </w:r>
      <w:r w:rsidRPr="00881DB0">
        <w:rPr>
          <w:rFonts w:ascii="&amp;quot" w:eastAsia="Calibri" w:hAnsi="&amp;quot"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 xml:space="preserve"> + NAC тәжірибелік топтармен салыстырғанда жоғары көрсеткіш көрсетті. Яғни,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i/>
          <w:sz w:val="28"/>
          <w:szCs w:val="28"/>
          <w:lang w:val="kk-KZ" w:eastAsia="en-US"/>
        </w:rPr>
        <w:t>,Сoq9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SAAR</w:t>
      </w:r>
      <w:r w:rsidRPr="00881DB0">
        <w:rPr>
          <w:rFonts w:ascii="&amp;quot" w:eastAsia="Calibri" w:hAnsi="&amp;quot" w:cs="Times New Roman"/>
          <w:sz w:val="28"/>
          <w:szCs w:val="28"/>
          <w:lang w:val="kk-KZ" w:eastAsia="en-US"/>
        </w:rPr>
        <w:t xml:space="preserve"> тышқан топтарымен салыстырғанда </w:t>
      </w:r>
      <w:r w:rsidRPr="00881DB0">
        <w:rPr>
          <w:rFonts w:ascii="Times New Roman" w:eastAsia="Calibri" w:hAnsi="Times New Roman" w:cs="Times New Roman"/>
          <w:sz w:val="28"/>
          <w:szCs w:val="28"/>
          <w:lang w:val="kk-KZ" w:eastAsia="en-US"/>
        </w:rPr>
        <w:t>P≤0.05 шамада жоғары болды.</w:t>
      </w:r>
      <w:r w:rsidRPr="00881DB0">
        <w:rPr>
          <w:rFonts w:ascii="&amp;quot" w:eastAsia="Calibri" w:hAnsi="&amp;quot" w:cs="Times New Roman"/>
          <w:sz w:val="28"/>
          <w:szCs w:val="28"/>
          <w:lang w:val="kk-KZ" w:eastAsia="en-US"/>
        </w:rPr>
        <w:t xml:space="preserve"> Ми ұлпасындағы GRd деңгейі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amp;quot" w:eastAsia="Calibri" w:hAnsi="&amp;quot" w:cs="Times New Roman"/>
          <w:sz w:val="28"/>
          <w:szCs w:val="28"/>
          <w:lang w:val="kk-KZ" w:eastAsia="en-US"/>
        </w:rPr>
        <w:t xml:space="preserve"> бақылау тобында барлық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i/>
          <w:sz w:val="28"/>
          <w:szCs w:val="28"/>
          <w:lang w:val="kk-KZ" w:eastAsia="en-US"/>
        </w:rPr>
        <w:t>,Сoq9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SAAR</w:t>
      </w:r>
      <w:r w:rsidRPr="00881DB0">
        <w:rPr>
          <w:rFonts w:ascii="&amp;quot" w:eastAsia="Calibri" w:hAnsi="&amp;quot"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 xml:space="preserve">+NAC тәжірибе топтарынан </w:t>
      </w:r>
      <w:r w:rsidRPr="00881DB0">
        <w:rPr>
          <w:rFonts w:ascii="Times New Roman" w:eastAsia="Calibri" w:hAnsi="Times New Roman" w:cs="Times New Roman"/>
          <w:sz w:val="28"/>
          <w:szCs w:val="28"/>
          <w:lang w:val="kk-KZ" w:eastAsia="en-US"/>
        </w:rPr>
        <w:t>P≤0.001</w:t>
      </w:r>
      <w:r w:rsidRPr="00881DB0">
        <w:rPr>
          <w:rFonts w:ascii="&amp;quot" w:eastAsia="Calibri" w:hAnsi="&amp;quot" w:cs="Times New Roman"/>
          <w:sz w:val="28"/>
          <w:szCs w:val="28"/>
          <w:lang w:val="kk-KZ" w:eastAsia="en-US"/>
        </w:rPr>
        <w:t xml:space="preserve"> шамада жоғары көрсеткішті көрсетті (сурет 23).</w:t>
      </w:r>
    </w:p>
    <w:p w14:paraId="3180CDB1" w14:textId="26C7247C" w:rsidR="001D3B53" w:rsidRPr="00881DB0" w:rsidRDefault="001D3B53" w:rsidP="001D3B53">
      <w:pPr>
        <w:spacing w:after="0" w:line="240" w:lineRule="auto"/>
        <w:rPr>
          <w:rFonts w:ascii="Times New Roman" w:eastAsia="Calibri" w:hAnsi="Times New Roman" w:cs="Times New Roman"/>
          <w:b/>
          <w:sz w:val="28"/>
          <w:szCs w:val="28"/>
          <w:lang w:val="kk-KZ" w:eastAsia="en-US"/>
        </w:rPr>
      </w:pPr>
      <w:r w:rsidRPr="00881DB0">
        <w:rPr>
          <w:rFonts w:ascii="Times New Roman" w:eastAsia="Calibri" w:hAnsi="Times New Roman" w:cs="Times New Roman"/>
          <w:b/>
          <w:sz w:val="28"/>
          <w:szCs w:val="28"/>
          <w:lang w:val="kk-KZ" w:eastAsia="en-US"/>
        </w:rPr>
        <w:t>А                                                             Ә</w:t>
      </w:r>
    </w:p>
    <w:p w14:paraId="355FDDC9" w14:textId="30AA5F03" w:rsidR="001D3B53" w:rsidRPr="00881DB0" w:rsidRDefault="00694B0B" w:rsidP="001D3B53">
      <w:pPr>
        <w:spacing w:after="0" w:line="240" w:lineRule="auto"/>
        <w:rPr>
          <w:rFonts w:ascii="Calibri" w:eastAsia="Calibri" w:hAnsi="Calibri" w:cs="Times New Roman"/>
          <w:sz w:val="28"/>
          <w:szCs w:val="28"/>
          <w:lang w:val="kk-KZ" w:eastAsia="en-US"/>
        </w:rPr>
      </w:pPr>
      <w:r w:rsidRPr="00881DB0">
        <w:rPr>
          <w:rFonts w:ascii="Calibri" w:eastAsia="Calibri" w:hAnsi="Calibri" w:cs="Times New Roman"/>
          <w:sz w:val="28"/>
          <w:szCs w:val="28"/>
          <w:lang w:val="kk-KZ" w:eastAsia="en-US"/>
        </w:rPr>
        <w:object w:dxaOrig="5270" w:dyaOrig="3895" w14:anchorId="08A9C64A">
          <v:shape id="_x0000_i1043" type="#_x0000_t75" style="width:204pt;height:177pt" o:ole="">
            <v:imagedata r:id="rId70" o:title=""/>
          </v:shape>
          <o:OLEObject Type="Embed" ProgID="Prism8.Document" ShapeID="_x0000_i1043" DrawAspect="Content" ObjectID="_1721336097" r:id="rId71"/>
        </w:object>
      </w:r>
      <w:r w:rsidR="001D3B53" w:rsidRPr="00881DB0">
        <w:rPr>
          <w:rFonts w:ascii="Calibri" w:eastAsia="Calibri" w:hAnsi="Calibri" w:cs="Times New Roman"/>
          <w:sz w:val="28"/>
          <w:szCs w:val="28"/>
          <w:lang w:val="kk-KZ" w:eastAsia="en-US"/>
        </w:rPr>
        <w:t xml:space="preserve">    </w:t>
      </w:r>
      <w:r w:rsidR="001D3B53" w:rsidRPr="00881DB0">
        <w:rPr>
          <w:rFonts w:ascii="Calibri" w:eastAsia="Calibri" w:hAnsi="Calibri" w:cs="Times New Roman"/>
          <w:sz w:val="28"/>
          <w:szCs w:val="28"/>
          <w:lang w:val="kk-KZ" w:eastAsia="en-US"/>
        </w:rPr>
        <w:object w:dxaOrig="5530" w:dyaOrig="4111" w14:anchorId="7428B582">
          <v:shape id="_x0000_i1044" type="#_x0000_t75" style="width:233.25pt;height:180pt" o:ole="">
            <v:imagedata r:id="rId72" o:title=""/>
          </v:shape>
          <o:OLEObject Type="Embed" ProgID="Prism8.Document" ShapeID="_x0000_i1044" DrawAspect="Content" ObjectID="_1721336098" r:id="rId73"/>
        </w:object>
      </w:r>
    </w:p>
    <w:p w14:paraId="39CC43BC" w14:textId="6E87A10C" w:rsidR="001D3B53" w:rsidRPr="00881DB0" w:rsidRDefault="001D3B53" w:rsidP="001D3B53">
      <w:pPr>
        <w:spacing w:after="0" w:line="240" w:lineRule="auto"/>
        <w:rPr>
          <w:rFonts w:ascii="Times New Roman" w:eastAsia="Calibri" w:hAnsi="Times New Roman" w:cs="Times New Roman"/>
          <w:b/>
          <w:sz w:val="28"/>
          <w:szCs w:val="28"/>
          <w:lang w:val="kk-KZ" w:eastAsia="en-US"/>
        </w:rPr>
      </w:pPr>
      <w:r w:rsidRPr="00881DB0">
        <w:rPr>
          <w:rFonts w:ascii="Times New Roman" w:eastAsia="Calibri" w:hAnsi="Times New Roman" w:cs="Times New Roman"/>
          <w:b/>
          <w:sz w:val="28"/>
          <w:szCs w:val="28"/>
          <w:lang w:val="kk-KZ" w:eastAsia="en-US"/>
        </w:rPr>
        <w:t xml:space="preserve">  Б                                                           В</w:t>
      </w:r>
    </w:p>
    <w:p w14:paraId="6C4F435C" w14:textId="29A3BC64" w:rsidR="001D3B53" w:rsidRPr="00881DB0" w:rsidRDefault="00694B0B" w:rsidP="001D3B53">
      <w:pPr>
        <w:spacing w:after="0" w:line="240" w:lineRule="auto"/>
        <w:rPr>
          <w:rFonts w:ascii="Calibri" w:eastAsia="Calibri" w:hAnsi="Calibri" w:cs="Times New Roman"/>
          <w:sz w:val="28"/>
          <w:szCs w:val="28"/>
          <w:lang w:val="kk-KZ" w:eastAsia="en-US"/>
        </w:rPr>
      </w:pPr>
      <w:r w:rsidRPr="00881DB0">
        <w:rPr>
          <w:rFonts w:ascii="Calibri" w:eastAsia="Calibri" w:hAnsi="Calibri" w:cs="Times New Roman"/>
          <w:sz w:val="28"/>
          <w:szCs w:val="28"/>
          <w:lang w:val="kk-KZ" w:eastAsia="en-US"/>
        </w:rPr>
        <w:object w:dxaOrig="5364" w:dyaOrig="3881" w14:anchorId="58C83802">
          <v:shape id="_x0000_i1045" type="#_x0000_t75" style="width:216.75pt;height:159pt" o:ole="">
            <v:imagedata r:id="rId74" o:title=""/>
          </v:shape>
          <o:OLEObject Type="Embed" ProgID="Prism8.Document" ShapeID="_x0000_i1045" DrawAspect="Content" ObjectID="_1721336099" r:id="rId75"/>
        </w:object>
      </w:r>
      <w:r w:rsidR="001D3B53" w:rsidRPr="00881DB0">
        <w:rPr>
          <w:rFonts w:ascii="Calibri" w:eastAsia="Calibri" w:hAnsi="Calibri" w:cs="Times New Roman"/>
          <w:sz w:val="28"/>
          <w:szCs w:val="28"/>
          <w:lang w:val="kk-KZ" w:eastAsia="en-US"/>
        </w:rPr>
        <w:t xml:space="preserve"> </w:t>
      </w:r>
      <w:r w:rsidR="00732AC0" w:rsidRPr="00881DB0">
        <w:rPr>
          <w:rFonts w:ascii="Calibri" w:eastAsia="Calibri" w:hAnsi="Calibri" w:cs="Times New Roman"/>
          <w:sz w:val="28"/>
          <w:szCs w:val="28"/>
          <w:lang w:val="kk-KZ" w:eastAsia="en-US"/>
        </w:rPr>
        <w:t xml:space="preserve">  </w:t>
      </w:r>
      <w:r w:rsidR="00732AC0" w:rsidRPr="00881DB0">
        <w:rPr>
          <w:rFonts w:ascii="Calibri" w:eastAsia="Calibri" w:hAnsi="Calibri" w:cs="Times New Roman"/>
          <w:sz w:val="28"/>
          <w:szCs w:val="28"/>
          <w:lang w:val="kk-KZ" w:eastAsia="en-US"/>
        </w:rPr>
        <w:object w:dxaOrig="5234" w:dyaOrig="3838" w14:anchorId="14198144">
          <v:shape id="_x0000_i1046" type="#_x0000_t75" style="width:222pt;height:153pt" o:ole="">
            <v:imagedata r:id="rId76" o:title=""/>
          </v:shape>
          <o:OLEObject Type="Embed" ProgID="Prism8.Document" ShapeID="_x0000_i1046" DrawAspect="Content" ObjectID="_1721336100" r:id="rId77"/>
        </w:object>
      </w:r>
    </w:p>
    <w:p w14:paraId="07BC449A" w14:textId="15B118A1" w:rsidR="008E41DA" w:rsidRPr="00881DB0" w:rsidRDefault="008E41DA" w:rsidP="008E41DA">
      <w:pPr>
        <w:spacing w:after="0" w:line="240" w:lineRule="auto"/>
        <w:jc w:val="center"/>
        <w:rPr>
          <w:rFonts w:ascii="Times New Roman" w:eastAsia="Calibri" w:hAnsi="Times New Roman" w:cs="Times New Roman"/>
          <w:sz w:val="24"/>
          <w:szCs w:val="24"/>
          <w:lang w:val="kk-KZ" w:eastAsia="en-US"/>
        </w:rPr>
      </w:pPr>
      <w:r w:rsidRPr="00881DB0">
        <w:rPr>
          <w:rFonts w:ascii="Times New Roman" w:eastAsia="Calibri" w:hAnsi="Times New Roman" w:cs="Times New Roman"/>
          <w:sz w:val="24"/>
          <w:szCs w:val="24"/>
          <w:lang w:val="kk-KZ" w:eastAsia="en-US"/>
        </w:rPr>
        <w:t>А, Ә, Б, В) Орташа мәндермен жинақталған ± SD  мәліметтер, *P &lt; 0.05; **P &lt; 0.01; ***P &lt; 0.001; (Тьюки апостериорлы ANOVA біржақты тесті; әрбір топ үшін n = 3-4). Абсцисс осі: 1-бақылау тобы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w:t>
      </w:r>
      <w:r w:rsidRPr="00881DB0">
        <w:rPr>
          <w:rFonts w:ascii="Times New Roman" w:eastAsia="Calibri" w:hAnsi="Times New Roman" w:cs="Times New Roman"/>
          <w:i/>
          <w:sz w:val="24"/>
          <w:szCs w:val="24"/>
          <w:lang w:val="kk-KZ" w:eastAsia="en-US"/>
        </w:rPr>
        <w:t xml:space="preserve">), </w:t>
      </w:r>
      <w:r w:rsidRPr="00881DB0">
        <w:rPr>
          <w:rFonts w:ascii="Times New Roman" w:eastAsia="Calibri" w:hAnsi="Times New Roman" w:cs="Times New Roman"/>
          <w:sz w:val="24"/>
          <w:szCs w:val="24"/>
          <w:lang w:val="kk-KZ" w:eastAsia="en-US"/>
        </w:rPr>
        <w:t>2-тәжірибелік топ</w:t>
      </w:r>
      <w:r w:rsidRPr="00881DB0">
        <w:rPr>
          <w:rFonts w:ascii="Times New Roman" w:eastAsia="Calibri" w:hAnsi="Times New Roman" w:cs="Times New Roman"/>
          <w:i/>
          <w:sz w:val="24"/>
          <w:szCs w:val="24"/>
          <w:lang w:val="kk-KZ" w:eastAsia="en-US"/>
        </w:rPr>
        <w:t xml:space="preserve"> (Coq9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i/>
          <w:sz w:val="24"/>
          <w:szCs w:val="24"/>
          <w:lang w:val="kk-KZ" w:eastAsia="en-US"/>
        </w:rPr>
        <w:t>),</w:t>
      </w:r>
      <w:r w:rsidRPr="00881DB0">
        <w:rPr>
          <w:rFonts w:ascii="Times New Roman" w:eastAsia="Calibri" w:hAnsi="Times New Roman" w:cs="Times New Roman"/>
          <w:sz w:val="24"/>
          <w:szCs w:val="24"/>
          <w:lang w:val="kk-KZ" w:eastAsia="en-US"/>
        </w:rPr>
        <w:t xml:space="preserve"> 3-тәжірибелік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NAC), 4-тәжірибелік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SAAR).Ординат осі: GSH, GSSG, GSH/GSSG, GSH+GSSG арақатынасы-нмоль/мг.</w:t>
      </w:r>
    </w:p>
    <w:p w14:paraId="64362277" w14:textId="77777777" w:rsidR="00217709" w:rsidRPr="00881DB0" w:rsidRDefault="00217709" w:rsidP="001D3B53">
      <w:pPr>
        <w:spacing w:after="0" w:line="240" w:lineRule="auto"/>
        <w:jc w:val="center"/>
        <w:rPr>
          <w:rFonts w:ascii="Times New Roman" w:eastAsia="Calibri" w:hAnsi="Times New Roman" w:cs="Times New Roman"/>
          <w:sz w:val="28"/>
          <w:szCs w:val="28"/>
          <w:lang w:val="kk-KZ" w:eastAsia="en-US"/>
        </w:rPr>
      </w:pPr>
    </w:p>
    <w:p w14:paraId="062CF987" w14:textId="34F916F5" w:rsidR="001D3B53" w:rsidRPr="00881DB0" w:rsidRDefault="008E41DA" w:rsidP="001D3B53">
      <w:pPr>
        <w:spacing w:after="0" w:line="240" w:lineRule="auto"/>
        <w:jc w:val="center"/>
        <w:rPr>
          <w:rFonts w:ascii="Times New Roman" w:eastAsia="Calibri" w:hAnsi="Times New Roman" w:cs="Times New Roman"/>
          <w:b/>
          <w:sz w:val="28"/>
          <w:szCs w:val="28"/>
          <w:lang w:val="kk-KZ" w:eastAsia="en-US"/>
        </w:rPr>
      </w:pPr>
      <w:r w:rsidRPr="00881DB0">
        <w:rPr>
          <w:rFonts w:ascii="Times New Roman" w:eastAsia="Calibri" w:hAnsi="Times New Roman" w:cs="Times New Roman"/>
          <w:sz w:val="28"/>
          <w:szCs w:val="28"/>
          <w:lang w:val="kk-KZ" w:eastAsia="en-US"/>
        </w:rPr>
        <w:t>Сурет 22</w:t>
      </w:r>
      <w:r w:rsidRPr="00881DB0">
        <w:rPr>
          <w:rFonts w:ascii="Times New Roman" w:eastAsia="Calibri" w:hAnsi="Times New Roman" w:cs="Times New Roman"/>
          <w:b/>
          <w:sz w:val="28"/>
          <w:szCs w:val="28"/>
          <w:lang w:val="kk-KZ" w:eastAsia="en-US"/>
        </w:rPr>
        <w:t xml:space="preserve"> – </w:t>
      </w:r>
      <w:r w:rsidR="001D3B53" w:rsidRPr="00881DB0">
        <w:rPr>
          <w:rFonts w:ascii="Times New Roman" w:eastAsia="Calibri" w:hAnsi="Times New Roman" w:cs="Times New Roman"/>
          <w:bCs/>
          <w:sz w:val="28"/>
          <w:szCs w:val="28"/>
          <w:lang w:val="kk-KZ" w:eastAsia="en-US"/>
        </w:rPr>
        <w:t>Бұлшық ет ұлпасындағы глутатион жүйесі</w:t>
      </w:r>
    </w:p>
    <w:p w14:paraId="2EC52F8C" w14:textId="6881570B" w:rsidR="00A67C62" w:rsidRPr="00881DB0" w:rsidRDefault="00FD1C3C" w:rsidP="00A67C62">
      <w:pPr>
        <w:spacing w:after="0" w:line="240" w:lineRule="auto"/>
        <w:jc w:val="both"/>
        <w:rPr>
          <w:rFonts w:ascii="&amp;quot" w:eastAsia="Calibri" w:hAnsi="&amp;quot" w:cs="Times New Roman"/>
          <w:b/>
          <w:sz w:val="28"/>
          <w:szCs w:val="28"/>
          <w:lang w:val="kk-KZ" w:eastAsia="en-US"/>
        </w:rPr>
      </w:pPr>
      <w:r w:rsidRPr="00881DB0">
        <w:rPr>
          <w:rFonts w:ascii="&amp;quot" w:eastAsia="Calibri" w:hAnsi="&amp;quot" w:cs="Times New Roman"/>
          <w:b/>
          <w:sz w:val="28"/>
          <w:szCs w:val="28"/>
          <w:lang w:val="kk-KZ" w:eastAsia="en-US"/>
        </w:rPr>
        <w:t xml:space="preserve">        А</w:t>
      </w:r>
    </w:p>
    <w:p w14:paraId="57FE1F50" w14:textId="77777777" w:rsidR="003D6C84" w:rsidRPr="00881DB0" w:rsidRDefault="003D6C84" w:rsidP="00B57712">
      <w:pPr>
        <w:spacing w:after="0" w:line="240" w:lineRule="auto"/>
        <w:jc w:val="center"/>
        <w:rPr>
          <w:rFonts w:ascii="&amp;quot" w:eastAsia="Calibri" w:hAnsi="&amp;quot" w:cs="Times New Roman"/>
          <w:sz w:val="28"/>
          <w:szCs w:val="28"/>
          <w:lang w:val="kk-KZ" w:eastAsia="en-US"/>
        </w:rPr>
      </w:pPr>
      <w:r w:rsidRPr="00881DB0">
        <w:rPr>
          <w:rFonts w:ascii="&amp;quot" w:eastAsia="Calibri" w:hAnsi="&amp;quot" w:cs="Times New Roman"/>
          <w:noProof/>
          <w:sz w:val="28"/>
          <w:szCs w:val="28"/>
        </w:rPr>
        <w:drawing>
          <wp:inline distT="0" distB="0" distL="0" distR="0" wp14:anchorId="5866C8E4" wp14:editId="762E8CA8">
            <wp:extent cx="5281448" cy="772121"/>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99115" cy="789323"/>
                    </a:xfrm>
                    <a:prstGeom prst="rect">
                      <a:avLst/>
                    </a:prstGeom>
                    <a:noFill/>
                  </pic:spPr>
                </pic:pic>
              </a:graphicData>
            </a:graphic>
          </wp:inline>
        </w:drawing>
      </w:r>
    </w:p>
    <w:p w14:paraId="75A740A0" w14:textId="2D09E755" w:rsidR="00A67C62" w:rsidRPr="00881DB0" w:rsidRDefault="00FD1C3C" w:rsidP="003D6C84">
      <w:pPr>
        <w:spacing w:after="0" w:line="240" w:lineRule="auto"/>
        <w:jc w:val="both"/>
        <w:rPr>
          <w:rFonts w:ascii="&amp;quot" w:eastAsia="Calibri" w:hAnsi="&amp;quot" w:cs="Times New Roman"/>
          <w:b/>
          <w:sz w:val="28"/>
          <w:szCs w:val="28"/>
          <w:lang w:val="kk-KZ" w:eastAsia="en-US"/>
        </w:rPr>
      </w:pPr>
      <w:r w:rsidRPr="00881DB0">
        <w:rPr>
          <w:rFonts w:ascii="&amp;quot" w:eastAsia="Calibri" w:hAnsi="&amp;quot" w:cs="Times New Roman"/>
          <w:b/>
          <w:sz w:val="28"/>
          <w:szCs w:val="28"/>
          <w:lang w:val="kk-KZ" w:eastAsia="en-US"/>
        </w:rPr>
        <w:t xml:space="preserve">   </w:t>
      </w:r>
      <w:r w:rsidR="00DC2A50" w:rsidRPr="00881DB0">
        <w:rPr>
          <w:rFonts w:ascii="&amp;quot" w:eastAsia="Calibri" w:hAnsi="&amp;quot" w:cs="Times New Roman"/>
          <w:b/>
          <w:sz w:val="28"/>
          <w:szCs w:val="28"/>
          <w:lang w:val="kk-KZ" w:eastAsia="en-US"/>
        </w:rPr>
        <w:t>Ә</w:t>
      </w:r>
      <w:r w:rsidR="00A67C62" w:rsidRPr="00881DB0">
        <w:rPr>
          <w:rFonts w:ascii="&amp;quot" w:eastAsia="Calibri" w:hAnsi="&amp;quot" w:cs="Times New Roman"/>
          <w:b/>
          <w:sz w:val="28"/>
          <w:szCs w:val="28"/>
          <w:lang w:val="kk-KZ" w:eastAsia="en-US"/>
        </w:rPr>
        <w:t xml:space="preserve">                              </w:t>
      </w:r>
      <w:r w:rsidRPr="00881DB0">
        <w:rPr>
          <w:rFonts w:ascii="&amp;quot" w:eastAsia="Calibri" w:hAnsi="&amp;quot" w:cs="Times New Roman"/>
          <w:b/>
          <w:sz w:val="28"/>
          <w:szCs w:val="28"/>
          <w:lang w:val="kk-KZ" w:eastAsia="en-US"/>
        </w:rPr>
        <w:t xml:space="preserve">                      </w:t>
      </w:r>
      <w:r w:rsidR="00F23B2B" w:rsidRPr="00881DB0">
        <w:rPr>
          <w:rFonts w:ascii="&amp;quot" w:eastAsia="Calibri" w:hAnsi="&amp;quot" w:cs="Times New Roman"/>
          <w:b/>
          <w:sz w:val="28"/>
          <w:szCs w:val="28"/>
          <w:lang w:val="kk-KZ" w:eastAsia="en-US"/>
        </w:rPr>
        <w:t xml:space="preserve">     </w:t>
      </w:r>
      <w:r w:rsidRPr="00881DB0">
        <w:rPr>
          <w:rFonts w:ascii="&amp;quot" w:eastAsia="Calibri" w:hAnsi="&amp;quot" w:cs="Times New Roman"/>
          <w:b/>
          <w:sz w:val="28"/>
          <w:szCs w:val="28"/>
          <w:lang w:val="kk-KZ" w:eastAsia="en-US"/>
        </w:rPr>
        <w:t xml:space="preserve">  </w:t>
      </w:r>
      <w:r w:rsidR="00DC2A50" w:rsidRPr="00881DB0">
        <w:rPr>
          <w:rFonts w:ascii="&amp;quot" w:eastAsia="Calibri" w:hAnsi="&amp;quot" w:cs="Times New Roman"/>
          <w:b/>
          <w:sz w:val="28"/>
          <w:szCs w:val="28"/>
          <w:lang w:val="kk-KZ" w:eastAsia="en-US"/>
        </w:rPr>
        <w:t>Б</w:t>
      </w:r>
    </w:p>
    <w:p w14:paraId="4B04340D" w14:textId="77777777" w:rsidR="003D6C84" w:rsidRPr="00881DB0" w:rsidRDefault="003D6C84" w:rsidP="003D6C84">
      <w:pPr>
        <w:spacing w:after="0" w:line="240" w:lineRule="auto"/>
        <w:jc w:val="both"/>
        <w:rPr>
          <w:rFonts w:ascii="Calibri" w:eastAsia="Calibri" w:hAnsi="Calibri" w:cs="Times New Roman"/>
          <w:lang w:val="kk-KZ" w:eastAsia="en-US"/>
        </w:rPr>
      </w:pPr>
      <w:r w:rsidRPr="00881DB0">
        <w:rPr>
          <w:rFonts w:ascii="Calibri" w:eastAsia="Calibri" w:hAnsi="Calibri" w:cs="Times New Roman"/>
          <w:lang w:val="kk-KZ" w:eastAsia="en-US"/>
        </w:rPr>
        <w:object w:dxaOrig="6325" w:dyaOrig="4142" w14:anchorId="78F444DE">
          <v:shape id="_x0000_i1047" type="#_x0000_t75" style="width:222pt;height:2in" o:ole="">
            <v:imagedata r:id="rId79" o:title=""/>
          </v:shape>
          <o:OLEObject Type="Embed" ProgID="Prism6.Document" ShapeID="_x0000_i1047" DrawAspect="Content" ObjectID="_1721336101" r:id="rId80"/>
        </w:object>
      </w:r>
      <w:r w:rsidRPr="00881DB0">
        <w:rPr>
          <w:rFonts w:ascii="Calibri" w:eastAsia="Calibri" w:hAnsi="Calibri" w:cs="Times New Roman"/>
          <w:lang w:val="kk-KZ" w:eastAsia="en-US"/>
        </w:rPr>
        <w:object w:dxaOrig="6370" w:dyaOrig="4387" w14:anchorId="4E02E8AA">
          <v:shape id="_x0000_i1048" type="#_x0000_t75" style="width:228pt;height:155.25pt" o:ole="">
            <v:imagedata r:id="rId81" o:title=""/>
          </v:shape>
          <o:OLEObject Type="Embed" ProgID="Prism6.Document" ShapeID="_x0000_i1048" DrawAspect="Content" ObjectID="_1721336102" r:id="rId82"/>
        </w:object>
      </w:r>
    </w:p>
    <w:p w14:paraId="0462BB7C" w14:textId="75405ADA" w:rsidR="00217709" w:rsidRPr="00881DB0" w:rsidRDefault="00217709" w:rsidP="002578E5">
      <w:pPr>
        <w:spacing w:after="0" w:line="240" w:lineRule="auto"/>
        <w:jc w:val="center"/>
        <w:rPr>
          <w:rFonts w:ascii="Times New Roman" w:eastAsia="Calibri" w:hAnsi="Times New Roman" w:cs="Times New Roman"/>
          <w:b/>
          <w:sz w:val="28"/>
          <w:szCs w:val="28"/>
          <w:lang w:val="kk-KZ" w:eastAsia="en-US"/>
        </w:rPr>
      </w:pPr>
      <w:bookmarkStart w:id="24" w:name="_Hlk52316543"/>
      <w:r w:rsidRPr="00881DB0">
        <w:rPr>
          <w:rFonts w:ascii="Times New Roman" w:eastAsia="Calibri" w:hAnsi="Times New Roman" w:cs="Times New Roman"/>
          <w:sz w:val="24"/>
          <w:szCs w:val="24"/>
          <w:lang w:val="kk-KZ" w:eastAsia="en-US"/>
        </w:rPr>
        <w:t>А) CoQ жетіспеушілігі бар тышқандардың ми ұлпасы сығындысының Вестерн блоттинг анализі; Ә, Б) Орташа мәндермен жинақталған ± SD  мәліметтер *P &lt; 0.05; **P &lt; 0.01; ***P &lt; 0.001 (Тьюки апостериорлы ANOVA біржақты тесті; әрбір топ үшін n = 3-4). Абсцисс осі: 1-бақылау тобы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w:t>
      </w:r>
      <w:r w:rsidRPr="00881DB0">
        <w:rPr>
          <w:rFonts w:ascii="Times New Roman" w:eastAsia="Calibri" w:hAnsi="Times New Roman" w:cs="Times New Roman"/>
          <w:i/>
          <w:sz w:val="24"/>
          <w:szCs w:val="24"/>
          <w:lang w:val="kk-KZ" w:eastAsia="en-US"/>
        </w:rPr>
        <w:t xml:space="preserve">), </w:t>
      </w:r>
      <w:r w:rsidRPr="00881DB0">
        <w:rPr>
          <w:rFonts w:ascii="Times New Roman" w:eastAsia="Calibri" w:hAnsi="Times New Roman" w:cs="Times New Roman"/>
          <w:sz w:val="24"/>
          <w:szCs w:val="24"/>
          <w:lang w:val="kk-KZ" w:eastAsia="en-US"/>
        </w:rPr>
        <w:t>2-тәжірибелік топ</w:t>
      </w:r>
      <w:r w:rsidRPr="00881DB0">
        <w:rPr>
          <w:rFonts w:ascii="Times New Roman" w:eastAsia="Calibri" w:hAnsi="Times New Roman" w:cs="Times New Roman"/>
          <w:i/>
          <w:sz w:val="24"/>
          <w:szCs w:val="24"/>
          <w:lang w:val="kk-KZ" w:eastAsia="en-US"/>
        </w:rPr>
        <w:t xml:space="preserve"> (Coq9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i/>
          <w:sz w:val="24"/>
          <w:szCs w:val="24"/>
          <w:lang w:val="kk-KZ" w:eastAsia="en-US"/>
        </w:rPr>
        <w:t>),</w:t>
      </w:r>
      <w:r w:rsidRPr="00881DB0">
        <w:rPr>
          <w:rFonts w:ascii="Times New Roman" w:eastAsia="Calibri" w:hAnsi="Times New Roman" w:cs="Times New Roman"/>
          <w:sz w:val="24"/>
          <w:szCs w:val="24"/>
          <w:lang w:val="kk-KZ" w:eastAsia="en-US"/>
        </w:rPr>
        <w:t xml:space="preserve"> 3-тәжірибелік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NAC), 4-тәжірибелік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SAAR).Ординат осі: GRx/GAPDH </w:t>
      </w:r>
      <w:bookmarkStart w:id="25" w:name="_Hlk52316441"/>
      <w:r w:rsidRPr="00881DB0">
        <w:rPr>
          <w:rFonts w:ascii="Times New Roman" w:eastAsia="Calibri" w:hAnsi="Times New Roman" w:cs="Times New Roman"/>
          <w:sz w:val="24"/>
          <w:szCs w:val="24"/>
          <w:lang w:val="kk-KZ" w:eastAsia="en-US"/>
        </w:rPr>
        <w:t xml:space="preserve">GRd/GAPDH </w:t>
      </w:r>
      <w:bookmarkEnd w:id="25"/>
      <w:r w:rsidRPr="00881DB0">
        <w:rPr>
          <w:rFonts w:ascii="Times New Roman" w:eastAsia="Calibri" w:hAnsi="Times New Roman" w:cs="Times New Roman"/>
          <w:sz w:val="24"/>
          <w:szCs w:val="24"/>
          <w:lang w:val="kk-KZ" w:eastAsia="en-US"/>
        </w:rPr>
        <w:t>арақатынасы - %. GAPDH ақуызы бақылау ретінде қолданылды.</w:t>
      </w:r>
    </w:p>
    <w:p w14:paraId="396C9E35" w14:textId="77777777" w:rsidR="00217709" w:rsidRPr="00881DB0" w:rsidRDefault="00217709" w:rsidP="002578E5">
      <w:pPr>
        <w:spacing w:after="0" w:line="240" w:lineRule="auto"/>
        <w:jc w:val="center"/>
        <w:rPr>
          <w:rFonts w:ascii="Times New Roman" w:eastAsia="Calibri" w:hAnsi="Times New Roman" w:cs="Times New Roman"/>
          <w:b/>
          <w:sz w:val="28"/>
          <w:szCs w:val="28"/>
          <w:lang w:val="kk-KZ" w:eastAsia="en-US"/>
        </w:rPr>
      </w:pPr>
    </w:p>
    <w:p w14:paraId="6888203A" w14:textId="1CCD470B" w:rsidR="002578E5" w:rsidRPr="00881DB0" w:rsidRDefault="00F65222" w:rsidP="002578E5">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Сурет 2</w:t>
      </w:r>
      <w:r w:rsidR="00B57712" w:rsidRPr="00881DB0">
        <w:rPr>
          <w:rFonts w:ascii="Times New Roman" w:eastAsia="Calibri" w:hAnsi="Times New Roman" w:cs="Times New Roman"/>
          <w:sz w:val="28"/>
          <w:szCs w:val="28"/>
          <w:lang w:val="kk-KZ" w:eastAsia="en-US"/>
        </w:rPr>
        <w:t>3</w:t>
      </w:r>
      <w:r w:rsidR="00217709" w:rsidRPr="00881DB0">
        <w:rPr>
          <w:rFonts w:ascii="Times New Roman" w:eastAsia="Calibri" w:hAnsi="Times New Roman" w:cs="Times New Roman"/>
          <w:b/>
          <w:sz w:val="28"/>
          <w:szCs w:val="28"/>
          <w:lang w:val="kk-KZ" w:eastAsia="en-US"/>
        </w:rPr>
        <w:t xml:space="preserve"> – </w:t>
      </w:r>
      <w:r w:rsidR="002578E5" w:rsidRPr="00881DB0">
        <w:rPr>
          <w:rFonts w:ascii="Times New Roman" w:eastAsia="Calibri" w:hAnsi="Times New Roman" w:cs="Times New Roman"/>
          <w:sz w:val="28"/>
          <w:szCs w:val="28"/>
          <w:lang w:val="kk-KZ" w:eastAsia="en-US"/>
        </w:rPr>
        <w:t xml:space="preserve">Тышқанның ми тіндеріндегі GPx4 және GRd ақуыз деңгейі  </w:t>
      </w:r>
    </w:p>
    <w:p w14:paraId="3114B7CE" w14:textId="77777777" w:rsidR="00327B09" w:rsidRPr="00881DB0" w:rsidRDefault="00327B09" w:rsidP="002578E5">
      <w:pPr>
        <w:spacing w:after="0" w:line="240" w:lineRule="auto"/>
        <w:jc w:val="center"/>
        <w:rPr>
          <w:rFonts w:ascii="Times New Roman" w:eastAsia="Calibri" w:hAnsi="Times New Roman" w:cs="Times New Roman"/>
          <w:sz w:val="28"/>
          <w:szCs w:val="28"/>
          <w:lang w:val="kk-KZ" w:eastAsia="en-US"/>
        </w:rPr>
      </w:pPr>
    </w:p>
    <w:p w14:paraId="5047880A" w14:textId="77777777" w:rsidR="00327B09" w:rsidRPr="00881DB0" w:rsidRDefault="00327B09" w:rsidP="00327B09">
      <w:pPr>
        <w:spacing w:after="0" w:line="240" w:lineRule="auto"/>
        <w:ind w:firstLine="567"/>
        <w:jc w:val="both"/>
        <w:rPr>
          <w:rFonts w:ascii="&amp;quot" w:eastAsia="Calibri" w:hAnsi="&amp;quot" w:cs="Times New Roman"/>
          <w:sz w:val="28"/>
          <w:szCs w:val="28"/>
          <w:lang w:val="kk-KZ" w:eastAsia="en-US"/>
        </w:rPr>
      </w:pPr>
      <w:r w:rsidRPr="00881DB0">
        <w:rPr>
          <w:rFonts w:ascii="Times New Roman" w:eastAsia="Calibri" w:hAnsi="Times New Roman" w:cs="Times New Roman"/>
          <w:sz w:val="28"/>
          <w:szCs w:val="28"/>
          <w:lang w:val="kk-KZ" w:eastAsia="en-US"/>
        </w:rPr>
        <w:t xml:space="preserve">Зерттеуде бүйрек ұлпасындағы </w:t>
      </w:r>
      <w:r w:rsidRPr="00881DB0">
        <w:rPr>
          <w:rFonts w:ascii="&amp;quot" w:eastAsia="Calibri" w:hAnsi="&amp;quot" w:cs="Times New Roman"/>
          <w:sz w:val="28"/>
          <w:szCs w:val="28"/>
          <w:lang w:val="kk-KZ" w:eastAsia="en-US"/>
        </w:rPr>
        <w:t xml:space="preserve">GPx4 деңгейі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бақылау тобында</w:t>
      </w:r>
      <w:r w:rsidRPr="00881DB0">
        <w:rPr>
          <w:rFonts w:ascii="Times New Roman" w:eastAsia="Calibri" w:hAnsi="Times New Roman" w:cs="Times New Roman"/>
          <w:i/>
          <w:sz w:val="28"/>
          <w:szCs w:val="28"/>
          <w:lang w:val="kk-KZ" w:eastAsia="en-US"/>
        </w:rPr>
        <w:t xml:space="preserve"> 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i/>
          <w:sz w:val="28"/>
          <w:szCs w:val="28"/>
          <w:lang w:val="kk-KZ" w:eastAsia="en-US"/>
        </w:rPr>
        <w:t>,Сoq9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SAAR</w:t>
      </w:r>
      <w:r w:rsidRPr="00881DB0">
        <w:rPr>
          <w:rFonts w:ascii="&amp;quot" w:eastAsia="Calibri" w:hAnsi="&amp;quot"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 xml:space="preserve"> + NAC тәжірибелік топпен салыстырғанда жоғары болды, ал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i/>
          <w:sz w:val="28"/>
          <w:szCs w:val="28"/>
          <w:lang w:val="kk-KZ" w:eastAsia="en-US"/>
        </w:rPr>
        <w:t xml:space="preserve"> </w:t>
      </w:r>
      <w:r w:rsidRPr="00881DB0">
        <w:rPr>
          <w:rFonts w:ascii="Times New Roman" w:eastAsia="Calibri" w:hAnsi="Times New Roman" w:cs="Times New Roman"/>
          <w:sz w:val="28"/>
          <w:szCs w:val="28"/>
          <w:lang w:val="kk-KZ" w:eastAsia="en-US"/>
        </w:rPr>
        <w:t>тобымен салыстырған да</w:t>
      </w:r>
      <w:r w:rsidRPr="00881DB0">
        <w:rPr>
          <w:rFonts w:ascii="Times New Roman" w:eastAsia="Calibri" w:hAnsi="Times New Roman" w:cs="Times New Roman"/>
          <w:i/>
          <w:sz w:val="28"/>
          <w:szCs w:val="28"/>
          <w:lang w:val="kk-KZ" w:eastAsia="en-US"/>
        </w:rPr>
        <w:t xml:space="preserve"> </w:t>
      </w:r>
      <w:r w:rsidRPr="00881DB0">
        <w:rPr>
          <w:rFonts w:ascii="Times New Roman" w:eastAsia="Calibri" w:hAnsi="Times New Roman" w:cs="Times New Roman"/>
          <w:sz w:val="24"/>
          <w:szCs w:val="24"/>
          <w:lang w:val="kk-KZ" w:eastAsia="en-US"/>
        </w:rPr>
        <w:t>P</w:t>
      </w:r>
      <w:r w:rsidRPr="00881DB0">
        <w:rPr>
          <w:rFonts w:ascii="Times New Roman" w:eastAsia="Calibri" w:hAnsi="Times New Roman" w:cs="Times New Roman"/>
          <w:sz w:val="28"/>
          <w:szCs w:val="28"/>
          <w:lang w:val="kk-KZ" w:eastAsia="en-US"/>
        </w:rPr>
        <w:t>≤</w:t>
      </w:r>
      <w:r w:rsidRPr="00881DB0">
        <w:rPr>
          <w:rFonts w:ascii="Times New Roman" w:eastAsia="Calibri" w:hAnsi="Times New Roman" w:cs="Times New Roman"/>
          <w:sz w:val="24"/>
          <w:szCs w:val="24"/>
          <w:lang w:val="kk-KZ" w:eastAsia="en-US"/>
        </w:rPr>
        <w:t>0.</w:t>
      </w:r>
      <w:r w:rsidRPr="00881DB0">
        <w:rPr>
          <w:rFonts w:ascii="Times New Roman" w:eastAsia="Calibri" w:hAnsi="Times New Roman" w:cs="Times New Roman"/>
          <w:sz w:val="28"/>
          <w:szCs w:val="28"/>
          <w:lang w:val="kk-KZ" w:eastAsia="en-US"/>
        </w:rPr>
        <w:t>05 шамада жоғары көрсеткіш көрсетті.</w:t>
      </w:r>
      <w:r w:rsidRPr="00881DB0">
        <w:rPr>
          <w:rFonts w:ascii="&amp;quot" w:eastAsia="Calibri" w:hAnsi="&amp;quot" w:cs="Times New Roman"/>
          <w:sz w:val="28"/>
          <w:szCs w:val="28"/>
          <w:lang w:val="kk-KZ" w:eastAsia="en-US"/>
        </w:rPr>
        <w:t xml:space="preserve"> </w:t>
      </w:r>
    </w:p>
    <w:p w14:paraId="53F6AE2F" w14:textId="77777777" w:rsidR="00327B09" w:rsidRPr="00881DB0" w:rsidRDefault="00327B09" w:rsidP="00327B09">
      <w:pPr>
        <w:spacing w:after="0" w:line="240" w:lineRule="auto"/>
        <w:ind w:firstLine="567"/>
        <w:jc w:val="both"/>
        <w:rPr>
          <w:rFonts w:ascii="&amp;quot" w:eastAsia="Calibri" w:hAnsi="&amp;quot" w:cs="Times New Roman"/>
          <w:sz w:val="28"/>
          <w:szCs w:val="28"/>
          <w:lang w:val="kk-KZ" w:eastAsia="en-US"/>
        </w:rPr>
      </w:pPr>
      <w:r w:rsidRPr="00881DB0">
        <w:rPr>
          <w:rFonts w:ascii="&amp;quot" w:eastAsia="Calibri" w:hAnsi="&amp;quot" w:cs="Times New Roman"/>
          <w:sz w:val="28"/>
          <w:szCs w:val="28"/>
          <w:lang w:val="kk-KZ" w:eastAsia="en-US"/>
        </w:rPr>
        <w:t xml:space="preserve">Бүйрек ұлпасындағы GPx4 деңгейі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 xml:space="preserve">+NAC тәжірибелік тобында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 xml:space="preserve">+/+ </w:t>
      </w:r>
      <w:r w:rsidRPr="00881DB0">
        <w:rPr>
          <w:rFonts w:ascii="&amp;quot" w:eastAsia="Calibri" w:hAnsi="&amp;quot" w:cs="Times New Roman"/>
          <w:sz w:val="28"/>
          <w:szCs w:val="28"/>
          <w:lang w:val="kk-KZ" w:eastAsia="en-US"/>
        </w:rPr>
        <w:t xml:space="preserve">бақылау тобымен салыстырғанда жоғары, ал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i/>
          <w:sz w:val="28"/>
          <w:szCs w:val="28"/>
          <w:lang w:val="kk-KZ" w:eastAsia="en-US"/>
        </w:rPr>
        <w:t>, Сoq9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+SAAR</w:t>
      </w:r>
      <w:r w:rsidRPr="00881DB0">
        <w:rPr>
          <w:rFonts w:ascii="&amp;quot" w:eastAsia="Calibri" w:hAnsi="&amp;quot" w:cs="Times New Roman"/>
          <w:sz w:val="28"/>
          <w:szCs w:val="28"/>
          <w:lang w:val="kk-KZ" w:eastAsia="en-US"/>
        </w:rPr>
        <w:t xml:space="preserve"> тәжірибелік топтары төмен көрсеткіш көрсетті. </w:t>
      </w:r>
    </w:p>
    <w:p w14:paraId="39852209" w14:textId="77777777" w:rsidR="00327B09" w:rsidRPr="00881DB0" w:rsidRDefault="00327B09" w:rsidP="00327B09">
      <w:pPr>
        <w:spacing w:after="0" w:line="240" w:lineRule="auto"/>
        <w:ind w:firstLine="567"/>
        <w:jc w:val="both"/>
        <w:rPr>
          <w:rFonts w:ascii="Roboto" w:eastAsia="Calibri" w:hAnsi="Roboto" w:cs="Times New Roman"/>
          <w:sz w:val="28"/>
          <w:szCs w:val="28"/>
          <w:lang w:val="kk-KZ" w:eastAsia="en-US"/>
        </w:rPr>
      </w:pPr>
      <w:r w:rsidRPr="00881DB0">
        <w:rPr>
          <w:rFonts w:ascii="&amp;quot" w:eastAsia="Calibri" w:hAnsi="&amp;quot" w:cs="Times New Roman"/>
          <w:sz w:val="28"/>
          <w:szCs w:val="28"/>
          <w:lang w:val="kk-KZ" w:eastAsia="en-US"/>
        </w:rPr>
        <w:t xml:space="preserve">Бүйрек ұлпасындағы GRd ақуыз деңгейі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бақылау тобында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Сoq9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SAAR</w:t>
      </w:r>
      <w:r w:rsidRPr="00881DB0">
        <w:rPr>
          <w:rFonts w:ascii="&amp;quot" w:eastAsia="Calibri" w:hAnsi="&amp;quot"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 xml:space="preserve"> + NAC тәжірибе топтарымен салыстырғанда жоғары көрсеткіш көрсетті (сурет 24).</w:t>
      </w:r>
      <w:r w:rsidRPr="00881DB0">
        <w:rPr>
          <w:rFonts w:ascii="Roboto" w:eastAsia="Calibri" w:hAnsi="Roboto" w:cs="Times New Roman"/>
          <w:sz w:val="28"/>
          <w:szCs w:val="28"/>
          <w:lang w:val="kk-KZ" w:eastAsia="en-US"/>
        </w:rPr>
        <w:t xml:space="preserve"> </w:t>
      </w:r>
    </w:p>
    <w:p w14:paraId="10049C97" w14:textId="77777777" w:rsidR="00514800" w:rsidRPr="00881DB0" w:rsidRDefault="00514800" w:rsidP="00514800">
      <w:pPr>
        <w:spacing w:after="0" w:line="240" w:lineRule="auto"/>
        <w:ind w:firstLine="567"/>
        <w:jc w:val="both"/>
        <w:rPr>
          <w:rFonts w:ascii="Times New Roman" w:eastAsia="Calibri" w:hAnsi="Times New Roman" w:cs="Times New Roman"/>
          <w:sz w:val="24"/>
          <w:szCs w:val="24"/>
          <w:lang w:val="kk-KZ" w:eastAsia="kk-KZ"/>
        </w:rPr>
      </w:pPr>
      <w:r w:rsidRPr="00881DB0">
        <w:rPr>
          <w:rFonts w:ascii="Times New Roman" w:eastAsia="Calibri" w:hAnsi="Times New Roman" w:cs="Times New Roman"/>
          <w:sz w:val="28"/>
          <w:szCs w:val="28"/>
          <w:lang w:val="kk-KZ" w:eastAsia="kk-KZ"/>
        </w:rPr>
        <w:t xml:space="preserve">Жұмыс барысында ми және бүйрек ұлпасымен бұлшықет ұлпасыда қарастырылды. Бұлшықет ұлпасында </w:t>
      </w:r>
      <w:r w:rsidRPr="00881DB0">
        <w:rPr>
          <w:rFonts w:ascii="Times New Roman" w:eastAsia="Calibri" w:hAnsi="Times New Roman" w:cs="Times New Roman"/>
          <w:i/>
          <w:iCs/>
          <w:sz w:val="28"/>
          <w:szCs w:val="28"/>
          <w:lang w:val="kk-KZ" w:eastAsia="kk-KZ"/>
        </w:rPr>
        <w:t>Coq9</w:t>
      </w:r>
      <w:r w:rsidRPr="00881DB0">
        <w:rPr>
          <w:rFonts w:ascii="Times New Roman" w:eastAsia="Calibri" w:hAnsi="Times New Roman" w:cs="Times New Roman"/>
          <w:i/>
          <w:iCs/>
          <w:sz w:val="28"/>
          <w:szCs w:val="28"/>
          <w:vertAlign w:val="superscript"/>
          <w:lang w:val="kk-KZ" w:eastAsia="kk-KZ"/>
        </w:rPr>
        <w:t>+/+</w:t>
      </w:r>
      <w:r w:rsidRPr="00881DB0">
        <w:rPr>
          <w:rFonts w:ascii="Times New Roman" w:eastAsia="Calibri" w:hAnsi="Times New Roman" w:cs="Times New Roman"/>
          <w:i/>
          <w:iCs/>
          <w:sz w:val="28"/>
          <w:szCs w:val="28"/>
          <w:lang w:val="kk-KZ" w:eastAsia="kk-KZ"/>
        </w:rPr>
        <w:t>, Coq9</w:t>
      </w:r>
      <w:r w:rsidRPr="00881DB0">
        <w:rPr>
          <w:rFonts w:ascii="Times New Roman" w:eastAsia="Calibri" w:hAnsi="Times New Roman" w:cs="Times New Roman"/>
          <w:i/>
          <w:iCs/>
          <w:sz w:val="28"/>
          <w:szCs w:val="28"/>
          <w:vertAlign w:val="superscript"/>
          <w:lang w:val="kk-KZ" w:eastAsia="kk-KZ"/>
        </w:rPr>
        <w:t>R239X</w:t>
      </w:r>
      <w:r w:rsidRPr="00881DB0">
        <w:rPr>
          <w:rFonts w:ascii="Times New Roman" w:eastAsia="Calibri" w:hAnsi="Times New Roman" w:cs="Times New Roman"/>
          <w:i/>
          <w:iCs/>
          <w:sz w:val="28"/>
          <w:szCs w:val="28"/>
          <w:lang w:val="kk-KZ" w:eastAsia="kk-KZ"/>
        </w:rPr>
        <w:t>,Сoq9</w:t>
      </w:r>
      <w:r w:rsidRPr="00881DB0">
        <w:rPr>
          <w:rFonts w:ascii="Times New Roman" w:eastAsia="Calibri" w:hAnsi="Times New Roman" w:cs="Times New Roman"/>
          <w:i/>
          <w:iCs/>
          <w:sz w:val="28"/>
          <w:szCs w:val="28"/>
          <w:vertAlign w:val="superscript"/>
          <w:lang w:val="kk-KZ" w:eastAsia="kk-KZ"/>
        </w:rPr>
        <w:t>R239X</w:t>
      </w:r>
      <w:r w:rsidRPr="00881DB0">
        <w:rPr>
          <w:rFonts w:ascii="Times New Roman" w:eastAsia="Calibri" w:hAnsi="Times New Roman" w:cs="Times New Roman"/>
          <w:sz w:val="28"/>
          <w:szCs w:val="28"/>
          <w:lang w:val="kk-KZ" w:eastAsia="kk-KZ"/>
        </w:rPr>
        <w:t xml:space="preserve">+SAAR топтарымен салыстырғанда </w:t>
      </w:r>
      <w:r w:rsidRPr="00881DB0">
        <w:rPr>
          <w:rFonts w:ascii="Times New Roman" w:eastAsia="Calibri" w:hAnsi="Times New Roman" w:cs="Times New Roman"/>
          <w:i/>
          <w:iCs/>
          <w:sz w:val="28"/>
          <w:szCs w:val="28"/>
          <w:lang w:val="kk-KZ" w:eastAsia="kk-KZ"/>
        </w:rPr>
        <w:t>Coq9</w:t>
      </w:r>
      <w:r w:rsidRPr="00881DB0">
        <w:rPr>
          <w:rFonts w:ascii="Times New Roman" w:eastAsia="Calibri" w:hAnsi="Times New Roman" w:cs="Times New Roman"/>
          <w:i/>
          <w:iCs/>
          <w:sz w:val="28"/>
          <w:szCs w:val="28"/>
          <w:vertAlign w:val="superscript"/>
          <w:lang w:val="kk-KZ" w:eastAsia="kk-KZ"/>
        </w:rPr>
        <w:t>R239X</w:t>
      </w:r>
      <w:r w:rsidRPr="00881DB0">
        <w:rPr>
          <w:rFonts w:ascii="Times New Roman" w:eastAsia="Calibri" w:hAnsi="Times New Roman" w:cs="Times New Roman"/>
          <w:sz w:val="28"/>
          <w:szCs w:val="28"/>
          <w:lang w:val="kk-KZ" w:eastAsia="kk-KZ"/>
        </w:rPr>
        <w:t xml:space="preserve"> + NAC тышқандарында GPx4 деңгейі едәуір жоғарылады.</w:t>
      </w:r>
    </w:p>
    <w:p w14:paraId="13A4B4E4" w14:textId="77777777" w:rsidR="00514800" w:rsidRPr="00881DB0" w:rsidRDefault="00514800" w:rsidP="00514800">
      <w:pPr>
        <w:spacing w:after="0" w:line="240" w:lineRule="auto"/>
        <w:ind w:firstLine="567"/>
        <w:jc w:val="both"/>
        <w:rPr>
          <w:rFonts w:ascii="Times New Roman" w:eastAsia="Calibri" w:hAnsi="Times New Roman" w:cs="Times New Roman"/>
          <w:sz w:val="24"/>
          <w:szCs w:val="24"/>
          <w:lang w:val="kk-KZ" w:eastAsia="kk-KZ"/>
        </w:rPr>
      </w:pPr>
      <w:r w:rsidRPr="00881DB0">
        <w:rPr>
          <w:rFonts w:ascii="Times New Roman" w:eastAsia="Calibri" w:hAnsi="Times New Roman" w:cs="Times New Roman"/>
          <w:sz w:val="28"/>
          <w:szCs w:val="28"/>
          <w:lang w:val="kk-KZ" w:eastAsia="kk-KZ"/>
        </w:rPr>
        <w:t xml:space="preserve">Бұлшықет ұлпасындағы GRd ақуыз деңгейі </w:t>
      </w:r>
      <w:r w:rsidRPr="00881DB0">
        <w:rPr>
          <w:rFonts w:ascii="Times New Roman" w:eastAsia="Calibri" w:hAnsi="Times New Roman" w:cs="Times New Roman"/>
          <w:i/>
          <w:iCs/>
          <w:sz w:val="28"/>
          <w:szCs w:val="28"/>
          <w:lang w:val="kk-KZ" w:eastAsia="kk-KZ"/>
        </w:rPr>
        <w:t>Сoq9</w:t>
      </w:r>
      <w:r w:rsidRPr="00881DB0">
        <w:rPr>
          <w:rFonts w:ascii="Times New Roman" w:eastAsia="Calibri" w:hAnsi="Times New Roman" w:cs="Times New Roman"/>
          <w:i/>
          <w:iCs/>
          <w:sz w:val="28"/>
          <w:szCs w:val="28"/>
          <w:vertAlign w:val="superscript"/>
          <w:lang w:val="kk-KZ" w:eastAsia="kk-KZ"/>
        </w:rPr>
        <w:t>R239X</w:t>
      </w:r>
      <w:r w:rsidRPr="00881DB0">
        <w:rPr>
          <w:rFonts w:ascii="Times New Roman" w:eastAsia="Calibri" w:hAnsi="Times New Roman" w:cs="Times New Roman"/>
          <w:sz w:val="28"/>
          <w:szCs w:val="28"/>
          <w:lang w:val="kk-KZ" w:eastAsia="kk-KZ"/>
        </w:rPr>
        <w:t xml:space="preserve"> + SAAR, </w:t>
      </w:r>
      <w:r w:rsidRPr="00881DB0">
        <w:rPr>
          <w:rFonts w:ascii="Times New Roman" w:eastAsia="Calibri" w:hAnsi="Times New Roman" w:cs="Times New Roman"/>
          <w:i/>
          <w:iCs/>
          <w:sz w:val="28"/>
          <w:szCs w:val="28"/>
          <w:lang w:val="kk-KZ" w:eastAsia="kk-KZ"/>
        </w:rPr>
        <w:t>Coq9</w:t>
      </w:r>
      <w:r w:rsidRPr="00881DB0">
        <w:rPr>
          <w:rFonts w:ascii="Times New Roman" w:eastAsia="Calibri" w:hAnsi="Times New Roman" w:cs="Times New Roman"/>
          <w:i/>
          <w:iCs/>
          <w:sz w:val="28"/>
          <w:szCs w:val="28"/>
          <w:vertAlign w:val="superscript"/>
          <w:lang w:val="kk-KZ" w:eastAsia="kk-KZ"/>
        </w:rPr>
        <w:t>R239X</w:t>
      </w:r>
      <w:r w:rsidRPr="00881DB0">
        <w:rPr>
          <w:rFonts w:ascii="Times New Roman" w:eastAsia="Calibri" w:hAnsi="Times New Roman" w:cs="Times New Roman"/>
          <w:sz w:val="28"/>
          <w:szCs w:val="28"/>
          <w:lang w:val="kk-KZ" w:eastAsia="kk-KZ"/>
        </w:rPr>
        <w:t xml:space="preserve"> + NAC тәжірибе топтар арасында шамалас көрсеткіш  көрсетті, ал </w:t>
      </w:r>
      <w:r w:rsidRPr="00881DB0">
        <w:rPr>
          <w:rFonts w:ascii="Times New Roman" w:eastAsia="Calibri" w:hAnsi="Times New Roman" w:cs="Times New Roman"/>
          <w:i/>
          <w:iCs/>
          <w:sz w:val="28"/>
          <w:szCs w:val="28"/>
          <w:lang w:val="kk-KZ" w:eastAsia="kk-KZ"/>
        </w:rPr>
        <w:t>Coq9</w:t>
      </w:r>
      <w:r w:rsidRPr="00881DB0">
        <w:rPr>
          <w:rFonts w:ascii="Times New Roman" w:eastAsia="Calibri" w:hAnsi="Times New Roman" w:cs="Times New Roman"/>
          <w:i/>
          <w:iCs/>
          <w:sz w:val="28"/>
          <w:szCs w:val="28"/>
          <w:vertAlign w:val="superscript"/>
          <w:lang w:val="kk-KZ" w:eastAsia="kk-KZ"/>
        </w:rPr>
        <w:t xml:space="preserve">+/+ </w:t>
      </w:r>
      <w:r w:rsidRPr="00881DB0">
        <w:rPr>
          <w:rFonts w:ascii="Times New Roman" w:eastAsia="Calibri" w:hAnsi="Times New Roman" w:cs="Times New Roman"/>
          <w:sz w:val="28"/>
          <w:szCs w:val="28"/>
          <w:lang w:val="kk-KZ" w:eastAsia="kk-KZ"/>
        </w:rPr>
        <w:t xml:space="preserve">бақылау тобы </w:t>
      </w:r>
      <w:r w:rsidRPr="00881DB0">
        <w:rPr>
          <w:rFonts w:ascii="Times New Roman" w:eastAsia="Calibri" w:hAnsi="Times New Roman" w:cs="Times New Roman"/>
          <w:sz w:val="28"/>
          <w:szCs w:val="28"/>
          <w:lang w:val="kk-KZ" w:eastAsia="kk-KZ"/>
        </w:rPr>
        <w:lastRenderedPageBreak/>
        <w:t xml:space="preserve">және </w:t>
      </w:r>
      <w:r w:rsidRPr="00881DB0">
        <w:rPr>
          <w:rFonts w:ascii="Times New Roman" w:eastAsia="Calibri" w:hAnsi="Times New Roman" w:cs="Times New Roman"/>
          <w:i/>
          <w:iCs/>
          <w:sz w:val="28"/>
          <w:szCs w:val="28"/>
          <w:lang w:val="kk-KZ" w:eastAsia="kk-KZ"/>
        </w:rPr>
        <w:t>Coq9</w:t>
      </w:r>
      <w:r w:rsidRPr="00881DB0">
        <w:rPr>
          <w:rFonts w:ascii="Times New Roman" w:eastAsia="Calibri" w:hAnsi="Times New Roman" w:cs="Times New Roman"/>
          <w:i/>
          <w:iCs/>
          <w:sz w:val="28"/>
          <w:szCs w:val="28"/>
          <w:vertAlign w:val="superscript"/>
          <w:lang w:val="kk-KZ" w:eastAsia="kk-KZ"/>
        </w:rPr>
        <w:t>R239X</w:t>
      </w:r>
      <w:r w:rsidRPr="00881DB0">
        <w:rPr>
          <w:rFonts w:ascii="Times New Roman" w:eastAsia="Calibri" w:hAnsi="Times New Roman" w:cs="Times New Roman"/>
          <w:sz w:val="28"/>
          <w:szCs w:val="28"/>
          <w:lang w:val="kk-KZ" w:eastAsia="kk-KZ"/>
        </w:rPr>
        <w:t xml:space="preserve"> тәжірибе тобымен салыстырғанда жоғары көрсеткіш көрсетті (сурет 25). </w:t>
      </w:r>
    </w:p>
    <w:p w14:paraId="31037B83" w14:textId="77777777" w:rsidR="001A4FBE" w:rsidRPr="00881DB0" w:rsidRDefault="00FD1C3C" w:rsidP="00A67C62">
      <w:pPr>
        <w:spacing w:after="0" w:line="240" w:lineRule="auto"/>
        <w:jc w:val="both"/>
        <w:rPr>
          <w:rFonts w:ascii="Roboto" w:eastAsia="Calibri" w:hAnsi="Roboto" w:cs="Times New Roman"/>
          <w:b/>
          <w:sz w:val="28"/>
          <w:szCs w:val="28"/>
          <w:lang w:val="kk-KZ" w:eastAsia="en-US"/>
        </w:rPr>
      </w:pPr>
      <w:r w:rsidRPr="00881DB0">
        <w:rPr>
          <w:rFonts w:ascii="Roboto" w:eastAsia="Calibri" w:hAnsi="Roboto" w:cs="Times New Roman"/>
          <w:b/>
          <w:sz w:val="28"/>
          <w:szCs w:val="28"/>
          <w:lang w:val="kk-KZ" w:eastAsia="en-US"/>
        </w:rPr>
        <w:t xml:space="preserve">     </w:t>
      </w:r>
    </w:p>
    <w:p w14:paraId="1637937D" w14:textId="6DA62D33" w:rsidR="00A67C62" w:rsidRPr="00881DB0" w:rsidRDefault="00FD1C3C" w:rsidP="00A67C62">
      <w:pPr>
        <w:spacing w:after="0" w:line="240" w:lineRule="auto"/>
        <w:jc w:val="both"/>
        <w:rPr>
          <w:rFonts w:ascii="Roboto" w:eastAsia="Calibri" w:hAnsi="Roboto" w:cs="Times New Roman"/>
          <w:b/>
          <w:sz w:val="28"/>
          <w:szCs w:val="28"/>
          <w:lang w:val="kk-KZ" w:eastAsia="en-US"/>
        </w:rPr>
      </w:pPr>
      <w:r w:rsidRPr="00881DB0">
        <w:rPr>
          <w:rFonts w:ascii="Roboto" w:eastAsia="Calibri" w:hAnsi="Roboto" w:cs="Times New Roman"/>
          <w:b/>
          <w:sz w:val="28"/>
          <w:szCs w:val="28"/>
          <w:lang w:val="kk-KZ" w:eastAsia="en-US"/>
        </w:rPr>
        <w:t xml:space="preserve">  А</w:t>
      </w:r>
    </w:p>
    <w:bookmarkEnd w:id="24"/>
    <w:p w14:paraId="2DEC8C07" w14:textId="7B2B7F0B" w:rsidR="003D6C84" w:rsidRPr="00881DB0" w:rsidRDefault="003D6C84" w:rsidP="003D6C84">
      <w:pPr>
        <w:spacing w:after="0" w:line="240" w:lineRule="auto"/>
        <w:jc w:val="center"/>
        <w:rPr>
          <w:rFonts w:ascii="Times New Roman" w:eastAsia="Calibri" w:hAnsi="Times New Roman" w:cs="Times New Roman"/>
          <w:sz w:val="24"/>
          <w:szCs w:val="24"/>
          <w:lang w:val="kk-KZ" w:eastAsia="en-US"/>
        </w:rPr>
      </w:pPr>
      <w:r w:rsidRPr="00881DB0">
        <w:rPr>
          <w:rFonts w:ascii="Times New Roman" w:eastAsia="Calibri" w:hAnsi="Times New Roman" w:cs="Times New Roman"/>
          <w:noProof/>
          <w:sz w:val="24"/>
          <w:szCs w:val="24"/>
        </w:rPr>
        <w:drawing>
          <wp:inline distT="0" distB="0" distL="0" distR="0" wp14:anchorId="60A4B0E0" wp14:editId="6524F0C6">
            <wp:extent cx="4981903" cy="756285"/>
            <wp:effectExtent l="0" t="0" r="952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36121" cy="764516"/>
                    </a:xfrm>
                    <a:prstGeom prst="rect">
                      <a:avLst/>
                    </a:prstGeom>
                    <a:noFill/>
                  </pic:spPr>
                </pic:pic>
              </a:graphicData>
            </a:graphic>
          </wp:inline>
        </w:drawing>
      </w:r>
    </w:p>
    <w:p w14:paraId="417F79F2" w14:textId="51F2496D" w:rsidR="00A67C62" w:rsidRPr="00881DB0" w:rsidRDefault="00FD1C3C" w:rsidP="00A67C62">
      <w:pPr>
        <w:spacing w:after="0" w:line="240" w:lineRule="auto"/>
        <w:rPr>
          <w:rFonts w:ascii="Times New Roman" w:eastAsia="Calibri" w:hAnsi="Times New Roman" w:cs="Times New Roman"/>
          <w:b/>
          <w:sz w:val="28"/>
          <w:szCs w:val="24"/>
          <w:lang w:val="kk-KZ" w:eastAsia="en-US"/>
        </w:rPr>
      </w:pPr>
      <w:r w:rsidRPr="00881DB0">
        <w:rPr>
          <w:rFonts w:ascii="Times New Roman" w:eastAsia="Calibri" w:hAnsi="Times New Roman" w:cs="Times New Roman"/>
          <w:b/>
          <w:sz w:val="28"/>
          <w:szCs w:val="24"/>
          <w:lang w:val="kk-KZ" w:eastAsia="en-US"/>
        </w:rPr>
        <w:t xml:space="preserve">      </w:t>
      </w:r>
      <w:r w:rsidR="00DC2A50" w:rsidRPr="00881DB0">
        <w:rPr>
          <w:rFonts w:ascii="Times New Roman" w:eastAsia="Calibri" w:hAnsi="Times New Roman" w:cs="Times New Roman"/>
          <w:b/>
          <w:sz w:val="28"/>
          <w:szCs w:val="24"/>
          <w:lang w:val="kk-KZ" w:eastAsia="en-US"/>
        </w:rPr>
        <w:t>Ә</w:t>
      </w:r>
      <w:r w:rsidR="00A67C62" w:rsidRPr="00881DB0">
        <w:rPr>
          <w:rFonts w:ascii="Times New Roman" w:eastAsia="Calibri" w:hAnsi="Times New Roman" w:cs="Times New Roman"/>
          <w:b/>
          <w:sz w:val="28"/>
          <w:szCs w:val="24"/>
          <w:lang w:val="kk-KZ" w:eastAsia="en-US"/>
        </w:rPr>
        <w:t xml:space="preserve">                                                </w:t>
      </w:r>
      <w:r w:rsidRPr="00881DB0">
        <w:rPr>
          <w:rFonts w:ascii="Times New Roman" w:eastAsia="Calibri" w:hAnsi="Times New Roman" w:cs="Times New Roman"/>
          <w:b/>
          <w:sz w:val="28"/>
          <w:szCs w:val="24"/>
          <w:lang w:val="kk-KZ" w:eastAsia="en-US"/>
        </w:rPr>
        <w:t xml:space="preserve">                 </w:t>
      </w:r>
      <w:r w:rsidR="00DC2A50" w:rsidRPr="00881DB0">
        <w:rPr>
          <w:rFonts w:ascii="Times New Roman" w:eastAsia="Calibri" w:hAnsi="Times New Roman" w:cs="Times New Roman"/>
          <w:b/>
          <w:sz w:val="28"/>
          <w:szCs w:val="24"/>
          <w:lang w:val="kk-KZ" w:eastAsia="en-US"/>
        </w:rPr>
        <w:t>Б</w:t>
      </w:r>
    </w:p>
    <w:p w14:paraId="66C4C0E2" w14:textId="4359DB74" w:rsidR="003D6C84" w:rsidRPr="00881DB0" w:rsidRDefault="00B57712" w:rsidP="003D6C84">
      <w:pPr>
        <w:spacing w:after="0" w:line="240" w:lineRule="auto"/>
        <w:jc w:val="both"/>
        <w:rPr>
          <w:rFonts w:ascii="Calibri" w:eastAsia="Calibri" w:hAnsi="Calibri" w:cs="Times New Roman"/>
          <w:lang w:val="kk-KZ" w:eastAsia="en-US"/>
        </w:rPr>
      </w:pPr>
      <w:r w:rsidRPr="00881DB0">
        <w:rPr>
          <w:rFonts w:ascii="Calibri" w:eastAsia="Calibri" w:hAnsi="Calibri" w:cs="Times New Roman"/>
          <w:lang w:val="kk-KZ" w:eastAsia="en-US"/>
        </w:rPr>
        <w:object w:dxaOrig="6340" w:dyaOrig="4099" w14:anchorId="283725F4">
          <v:shape id="_x0000_i1049" type="#_x0000_t75" style="width:234pt;height:162.75pt" o:ole="">
            <v:imagedata r:id="rId84" o:title=""/>
          </v:shape>
          <o:OLEObject Type="Embed" ProgID="Prism6.Document" ShapeID="_x0000_i1049" DrawAspect="Content" ObjectID="_1721336103" r:id="rId85"/>
        </w:object>
      </w:r>
      <w:r w:rsidRPr="00881DB0">
        <w:rPr>
          <w:rFonts w:ascii="Calibri" w:eastAsia="Calibri" w:hAnsi="Calibri" w:cs="Times New Roman"/>
          <w:lang w:val="kk-KZ" w:eastAsia="en-US"/>
        </w:rPr>
        <w:object w:dxaOrig="6355" w:dyaOrig="4099" w14:anchorId="66B7C72C">
          <v:shape id="_x0000_i1050" type="#_x0000_t75" style="width:218.25pt;height:156pt" o:ole="">
            <v:imagedata r:id="rId86" o:title=""/>
          </v:shape>
          <o:OLEObject Type="Embed" ProgID="Prism6.Document" ShapeID="_x0000_i1050" DrawAspect="Content" ObjectID="_1721336104" r:id="rId87"/>
        </w:object>
      </w:r>
    </w:p>
    <w:p w14:paraId="1B20EADA" w14:textId="77777777" w:rsidR="001A4FBE" w:rsidRPr="00881DB0" w:rsidRDefault="001A4FBE" w:rsidP="00217709">
      <w:pPr>
        <w:spacing w:after="0" w:line="240" w:lineRule="auto"/>
        <w:jc w:val="center"/>
        <w:rPr>
          <w:rFonts w:ascii="Times New Roman" w:eastAsia="Calibri" w:hAnsi="Times New Roman" w:cs="Times New Roman"/>
          <w:sz w:val="24"/>
          <w:szCs w:val="24"/>
          <w:lang w:val="kk-KZ" w:eastAsia="en-US"/>
        </w:rPr>
      </w:pPr>
      <w:bookmarkStart w:id="26" w:name="_Hlk52317092"/>
    </w:p>
    <w:p w14:paraId="0D23916E" w14:textId="42BB4B53" w:rsidR="008E41DA" w:rsidRPr="00881DB0" w:rsidRDefault="00217709" w:rsidP="00217709">
      <w:pPr>
        <w:spacing w:after="0" w:line="240" w:lineRule="auto"/>
        <w:jc w:val="center"/>
        <w:rPr>
          <w:rFonts w:ascii="Times New Roman" w:eastAsia="Calibri" w:hAnsi="Times New Roman" w:cs="Times New Roman"/>
          <w:sz w:val="24"/>
          <w:szCs w:val="24"/>
          <w:lang w:val="kk-KZ" w:eastAsia="en-US"/>
        </w:rPr>
      </w:pPr>
      <w:r w:rsidRPr="00881DB0">
        <w:rPr>
          <w:rFonts w:ascii="Times New Roman" w:eastAsia="Calibri" w:hAnsi="Times New Roman" w:cs="Times New Roman"/>
          <w:sz w:val="24"/>
          <w:szCs w:val="24"/>
          <w:lang w:val="kk-KZ" w:eastAsia="en-US"/>
        </w:rPr>
        <w:t xml:space="preserve">А) CoQ жетіспеушілігі бар тышқандардың бүйрек </w:t>
      </w:r>
      <w:r w:rsidR="00514800" w:rsidRPr="00881DB0">
        <w:rPr>
          <w:rFonts w:ascii="Times New Roman" w:eastAsia="Calibri" w:hAnsi="Times New Roman" w:cs="Times New Roman"/>
          <w:sz w:val="24"/>
          <w:szCs w:val="24"/>
          <w:lang w:val="kk-KZ" w:eastAsia="en-US"/>
        </w:rPr>
        <w:t>ұлпасы</w:t>
      </w:r>
      <w:r w:rsidRPr="00881DB0">
        <w:rPr>
          <w:rFonts w:ascii="Times New Roman" w:eastAsia="Calibri" w:hAnsi="Times New Roman" w:cs="Times New Roman"/>
          <w:sz w:val="24"/>
          <w:szCs w:val="24"/>
          <w:lang w:val="kk-KZ" w:eastAsia="en-US"/>
        </w:rPr>
        <w:t xml:space="preserve"> сығындысының Вестерн блоттинг анализі; Ә, Б) Орташа мәндермен жинақталған ± SD  мәліметтер (Тьюки апостериорлы ANOVA біржақты тесті; әрбір топ үшін n = 3-4). </w:t>
      </w:r>
      <w:r w:rsidR="008E41DA" w:rsidRPr="00881DB0">
        <w:rPr>
          <w:rFonts w:ascii="Times New Roman" w:eastAsia="Calibri" w:hAnsi="Times New Roman" w:cs="Times New Roman"/>
          <w:sz w:val="24"/>
          <w:szCs w:val="24"/>
          <w:lang w:val="kk-KZ" w:eastAsia="en-US"/>
        </w:rPr>
        <w:t>Абсцисс осі: 1-бақылау тобы (</w:t>
      </w:r>
      <w:r w:rsidR="008E41DA" w:rsidRPr="00881DB0">
        <w:rPr>
          <w:rFonts w:ascii="Times New Roman" w:eastAsia="Calibri" w:hAnsi="Times New Roman" w:cs="Times New Roman"/>
          <w:i/>
          <w:sz w:val="24"/>
          <w:szCs w:val="24"/>
          <w:lang w:val="kk-KZ" w:eastAsia="en-US"/>
        </w:rPr>
        <w:t>Coq9</w:t>
      </w:r>
      <w:r w:rsidR="008E41DA" w:rsidRPr="00881DB0">
        <w:rPr>
          <w:rFonts w:ascii="Times New Roman" w:eastAsia="Calibri" w:hAnsi="Times New Roman" w:cs="Times New Roman"/>
          <w:i/>
          <w:sz w:val="24"/>
          <w:szCs w:val="24"/>
          <w:vertAlign w:val="superscript"/>
          <w:lang w:val="kk-KZ" w:eastAsia="en-US"/>
        </w:rPr>
        <w:t>+/+</w:t>
      </w:r>
      <w:r w:rsidR="008E41DA" w:rsidRPr="00881DB0">
        <w:rPr>
          <w:rFonts w:ascii="Times New Roman" w:eastAsia="Calibri" w:hAnsi="Times New Roman" w:cs="Times New Roman"/>
          <w:i/>
          <w:sz w:val="24"/>
          <w:szCs w:val="24"/>
          <w:lang w:val="kk-KZ" w:eastAsia="en-US"/>
        </w:rPr>
        <w:t xml:space="preserve">), </w:t>
      </w:r>
      <w:r w:rsidR="008E41DA" w:rsidRPr="00881DB0">
        <w:rPr>
          <w:rFonts w:ascii="Times New Roman" w:eastAsia="Calibri" w:hAnsi="Times New Roman" w:cs="Times New Roman"/>
          <w:sz w:val="24"/>
          <w:szCs w:val="24"/>
          <w:lang w:val="kk-KZ" w:eastAsia="en-US"/>
        </w:rPr>
        <w:t>2-тәжірибелік топ</w:t>
      </w:r>
      <w:r w:rsidR="008E41DA" w:rsidRPr="00881DB0">
        <w:rPr>
          <w:rFonts w:ascii="Times New Roman" w:eastAsia="Calibri" w:hAnsi="Times New Roman" w:cs="Times New Roman"/>
          <w:i/>
          <w:sz w:val="24"/>
          <w:szCs w:val="24"/>
          <w:lang w:val="kk-KZ" w:eastAsia="en-US"/>
        </w:rPr>
        <w:t xml:space="preserve"> (Coq9</w:t>
      </w:r>
      <w:r w:rsidR="008E41DA" w:rsidRPr="00881DB0">
        <w:rPr>
          <w:rFonts w:ascii="Times New Roman" w:eastAsia="Calibri" w:hAnsi="Times New Roman" w:cs="Times New Roman"/>
          <w:i/>
          <w:sz w:val="24"/>
          <w:szCs w:val="24"/>
          <w:vertAlign w:val="superscript"/>
          <w:lang w:val="kk-KZ" w:eastAsia="en-US"/>
        </w:rPr>
        <w:t>R239X</w:t>
      </w:r>
      <w:r w:rsidR="008E41DA" w:rsidRPr="00881DB0">
        <w:rPr>
          <w:rFonts w:ascii="Times New Roman" w:eastAsia="Calibri" w:hAnsi="Times New Roman" w:cs="Times New Roman"/>
          <w:i/>
          <w:sz w:val="24"/>
          <w:szCs w:val="24"/>
          <w:lang w:val="kk-KZ" w:eastAsia="en-US"/>
        </w:rPr>
        <w:t>),</w:t>
      </w:r>
      <w:r w:rsidR="008E41DA" w:rsidRPr="00881DB0">
        <w:rPr>
          <w:rFonts w:ascii="Times New Roman" w:eastAsia="Calibri" w:hAnsi="Times New Roman" w:cs="Times New Roman"/>
          <w:sz w:val="24"/>
          <w:szCs w:val="24"/>
          <w:lang w:val="kk-KZ" w:eastAsia="en-US"/>
        </w:rPr>
        <w:t xml:space="preserve"> 3-тәжірибелік топ (</w:t>
      </w:r>
      <w:r w:rsidR="008E41DA" w:rsidRPr="00881DB0">
        <w:rPr>
          <w:rFonts w:ascii="Times New Roman" w:eastAsia="Calibri" w:hAnsi="Times New Roman" w:cs="Times New Roman"/>
          <w:i/>
          <w:sz w:val="24"/>
          <w:szCs w:val="24"/>
          <w:lang w:val="kk-KZ" w:eastAsia="en-US"/>
        </w:rPr>
        <w:t>Coq9</w:t>
      </w:r>
      <w:r w:rsidR="008E41DA" w:rsidRPr="00881DB0">
        <w:rPr>
          <w:rFonts w:ascii="Times New Roman" w:eastAsia="Calibri" w:hAnsi="Times New Roman" w:cs="Times New Roman"/>
          <w:i/>
          <w:sz w:val="24"/>
          <w:szCs w:val="24"/>
          <w:vertAlign w:val="superscript"/>
          <w:lang w:val="kk-KZ" w:eastAsia="en-US"/>
        </w:rPr>
        <w:t>R239X</w:t>
      </w:r>
      <w:r w:rsidR="008E41DA" w:rsidRPr="00881DB0">
        <w:rPr>
          <w:rFonts w:ascii="Times New Roman" w:eastAsia="Calibri" w:hAnsi="Times New Roman" w:cs="Times New Roman"/>
          <w:sz w:val="24"/>
          <w:szCs w:val="24"/>
          <w:lang w:val="kk-KZ" w:eastAsia="en-US"/>
        </w:rPr>
        <w:t xml:space="preserve"> + NAC), 4-тәжірибелік топ (</w:t>
      </w:r>
      <w:r w:rsidR="008E41DA" w:rsidRPr="00881DB0">
        <w:rPr>
          <w:rFonts w:ascii="Times New Roman" w:eastAsia="Calibri" w:hAnsi="Times New Roman" w:cs="Times New Roman"/>
          <w:i/>
          <w:sz w:val="24"/>
          <w:szCs w:val="24"/>
          <w:lang w:val="kk-KZ" w:eastAsia="en-US"/>
        </w:rPr>
        <w:t>Coq9</w:t>
      </w:r>
      <w:r w:rsidR="008E41DA" w:rsidRPr="00881DB0">
        <w:rPr>
          <w:rFonts w:ascii="Times New Roman" w:eastAsia="Calibri" w:hAnsi="Times New Roman" w:cs="Times New Roman"/>
          <w:i/>
          <w:sz w:val="24"/>
          <w:szCs w:val="24"/>
          <w:vertAlign w:val="superscript"/>
          <w:lang w:val="kk-KZ" w:eastAsia="en-US"/>
        </w:rPr>
        <w:t>R239X</w:t>
      </w:r>
      <w:r w:rsidR="008E41DA" w:rsidRPr="00881DB0">
        <w:rPr>
          <w:rFonts w:ascii="Times New Roman" w:eastAsia="Calibri" w:hAnsi="Times New Roman" w:cs="Times New Roman"/>
          <w:sz w:val="24"/>
          <w:szCs w:val="24"/>
          <w:lang w:val="kk-KZ" w:eastAsia="en-US"/>
        </w:rPr>
        <w:t xml:space="preserve"> + SAAR).Ординат осі: GRx/GAPDH GRd/GAPDH арақатынасы - %. GAPDH ақуызы бақылау ретінде қолданылды.</w:t>
      </w:r>
    </w:p>
    <w:p w14:paraId="4C993F68" w14:textId="77777777" w:rsidR="008E41DA" w:rsidRPr="00881DB0" w:rsidRDefault="008E41DA" w:rsidP="002578E5">
      <w:pPr>
        <w:spacing w:after="0" w:line="240" w:lineRule="auto"/>
        <w:jc w:val="center"/>
        <w:rPr>
          <w:rFonts w:ascii="Times New Roman" w:eastAsia="Calibri" w:hAnsi="Times New Roman" w:cs="Times New Roman"/>
          <w:b/>
          <w:sz w:val="28"/>
          <w:szCs w:val="28"/>
          <w:lang w:val="kk-KZ" w:eastAsia="en-US"/>
        </w:rPr>
      </w:pPr>
    </w:p>
    <w:p w14:paraId="3FC9DCBF" w14:textId="5565E148" w:rsidR="002578E5" w:rsidRPr="00881DB0" w:rsidRDefault="002578E5" w:rsidP="002578E5">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Сурет 2</w:t>
      </w:r>
      <w:r w:rsidR="00B57712" w:rsidRPr="00881DB0">
        <w:rPr>
          <w:rFonts w:ascii="Times New Roman" w:eastAsia="Calibri" w:hAnsi="Times New Roman" w:cs="Times New Roman"/>
          <w:sz w:val="28"/>
          <w:szCs w:val="28"/>
          <w:lang w:val="kk-KZ" w:eastAsia="en-US"/>
        </w:rPr>
        <w:t>4</w:t>
      </w:r>
      <w:r w:rsidR="008E41DA" w:rsidRPr="00881DB0">
        <w:rPr>
          <w:rFonts w:ascii="Times New Roman" w:eastAsia="Calibri" w:hAnsi="Times New Roman" w:cs="Times New Roman"/>
          <w:b/>
          <w:sz w:val="28"/>
          <w:szCs w:val="28"/>
          <w:lang w:val="kk-KZ" w:eastAsia="en-US"/>
        </w:rPr>
        <w:t xml:space="preserve"> – </w:t>
      </w:r>
      <w:r w:rsidRPr="00881DB0">
        <w:rPr>
          <w:rFonts w:ascii="Times New Roman" w:eastAsia="Calibri" w:hAnsi="Times New Roman" w:cs="Times New Roman"/>
          <w:sz w:val="28"/>
          <w:szCs w:val="28"/>
          <w:lang w:val="kk-KZ" w:eastAsia="en-US"/>
        </w:rPr>
        <w:t xml:space="preserve">Тышқанның бүйрек </w:t>
      </w:r>
      <w:r w:rsidR="00514800" w:rsidRPr="00881DB0">
        <w:rPr>
          <w:rFonts w:ascii="Times New Roman" w:eastAsia="Calibri" w:hAnsi="Times New Roman" w:cs="Times New Roman"/>
          <w:sz w:val="28"/>
          <w:szCs w:val="28"/>
          <w:lang w:val="kk-KZ" w:eastAsia="en-US"/>
        </w:rPr>
        <w:t>ұлпасының</w:t>
      </w:r>
      <w:r w:rsidRPr="00881DB0">
        <w:rPr>
          <w:rFonts w:ascii="Times New Roman" w:eastAsia="Calibri" w:hAnsi="Times New Roman" w:cs="Times New Roman"/>
          <w:sz w:val="28"/>
          <w:szCs w:val="28"/>
          <w:lang w:val="kk-KZ" w:eastAsia="en-US"/>
        </w:rPr>
        <w:t xml:space="preserve"> GPx4 және GRd ақуыз деңгейі  </w:t>
      </w:r>
    </w:p>
    <w:p w14:paraId="64D95EC4" w14:textId="77777777" w:rsidR="008E41DA" w:rsidRPr="00881DB0" w:rsidRDefault="008E41DA" w:rsidP="00FD1C3C">
      <w:pPr>
        <w:spacing w:after="0" w:line="240" w:lineRule="auto"/>
        <w:ind w:firstLine="567"/>
        <w:jc w:val="both"/>
        <w:rPr>
          <w:rFonts w:ascii="Times New Roman" w:eastAsia="Calibri" w:hAnsi="Times New Roman" w:cs="Times New Roman"/>
          <w:sz w:val="24"/>
          <w:szCs w:val="24"/>
          <w:lang w:val="kk-KZ" w:eastAsia="en-US"/>
        </w:rPr>
      </w:pPr>
    </w:p>
    <w:p w14:paraId="408058FA" w14:textId="77777777" w:rsidR="00514800" w:rsidRPr="00881DB0" w:rsidRDefault="00514800" w:rsidP="00FD1C3C">
      <w:pPr>
        <w:spacing w:after="0" w:line="240" w:lineRule="auto"/>
        <w:ind w:firstLine="567"/>
        <w:jc w:val="both"/>
        <w:rPr>
          <w:rFonts w:ascii="Times New Roman" w:eastAsia="Calibri" w:hAnsi="Times New Roman" w:cs="Times New Roman"/>
          <w:sz w:val="24"/>
          <w:szCs w:val="24"/>
          <w:lang w:val="kk-KZ" w:eastAsia="en-US"/>
        </w:rPr>
      </w:pPr>
    </w:p>
    <w:p w14:paraId="16E25626" w14:textId="77777777" w:rsidR="00514800" w:rsidRPr="00881DB0" w:rsidRDefault="00514800" w:rsidP="00FD1C3C">
      <w:pPr>
        <w:spacing w:after="0" w:line="240" w:lineRule="auto"/>
        <w:ind w:firstLine="567"/>
        <w:jc w:val="both"/>
        <w:rPr>
          <w:rFonts w:ascii="Times New Roman" w:eastAsia="Calibri" w:hAnsi="Times New Roman" w:cs="Times New Roman"/>
          <w:sz w:val="24"/>
          <w:szCs w:val="24"/>
          <w:lang w:val="kk-KZ" w:eastAsia="en-US"/>
        </w:rPr>
      </w:pPr>
    </w:p>
    <w:p w14:paraId="040FB5CB" w14:textId="77777777" w:rsidR="00514800" w:rsidRPr="00881DB0" w:rsidRDefault="00514800" w:rsidP="00FD1C3C">
      <w:pPr>
        <w:spacing w:after="0" w:line="240" w:lineRule="auto"/>
        <w:ind w:firstLine="567"/>
        <w:jc w:val="both"/>
        <w:rPr>
          <w:rFonts w:ascii="Times New Roman" w:eastAsia="Calibri" w:hAnsi="Times New Roman" w:cs="Times New Roman"/>
          <w:sz w:val="24"/>
          <w:szCs w:val="24"/>
          <w:lang w:val="kk-KZ" w:eastAsia="en-US"/>
        </w:rPr>
      </w:pPr>
    </w:p>
    <w:p w14:paraId="69BDD2E2" w14:textId="77777777" w:rsidR="00514800" w:rsidRPr="00881DB0" w:rsidRDefault="00514800" w:rsidP="00FD1C3C">
      <w:pPr>
        <w:spacing w:after="0" w:line="240" w:lineRule="auto"/>
        <w:ind w:firstLine="567"/>
        <w:jc w:val="both"/>
        <w:rPr>
          <w:rFonts w:ascii="Times New Roman" w:eastAsia="Calibri" w:hAnsi="Times New Roman" w:cs="Times New Roman"/>
          <w:sz w:val="24"/>
          <w:szCs w:val="24"/>
          <w:lang w:val="kk-KZ" w:eastAsia="en-US"/>
        </w:rPr>
      </w:pPr>
    </w:p>
    <w:p w14:paraId="32501366" w14:textId="77777777" w:rsidR="00514800" w:rsidRPr="00881DB0" w:rsidRDefault="00514800" w:rsidP="00FD1C3C">
      <w:pPr>
        <w:spacing w:after="0" w:line="240" w:lineRule="auto"/>
        <w:ind w:firstLine="567"/>
        <w:jc w:val="both"/>
        <w:rPr>
          <w:rFonts w:ascii="Times New Roman" w:eastAsia="Calibri" w:hAnsi="Times New Roman" w:cs="Times New Roman"/>
          <w:sz w:val="24"/>
          <w:szCs w:val="24"/>
          <w:lang w:val="kk-KZ" w:eastAsia="en-US"/>
        </w:rPr>
      </w:pPr>
    </w:p>
    <w:p w14:paraId="45050E17" w14:textId="77777777" w:rsidR="00514800" w:rsidRPr="00881DB0" w:rsidRDefault="00514800" w:rsidP="00FD1C3C">
      <w:pPr>
        <w:spacing w:after="0" w:line="240" w:lineRule="auto"/>
        <w:ind w:firstLine="567"/>
        <w:jc w:val="both"/>
        <w:rPr>
          <w:rFonts w:ascii="Times New Roman" w:eastAsia="Calibri" w:hAnsi="Times New Roman" w:cs="Times New Roman"/>
          <w:sz w:val="24"/>
          <w:szCs w:val="24"/>
          <w:lang w:val="kk-KZ" w:eastAsia="en-US"/>
        </w:rPr>
      </w:pPr>
    </w:p>
    <w:p w14:paraId="6DFA609E" w14:textId="77777777" w:rsidR="00514800" w:rsidRPr="00881DB0" w:rsidRDefault="00514800" w:rsidP="00FD1C3C">
      <w:pPr>
        <w:spacing w:after="0" w:line="240" w:lineRule="auto"/>
        <w:ind w:firstLine="567"/>
        <w:jc w:val="both"/>
        <w:rPr>
          <w:rFonts w:ascii="Times New Roman" w:eastAsia="Calibri" w:hAnsi="Times New Roman" w:cs="Times New Roman"/>
          <w:sz w:val="24"/>
          <w:szCs w:val="24"/>
          <w:lang w:val="kk-KZ" w:eastAsia="en-US"/>
        </w:rPr>
      </w:pPr>
    </w:p>
    <w:p w14:paraId="39598C8D" w14:textId="77777777" w:rsidR="00514800" w:rsidRPr="00881DB0" w:rsidRDefault="00514800" w:rsidP="00FD1C3C">
      <w:pPr>
        <w:spacing w:after="0" w:line="240" w:lineRule="auto"/>
        <w:ind w:firstLine="567"/>
        <w:jc w:val="both"/>
        <w:rPr>
          <w:rFonts w:ascii="Times New Roman" w:eastAsia="Calibri" w:hAnsi="Times New Roman" w:cs="Times New Roman"/>
          <w:sz w:val="24"/>
          <w:szCs w:val="24"/>
          <w:lang w:val="kk-KZ" w:eastAsia="en-US"/>
        </w:rPr>
      </w:pPr>
    </w:p>
    <w:p w14:paraId="3B71E081" w14:textId="77777777" w:rsidR="00514800" w:rsidRPr="00881DB0" w:rsidRDefault="00514800" w:rsidP="00FD1C3C">
      <w:pPr>
        <w:spacing w:after="0" w:line="240" w:lineRule="auto"/>
        <w:ind w:firstLine="567"/>
        <w:jc w:val="both"/>
        <w:rPr>
          <w:rFonts w:ascii="Times New Roman" w:eastAsia="Calibri" w:hAnsi="Times New Roman" w:cs="Times New Roman"/>
          <w:sz w:val="24"/>
          <w:szCs w:val="24"/>
          <w:lang w:val="kk-KZ" w:eastAsia="en-US"/>
        </w:rPr>
      </w:pPr>
    </w:p>
    <w:p w14:paraId="1ABE8231" w14:textId="77777777" w:rsidR="00514800" w:rsidRPr="00881DB0" w:rsidRDefault="00514800" w:rsidP="00FD1C3C">
      <w:pPr>
        <w:spacing w:after="0" w:line="240" w:lineRule="auto"/>
        <w:ind w:firstLine="567"/>
        <w:jc w:val="both"/>
        <w:rPr>
          <w:rFonts w:ascii="Times New Roman" w:eastAsia="Calibri" w:hAnsi="Times New Roman" w:cs="Times New Roman"/>
          <w:sz w:val="24"/>
          <w:szCs w:val="24"/>
          <w:lang w:val="kk-KZ" w:eastAsia="en-US"/>
        </w:rPr>
      </w:pPr>
    </w:p>
    <w:p w14:paraId="199556AA" w14:textId="77777777" w:rsidR="00514800" w:rsidRPr="00881DB0" w:rsidRDefault="00514800" w:rsidP="00FD1C3C">
      <w:pPr>
        <w:spacing w:after="0" w:line="240" w:lineRule="auto"/>
        <w:ind w:firstLine="567"/>
        <w:jc w:val="both"/>
        <w:rPr>
          <w:rFonts w:ascii="Times New Roman" w:eastAsia="Calibri" w:hAnsi="Times New Roman" w:cs="Times New Roman"/>
          <w:sz w:val="24"/>
          <w:szCs w:val="24"/>
          <w:lang w:val="kk-KZ" w:eastAsia="en-US"/>
        </w:rPr>
      </w:pPr>
    </w:p>
    <w:p w14:paraId="112A6877" w14:textId="77777777" w:rsidR="00514800" w:rsidRPr="00881DB0" w:rsidRDefault="00514800" w:rsidP="00FD1C3C">
      <w:pPr>
        <w:spacing w:after="0" w:line="240" w:lineRule="auto"/>
        <w:ind w:firstLine="567"/>
        <w:jc w:val="both"/>
        <w:rPr>
          <w:rFonts w:ascii="Times New Roman" w:eastAsia="Calibri" w:hAnsi="Times New Roman" w:cs="Times New Roman"/>
          <w:sz w:val="24"/>
          <w:szCs w:val="24"/>
          <w:lang w:val="kk-KZ" w:eastAsia="en-US"/>
        </w:rPr>
      </w:pPr>
    </w:p>
    <w:p w14:paraId="22F65342" w14:textId="77777777" w:rsidR="00514800" w:rsidRPr="00881DB0" w:rsidRDefault="00514800" w:rsidP="00FD1C3C">
      <w:pPr>
        <w:spacing w:after="0" w:line="240" w:lineRule="auto"/>
        <w:ind w:firstLine="567"/>
        <w:jc w:val="both"/>
        <w:rPr>
          <w:rFonts w:ascii="Times New Roman" w:eastAsia="Calibri" w:hAnsi="Times New Roman" w:cs="Times New Roman"/>
          <w:sz w:val="24"/>
          <w:szCs w:val="24"/>
          <w:lang w:val="kk-KZ" w:eastAsia="en-US"/>
        </w:rPr>
      </w:pPr>
    </w:p>
    <w:p w14:paraId="5EE4BD07" w14:textId="77777777" w:rsidR="00514800" w:rsidRPr="00881DB0" w:rsidRDefault="00514800" w:rsidP="00FD1C3C">
      <w:pPr>
        <w:spacing w:after="0" w:line="240" w:lineRule="auto"/>
        <w:ind w:firstLine="567"/>
        <w:jc w:val="both"/>
        <w:rPr>
          <w:rFonts w:ascii="Times New Roman" w:eastAsia="Calibri" w:hAnsi="Times New Roman" w:cs="Times New Roman"/>
          <w:sz w:val="24"/>
          <w:szCs w:val="24"/>
          <w:lang w:val="kk-KZ" w:eastAsia="en-US"/>
        </w:rPr>
      </w:pPr>
    </w:p>
    <w:p w14:paraId="08349C46" w14:textId="77777777" w:rsidR="00514800" w:rsidRPr="00881DB0" w:rsidRDefault="00514800" w:rsidP="00FD1C3C">
      <w:pPr>
        <w:spacing w:after="0" w:line="240" w:lineRule="auto"/>
        <w:ind w:firstLine="567"/>
        <w:jc w:val="both"/>
        <w:rPr>
          <w:rFonts w:ascii="Times New Roman" w:eastAsia="Calibri" w:hAnsi="Times New Roman" w:cs="Times New Roman"/>
          <w:sz w:val="24"/>
          <w:szCs w:val="24"/>
          <w:lang w:val="kk-KZ" w:eastAsia="en-US"/>
        </w:rPr>
      </w:pPr>
    </w:p>
    <w:p w14:paraId="655BDE07" w14:textId="77777777" w:rsidR="00514800" w:rsidRPr="00881DB0" w:rsidRDefault="00514800" w:rsidP="00FD1C3C">
      <w:pPr>
        <w:spacing w:after="0" w:line="240" w:lineRule="auto"/>
        <w:ind w:firstLine="567"/>
        <w:jc w:val="both"/>
        <w:rPr>
          <w:rFonts w:ascii="Times New Roman" w:eastAsia="Calibri" w:hAnsi="Times New Roman" w:cs="Times New Roman"/>
          <w:sz w:val="24"/>
          <w:szCs w:val="24"/>
          <w:lang w:val="kk-KZ" w:eastAsia="en-US"/>
        </w:rPr>
      </w:pPr>
    </w:p>
    <w:p w14:paraId="2C4061B2" w14:textId="76A2724B" w:rsidR="002B7362" w:rsidRPr="00881DB0" w:rsidRDefault="00FD1C3C" w:rsidP="00DC2A50">
      <w:pPr>
        <w:spacing w:after="0" w:line="240" w:lineRule="auto"/>
        <w:jc w:val="both"/>
        <w:rPr>
          <w:rFonts w:ascii="Times New Roman" w:eastAsia="Calibri" w:hAnsi="Times New Roman" w:cs="Times New Roman"/>
          <w:b/>
          <w:sz w:val="28"/>
          <w:szCs w:val="24"/>
          <w:lang w:val="kk-KZ" w:eastAsia="en-US"/>
        </w:rPr>
      </w:pPr>
      <w:r w:rsidRPr="00881DB0">
        <w:rPr>
          <w:rFonts w:ascii="Times New Roman" w:eastAsia="Calibri" w:hAnsi="Times New Roman" w:cs="Times New Roman"/>
          <w:b/>
          <w:sz w:val="28"/>
          <w:szCs w:val="24"/>
          <w:lang w:val="kk-KZ" w:eastAsia="en-US"/>
        </w:rPr>
        <w:lastRenderedPageBreak/>
        <w:t xml:space="preserve">     А</w:t>
      </w:r>
    </w:p>
    <w:bookmarkEnd w:id="26"/>
    <w:p w14:paraId="1D714002" w14:textId="77777777" w:rsidR="003D6C84" w:rsidRPr="00881DB0" w:rsidRDefault="003D6C84" w:rsidP="003D6C84">
      <w:pPr>
        <w:spacing w:after="0" w:line="240" w:lineRule="auto"/>
        <w:ind w:firstLine="567"/>
        <w:jc w:val="both"/>
        <w:rPr>
          <w:rFonts w:ascii="Times New Roman" w:eastAsia="Calibri" w:hAnsi="Times New Roman" w:cs="Times New Roman"/>
          <w:sz w:val="24"/>
          <w:szCs w:val="24"/>
          <w:lang w:val="kk-KZ" w:eastAsia="en-US"/>
        </w:rPr>
      </w:pPr>
      <w:r w:rsidRPr="00881DB0">
        <w:rPr>
          <w:rFonts w:ascii="Times New Roman" w:eastAsia="Calibri" w:hAnsi="Times New Roman" w:cs="Times New Roman"/>
          <w:noProof/>
          <w:sz w:val="24"/>
          <w:szCs w:val="24"/>
        </w:rPr>
        <w:drawing>
          <wp:inline distT="0" distB="0" distL="0" distR="0" wp14:anchorId="3360D267" wp14:editId="65250078">
            <wp:extent cx="5273466" cy="1095375"/>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07738" cy="1102494"/>
                    </a:xfrm>
                    <a:prstGeom prst="rect">
                      <a:avLst/>
                    </a:prstGeom>
                    <a:noFill/>
                  </pic:spPr>
                </pic:pic>
              </a:graphicData>
            </a:graphic>
          </wp:inline>
        </w:drawing>
      </w:r>
    </w:p>
    <w:p w14:paraId="6A5437C5" w14:textId="4C121BD8" w:rsidR="00DC2A50" w:rsidRPr="00881DB0" w:rsidRDefault="00FD1C3C" w:rsidP="00DC2A50">
      <w:pPr>
        <w:spacing w:after="0" w:line="240" w:lineRule="auto"/>
        <w:jc w:val="both"/>
        <w:rPr>
          <w:rFonts w:ascii="Times New Roman" w:eastAsia="Calibri" w:hAnsi="Times New Roman" w:cs="Times New Roman"/>
          <w:b/>
          <w:sz w:val="24"/>
          <w:szCs w:val="24"/>
          <w:lang w:val="kk-KZ" w:eastAsia="en-US"/>
        </w:rPr>
      </w:pPr>
      <w:r w:rsidRPr="00881DB0">
        <w:rPr>
          <w:rFonts w:ascii="Times New Roman" w:eastAsia="Calibri" w:hAnsi="Times New Roman" w:cs="Times New Roman"/>
          <w:b/>
          <w:sz w:val="24"/>
          <w:szCs w:val="24"/>
          <w:lang w:val="kk-KZ" w:eastAsia="en-US"/>
        </w:rPr>
        <w:t xml:space="preserve">      </w:t>
      </w:r>
      <w:r w:rsidR="00DC2A50" w:rsidRPr="00881DB0">
        <w:rPr>
          <w:rFonts w:ascii="Times New Roman" w:eastAsia="Calibri" w:hAnsi="Times New Roman" w:cs="Times New Roman"/>
          <w:b/>
          <w:sz w:val="24"/>
          <w:szCs w:val="24"/>
          <w:lang w:val="kk-KZ" w:eastAsia="en-US"/>
        </w:rPr>
        <w:t xml:space="preserve">Ә                                          </w:t>
      </w:r>
      <w:r w:rsidRPr="00881DB0">
        <w:rPr>
          <w:rFonts w:ascii="Times New Roman" w:eastAsia="Calibri" w:hAnsi="Times New Roman" w:cs="Times New Roman"/>
          <w:b/>
          <w:sz w:val="24"/>
          <w:szCs w:val="24"/>
          <w:lang w:val="kk-KZ" w:eastAsia="en-US"/>
        </w:rPr>
        <w:t xml:space="preserve">                              Б</w:t>
      </w:r>
    </w:p>
    <w:p w14:paraId="1CB15376" w14:textId="352D688F" w:rsidR="003D6C84" w:rsidRPr="00881DB0" w:rsidRDefault="002B7362" w:rsidP="00CD2334">
      <w:pPr>
        <w:rPr>
          <w:rFonts w:ascii="&amp;quot" w:eastAsia="Calibri" w:hAnsi="&amp;quot"/>
          <w:sz w:val="27"/>
          <w:szCs w:val="27"/>
          <w:lang w:val="kk-KZ" w:eastAsia="en-US"/>
        </w:rPr>
      </w:pPr>
      <w:r w:rsidRPr="00881DB0">
        <w:rPr>
          <w:rFonts w:eastAsia="Calibri"/>
          <w:lang w:val="kk-KZ" w:eastAsia="en-US"/>
        </w:rPr>
        <w:object w:dxaOrig="6325" w:dyaOrig="4478" w14:anchorId="27D4B60E">
          <v:shape id="_x0000_i1051" type="#_x0000_t75" style="width:225pt;height:168pt" o:ole="">
            <v:imagedata r:id="rId89" o:title=""/>
          </v:shape>
          <o:OLEObject Type="Embed" ProgID="Prism6.Document" ShapeID="_x0000_i1051" DrawAspect="Content" ObjectID="_1721336105" r:id="rId90"/>
        </w:object>
      </w:r>
      <w:r w:rsidRPr="00881DB0">
        <w:rPr>
          <w:rFonts w:eastAsia="Calibri"/>
          <w:lang w:val="kk-KZ" w:eastAsia="en-US"/>
        </w:rPr>
        <w:object w:dxaOrig="6370" w:dyaOrig="4099" w14:anchorId="2658FE1F">
          <v:shape id="_x0000_i1052" type="#_x0000_t75" style="width:222pt;height:161.25pt" o:ole="">
            <v:imagedata r:id="rId91" o:title=""/>
          </v:shape>
          <o:OLEObject Type="Embed" ProgID="Prism6.Document" ShapeID="_x0000_i1052" DrawAspect="Content" ObjectID="_1721336106" r:id="rId92"/>
        </w:object>
      </w:r>
    </w:p>
    <w:p w14:paraId="730960E1" w14:textId="5DA36CB0" w:rsidR="00217709" w:rsidRPr="00881DB0" w:rsidRDefault="00217709" w:rsidP="002578E5">
      <w:pPr>
        <w:spacing w:after="0" w:line="240" w:lineRule="auto"/>
        <w:jc w:val="center"/>
        <w:rPr>
          <w:rFonts w:ascii="Times New Roman" w:eastAsia="Calibri" w:hAnsi="Times New Roman" w:cs="Times New Roman"/>
          <w:b/>
          <w:sz w:val="28"/>
          <w:szCs w:val="28"/>
          <w:lang w:val="kk-KZ" w:eastAsia="en-US"/>
        </w:rPr>
      </w:pPr>
      <w:r w:rsidRPr="00881DB0">
        <w:rPr>
          <w:rFonts w:ascii="Times New Roman" w:eastAsia="Calibri" w:hAnsi="Times New Roman" w:cs="Times New Roman"/>
          <w:sz w:val="24"/>
          <w:szCs w:val="24"/>
          <w:lang w:val="kk-KZ" w:eastAsia="en-US"/>
        </w:rPr>
        <w:t>А) CoQ жетіспеушілігі бар тышқандардың бұлшықет ұлпасы сығындысының Вестерн блоттинг анализі; Ә, Б) Орташа мәндермен жинақталған ± SD  мәліметтер *P &lt; 0.05; **P &lt; 0.01; ***P &lt; 0.001 (Тьюки апостериорлы ANOVA біржақты тесті; әрбір топ үшін n = 3-4). Абсцисс осі: 1-бақылау тобы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w:t>
      </w:r>
      <w:r w:rsidRPr="00881DB0">
        <w:rPr>
          <w:rFonts w:ascii="Times New Roman" w:eastAsia="Calibri" w:hAnsi="Times New Roman" w:cs="Times New Roman"/>
          <w:i/>
          <w:sz w:val="24"/>
          <w:szCs w:val="24"/>
          <w:lang w:val="kk-KZ" w:eastAsia="en-US"/>
        </w:rPr>
        <w:t xml:space="preserve">), </w:t>
      </w:r>
      <w:r w:rsidRPr="00881DB0">
        <w:rPr>
          <w:rFonts w:ascii="Times New Roman" w:eastAsia="Calibri" w:hAnsi="Times New Roman" w:cs="Times New Roman"/>
          <w:sz w:val="24"/>
          <w:szCs w:val="24"/>
          <w:lang w:val="kk-KZ" w:eastAsia="en-US"/>
        </w:rPr>
        <w:t>2-тәжірибелік топ</w:t>
      </w:r>
      <w:r w:rsidRPr="00881DB0">
        <w:rPr>
          <w:rFonts w:ascii="Times New Roman" w:eastAsia="Calibri" w:hAnsi="Times New Roman" w:cs="Times New Roman"/>
          <w:i/>
          <w:sz w:val="24"/>
          <w:szCs w:val="24"/>
          <w:lang w:val="kk-KZ" w:eastAsia="en-US"/>
        </w:rPr>
        <w:t xml:space="preserve"> (Coq9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i/>
          <w:sz w:val="24"/>
          <w:szCs w:val="24"/>
          <w:lang w:val="kk-KZ" w:eastAsia="en-US"/>
        </w:rPr>
        <w:t>),</w:t>
      </w:r>
      <w:r w:rsidRPr="00881DB0">
        <w:rPr>
          <w:rFonts w:ascii="Times New Roman" w:eastAsia="Calibri" w:hAnsi="Times New Roman" w:cs="Times New Roman"/>
          <w:sz w:val="24"/>
          <w:szCs w:val="24"/>
          <w:lang w:val="kk-KZ" w:eastAsia="en-US"/>
        </w:rPr>
        <w:t xml:space="preserve"> 3-тәжірибелік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NAC), 4-тәжірибелік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SAAR).Ординат осі: GRx/GAPDH GRd/GAPDH арақатынасы - %. GAPDH ақуызы бақылау ретінде қолданылды.</w:t>
      </w:r>
    </w:p>
    <w:p w14:paraId="618D9120" w14:textId="77777777" w:rsidR="00217709" w:rsidRPr="00881DB0" w:rsidRDefault="00217709" w:rsidP="002578E5">
      <w:pPr>
        <w:spacing w:after="0" w:line="240" w:lineRule="auto"/>
        <w:jc w:val="center"/>
        <w:rPr>
          <w:rFonts w:ascii="Times New Roman" w:eastAsia="Calibri" w:hAnsi="Times New Roman" w:cs="Times New Roman"/>
          <w:b/>
          <w:sz w:val="28"/>
          <w:szCs w:val="28"/>
          <w:lang w:val="kk-KZ" w:eastAsia="en-US"/>
        </w:rPr>
      </w:pPr>
    </w:p>
    <w:p w14:paraId="42DA538A" w14:textId="0048B8A0" w:rsidR="002578E5" w:rsidRPr="00881DB0" w:rsidRDefault="009A3F18" w:rsidP="002578E5">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Сурет 25</w:t>
      </w:r>
      <w:r w:rsidRPr="00881DB0">
        <w:rPr>
          <w:rFonts w:ascii="Times New Roman" w:eastAsia="Calibri" w:hAnsi="Times New Roman" w:cs="Times New Roman"/>
          <w:b/>
          <w:sz w:val="28"/>
          <w:szCs w:val="28"/>
          <w:lang w:val="kk-KZ" w:eastAsia="en-US"/>
        </w:rPr>
        <w:t xml:space="preserve"> – </w:t>
      </w:r>
      <w:r w:rsidR="002578E5" w:rsidRPr="00881DB0">
        <w:rPr>
          <w:rFonts w:ascii="Times New Roman" w:eastAsia="Calibri" w:hAnsi="Times New Roman" w:cs="Times New Roman"/>
          <w:sz w:val="28"/>
          <w:szCs w:val="28"/>
          <w:lang w:val="kk-KZ" w:eastAsia="en-US"/>
        </w:rPr>
        <w:t xml:space="preserve">Тышқанның бұлшықет тіндеріндегі GPx4 және GRd ақуыз деңгейі  </w:t>
      </w:r>
    </w:p>
    <w:p w14:paraId="17EA4ECF" w14:textId="512319DF" w:rsidR="00584651" w:rsidRPr="00881DB0" w:rsidRDefault="00584651" w:rsidP="00584651">
      <w:pPr>
        <w:spacing w:before="100" w:beforeAutospacing="1" w:after="0" w:line="240" w:lineRule="auto"/>
        <w:ind w:firstLine="709"/>
        <w:jc w:val="both"/>
        <w:rPr>
          <w:rFonts w:ascii="Times New Roman" w:eastAsia="Calibri" w:hAnsi="Times New Roman" w:cs="Times New Roman"/>
          <w:sz w:val="24"/>
          <w:szCs w:val="24"/>
          <w:lang w:val="kk-KZ" w:eastAsia="kk-KZ"/>
        </w:rPr>
      </w:pPr>
      <w:r w:rsidRPr="00881DB0">
        <w:rPr>
          <w:rFonts w:ascii="Times New Roman" w:eastAsia="Calibri" w:hAnsi="Times New Roman" w:cs="Times New Roman"/>
          <w:sz w:val="28"/>
          <w:szCs w:val="28"/>
          <w:lang w:val="kk-KZ" w:eastAsia="kk-KZ"/>
        </w:rPr>
        <w:t>Тышқандардың ми, бүйрек, бұлшықет ұлпаларындағы GPx4 және GRd ақуыз деңгейін нақтылау мақсатында GAPDH (</w:t>
      </w:r>
      <w:r w:rsidRPr="00881DB0">
        <w:rPr>
          <w:rFonts w:ascii="Times New Roman" w:eastAsia="Calibri" w:hAnsi="Times New Roman" w:cs="Times New Roman"/>
          <w:color w:val="000000"/>
          <w:sz w:val="28"/>
          <w:szCs w:val="28"/>
          <w:lang w:val="kk-KZ" w:eastAsia="kk-KZ"/>
        </w:rPr>
        <w:t>Glyceraldehyde 3-phosphate dehydrogenase</w:t>
      </w:r>
      <w:r w:rsidR="002922D6" w:rsidRPr="00881DB0">
        <w:rPr>
          <w:rFonts w:ascii="Times New Roman" w:eastAsia="Calibri" w:hAnsi="Times New Roman" w:cs="Times New Roman"/>
          <w:color w:val="000000"/>
          <w:sz w:val="28"/>
          <w:szCs w:val="28"/>
          <w:lang w:val="kk-KZ" w:eastAsia="kk-KZ"/>
        </w:rPr>
        <w:t>, глицеральдегид-3-фосфатдегидрогеназа</w:t>
      </w:r>
      <w:r w:rsidRPr="00881DB0">
        <w:rPr>
          <w:rFonts w:ascii="Times New Roman" w:eastAsia="Calibri" w:hAnsi="Times New Roman" w:cs="Times New Roman"/>
          <w:sz w:val="28"/>
          <w:szCs w:val="28"/>
          <w:lang w:val="kk-KZ" w:eastAsia="kk-KZ"/>
        </w:rPr>
        <w:t>) ақуызы бақылау ретінде қолданылды. Тәжірибеде GAPDH ақуызын бақылау ретінде қолдану</w:t>
      </w:r>
      <w:r w:rsidR="00D35756" w:rsidRPr="00881DB0">
        <w:rPr>
          <w:rFonts w:ascii="Times New Roman" w:eastAsia="Calibri" w:hAnsi="Times New Roman" w:cs="Times New Roman"/>
          <w:sz w:val="28"/>
          <w:szCs w:val="28"/>
          <w:lang w:val="kk-KZ" w:eastAsia="kk-KZ"/>
        </w:rPr>
        <w:t>ы</w:t>
      </w:r>
      <w:r w:rsidRPr="00881DB0">
        <w:rPr>
          <w:rFonts w:ascii="Times New Roman" w:eastAsia="Calibri" w:hAnsi="Times New Roman" w:cs="Times New Roman"/>
          <w:sz w:val="28"/>
          <w:szCs w:val="28"/>
          <w:lang w:val="kk-KZ" w:eastAsia="kk-KZ"/>
        </w:rPr>
        <w:t>, қандай ауытқу болмасын толық дәлдік көрсеткіш көрсетеді.</w:t>
      </w:r>
      <w:r w:rsidR="00973DBB" w:rsidRPr="00881DB0">
        <w:rPr>
          <w:rFonts w:ascii="Times New Roman" w:eastAsia="Calibri" w:hAnsi="Times New Roman" w:cs="Times New Roman"/>
          <w:sz w:val="28"/>
          <w:szCs w:val="28"/>
          <w:lang w:val="kk-KZ" w:eastAsia="kk-KZ"/>
        </w:rPr>
        <w:t xml:space="preserve"> Қорытындылай келе, тәжірибеде жалпы глутатион жүйесінінің және жеке-жеке белок деңгейлері ми, бүйрек, бұлшықет ұлпаларында</w:t>
      </w:r>
      <w:r w:rsidR="00CE3CD0" w:rsidRPr="00881DB0">
        <w:rPr>
          <w:rFonts w:ascii="Times New Roman" w:eastAsia="Calibri" w:hAnsi="Times New Roman" w:cs="Times New Roman"/>
          <w:sz w:val="28"/>
          <w:szCs w:val="28"/>
          <w:lang w:val="kk-KZ" w:eastAsia="kk-KZ"/>
        </w:rPr>
        <w:t xml:space="preserve"> </w:t>
      </w:r>
      <w:r w:rsidR="00973DBB" w:rsidRPr="00881DB0">
        <w:rPr>
          <w:rFonts w:ascii="Times New Roman" w:eastAsia="Calibri" w:hAnsi="Times New Roman" w:cs="Times New Roman"/>
          <w:sz w:val="28"/>
          <w:szCs w:val="28"/>
          <w:lang w:val="kk-KZ" w:eastAsia="kk-KZ"/>
        </w:rPr>
        <w:t>жақсы нәтиже көрсеткендігі анықталды.</w:t>
      </w:r>
    </w:p>
    <w:p w14:paraId="58E2A79A" w14:textId="77777777" w:rsidR="002F0363" w:rsidRPr="00881DB0" w:rsidRDefault="002F0363" w:rsidP="002F0363">
      <w:pPr>
        <w:spacing w:after="0" w:line="240" w:lineRule="auto"/>
        <w:jc w:val="center"/>
        <w:rPr>
          <w:rFonts w:ascii="Times New Roman" w:eastAsia="Calibri" w:hAnsi="Times New Roman" w:cs="Times New Roman"/>
          <w:sz w:val="28"/>
          <w:szCs w:val="28"/>
          <w:lang w:val="kk-KZ" w:eastAsia="en-US"/>
        </w:rPr>
      </w:pPr>
    </w:p>
    <w:p w14:paraId="177A7C4D" w14:textId="1A310D75" w:rsidR="009F6FC4" w:rsidRPr="00881DB0" w:rsidRDefault="002F0363" w:rsidP="009F6FC4">
      <w:pPr>
        <w:spacing w:after="0" w:line="240" w:lineRule="auto"/>
        <w:ind w:firstLine="567"/>
        <w:jc w:val="both"/>
        <w:rPr>
          <w:rFonts w:ascii="Times New Roman" w:eastAsia="Calibri" w:hAnsi="Times New Roman" w:cs="Times New Roman"/>
          <w:i/>
          <w:sz w:val="28"/>
          <w:szCs w:val="28"/>
          <w:lang w:val="kk-KZ" w:eastAsia="en-US"/>
        </w:rPr>
      </w:pPr>
      <w:r w:rsidRPr="00881DB0">
        <w:rPr>
          <w:rFonts w:ascii="Times New Roman" w:eastAsia="Calibri" w:hAnsi="Times New Roman" w:cs="Times New Roman"/>
          <w:b/>
          <w:sz w:val="28"/>
          <w:szCs w:val="28"/>
          <w:lang w:val="kk-KZ" w:eastAsia="en-US"/>
        </w:rPr>
        <w:t xml:space="preserve">3.5 </w:t>
      </w:r>
      <w:r w:rsidR="009F6FC4" w:rsidRPr="00881DB0">
        <w:rPr>
          <w:rFonts w:ascii="Times New Roman" w:eastAsia="Times New Roman" w:hAnsi="Times New Roman" w:cs="Times New Roman"/>
          <w:b/>
          <w:i/>
          <w:sz w:val="28"/>
          <w:szCs w:val="28"/>
          <w:lang w:val="kk-KZ"/>
        </w:rPr>
        <w:t>Coq9</w:t>
      </w:r>
      <w:r w:rsidR="009F6FC4" w:rsidRPr="00881DB0">
        <w:rPr>
          <w:rFonts w:ascii="Times New Roman" w:eastAsia="Times New Roman" w:hAnsi="Times New Roman" w:cs="Times New Roman"/>
          <w:b/>
          <w:i/>
          <w:sz w:val="28"/>
          <w:szCs w:val="28"/>
          <w:vertAlign w:val="superscript"/>
          <w:lang w:val="kk-KZ"/>
        </w:rPr>
        <w:t>R239X</w:t>
      </w:r>
      <w:r w:rsidR="009F6FC4" w:rsidRPr="00881DB0">
        <w:rPr>
          <w:rFonts w:ascii="Times New Roman" w:eastAsia="Times New Roman" w:hAnsi="Times New Roman" w:cs="Times New Roman"/>
          <w:b/>
          <w:sz w:val="28"/>
          <w:szCs w:val="28"/>
          <w:lang w:val="kk-KZ"/>
        </w:rPr>
        <w:t xml:space="preserve"> тышқандарын</w:t>
      </w:r>
      <w:r w:rsidR="009F6FC4" w:rsidRPr="00881DB0">
        <w:rPr>
          <w:rFonts w:ascii="Roboto" w:hAnsi="Roboto"/>
          <w:b/>
          <w:sz w:val="28"/>
          <w:szCs w:val="28"/>
          <w:lang w:val="kk-KZ"/>
        </w:rPr>
        <w:t>ың тіндерінде SAAR және NAC-пен өңдеуден кейінгі CoQ9, CoQ10</w:t>
      </w:r>
      <w:r w:rsidR="003F5326" w:rsidRPr="00881DB0">
        <w:rPr>
          <w:rFonts w:ascii="Roboto" w:hAnsi="Roboto"/>
          <w:b/>
          <w:sz w:val="28"/>
          <w:szCs w:val="28"/>
          <w:lang w:val="kk-KZ"/>
        </w:rPr>
        <w:t xml:space="preserve">, DMQ9 деңгейлеріндегі және DMQ9/CoQ9 </w:t>
      </w:r>
      <w:r w:rsidR="009F6FC4" w:rsidRPr="00881DB0">
        <w:rPr>
          <w:rFonts w:ascii="Roboto" w:hAnsi="Roboto"/>
          <w:b/>
          <w:sz w:val="28"/>
          <w:szCs w:val="28"/>
          <w:lang w:val="kk-KZ"/>
        </w:rPr>
        <w:t>қатынасындағы айырмашылықтарды анықтау</w:t>
      </w:r>
      <w:r w:rsidR="009F6FC4" w:rsidRPr="00881DB0">
        <w:rPr>
          <w:rFonts w:ascii="Times New Roman" w:eastAsia="Calibri" w:hAnsi="Times New Roman" w:cs="Times New Roman"/>
          <w:i/>
          <w:sz w:val="28"/>
          <w:szCs w:val="28"/>
          <w:lang w:val="kk-KZ" w:eastAsia="en-US"/>
        </w:rPr>
        <w:t xml:space="preserve"> </w:t>
      </w:r>
    </w:p>
    <w:p w14:paraId="0ABBA64C" w14:textId="68A35705" w:rsidR="00CE3CD0" w:rsidRPr="00881DB0" w:rsidRDefault="003F5326" w:rsidP="00ED799D">
      <w:pPr>
        <w:pStyle w:val="a3"/>
        <w:shd w:val="clear" w:color="auto" w:fill="FFFFFF"/>
        <w:spacing w:before="0" w:beforeAutospacing="0" w:after="0" w:afterAutospacing="0"/>
        <w:ind w:firstLine="709"/>
        <w:jc w:val="both"/>
        <w:rPr>
          <w:sz w:val="28"/>
          <w:szCs w:val="28"/>
          <w:lang w:val="kk-KZ"/>
        </w:rPr>
      </w:pPr>
      <w:r w:rsidRPr="00881DB0">
        <w:rPr>
          <w:rFonts w:ascii="Roboto" w:hAnsi="Roboto"/>
          <w:sz w:val="28"/>
          <w:szCs w:val="28"/>
          <w:lang w:val="kk-KZ"/>
        </w:rPr>
        <w:t xml:space="preserve">Жұмыс барысында CoQ9, CoQ10, DMQ9 және DMQ9/CoQ9 қатынасындағы деңгейлерін, яғни сандық </w:t>
      </w:r>
      <w:r w:rsidRPr="00881DB0">
        <w:rPr>
          <w:rFonts w:eastAsia="Calibri"/>
          <w:sz w:val="28"/>
          <w:szCs w:val="28"/>
          <w:lang w:val="kk-KZ"/>
        </w:rPr>
        <w:t xml:space="preserve">көлемдерін анықтауда жоғары сұйық хроматография қолданылды. </w:t>
      </w:r>
    </w:p>
    <w:p w14:paraId="0B82AAE2" w14:textId="0EB5F629" w:rsidR="008D24C4" w:rsidRPr="00881DB0" w:rsidRDefault="002527F7" w:rsidP="008D24C4">
      <w:pPr>
        <w:spacing w:after="0" w:line="240" w:lineRule="auto"/>
        <w:ind w:firstLine="567"/>
        <w:jc w:val="both"/>
        <w:rPr>
          <w:rFonts w:ascii="&amp;quot" w:eastAsia="Calibri" w:hAnsi="&amp;quot" w:cs="Times New Roman"/>
          <w:sz w:val="28"/>
          <w:szCs w:val="28"/>
          <w:lang w:val="kk-KZ" w:eastAsia="en-US"/>
        </w:rPr>
      </w:pPr>
      <w:r w:rsidRPr="00881DB0">
        <w:rPr>
          <w:rFonts w:ascii="Times New Roman" w:eastAsia="Calibri" w:hAnsi="Times New Roman" w:cs="Times New Roman"/>
          <w:sz w:val="28"/>
          <w:szCs w:val="28"/>
          <w:lang w:val="kk-KZ" w:eastAsia="en-US"/>
        </w:rPr>
        <w:lastRenderedPageBreak/>
        <w:t>2</w:t>
      </w:r>
      <w:r w:rsidR="00B57712" w:rsidRPr="00881DB0">
        <w:rPr>
          <w:rFonts w:ascii="Times New Roman" w:eastAsia="Calibri" w:hAnsi="Times New Roman" w:cs="Times New Roman"/>
          <w:sz w:val="28"/>
          <w:szCs w:val="28"/>
          <w:lang w:val="kk-KZ" w:eastAsia="en-US"/>
        </w:rPr>
        <w:t>6</w:t>
      </w:r>
      <w:r w:rsidRPr="00881DB0">
        <w:rPr>
          <w:rFonts w:ascii="Times New Roman" w:eastAsia="Calibri" w:hAnsi="Times New Roman" w:cs="Times New Roman"/>
          <w:sz w:val="28"/>
          <w:szCs w:val="28"/>
          <w:lang w:val="kk-KZ" w:eastAsia="en-US"/>
        </w:rPr>
        <w:t xml:space="preserve"> суретте көрсетілгендей </w:t>
      </w:r>
      <w:r w:rsidR="00F51423" w:rsidRPr="00881DB0">
        <w:rPr>
          <w:rFonts w:ascii="Times New Roman" w:eastAsia="Calibri" w:hAnsi="Times New Roman" w:cs="Times New Roman"/>
          <w:sz w:val="28"/>
          <w:szCs w:val="28"/>
          <w:lang w:val="kk-KZ" w:eastAsia="en-US"/>
        </w:rPr>
        <w:t xml:space="preserve">тышқандардың ми ұлпаларында </w:t>
      </w:r>
      <w:r w:rsidRPr="00881DB0">
        <w:rPr>
          <w:rFonts w:ascii="Roboto" w:hAnsi="Roboto"/>
          <w:sz w:val="28"/>
          <w:szCs w:val="28"/>
          <w:lang w:val="kk-KZ"/>
        </w:rPr>
        <w:t xml:space="preserve">CoQ9 деңгейі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бақылау топтарында </w:t>
      </w:r>
      <w:r w:rsidR="00F51423"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Сoq9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SAAR</w:t>
      </w:r>
      <w:r w:rsidRPr="00881DB0">
        <w:rPr>
          <w:rFonts w:ascii="&amp;quot" w:eastAsia="Calibri" w:hAnsi="&amp;quot"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 xml:space="preserve"> + NAC тәжірибе топтарымен салыстырғанда жоғары көрсеткіш көрсетті.</w:t>
      </w:r>
      <w:r w:rsidR="00F26825" w:rsidRPr="00881DB0">
        <w:rPr>
          <w:rFonts w:ascii="&amp;quot" w:eastAsia="Calibri" w:hAnsi="&amp;quot" w:cs="Times New Roman"/>
          <w:sz w:val="28"/>
          <w:szCs w:val="28"/>
          <w:lang w:val="kk-KZ" w:eastAsia="en-US"/>
        </w:rPr>
        <w:t xml:space="preserve"> </w:t>
      </w:r>
    </w:p>
    <w:p w14:paraId="747E63EE" w14:textId="77777777" w:rsidR="00DD2801" w:rsidRPr="00881DB0" w:rsidRDefault="00DD2801" w:rsidP="00DD2801">
      <w:pPr>
        <w:spacing w:after="0" w:line="240" w:lineRule="auto"/>
        <w:rPr>
          <w:rFonts w:ascii="Times New Roman" w:eastAsia="Calibri" w:hAnsi="Times New Roman" w:cs="Times New Roman"/>
          <w:b/>
          <w:sz w:val="24"/>
          <w:szCs w:val="24"/>
          <w:lang w:val="kk-KZ" w:eastAsia="en-US"/>
        </w:rPr>
      </w:pPr>
      <w:r w:rsidRPr="00881DB0">
        <w:rPr>
          <w:rFonts w:ascii="Times New Roman" w:eastAsia="Calibri" w:hAnsi="Times New Roman" w:cs="Times New Roman"/>
          <w:b/>
          <w:sz w:val="24"/>
          <w:szCs w:val="24"/>
          <w:lang w:val="kk-KZ" w:eastAsia="en-US"/>
        </w:rPr>
        <w:t>А                                                                           Ә</w:t>
      </w:r>
    </w:p>
    <w:p w14:paraId="2FCC89D6" w14:textId="77777777" w:rsidR="00DD2801" w:rsidRPr="00881DB0" w:rsidRDefault="00DD2801" w:rsidP="00DD2801">
      <w:pPr>
        <w:spacing w:after="0" w:line="240" w:lineRule="auto"/>
        <w:rPr>
          <w:rFonts w:ascii="Calibri" w:eastAsia="Calibri" w:hAnsi="Calibri" w:cs="Times New Roman"/>
          <w:lang w:val="kk-KZ" w:eastAsia="en-US"/>
        </w:rPr>
      </w:pPr>
      <w:r w:rsidRPr="00881DB0">
        <w:rPr>
          <w:rFonts w:ascii="Calibri" w:eastAsia="Calibri" w:hAnsi="Calibri" w:cs="Times New Roman"/>
          <w:lang w:val="kk-KZ" w:eastAsia="en-US"/>
        </w:rPr>
        <w:object w:dxaOrig="6307" w:dyaOrig="3910" w14:anchorId="18A4BEBC">
          <v:shape id="_x0000_i1053" type="#_x0000_t75" style="width:237pt;height:147pt" o:ole="">
            <v:imagedata r:id="rId93" o:title=""/>
          </v:shape>
          <o:OLEObject Type="Embed" ProgID="Prism8.Document" ShapeID="_x0000_i1053" DrawAspect="Content" ObjectID="_1721336107" r:id="rId94"/>
        </w:object>
      </w:r>
      <w:r w:rsidRPr="00881DB0">
        <w:rPr>
          <w:rFonts w:ascii="Calibri" w:eastAsia="Calibri" w:hAnsi="Calibri" w:cs="Times New Roman"/>
          <w:lang w:val="kk-KZ" w:eastAsia="en-US"/>
        </w:rPr>
        <w:object w:dxaOrig="5422" w:dyaOrig="3910" w14:anchorId="0335E76D">
          <v:shape id="_x0000_i1054" type="#_x0000_t75" style="width:204.75pt;height:147pt" o:ole="">
            <v:imagedata r:id="rId95" o:title=""/>
          </v:shape>
          <o:OLEObject Type="Embed" ProgID="Prism8.Document" ShapeID="_x0000_i1054" DrawAspect="Content" ObjectID="_1721336108" r:id="rId96"/>
        </w:object>
      </w:r>
    </w:p>
    <w:p w14:paraId="54D0B1A1" w14:textId="77777777" w:rsidR="00DD2801" w:rsidRPr="00881DB0" w:rsidRDefault="00DD2801" w:rsidP="00DD2801">
      <w:pPr>
        <w:spacing w:after="0" w:line="240" w:lineRule="auto"/>
        <w:rPr>
          <w:rFonts w:ascii="Times New Roman" w:eastAsia="Calibri" w:hAnsi="Times New Roman" w:cs="Times New Roman"/>
          <w:b/>
          <w:sz w:val="24"/>
          <w:lang w:val="kk-KZ" w:eastAsia="en-US"/>
        </w:rPr>
      </w:pPr>
      <w:r w:rsidRPr="00881DB0">
        <w:rPr>
          <w:rFonts w:ascii="Times New Roman" w:eastAsia="Calibri" w:hAnsi="Times New Roman" w:cs="Times New Roman"/>
          <w:b/>
          <w:sz w:val="24"/>
          <w:lang w:val="kk-KZ" w:eastAsia="en-US"/>
        </w:rPr>
        <w:t xml:space="preserve">   Б                                                                           В</w:t>
      </w:r>
    </w:p>
    <w:p w14:paraId="653B53FD" w14:textId="77777777" w:rsidR="00DD2801" w:rsidRPr="00881DB0" w:rsidRDefault="00DD2801" w:rsidP="00DD2801">
      <w:pPr>
        <w:spacing w:after="0" w:line="240" w:lineRule="auto"/>
        <w:contextualSpacing/>
        <w:rPr>
          <w:rFonts w:ascii="Calibri Light" w:eastAsia="Times New Roman" w:hAnsi="Calibri Light" w:cs="Times New Roman"/>
          <w:spacing w:val="-10"/>
          <w:kern w:val="28"/>
          <w:sz w:val="56"/>
          <w:szCs w:val="56"/>
          <w:lang w:val="kk-KZ" w:eastAsia="en-US"/>
        </w:rPr>
      </w:pPr>
      <w:r w:rsidRPr="00881DB0">
        <w:rPr>
          <w:rFonts w:ascii="Calibri Light" w:eastAsia="Times New Roman" w:hAnsi="Calibri Light" w:cs="Times New Roman"/>
          <w:spacing w:val="-10"/>
          <w:kern w:val="28"/>
          <w:sz w:val="56"/>
          <w:szCs w:val="56"/>
          <w:lang w:val="kk-KZ" w:eastAsia="en-US"/>
        </w:rPr>
        <w:object w:dxaOrig="5472" w:dyaOrig="3924" w14:anchorId="45FBEBC2">
          <v:shape id="_x0000_i1055" type="#_x0000_t75" style="width:204.75pt;height:147pt" o:ole="">
            <v:imagedata r:id="rId97" o:title=""/>
          </v:shape>
          <o:OLEObject Type="Embed" ProgID="Prism8.Document" ShapeID="_x0000_i1055" DrawAspect="Content" ObjectID="_1721336109" r:id="rId98"/>
        </w:object>
      </w:r>
      <w:r w:rsidRPr="00881DB0">
        <w:rPr>
          <w:rFonts w:ascii="Calibri Light" w:eastAsia="Times New Roman" w:hAnsi="Calibri Light" w:cs="Times New Roman"/>
          <w:spacing w:val="-10"/>
          <w:kern w:val="28"/>
          <w:sz w:val="56"/>
          <w:szCs w:val="56"/>
          <w:lang w:val="kk-KZ" w:eastAsia="en-US"/>
        </w:rPr>
        <w:t xml:space="preserve">      </w:t>
      </w:r>
      <w:r w:rsidRPr="00881DB0">
        <w:rPr>
          <w:rFonts w:ascii="Calibri Light" w:eastAsia="Times New Roman" w:hAnsi="Calibri Light" w:cs="Times New Roman"/>
          <w:spacing w:val="-10"/>
          <w:kern w:val="28"/>
          <w:sz w:val="56"/>
          <w:szCs w:val="56"/>
          <w:lang w:val="kk-KZ" w:eastAsia="en-US"/>
        </w:rPr>
        <w:object w:dxaOrig="5364" w:dyaOrig="3910" w14:anchorId="6C903CEE">
          <v:shape id="_x0000_i1056" type="#_x0000_t75" style="width:201pt;height:147pt" o:ole="">
            <v:imagedata r:id="rId99" o:title=""/>
          </v:shape>
          <o:OLEObject Type="Embed" ProgID="Prism8.Document" ShapeID="_x0000_i1056" DrawAspect="Content" ObjectID="_1721336110" r:id="rId100"/>
        </w:object>
      </w:r>
    </w:p>
    <w:p w14:paraId="1191EA66" w14:textId="77777777" w:rsidR="00DA238A" w:rsidRPr="00881DB0" w:rsidRDefault="00217709" w:rsidP="00DA238A">
      <w:pPr>
        <w:spacing w:after="0" w:line="240" w:lineRule="auto"/>
        <w:jc w:val="center"/>
        <w:rPr>
          <w:rFonts w:ascii="Times New Roman" w:eastAsia="Calibri" w:hAnsi="Times New Roman" w:cs="Times New Roman"/>
          <w:sz w:val="24"/>
          <w:szCs w:val="24"/>
          <w:lang w:val="kk-KZ" w:eastAsia="en-US"/>
        </w:rPr>
      </w:pPr>
      <w:bookmarkStart w:id="27" w:name="OLE_LINK6"/>
      <w:r w:rsidRPr="00881DB0">
        <w:rPr>
          <w:rFonts w:ascii="Times New Roman" w:eastAsia="Calibri" w:hAnsi="Times New Roman" w:cs="Times New Roman"/>
          <w:sz w:val="24"/>
          <w:szCs w:val="24"/>
          <w:lang w:val="kk-KZ" w:eastAsia="en-US"/>
        </w:rPr>
        <w:t>А, Ә, Б, В) Орташа мәндермен жинақталған ± SD  мәліметтер, *P &lt; 0.05; **P &lt; 0.01; ***P &lt; 0.001;</w:t>
      </w:r>
      <w:r w:rsidR="00DA238A" w:rsidRPr="00881DB0">
        <w:rPr>
          <w:rFonts w:ascii="Times New Roman" w:eastAsia="Calibri" w:hAnsi="Times New Roman" w:cs="Times New Roman"/>
          <w:sz w:val="24"/>
          <w:szCs w:val="24"/>
          <w:lang w:val="kk-KZ" w:eastAsia="en-US"/>
        </w:rPr>
        <w:t xml:space="preserve"> (Тьюки апостериорлы ANOVA біржақты тесті; әрбір топ үшін n = 3-5).Абсцисс осі: 1-бақылау тобы (</w:t>
      </w:r>
      <w:r w:rsidR="00DA238A" w:rsidRPr="00881DB0">
        <w:rPr>
          <w:rFonts w:ascii="Times New Roman" w:eastAsia="Calibri" w:hAnsi="Times New Roman" w:cs="Times New Roman"/>
          <w:i/>
          <w:sz w:val="24"/>
          <w:szCs w:val="24"/>
          <w:lang w:val="kk-KZ" w:eastAsia="en-US"/>
        </w:rPr>
        <w:t>Coq9</w:t>
      </w:r>
      <w:r w:rsidR="00DA238A" w:rsidRPr="00881DB0">
        <w:rPr>
          <w:rFonts w:ascii="Times New Roman" w:eastAsia="Calibri" w:hAnsi="Times New Roman" w:cs="Times New Roman"/>
          <w:i/>
          <w:sz w:val="24"/>
          <w:szCs w:val="24"/>
          <w:vertAlign w:val="superscript"/>
          <w:lang w:val="kk-KZ" w:eastAsia="en-US"/>
        </w:rPr>
        <w:t>+/+</w:t>
      </w:r>
      <w:r w:rsidR="00DA238A" w:rsidRPr="00881DB0">
        <w:rPr>
          <w:rFonts w:ascii="Times New Roman" w:eastAsia="Calibri" w:hAnsi="Times New Roman" w:cs="Times New Roman"/>
          <w:i/>
          <w:sz w:val="24"/>
          <w:szCs w:val="24"/>
          <w:lang w:val="kk-KZ" w:eastAsia="en-US"/>
        </w:rPr>
        <w:t xml:space="preserve">), </w:t>
      </w:r>
      <w:r w:rsidR="00DA238A" w:rsidRPr="00881DB0">
        <w:rPr>
          <w:rFonts w:ascii="Times New Roman" w:eastAsia="Calibri" w:hAnsi="Times New Roman" w:cs="Times New Roman"/>
          <w:sz w:val="24"/>
          <w:szCs w:val="24"/>
          <w:lang w:val="kk-KZ" w:eastAsia="en-US"/>
        </w:rPr>
        <w:t>2-тәжірибелік топ</w:t>
      </w:r>
      <w:r w:rsidR="00DA238A" w:rsidRPr="00881DB0">
        <w:rPr>
          <w:rFonts w:ascii="Times New Roman" w:eastAsia="Calibri" w:hAnsi="Times New Roman" w:cs="Times New Roman"/>
          <w:i/>
          <w:sz w:val="24"/>
          <w:szCs w:val="24"/>
          <w:lang w:val="kk-KZ" w:eastAsia="en-US"/>
        </w:rPr>
        <w:t xml:space="preserve"> (Coq9</w:t>
      </w:r>
      <w:r w:rsidR="00DA238A" w:rsidRPr="00881DB0">
        <w:rPr>
          <w:rFonts w:ascii="Times New Roman" w:eastAsia="Calibri" w:hAnsi="Times New Roman" w:cs="Times New Roman"/>
          <w:i/>
          <w:sz w:val="24"/>
          <w:szCs w:val="24"/>
          <w:vertAlign w:val="superscript"/>
          <w:lang w:val="kk-KZ" w:eastAsia="en-US"/>
        </w:rPr>
        <w:t>R239X</w:t>
      </w:r>
      <w:r w:rsidR="00DA238A" w:rsidRPr="00881DB0">
        <w:rPr>
          <w:rFonts w:ascii="Times New Roman" w:eastAsia="Calibri" w:hAnsi="Times New Roman" w:cs="Times New Roman"/>
          <w:i/>
          <w:sz w:val="24"/>
          <w:szCs w:val="24"/>
          <w:lang w:val="kk-KZ" w:eastAsia="en-US"/>
        </w:rPr>
        <w:t>),</w:t>
      </w:r>
      <w:r w:rsidR="00DA238A" w:rsidRPr="00881DB0">
        <w:rPr>
          <w:rFonts w:ascii="Times New Roman" w:eastAsia="Calibri" w:hAnsi="Times New Roman" w:cs="Times New Roman"/>
          <w:sz w:val="24"/>
          <w:szCs w:val="24"/>
          <w:lang w:val="kk-KZ" w:eastAsia="en-US"/>
        </w:rPr>
        <w:t xml:space="preserve"> 3-тәжірибелік топ (</w:t>
      </w:r>
      <w:r w:rsidR="00DA238A" w:rsidRPr="00881DB0">
        <w:rPr>
          <w:rFonts w:ascii="Times New Roman" w:eastAsia="Calibri" w:hAnsi="Times New Roman" w:cs="Times New Roman"/>
          <w:i/>
          <w:sz w:val="24"/>
          <w:szCs w:val="24"/>
          <w:lang w:val="kk-KZ" w:eastAsia="en-US"/>
        </w:rPr>
        <w:t>Coq9</w:t>
      </w:r>
      <w:r w:rsidR="00DA238A" w:rsidRPr="00881DB0">
        <w:rPr>
          <w:rFonts w:ascii="Times New Roman" w:eastAsia="Calibri" w:hAnsi="Times New Roman" w:cs="Times New Roman"/>
          <w:i/>
          <w:sz w:val="24"/>
          <w:szCs w:val="24"/>
          <w:vertAlign w:val="superscript"/>
          <w:lang w:val="kk-KZ" w:eastAsia="en-US"/>
        </w:rPr>
        <w:t>R239X</w:t>
      </w:r>
      <w:r w:rsidR="00DA238A" w:rsidRPr="00881DB0">
        <w:rPr>
          <w:rFonts w:ascii="Times New Roman" w:eastAsia="Calibri" w:hAnsi="Times New Roman" w:cs="Times New Roman"/>
          <w:sz w:val="24"/>
          <w:szCs w:val="24"/>
          <w:lang w:val="kk-KZ" w:eastAsia="en-US"/>
        </w:rPr>
        <w:t xml:space="preserve"> + NAC), 4-тәжірибелік топ (</w:t>
      </w:r>
      <w:r w:rsidR="00DA238A" w:rsidRPr="00881DB0">
        <w:rPr>
          <w:rFonts w:ascii="Times New Roman" w:eastAsia="Calibri" w:hAnsi="Times New Roman" w:cs="Times New Roman"/>
          <w:i/>
          <w:sz w:val="24"/>
          <w:szCs w:val="24"/>
          <w:lang w:val="kk-KZ" w:eastAsia="en-US"/>
        </w:rPr>
        <w:t>Coq9</w:t>
      </w:r>
      <w:r w:rsidR="00DA238A" w:rsidRPr="00881DB0">
        <w:rPr>
          <w:rFonts w:ascii="Times New Roman" w:eastAsia="Calibri" w:hAnsi="Times New Roman" w:cs="Times New Roman"/>
          <w:i/>
          <w:sz w:val="24"/>
          <w:szCs w:val="24"/>
          <w:vertAlign w:val="superscript"/>
          <w:lang w:val="kk-KZ" w:eastAsia="en-US"/>
        </w:rPr>
        <w:t>R239X</w:t>
      </w:r>
      <w:r w:rsidR="00DA238A" w:rsidRPr="00881DB0">
        <w:rPr>
          <w:rFonts w:ascii="Times New Roman" w:eastAsia="Calibri" w:hAnsi="Times New Roman" w:cs="Times New Roman"/>
          <w:sz w:val="24"/>
          <w:szCs w:val="24"/>
          <w:lang w:val="kk-KZ" w:eastAsia="en-US"/>
        </w:rPr>
        <w:t xml:space="preserve"> + SAAR).</w:t>
      </w:r>
    </w:p>
    <w:p w14:paraId="5CC75A7F" w14:textId="25D9FB76" w:rsidR="00217709" w:rsidRPr="00881DB0" w:rsidRDefault="00DA238A" w:rsidP="00DA238A">
      <w:pPr>
        <w:spacing w:after="0" w:line="240" w:lineRule="auto"/>
        <w:jc w:val="center"/>
        <w:rPr>
          <w:rFonts w:ascii="Times New Roman" w:eastAsia="Calibri" w:hAnsi="Times New Roman" w:cs="Times New Roman"/>
          <w:b/>
          <w:sz w:val="28"/>
          <w:szCs w:val="28"/>
          <w:lang w:val="kk-KZ" w:eastAsia="en-US"/>
        </w:rPr>
      </w:pPr>
      <w:r w:rsidRPr="00881DB0">
        <w:rPr>
          <w:rFonts w:ascii="Times New Roman" w:eastAsia="Calibri" w:hAnsi="Times New Roman" w:cs="Times New Roman"/>
          <w:sz w:val="24"/>
          <w:szCs w:val="24"/>
          <w:lang w:val="kk-KZ" w:eastAsia="en-US"/>
        </w:rPr>
        <w:t>Ординат осі: CoQ9, CoQ10, DMQ, DMQ/CoQ9 арақатынасы – нмоль/мг.</w:t>
      </w:r>
    </w:p>
    <w:p w14:paraId="36909E62" w14:textId="77777777" w:rsidR="00DA238A" w:rsidRPr="00881DB0" w:rsidRDefault="00DA238A" w:rsidP="007D7F26">
      <w:pPr>
        <w:spacing w:after="0" w:line="240" w:lineRule="auto"/>
        <w:jc w:val="center"/>
        <w:rPr>
          <w:rFonts w:ascii="Times New Roman" w:eastAsia="Calibri" w:hAnsi="Times New Roman" w:cs="Times New Roman"/>
          <w:b/>
          <w:sz w:val="28"/>
          <w:szCs w:val="28"/>
          <w:lang w:val="kk-KZ" w:eastAsia="en-US"/>
        </w:rPr>
      </w:pPr>
    </w:p>
    <w:p w14:paraId="48C5182B" w14:textId="77777777" w:rsidR="00451D43" w:rsidRPr="00881DB0" w:rsidRDefault="007D7F26" w:rsidP="007D7F26">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Сурет 2</w:t>
      </w:r>
      <w:r w:rsidR="00B57712" w:rsidRPr="00881DB0">
        <w:rPr>
          <w:rFonts w:ascii="Times New Roman" w:eastAsia="Calibri" w:hAnsi="Times New Roman" w:cs="Times New Roman"/>
          <w:sz w:val="28"/>
          <w:szCs w:val="28"/>
          <w:lang w:val="kk-KZ" w:eastAsia="en-US"/>
        </w:rPr>
        <w:t>6</w:t>
      </w:r>
      <w:r w:rsidR="00DA238A" w:rsidRPr="00881DB0">
        <w:rPr>
          <w:rFonts w:ascii="Times New Roman" w:eastAsia="Calibri" w:hAnsi="Times New Roman" w:cs="Times New Roman"/>
          <w:b/>
          <w:sz w:val="28"/>
          <w:szCs w:val="28"/>
          <w:lang w:val="kk-KZ" w:eastAsia="en-US"/>
        </w:rPr>
        <w:t xml:space="preserve"> – </w:t>
      </w:r>
      <w:r w:rsidRPr="00881DB0">
        <w:rPr>
          <w:rFonts w:ascii="Times New Roman" w:eastAsia="Calibri" w:hAnsi="Times New Roman" w:cs="Times New Roman"/>
          <w:sz w:val="28"/>
          <w:szCs w:val="28"/>
          <w:lang w:val="kk-KZ" w:eastAsia="en-US"/>
        </w:rPr>
        <w:t xml:space="preserve">Тышқанның ми </w:t>
      </w:r>
      <w:r w:rsidR="00F51423" w:rsidRPr="00881DB0">
        <w:rPr>
          <w:rFonts w:ascii="Times New Roman" w:eastAsia="Calibri" w:hAnsi="Times New Roman" w:cs="Times New Roman"/>
          <w:sz w:val="28"/>
          <w:szCs w:val="28"/>
          <w:lang w:val="kk-KZ" w:eastAsia="en-US"/>
        </w:rPr>
        <w:t>ұлпаларындағы</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sz w:val="24"/>
          <w:szCs w:val="24"/>
          <w:lang w:val="kk-KZ" w:eastAsia="en-US"/>
        </w:rPr>
        <w:t xml:space="preserve">CoQ9 </w:t>
      </w:r>
      <w:r w:rsidRPr="00881DB0">
        <w:rPr>
          <w:rFonts w:ascii="Times New Roman" w:eastAsia="Calibri" w:hAnsi="Times New Roman" w:cs="Times New Roman"/>
          <w:sz w:val="28"/>
          <w:szCs w:val="28"/>
          <w:lang w:val="kk-KZ" w:eastAsia="en-US"/>
        </w:rPr>
        <w:t>деңгейі</w:t>
      </w:r>
    </w:p>
    <w:p w14:paraId="731BCBF3" w14:textId="4C3D0DBA" w:rsidR="007D7F26" w:rsidRPr="00881DB0" w:rsidRDefault="007D7F26" w:rsidP="007D7F26">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  </w:t>
      </w:r>
    </w:p>
    <w:p w14:paraId="2E847AE7" w14:textId="77777777" w:rsidR="00503975" w:rsidRPr="00881DB0" w:rsidRDefault="00503975" w:rsidP="00503975">
      <w:pPr>
        <w:spacing w:after="0" w:line="240" w:lineRule="auto"/>
        <w:ind w:firstLine="567"/>
        <w:jc w:val="both"/>
        <w:rPr>
          <w:rFonts w:ascii="Roboto" w:hAnsi="Roboto"/>
          <w:sz w:val="28"/>
          <w:szCs w:val="28"/>
          <w:lang w:val="kk-KZ"/>
        </w:rPr>
      </w:pPr>
      <w:r w:rsidRPr="00881DB0">
        <w:rPr>
          <w:rFonts w:ascii="Roboto" w:hAnsi="Roboto"/>
          <w:sz w:val="28"/>
          <w:szCs w:val="28"/>
          <w:lang w:val="kk-KZ"/>
        </w:rPr>
        <w:t xml:space="preserve">CoQ10 деңгейі тек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бақылау топтарында ғана анықталды, себебі кездесуі шартты.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Сoq9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SAAR</w:t>
      </w:r>
      <w:r w:rsidRPr="00881DB0">
        <w:rPr>
          <w:rFonts w:ascii="&amp;quot" w:eastAsia="Calibri" w:hAnsi="&amp;quot"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 xml:space="preserve">+NAC тәжірибелік топтарда </w:t>
      </w:r>
      <w:r w:rsidRPr="00881DB0">
        <w:rPr>
          <w:rFonts w:ascii="Roboto" w:hAnsi="Roboto"/>
          <w:sz w:val="28"/>
          <w:szCs w:val="28"/>
          <w:lang w:val="kk-KZ"/>
        </w:rPr>
        <w:t xml:space="preserve">CoQ10 деңгейі бұл топтарда физиологиялық жағынан кездеспейді. DMQ9 деңгейі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+NAC</w:t>
      </w:r>
      <w:r w:rsidRPr="00881DB0">
        <w:rPr>
          <w:rFonts w:ascii="Roboto" w:hAnsi="Roboto"/>
          <w:sz w:val="28"/>
          <w:szCs w:val="28"/>
          <w:lang w:val="kk-KZ"/>
        </w:rPr>
        <w:t xml:space="preserve"> топтарда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Сoq9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SAAR топтарымен салыстырғанда көрсеткіші жоғары болса, ал </w:t>
      </w:r>
      <w:r w:rsidRPr="00881DB0">
        <w:rPr>
          <w:rFonts w:ascii="Times New Roman" w:eastAsia="Calibri" w:hAnsi="Times New Roman" w:cs="Times New Roman"/>
          <w:i/>
          <w:sz w:val="28"/>
          <w:szCs w:val="28"/>
          <w:lang w:val="kk-KZ" w:eastAsia="en-US"/>
        </w:rPr>
        <w:t>Сoq9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SAAR тәжірибелік топ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+NAC</w:t>
      </w:r>
      <w:r w:rsidRPr="00881DB0">
        <w:rPr>
          <w:rFonts w:ascii="Roboto" w:hAnsi="Roboto"/>
          <w:sz w:val="28"/>
          <w:szCs w:val="28"/>
          <w:lang w:val="kk-KZ"/>
        </w:rPr>
        <w:t xml:space="preserve"> және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 xml:space="preserve">R239X </w:t>
      </w:r>
      <w:r w:rsidRPr="00881DB0">
        <w:rPr>
          <w:rFonts w:ascii="Times New Roman" w:eastAsia="Calibri" w:hAnsi="Times New Roman" w:cs="Times New Roman"/>
          <w:sz w:val="28"/>
          <w:szCs w:val="28"/>
          <w:lang w:val="kk-KZ" w:eastAsia="en-US"/>
        </w:rPr>
        <w:t xml:space="preserve">топтардан ең кіші өлшемді көрсетті.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 xml:space="preserve"> тәжірибелік тобында </w:t>
      </w:r>
      <w:r w:rsidRPr="00881DB0">
        <w:rPr>
          <w:rFonts w:ascii="Roboto" w:hAnsi="Roboto"/>
          <w:sz w:val="28"/>
          <w:szCs w:val="28"/>
          <w:lang w:val="kk-KZ"/>
        </w:rPr>
        <w:t xml:space="preserve">DMQ9 және DMQ9/CoQ9 қатынасындағы деңгейі </w:t>
      </w:r>
      <w:r w:rsidRPr="00881DB0">
        <w:rPr>
          <w:rFonts w:ascii="Times New Roman" w:eastAsia="Calibri" w:hAnsi="Times New Roman" w:cs="Times New Roman"/>
          <w:i/>
          <w:sz w:val="28"/>
          <w:szCs w:val="28"/>
          <w:lang w:val="kk-KZ" w:eastAsia="en-US"/>
        </w:rPr>
        <w:t>Сoq9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SAAR тобынан жоғары көрсеткіш көрсетсе,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+NAC тобымен салыстырғанда кіші деңгейді көрсетті.</w:t>
      </w:r>
      <w:r w:rsidRPr="00881DB0">
        <w:rPr>
          <w:rFonts w:ascii="Roboto" w:hAnsi="Roboto"/>
          <w:sz w:val="28"/>
          <w:szCs w:val="28"/>
          <w:lang w:val="kk-KZ"/>
        </w:rPr>
        <w:t xml:space="preserve"> </w:t>
      </w:r>
    </w:p>
    <w:p w14:paraId="014DE94D" w14:textId="5920447B" w:rsidR="00514800" w:rsidRPr="00881DB0" w:rsidRDefault="00514800" w:rsidP="00514800">
      <w:pPr>
        <w:pStyle w:val="a3"/>
        <w:shd w:val="clear" w:color="auto" w:fill="FFFFFF"/>
        <w:spacing w:before="0" w:beforeAutospacing="0" w:after="0" w:afterAutospacing="0"/>
        <w:ind w:firstLine="709"/>
        <w:jc w:val="both"/>
        <w:rPr>
          <w:rFonts w:eastAsia="Calibri"/>
          <w:sz w:val="28"/>
          <w:szCs w:val="28"/>
          <w:lang w:val="kk-KZ"/>
        </w:rPr>
      </w:pPr>
      <w:r w:rsidRPr="00881DB0">
        <w:rPr>
          <w:rFonts w:eastAsia="Calibri"/>
          <w:sz w:val="28"/>
          <w:szCs w:val="28"/>
          <w:lang w:val="kk-KZ"/>
        </w:rPr>
        <w:t xml:space="preserve">Тәжірибемізде жоғарыда аталған хроматография әдісін қолдану арқылы  тышқандардың ми, бүйрек және бұлшықет ұлпаларындағы </w:t>
      </w:r>
      <w:r w:rsidRPr="00881DB0">
        <w:rPr>
          <w:rFonts w:ascii="Roboto" w:hAnsi="Roboto"/>
          <w:sz w:val="28"/>
          <w:szCs w:val="28"/>
          <w:lang w:val="kk-KZ"/>
        </w:rPr>
        <w:t xml:space="preserve">CoQ9, CoQ10, DMQ9 </w:t>
      </w:r>
      <w:r w:rsidRPr="00881DB0">
        <w:rPr>
          <w:rFonts w:ascii="Roboto" w:hAnsi="Roboto"/>
          <w:sz w:val="28"/>
          <w:szCs w:val="28"/>
          <w:lang w:val="kk-KZ"/>
        </w:rPr>
        <w:lastRenderedPageBreak/>
        <w:t xml:space="preserve">және DMQ9/CoQ9 қатынасындағы </w:t>
      </w:r>
      <w:r w:rsidRPr="00881DB0">
        <w:rPr>
          <w:rFonts w:eastAsia="Calibri"/>
          <w:sz w:val="28"/>
          <w:szCs w:val="28"/>
          <w:lang w:val="kk-KZ"/>
        </w:rPr>
        <w:t xml:space="preserve">деңгейін анықтадық. </w:t>
      </w:r>
      <w:r w:rsidRPr="00881DB0">
        <w:rPr>
          <w:rFonts w:eastAsia="Calibri"/>
          <w:i/>
          <w:sz w:val="28"/>
          <w:szCs w:val="28"/>
          <w:lang w:val="kk-KZ"/>
        </w:rPr>
        <w:t>Coq9</w:t>
      </w:r>
      <w:r w:rsidRPr="00881DB0">
        <w:rPr>
          <w:rFonts w:eastAsia="Calibri"/>
          <w:i/>
          <w:sz w:val="28"/>
          <w:szCs w:val="28"/>
          <w:vertAlign w:val="superscript"/>
          <w:lang w:val="kk-KZ"/>
        </w:rPr>
        <w:t xml:space="preserve">+/+ </w:t>
      </w:r>
      <w:r w:rsidRPr="00881DB0">
        <w:rPr>
          <w:rFonts w:eastAsia="Calibri"/>
          <w:sz w:val="28"/>
          <w:szCs w:val="28"/>
          <w:lang w:val="kk-KZ"/>
        </w:rPr>
        <w:t xml:space="preserve">тышқан топтарында </w:t>
      </w:r>
      <w:r w:rsidRPr="00881DB0">
        <w:rPr>
          <w:rFonts w:ascii="Roboto" w:hAnsi="Roboto"/>
          <w:sz w:val="28"/>
          <w:szCs w:val="28"/>
          <w:lang w:val="kk-KZ"/>
        </w:rPr>
        <w:t xml:space="preserve">CoQ9, CoQ10 кездесуі шартты. Ал </w:t>
      </w:r>
      <w:r w:rsidRPr="00881DB0">
        <w:rPr>
          <w:rFonts w:eastAsia="Calibri"/>
          <w:i/>
          <w:sz w:val="28"/>
          <w:szCs w:val="28"/>
          <w:lang w:val="kk-KZ"/>
        </w:rPr>
        <w:t>Coq9</w:t>
      </w:r>
      <w:r w:rsidRPr="00881DB0">
        <w:rPr>
          <w:rFonts w:eastAsia="Calibri"/>
          <w:i/>
          <w:sz w:val="28"/>
          <w:szCs w:val="28"/>
          <w:vertAlign w:val="superscript"/>
          <w:lang w:val="kk-KZ"/>
        </w:rPr>
        <w:t>R239X</w:t>
      </w:r>
      <w:r w:rsidRPr="00881DB0">
        <w:rPr>
          <w:rFonts w:eastAsia="Calibri"/>
          <w:sz w:val="28"/>
          <w:szCs w:val="28"/>
          <w:lang w:val="kk-KZ"/>
        </w:rPr>
        <w:t xml:space="preserve">, </w:t>
      </w:r>
      <w:r w:rsidRPr="00881DB0">
        <w:rPr>
          <w:rFonts w:eastAsia="Calibri"/>
          <w:i/>
          <w:sz w:val="28"/>
          <w:szCs w:val="28"/>
          <w:lang w:val="kk-KZ"/>
        </w:rPr>
        <w:t>Coq9</w:t>
      </w:r>
      <w:r w:rsidRPr="00881DB0">
        <w:rPr>
          <w:rFonts w:eastAsia="Calibri"/>
          <w:i/>
          <w:sz w:val="28"/>
          <w:szCs w:val="28"/>
          <w:vertAlign w:val="superscript"/>
          <w:lang w:val="kk-KZ"/>
        </w:rPr>
        <w:t>R239X</w:t>
      </w:r>
      <w:r w:rsidRPr="00881DB0">
        <w:rPr>
          <w:rFonts w:eastAsia="Calibri"/>
          <w:sz w:val="28"/>
          <w:szCs w:val="28"/>
          <w:lang w:val="kk-KZ"/>
        </w:rPr>
        <w:t xml:space="preserve">+NAC, </w:t>
      </w:r>
      <w:r w:rsidRPr="00881DB0">
        <w:rPr>
          <w:rFonts w:eastAsia="Calibri"/>
          <w:i/>
          <w:sz w:val="28"/>
          <w:szCs w:val="28"/>
          <w:lang w:val="kk-KZ"/>
        </w:rPr>
        <w:t>Coq9</w:t>
      </w:r>
      <w:r w:rsidRPr="00881DB0">
        <w:rPr>
          <w:rFonts w:eastAsia="Calibri"/>
          <w:i/>
          <w:sz w:val="28"/>
          <w:szCs w:val="28"/>
          <w:vertAlign w:val="superscript"/>
          <w:lang w:val="kk-KZ"/>
        </w:rPr>
        <w:t>R239X</w:t>
      </w:r>
      <w:r w:rsidRPr="00881DB0">
        <w:rPr>
          <w:rFonts w:eastAsia="Calibri"/>
          <w:sz w:val="28"/>
          <w:szCs w:val="28"/>
          <w:lang w:val="kk-KZ"/>
        </w:rPr>
        <w:t xml:space="preserve">+SAAR </w:t>
      </w:r>
      <w:r w:rsidRPr="00881DB0">
        <w:rPr>
          <w:rFonts w:ascii="Roboto" w:hAnsi="Roboto"/>
          <w:sz w:val="28"/>
          <w:szCs w:val="28"/>
          <w:lang w:val="kk-KZ"/>
        </w:rPr>
        <w:t>тәжірибелік топтарда</w:t>
      </w:r>
      <w:r w:rsidRPr="00881DB0">
        <w:rPr>
          <w:rFonts w:eastAsia="Calibri"/>
          <w:sz w:val="28"/>
          <w:szCs w:val="28"/>
          <w:lang w:val="kk-KZ"/>
        </w:rPr>
        <w:t xml:space="preserve"> CoQ9 ақуыз деңгейінің жетіспеуі дәлелденген, бұл топтарда жоғарыда келтірілгендей CoQ биосинтезі бұзылған.</w:t>
      </w:r>
    </w:p>
    <w:p w14:paraId="2FF18E6F" w14:textId="77777777" w:rsidR="00A365F3" w:rsidRPr="00881DB0" w:rsidRDefault="00A365F3" w:rsidP="00A365F3">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Тәжірибеге алынған тышқандардың бүйрек ұлпаларында </w:t>
      </w:r>
      <w:r w:rsidRPr="00881DB0">
        <w:rPr>
          <w:rFonts w:ascii="Roboto" w:hAnsi="Roboto"/>
          <w:sz w:val="28"/>
          <w:szCs w:val="28"/>
          <w:lang w:val="kk-KZ"/>
        </w:rPr>
        <w:t xml:space="preserve">CoQ9 деңгейі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бақылау топтарында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Сoq9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SAAR</w:t>
      </w:r>
      <w:r w:rsidRPr="00881DB0">
        <w:rPr>
          <w:rFonts w:ascii="&amp;quot" w:eastAsia="Calibri" w:hAnsi="&amp;quot"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 xml:space="preserve"> + NAC тәжірибе топтарынан </w:t>
      </w:r>
      <w:bookmarkStart w:id="28" w:name="_Hlk54723397"/>
      <w:r w:rsidRPr="00881DB0">
        <w:rPr>
          <w:rFonts w:ascii="Times New Roman" w:eastAsia="Calibri" w:hAnsi="Times New Roman" w:cs="Times New Roman"/>
          <w:sz w:val="28"/>
          <w:szCs w:val="28"/>
          <w:lang w:val="kk-KZ" w:eastAsia="en-US"/>
        </w:rPr>
        <w:t>P≤0.001</w:t>
      </w:r>
      <w:r w:rsidRPr="00881DB0">
        <w:rPr>
          <w:rFonts w:ascii="&amp;quot" w:eastAsia="Calibri" w:hAnsi="&amp;quot" w:cs="Times New Roman"/>
          <w:sz w:val="28"/>
          <w:szCs w:val="28"/>
          <w:lang w:val="kk-KZ" w:eastAsia="en-US"/>
        </w:rPr>
        <w:t xml:space="preserve"> шамада жоғары көрсеткішті </w:t>
      </w:r>
      <w:bookmarkEnd w:id="28"/>
      <w:r w:rsidRPr="00881DB0">
        <w:rPr>
          <w:rFonts w:ascii="&amp;quot" w:eastAsia="Calibri" w:hAnsi="&amp;quot" w:cs="Times New Roman"/>
          <w:sz w:val="28"/>
          <w:szCs w:val="28"/>
          <w:lang w:val="kk-KZ" w:eastAsia="en-US"/>
        </w:rPr>
        <w:t xml:space="preserve">көрсетсе, </w:t>
      </w:r>
      <w:r w:rsidRPr="00881DB0">
        <w:rPr>
          <w:rFonts w:ascii="Roboto" w:hAnsi="Roboto"/>
          <w:sz w:val="28"/>
          <w:szCs w:val="28"/>
          <w:lang w:val="kk-KZ"/>
        </w:rPr>
        <w:t xml:space="preserve">CoQ10 деңгейі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бақылау топтарында  </w:t>
      </w:r>
      <w:bookmarkStart w:id="29" w:name="_Hlk54723344"/>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Сoq9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SAAR</w:t>
      </w:r>
      <w:r w:rsidRPr="00881DB0">
        <w:rPr>
          <w:rFonts w:ascii="&amp;quot" w:eastAsia="Calibri" w:hAnsi="&amp;quot"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 xml:space="preserve"> + NAC тәжірибе топтарынан</w:t>
      </w:r>
      <w:bookmarkEnd w:id="29"/>
      <w:r w:rsidRPr="00881DB0">
        <w:rPr>
          <w:rFonts w:ascii="&amp;quot" w:eastAsia="Calibri" w:hAnsi="&amp;quot" w:cs="Times New Roman"/>
          <w:sz w:val="28"/>
          <w:szCs w:val="28"/>
          <w:lang w:val="kk-KZ" w:eastAsia="en-US"/>
        </w:rPr>
        <w:t xml:space="preserve"> </w:t>
      </w:r>
      <w:r w:rsidRPr="00881DB0">
        <w:rPr>
          <w:rFonts w:ascii="Times New Roman" w:eastAsia="Calibri" w:hAnsi="Times New Roman" w:cs="Times New Roman"/>
          <w:sz w:val="28"/>
          <w:szCs w:val="28"/>
          <w:lang w:val="kk-KZ" w:eastAsia="en-US"/>
        </w:rPr>
        <w:t>P≤0.01</w:t>
      </w:r>
      <w:r w:rsidRPr="00881DB0">
        <w:rPr>
          <w:rFonts w:ascii="&amp;quot" w:eastAsia="Calibri" w:hAnsi="&amp;quot" w:cs="Times New Roman"/>
          <w:sz w:val="28"/>
          <w:szCs w:val="28"/>
          <w:lang w:val="kk-KZ" w:eastAsia="en-US"/>
        </w:rPr>
        <w:t xml:space="preserve"> шамада жоғары болды </w:t>
      </w:r>
      <w:r w:rsidRPr="00881DB0">
        <w:rPr>
          <w:rFonts w:ascii="Times New Roman" w:eastAsia="Calibri" w:hAnsi="Times New Roman" w:cs="Times New Roman"/>
          <w:sz w:val="28"/>
          <w:szCs w:val="28"/>
          <w:lang w:val="kk-KZ" w:eastAsia="en-US"/>
        </w:rPr>
        <w:t xml:space="preserve">(сурет 27). </w:t>
      </w:r>
    </w:p>
    <w:bookmarkEnd w:id="27"/>
    <w:p w14:paraId="2186C480" w14:textId="77777777" w:rsidR="00CD69D5" w:rsidRPr="00881DB0" w:rsidRDefault="00CD69D5" w:rsidP="00CD69D5">
      <w:pPr>
        <w:spacing w:after="0" w:line="240" w:lineRule="auto"/>
        <w:ind w:firstLine="567"/>
        <w:jc w:val="both"/>
        <w:rPr>
          <w:rFonts w:ascii="Times New Roman" w:eastAsia="Calibri" w:hAnsi="Times New Roman" w:cs="Times New Roman"/>
          <w:sz w:val="28"/>
          <w:szCs w:val="28"/>
          <w:lang w:val="kk-KZ" w:eastAsia="en-US"/>
        </w:rPr>
      </w:pPr>
      <w:r w:rsidRPr="00881DB0">
        <w:rPr>
          <w:rFonts w:ascii="Roboto" w:hAnsi="Roboto"/>
          <w:sz w:val="28"/>
          <w:szCs w:val="28"/>
          <w:lang w:val="kk-KZ"/>
        </w:rPr>
        <w:t xml:space="preserve">DMQ9 деңгейі және DMQ9/CoQ9 қатынасында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iCs/>
          <w:sz w:val="28"/>
          <w:szCs w:val="28"/>
          <w:lang w:val="kk-KZ" w:eastAsia="en-US"/>
        </w:rPr>
        <w:t xml:space="preserve">бақылау тобында болмады. </w:t>
      </w:r>
      <w:bookmarkStart w:id="30" w:name="_Hlk54722136"/>
      <w:r w:rsidRPr="00881DB0">
        <w:rPr>
          <w:rFonts w:ascii="Times New Roman" w:eastAsia="Calibri" w:hAnsi="Times New Roman" w:cs="Times New Roman"/>
          <w:i/>
          <w:sz w:val="28"/>
          <w:szCs w:val="28"/>
          <w:lang w:val="kk-KZ" w:eastAsia="en-US"/>
        </w:rPr>
        <w:t>Сoq9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+SAAR </w:t>
      </w:r>
      <w:bookmarkEnd w:id="30"/>
      <w:r w:rsidRPr="00881DB0">
        <w:rPr>
          <w:rFonts w:ascii="Roboto" w:hAnsi="Roboto"/>
          <w:sz w:val="28"/>
          <w:szCs w:val="28"/>
          <w:lang w:val="kk-KZ"/>
        </w:rPr>
        <w:t xml:space="preserve">тәжірибелік тобы </w:t>
      </w:r>
      <w:bookmarkStart w:id="31" w:name="_Hlk54721814"/>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+NAC</w:t>
      </w:r>
      <w:bookmarkEnd w:id="31"/>
      <w:r w:rsidRPr="00881DB0">
        <w:rPr>
          <w:rFonts w:ascii="&amp;quot" w:eastAsia="Calibri" w:hAnsi="&amp;quot" w:cs="Times New Roman"/>
          <w:sz w:val="28"/>
          <w:szCs w:val="28"/>
          <w:lang w:val="kk-KZ" w:eastAsia="en-US"/>
        </w:rPr>
        <w:t xml:space="preserve"> және</w:t>
      </w:r>
      <w:r w:rsidRPr="00881DB0">
        <w:rPr>
          <w:rFonts w:ascii="Times New Roman" w:eastAsia="Calibri" w:hAnsi="Times New Roman" w:cs="Times New Roman"/>
          <w:i/>
          <w:sz w:val="28"/>
          <w:szCs w:val="28"/>
          <w:lang w:val="kk-KZ" w:eastAsia="en-US"/>
        </w:rPr>
        <w:t xml:space="preserve"> </w:t>
      </w:r>
      <w:bookmarkStart w:id="32" w:name="_Hlk54722150"/>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 xml:space="preserve"> </w:t>
      </w:r>
      <w:r w:rsidRPr="00881DB0">
        <w:rPr>
          <w:rFonts w:ascii="Roboto" w:hAnsi="Roboto"/>
          <w:sz w:val="28"/>
          <w:szCs w:val="28"/>
          <w:lang w:val="kk-KZ"/>
        </w:rPr>
        <w:t xml:space="preserve"> </w:t>
      </w:r>
      <w:r w:rsidRPr="00881DB0">
        <w:rPr>
          <w:rFonts w:ascii="Times New Roman" w:eastAsia="Calibri" w:hAnsi="Times New Roman" w:cs="Times New Roman"/>
          <w:sz w:val="28"/>
          <w:szCs w:val="28"/>
          <w:lang w:val="kk-KZ" w:eastAsia="en-US"/>
        </w:rPr>
        <w:t xml:space="preserve">топтарымен салыстырғанда </w:t>
      </w:r>
      <w:bookmarkEnd w:id="32"/>
      <w:r w:rsidRPr="00881DB0">
        <w:rPr>
          <w:rFonts w:ascii="Times New Roman" w:eastAsia="Calibri" w:hAnsi="Times New Roman" w:cs="Times New Roman"/>
          <w:sz w:val="28"/>
          <w:szCs w:val="28"/>
          <w:lang w:val="kk-KZ" w:eastAsia="en-US"/>
        </w:rPr>
        <w:t xml:space="preserve">көрсеткіші жоғары болды.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тобының көрсеткіші </w:t>
      </w:r>
      <w:bookmarkStart w:id="33" w:name="_Hlk54722033"/>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+NAC</w:t>
      </w:r>
      <w:r w:rsidRPr="00881DB0">
        <w:rPr>
          <w:rFonts w:ascii="Times New Roman" w:eastAsia="Calibri" w:hAnsi="Times New Roman" w:cs="Times New Roman"/>
          <w:sz w:val="28"/>
          <w:szCs w:val="28"/>
          <w:lang w:val="kk-KZ" w:eastAsia="en-US"/>
        </w:rPr>
        <w:t xml:space="preserve"> </w:t>
      </w:r>
      <w:bookmarkEnd w:id="33"/>
      <w:r w:rsidRPr="00881DB0">
        <w:rPr>
          <w:rFonts w:ascii="Times New Roman" w:eastAsia="Calibri" w:hAnsi="Times New Roman" w:cs="Times New Roman"/>
          <w:sz w:val="28"/>
          <w:szCs w:val="28"/>
          <w:lang w:val="kk-KZ" w:eastAsia="en-US"/>
        </w:rPr>
        <w:t xml:space="preserve">тобына қарағанда жоғары болса, ал </w:t>
      </w:r>
      <w:r w:rsidRPr="00881DB0">
        <w:rPr>
          <w:rFonts w:ascii="Times New Roman" w:eastAsia="Calibri" w:hAnsi="Times New Roman" w:cs="Times New Roman"/>
          <w:i/>
          <w:sz w:val="28"/>
          <w:szCs w:val="28"/>
          <w:lang w:val="kk-KZ" w:eastAsia="en-US"/>
        </w:rPr>
        <w:t>Сoq9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 SAAR тәжірибелік тобымен салыстырғанда төмен көрсеткішті көрсетті. Тәжірибелік топ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 xml:space="preserve">+NAC көрсеткіші </w:t>
      </w:r>
      <w:r w:rsidRPr="00881DB0">
        <w:rPr>
          <w:rFonts w:ascii="Times New Roman" w:eastAsia="Calibri" w:hAnsi="Times New Roman" w:cs="Times New Roman"/>
          <w:i/>
          <w:sz w:val="28"/>
          <w:szCs w:val="28"/>
          <w:lang w:val="kk-KZ" w:eastAsia="en-US"/>
        </w:rPr>
        <w:t>Сoq9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+SAAR және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 xml:space="preserve"> </w:t>
      </w:r>
      <w:r w:rsidRPr="00881DB0">
        <w:rPr>
          <w:rFonts w:ascii="Roboto" w:hAnsi="Roboto"/>
          <w:sz w:val="28"/>
          <w:szCs w:val="28"/>
          <w:lang w:val="kk-KZ"/>
        </w:rPr>
        <w:t xml:space="preserve"> </w:t>
      </w:r>
      <w:r w:rsidRPr="00881DB0">
        <w:rPr>
          <w:rFonts w:ascii="Times New Roman" w:eastAsia="Calibri" w:hAnsi="Times New Roman" w:cs="Times New Roman"/>
          <w:sz w:val="28"/>
          <w:szCs w:val="28"/>
          <w:lang w:val="kk-KZ" w:eastAsia="en-US"/>
        </w:rPr>
        <w:t>топтарымен салыстырғанда төмен болды.</w:t>
      </w:r>
    </w:p>
    <w:p w14:paraId="2B6BC929" w14:textId="32B42136" w:rsidR="00503975" w:rsidRPr="00881DB0" w:rsidRDefault="00CD69D5" w:rsidP="00CD69D5">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Тәжірибедегі тышқандардың бұлшықет ұлпаларында CoQ9 деңгейі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sz w:val="28"/>
          <w:szCs w:val="28"/>
          <w:lang w:val="kk-KZ" w:eastAsia="en-US"/>
        </w:rPr>
        <w:t xml:space="preserve"> бақылау тобында </w:t>
      </w:r>
      <w:bookmarkStart w:id="34" w:name="_Hlk54723498"/>
      <w:r w:rsidRPr="00881DB0">
        <w:rPr>
          <w:rFonts w:ascii="&amp;quot" w:eastAsia="Calibri" w:hAnsi="&amp;quot" w:cs="Times New Roman"/>
          <w:sz w:val="28"/>
          <w:szCs w:val="28"/>
          <w:lang w:val="kk-KZ" w:eastAsia="en-US"/>
        </w:rPr>
        <w:t>тәжірибе топтарынан</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Сoq9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+SAAR</w:t>
      </w:r>
      <w:r w:rsidRPr="00881DB0">
        <w:rPr>
          <w:rFonts w:ascii="&amp;quot" w:eastAsia="Calibri" w:hAnsi="&amp;quot"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 xml:space="preserve">+NAC) </w:t>
      </w:r>
      <w:bookmarkEnd w:id="34"/>
      <w:r w:rsidRPr="00881DB0">
        <w:rPr>
          <w:rFonts w:ascii="&amp;quot" w:eastAsia="Calibri" w:hAnsi="&amp;quot" w:cs="Times New Roman"/>
          <w:sz w:val="28"/>
          <w:szCs w:val="28"/>
          <w:lang w:val="kk-KZ" w:eastAsia="en-US"/>
        </w:rPr>
        <w:t xml:space="preserve">жоғары көрсеткіш көрсетті. </w:t>
      </w:r>
      <w:r w:rsidRPr="00881DB0">
        <w:rPr>
          <w:rFonts w:ascii="Times New Roman" w:eastAsia="Calibri" w:hAnsi="Times New Roman" w:cs="Times New Roman"/>
          <w:sz w:val="28"/>
          <w:szCs w:val="28"/>
          <w:lang w:val="kk-KZ" w:eastAsia="en-US"/>
        </w:rPr>
        <w:t xml:space="preserve">CoQ10 деңгейі ми және бұлшықет ұлпаларында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Сoq9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+SAAR</w:t>
      </w:r>
      <w:r w:rsidRPr="00881DB0">
        <w:rPr>
          <w:rFonts w:ascii="&amp;quot" w:eastAsia="Calibri" w:hAnsi="&amp;quot"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amp;quot" w:eastAsia="Calibri" w:hAnsi="&amp;quot" w:cs="Times New Roman"/>
          <w:sz w:val="28"/>
          <w:szCs w:val="28"/>
          <w:lang w:val="kk-KZ" w:eastAsia="en-US"/>
        </w:rPr>
        <w:t xml:space="preserve">+NAC тәжірибелік топтарда  </w:t>
      </w:r>
      <w:r w:rsidRPr="00881DB0">
        <w:rPr>
          <w:rFonts w:ascii="Times New Roman" w:eastAsia="Calibri" w:hAnsi="Times New Roman" w:cs="Times New Roman"/>
          <w:sz w:val="28"/>
          <w:szCs w:val="28"/>
          <w:lang w:val="kk-KZ" w:eastAsia="en-US"/>
        </w:rPr>
        <w:t>болмайтындығы бізге дейінгі жүргізілген зерттеулерде дәлелденген [75,76]. Жұмыс барысында да расталып отыр (сурет 28).</w:t>
      </w:r>
    </w:p>
    <w:p w14:paraId="23FFFDE3" w14:textId="4CB9607C" w:rsidR="00C0559E" w:rsidRPr="00881DB0" w:rsidRDefault="00C0559E" w:rsidP="00C0559E">
      <w:pPr>
        <w:spacing w:after="0" w:line="240" w:lineRule="auto"/>
        <w:rPr>
          <w:rFonts w:ascii="Times New Roman" w:eastAsia="Calibri" w:hAnsi="Times New Roman" w:cs="Times New Roman"/>
          <w:b/>
          <w:sz w:val="24"/>
          <w:szCs w:val="24"/>
          <w:lang w:val="kk-KZ" w:eastAsia="en-US"/>
        </w:rPr>
      </w:pPr>
      <w:r w:rsidRPr="00881DB0">
        <w:rPr>
          <w:rFonts w:ascii="Times New Roman" w:eastAsia="Calibri" w:hAnsi="Times New Roman" w:cs="Times New Roman"/>
          <w:b/>
          <w:sz w:val="24"/>
          <w:szCs w:val="24"/>
          <w:lang w:val="kk-KZ" w:eastAsia="en-US"/>
        </w:rPr>
        <w:t xml:space="preserve">  </w:t>
      </w:r>
      <w:bookmarkStart w:id="35" w:name="OLE_LINK1"/>
      <w:r w:rsidRPr="00881DB0">
        <w:rPr>
          <w:rFonts w:ascii="Times New Roman" w:eastAsia="Calibri" w:hAnsi="Times New Roman" w:cs="Times New Roman"/>
          <w:b/>
          <w:sz w:val="24"/>
          <w:szCs w:val="24"/>
          <w:lang w:val="kk-KZ" w:eastAsia="en-US"/>
        </w:rPr>
        <w:t>А                                                                             Ә</w:t>
      </w:r>
    </w:p>
    <w:p w14:paraId="2EBBBADE" w14:textId="77777777" w:rsidR="00C0559E" w:rsidRPr="00881DB0" w:rsidRDefault="00C0559E" w:rsidP="00C0559E">
      <w:pPr>
        <w:spacing w:after="0" w:line="240" w:lineRule="auto"/>
        <w:rPr>
          <w:rFonts w:ascii="Calibri" w:eastAsia="Calibri" w:hAnsi="Calibri" w:cs="Times New Roman"/>
          <w:lang w:val="kk-KZ" w:eastAsia="en-US"/>
        </w:rPr>
      </w:pPr>
      <w:r w:rsidRPr="00881DB0">
        <w:rPr>
          <w:rFonts w:ascii="Calibri" w:eastAsia="Calibri" w:hAnsi="Calibri" w:cs="Times New Roman"/>
          <w:lang w:val="kk-KZ" w:eastAsia="en-US"/>
        </w:rPr>
        <w:object w:dxaOrig="6336" w:dyaOrig="3910" w14:anchorId="72ACE85E">
          <v:shape id="_x0000_i1057" type="#_x0000_t75" style="width:240pt;height:147pt" o:ole="">
            <v:imagedata r:id="rId101" o:title=""/>
          </v:shape>
          <o:OLEObject Type="Embed" ProgID="Prism8.Document" ShapeID="_x0000_i1057" DrawAspect="Content" ObjectID="_1721336111" r:id="rId102"/>
        </w:object>
      </w:r>
      <w:r w:rsidRPr="00881DB0">
        <w:rPr>
          <w:rFonts w:ascii="Calibri" w:eastAsia="Calibri" w:hAnsi="Calibri" w:cs="Times New Roman"/>
          <w:lang w:val="kk-KZ" w:eastAsia="en-US"/>
        </w:rPr>
        <w:t xml:space="preserve">  </w:t>
      </w:r>
      <w:r w:rsidRPr="00881DB0">
        <w:rPr>
          <w:rFonts w:ascii="Calibri" w:eastAsia="Calibri" w:hAnsi="Calibri" w:cs="Times New Roman"/>
          <w:lang w:val="kk-KZ" w:eastAsia="en-US"/>
        </w:rPr>
        <w:object w:dxaOrig="5450" w:dyaOrig="3910" w14:anchorId="6E5B5AFA">
          <v:shape id="_x0000_i1058" type="#_x0000_t75" style="width:213pt;height:153pt" o:ole="">
            <v:imagedata r:id="rId103" o:title=""/>
          </v:shape>
          <o:OLEObject Type="Embed" ProgID="Prism8.Document" ShapeID="_x0000_i1058" DrawAspect="Content" ObjectID="_1721336112" r:id="rId104"/>
        </w:object>
      </w:r>
    </w:p>
    <w:p w14:paraId="72FCA279" w14:textId="77777777" w:rsidR="00C0559E" w:rsidRPr="00881DB0" w:rsidRDefault="00C0559E" w:rsidP="00C0559E">
      <w:pPr>
        <w:spacing w:after="0" w:line="240" w:lineRule="auto"/>
        <w:rPr>
          <w:rFonts w:ascii="Times New Roman" w:eastAsia="Calibri" w:hAnsi="Times New Roman" w:cs="Times New Roman"/>
          <w:b/>
          <w:sz w:val="24"/>
          <w:lang w:val="kk-KZ" w:eastAsia="en-US"/>
        </w:rPr>
      </w:pPr>
      <w:r w:rsidRPr="00881DB0">
        <w:rPr>
          <w:rFonts w:ascii="Times New Roman" w:eastAsia="Calibri" w:hAnsi="Times New Roman" w:cs="Times New Roman"/>
          <w:b/>
          <w:sz w:val="24"/>
          <w:lang w:val="kk-KZ" w:eastAsia="en-US"/>
        </w:rPr>
        <w:t xml:space="preserve">  Б                                                                              В</w:t>
      </w:r>
    </w:p>
    <w:p w14:paraId="60F1F544" w14:textId="77777777" w:rsidR="00C0559E" w:rsidRPr="00881DB0" w:rsidRDefault="00C0559E" w:rsidP="00C0559E">
      <w:pPr>
        <w:spacing w:after="0" w:line="240" w:lineRule="auto"/>
        <w:rPr>
          <w:rFonts w:ascii="Calibri" w:eastAsia="Calibri" w:hAnsi="Calibri" w:cs="Times New Roman"/>
          <w:lang w:val="kk-KZ" w:eastAsia="en-US"/>
        </w:rPr>
      </w:pPr>
      <w:r w:rsidRPr="00881DB0">
        <w:rPr>
          <w:rFonts w:ascii="Calibri" w:eastAsia="Calibri" w:hAnsi="Calibri" w:cs="Times New Roman"/>
          <w:lang w:val="kk-KZ" w:eastAsia="en-US"/>
        </w:rPr>
        <w:object w:dxaOrig="5458" w:dyaOrig="3881" w14:anchorId="41BE1A56">
          <v:shape id="_x0000_i1059" type="#_x0000_t75" style="width:215.25pt;height:152.25pt" o:ole="">
            <v:imagedata r:id="rId105" o:title=""/>
          </v:shape>
          <o:OLEObject Type="Embed" ProgID="Prism8.Document" ShapeID="_x0000_i1059" DrawAspect="Content" ObjectID="_1721336113" r:id="rId106"/>
        </w:object>
      </w:r>
      <w:r w:rsidRPr="00881DB0">
        <w:rPr>
          <w:rFonts w:ascii="Calibri" w:eastAsia="Calibri" w:hAnsi="Calibri" w:cs="Times New Roman"/>
          <w:lang w:val="kk-KZ" w:eastAsia="en-US"/>
        </w:rPr>
        <w:t xml:space="preserve">             </w:t>
      </w:r>
      <w:r w:rsidRPr="00881DB0">
        <w:rPr>
          <w:rFonts w:ascii="Calibri" w:eastAsia="Calibri" w:hAnsi="Calibri" w:cs="Times New Roman"/>
          <w:lang w:val="kk-KZ" w:eastAsia="en-US"/>
        </w:rPr>
        <w:object w:dxaOrig="5378" w:dyaOrig="3881" w14:anchorId="35053646">
          <v:shape id="_x0000_i1060" type="#_x0000_t75" style="width:207pt;height:149.25pt" o:ole="">
            <v:imagedata r:id="rId107" o:title=""/>
          </v:shape>
          <o:OLEObject Type="Embed" ProgID="Prism8.Document" ShapeID="_x0000_i1060" DrawAspect="Content" ObjectID="_1721336114" r:id="rId108"/>
        </w:object>
      </w:r>
    </w:p>
    <w:bookmarkEnd w:id="35"/>
    <w:p w14:paraId="6AF3520B" w14:textId="77777777" w:rsidR="00DA238A" w:rsidRPr="00881DB0" w:rsidRDefault="00DA238A" w:rsidP="007D7F26">
      <w:pPr>
        <w:spacing w:after="0" w:line="240" w:lineRule="auto"/>
        <w:jc w:val="center"/>
        <w:rPr>
          <w:rFonts w:ascii="Times New Roman" w:eastAsia="Calibri" w:hAnsi="Times New Roman" w:cs="Times New Roman"/>
          <w:sz w:val="24"/>
          <w:szCs w:val="24"/>
          <w:lang w:val="kk-KZ" w:eastAsia="en-US"/>
        </w:rPr>
      </w:pPr>
      <w:r w:rsidRPr="00881DB0">
        <w:rPr>
          <w:rFonts w:ascii="Times New Roman" w:eastAsia="Calibri" w:hAnsi="Times New Roman" w:cs="Times New Roman"/>
          <w:sz w:val="24"/>
          <w:szCs w:val="24"/>
          <w:lang w:val="kk-KZ" w:eastAsia="en-US"/>
        </w:rPr>
        <w:t xml:space="preserve">А, Ә, Б, В) Орташа мәндермен жинақталған ± SD  мәліметтер, *P &lt; 0.05; **P &lt; 0.01; </w:t>
      </w:r>
    </w:p>
    <w:p w14:paraId="250C03EB" w14:textId="139F6A22" w:rsidR="00DA238A" w:rsidRPr="00881DB0" w:rsidRDefault="00DA238A" w:rsidP="007D7F26">
      <w:pPr>
        <w:spacing w:after="0" w:line="240" w:lineRule="auto"/>
        <w:jc w:val="center"/>
        <w:rPr>
          <w:rFonts w:ascii="Times New Roman" w:eastAsia="Calibri" w:hAnsi="Times New Roman" w:cs="Times New Roman"/>
          <w:b/>
          <w:sz w:val="28"/>
          <w:szCs w:val="28"/>
          <w:lang w:val="kk-KZ" w:eastAsia="en-US"/>
        </w:rPr>
      </w:pPr>
      <w:r w:rsidRPr="00881DB0">
        <w:rPr>
          <w:rFonts w:ascii="Times New Roman" w:eastAsia="Calibri" w:hAnsi="Times New Roman" w:cs="Times New Roman"/>
          <w:sz w:val="24"/>
          <w:szCs w:val="24"/>
          <w:lang w:val="kk-KZ" w:eastAsia="en-US"/>
        </w:rPr>
        <w:t>***P &lt; 0.001; (Тьюки апостериорлы ANOVA біржақты тесті; әрбір топ үшін n = 3-5). Абсцисс осі: 1-бақылау тобы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w:t>
      </w:r>
      <w:r w:rsidRPr="00881DB0">
        <w:rPr>
          <w:rFonts w:ascii="Times New Roman" w:eastAsia="Calibri" w:hAnsi="Times New Roman" w:cs="Times New Roman"/>
          <w:i/>
          <w:sz w:val="24"/>
          <w:szCs w:val="24"/>
          <w:lang w:val="kk-KZ" w:eastAsia="en-US"/>
        </w:rPr>
        <w:t xml:space="preserve">), </w:t>
      </w:r>
      <w:r w:rsidRPr="00881DB0">
        <w:rPr>
          <w:rFonts w:ascii="Times New Roman" w:eastAsia="Calibri" w:hAnsi="Times New Roman" w:cs="Times New Roman"/>
          <w:sz w:val="24"/>
          <w:szCs w:val="24"/>
          <w:lang w:val="kk-KZ" w:eastAsia="en-US"/>
        </w:rPr>
        <w:t>2-тәжірибелік топ</w:t>
      </w:r>
      <w:r w:rsidRPr="00881DB0">
        <w:rPr>
          <w:rFonts w:ascii="Times New Roman" w:eastAsia="Calibri" w:hAnsi="Times New Roman" w:cs="Times New Roman"/>
          <w:i/>
          <w:sz w:val="24"/>
          <w:szCs w:val="24"/>
          <w:lang w:val="kk-KZ" w:eastAsia="en-US"/>
        </w:rPr>
        <w:t xml:space="preserve"> (Coq9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i/>
          <w:sz w:val="24"/>
          <w:szCs w:val="24"/>
          <w:lang w:val="kk-KZ" w:eastAsia="en-US"/>
        </w:rPr>
        <w:t>),</w:t>
      </w:r>
      <w:r w:rsidRPr="00881DB0">
        <w:rPr>
          <w:rFonts w:ascii="Times New Roman" w:eastAsia="Calibri" w:hAnsi="Times New Roman" w:cs="Times New Roman"/>
          <w:sz w:val="24"/>
          <w:szCs w:val="24"/>
          <w:lang w:val="kk-KZ" w:eastAsia="en-US"/>
        </w:rPr>
        <w:t xml:space="preserve"> 3-тәжірибелік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NAC), 4-тәжірибелік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SAAR).Ординат осі: CoQ9, CoQ10, DMQ, DMQ/CoQ9 арақатынасы – нмоль/мг.</w:t>
      </w:r>
    </w:p>
    <w:p w14:paraId="65B750D3" w14:textId="77777777" w:rsidR="00DA238A" w:rsidRPr="00881DB0" w:rsidRDefault="00DA238A" w:rsidP="007D7F26">
      <w:pPr>
        <w:spacing w:after="0" w:line="240" w:lineRule="auto"/>
        <w:jc w:val="center"/>
        <w:rPr>
          <w:rFonts w:ascii="Times New Roman" w:eastAsia="Calibri" w:hAnsi="Times New Roman" w:cs="Times New Roman"/>
          <w:b/>
          <w:sz w:val="28"/>
          <w:szCs w:val="28"/>
          <w:lang w:val="kk-KZ" w:eastAsia="en-US"/>
        </w:rPr>
      </w:pPr>
    </w:p>
    <w:p w14:paraId="2AED2BA7" w14:textId="5B76C076" w:rsidR="007D7F26" w:rsidRPr="00881DB0" w:rsidRDefault="007D7F26" w:rsidP="007D7F26">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Сурет 2</w:t>
      </w:r>
      <w:r w:rsidR="00B57712" w:rsidRPr="00881DB0">
        <w:rPr>
          <w:rFonts w:ascii="Times New Roman" w:eastAsia="Calibri" w:hAnsi="Times New Roman" w:cs="Times New Roman"/>
          <w:sz w:val="28"/>
          <w:szCs w:val="28"/>
          <w:lang w:val="kk-KZ" w:eastAsia="en-US"/>
        </w:rPr>
        <w:t>7</w:t>
      </w:r>
      <w:r w:rsidR="00DA238A" w:rsidRPr="00881DB0">
        <w:rPr>
          <w:rFonts w:ascii="Times New Roman" w:eastAsia="Calibri" w:hAnsi="Times New Roman" w:cs="Times New Roman"/>
          <w:b/>
          <w:sz w:val="28"/>
          <w:szCs w:val="28"/>
          <w:lang w:val="kk-KZ" w:eastAsia="en-US"/>
        </w:rPr>
        <w:t xml:space="preserve"> – </w:t>
      </w:r>
      <w:r w:rsidRPr="00881DB0">
        <w:rPr>
          <w:rFonts w:ascii="Times New Roman" w:eastAsia="Calibri" w:hAnsi="Times New Roman" w:cs="Times New Roman"/>
          <w:sz w:val="28"/>
          <w:szCs w:val="28"/>
          <w:lang w:val="kk-KZ" w:eastAsia="en-US"/>
        </w:rPr>
        <w:t xml:space="preserve">Тышқанның бүйрек </w:t>
      </w:r>
      <w:r w:rsidR="00C62F45" w:rsidRPr="00881DB0">
        <w:rPr>
          <w:rFonts w:ascii="Times New Roman" w:eastAsia="Calibri" w:hAnsi="Times New Roman" w:cs="Times New Roman"/>
          <w:sz w:val="28"/>
          <w:szCs w:val="28"/>
          <w:lang w:val="kk-KZ" w:eastAsia="en-US"/>
        </w:rPr>
        <w:t>ұлпаларындағы</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sz w:val="24"/>
          <w:szCs w:val="24"/>
          <w:lang w:val="kk-KZ" w:eastAsia="en-US"/>
        </w:rPr>
        <w:t xml:space="preserve">CoQ9 </w:t>
      </w:r>
      <w:r w:rsidRPr="00881DB0">
        <w:rPr>
          <w:rFonts w:ascii="Times New Roman" w:eastAsia="Calibri" w:hAnsi="Times New Roman" w:cs="Times New Roman"/>
          <w:sz w:val="28"/>
          <w:szCs w:val="28"/>
          <w:lang w:val="kk-KZ" w:eastAsia="en-US"/>
        </w:rPr>
        <w:t xml:space="preserve">деңгейі  </w:t>
      </w:r>
    </w:p>
    <w:p w14:paraId="583AE343" w14:textId="77777777" w:rsidR="00763ADB" w:rsidRPr="00881DB0" w:rsidRDefault="00763ADB" w:rsidP="007D7F26">
      <w:pPr>
        <w:spacing w:after="0" w:line="240" w:lineRule="auto"/>
        <w:jc w:val="both"/>
        <w:rPr>
          <w:rFonts w:ascii="Times New Roman" w:eastAsia="Calibri" w:hAnsi="Times New Roman" w:cs="Times New Roman"/>
          <w:sz w:val="24"/>
          <w:szCs w:val="24"/>
          <w:lang w:val="kk-KZ" w:eastAsia="en-US"/>
        </w:rPr>
      </w:pPr>
    </w:p>
    <w:p w14:paraId="2E341CDD" w14:textId="77777777" w:rsidR="003F4CAD" w:rsidRPr="00881DB0" w:rsidRDefault="00154A1D" w:rsidP="003F4CAD">
      <w:pPr>
        <w:spacing w:after="0" w:line="240" w:lineRule="auto"/>
        <w:ind w:firstLine="567"/>
        <w:jc w:val="both"/>
        <w:rPr>
          <w:rFonts w:ascii="Times New Roman" w:eastAsia="Calibri" w:hAnsi="Times New Roman" w:cs="Times New Roman"/>
          <w:b/>
          <w:sz w:val="28"/>
          <w:szCs w:val="28"/>
          <w:lang w:val="kk-KZ" w:eastAsia="en-US"/>
        </w:rPr>
      </w:pPr>
      <w:r w:rsidRPr="00881DB0">
        <w:rPr>
          <w:rFonts w:ascii="Times New Roman" w:eastAsia="Calibri" w:hAnsi="Times New Roman" w:cs="Times New Roman"/>
          <w:b/>
          <w:sz w:val="24"/>
          <w:lang w:val="kk-KZ" w:eastAsia="en-US"/>
        </w:rPr>
        <w:t xml:space="preserve">  </w:t>
      </w:r>
      <w:r w:rsidR="00FF7F0A" w:rsidRPr="00881DB0">
        <w:rPr>
          <w:rFonts w:ascii="Times New Roman" w:hAnsi="Times New Roman" w:cs="Times New Roman"/>
          <w:sz w:val="28"/>
          <w:szCs w:val="28"/>
          <w:lang w:val="kk-KZ"/>
        </w:rPr>
        <w:t>2001 жылы Coq7 ақуызын кодтайтын Coq7 генінің  болмауы</w:t>
      </w:r>
      <w:r w:rsidR="00F40302" w:rsidRPr="00881DB0">
        <w:rPr>
          <w:rFonts w:ascii="Times New Roman" w:hAnsi="Times New Roman" w:cs="Times New Roman"/>
          <w:sz w:val="28"/>
          <w:szCs w:val="28"/>
          <w:lang w:val="kk-KZ"/>
        </w:rPr>
        <w:t>нан</w:t>
      </w:r>
      <w:r w:rsidR="00FF7F0A" w:rsidRPr="00881DB0">
        <w:rPr>
          <w:rFonts w:ascii="Times New Roman" w:hAnsi="Times New Roman" w:cs="Times New Roman"/>
          <w:sz w:val="28"/>
          <w:szCs w:val="28"/>
          <w:lang w:val="kk-KZ"/>
        </w:rPr>
        <w:t xml:space="preserve"> убихинон жетіспеушілігіне бар алғашқы тышқан модельдері туралы  мақалалар жарық көрді. Coq7 ақуызы деметоксиюбихинонның (DMQ) гидроксилденуін катализдейді. Биохимиялық зерттеулер Coq7 болмауы деметоксиюбихинонның жиналуын тудыратынын көрсетті [220, 221]. Дегенмен, ашытқыда DMQ митохондриялық тыныс алу тізбегінде де, антиоксиданттық агент ретінде де электронды тасымалдаушы ретінде жұмыс істеу қабілетін көрсетпейді </w:t>
      </w:r>
      <w:r w:rsidR="00F40302" w:rsidRPr="00881DB0">
        <w:rPr>
          <w:rFonts w:ascii="Times New Roman" w:hAnsi="Times New Roman" w:cs="Times New Roman"/>
          <w:sz w:val="28"/>
          <w:szCs w:val="28"/>
          <w:lang w:val="kk-KZ"/>
        </w:rPr>
        <w:t>[222].</w:t>
      </w:r>
      <w:r w:rsidR="003F4CAD" w:rsidRPr="00881DB0">
        <w:rPr>
          <w:rFonts w:ascii="Times New Roman" w:hAnsi="Times New Roman" w:cs="Times New Roman"/>
          <w:sz w:val="28"/>
          <w:szCs w:val="28"/>
          <w:lang w:val="kk-KZ"/>
        </w:rPr>
        <w:t xml:space="preserve"> </w:t>
      </w:r>
      <w:r w:rsidR="003F4CAD" w:rsidRPr="00881DB0">
        <w:rPr>
          <w:rFonts w:ascii="Times New Roman" w:eastAsia="Calibri" w:hAnsi="Times New Roman" w:cs="Times New Roman"/>
          <w:sz w:val="28"/>
          <w:szCs w:val="28"/>
          <w:lang w:val="kk-KZ" w:eastAsia="en-US"/>
        </w:rPr>
        <w:t>N-ацетил-L-цистеинмен және құрамында күкіртті амин қышқылдары шектелген тағаммен</w:t>
      </w:r>
      <w:r w:rsidR="003F4CAD" w:rsidRPr="00881DB0">
        <w:rPr>
          <w:rFonts w:ascii="Times New Roman" w:eastAsia="Calibri" w:hAnsi="Times New Roman" w:cs="Times New Roman"/>
          <w:sz w:val="24"/>
          <w:szCs w:val="24"/>
          <w:lang w:val="kk-KZ" w:eastAsia="en-US"/>
        </w:rPr>
        <w:t xml:space="preserve"> (SAAR)</w:t>
      </w:r>
      <w:r w:rsidR="003F4CAD" w:rsidRPr="00881DB0">
        <w:rPr>
          <w:rFonts w:ascii="Times New Roman" w:eastAsia="Calibri" w:hAnsi="Times New Roman" w:cs="Times New Roman"/>
          <w:sz w:val="28"/>
          <w:szCs w:val="28"/>
          <w:lang w:val="kk-KZ" w:eastAsia="en-US"/>
        </w:rPr>
        <w:t xml:space="preserve"> тышқандарды өңдеу тәжірибелік топтардағы CoQ9 және DMQ9  деңгейлерінің өзгерістері анықталды. </w:t>
      </w:r>
      <w:r w:rsidR="003F4CAD" w:rsidRPr="00881DB0">
        <w:rPr>
          <w:rFonts w:ascii="Times New Roman" w:eastAsia="Calibri" w:hAnsi="Times New Roman" w:cs="Times New Roman"/>
          <w:b/>
          <w:sz w:val="28"/>
          <w:szCs w:val="28"/>
          <w:lang w:val="kk-KZ" w:eastAsia="en-US"/>
        </w:rPr>
        <w:t xml:space="preserve"> </w:t>
      </w:r>
    </w:p>
    <w:p w14:paraId="34D1AD3D" w14:textId="77777777" w:rsidR="00E16208" w:rsidRPr="00881DB0" w:rsidRDefault="00E16208" w:rsidP="00154A1D">
      <w:pPr>
        <w:spacing w:after="0" w:line="240" w:lineRule="auto"/>
        <w:rPr>
          <w:rFonts w:ascii="Times New Roman" w:eastAsia="Calibri" w:hAnsi="Times New Roman" w:cs="Times New Roman"/>
          <w:b/>
          <w:sz w:val="24"/>
          <w:lang w:val="kk-KZ" w:eastAsia="en-US"/>
        </w:rPr>
      </w:pPr>
    </w:p>
    <w:p w14:paraId="204409FA" w14:textId="77777777" w:rsidR="003F4CAD" w:rsidRPr="00881DB0" w:rsidRDefault="003F4CAD" w:rsidP="00154A1D">
      <w:pPr>
        <w:spacing w:after="0" w:line="240" w:lineRule="auto"/>
        <w:rPr>
          <w:rFonts w:ascii="Times New Roman" w:eastAsia="Calibri" w:hAnsi="Times New Roman" w:cs="Times New Roman"/>
          <w:b/>
          <w:sz w:val="24"/>
          <w:lang w:val="kk-KZ" w:eastAsia="en-US"/>
        </w:rPr>
      </w:pPr>
    </w:p>
    <w:p w14:paraId="6AEFC829" w14:textId="77777777" w:rsidR="00E16208" w:rsidRPr="00881DB0" w:rsidRDefault="00E16208" w:rsidP="00154A1D">
      <w:pPr>
        <w:spacing w:after="0" w:line="240" w:lineRule="auto"/>
        <w:rPr>
          <w:rFonts w:ascii="Times New Roman" w:eastAsia="Calibri" w:hAnsi="Times New Roman" w:cs="Times New Roman"/>
          <w:b/>
          <w:sz w:val="24"/>
          <w:lang w:val="kk-KZ" w:eastAsia="en-US"/>
        </w:rPr>
      </w:pPr>
    </w:p>
    <w:p w14:paraId="0E6B5AF5" w14:textId="77777777" w:rsidR="00503975" w:rsidRPr="00881DB0" w:rsidRDefault="00503975" w:rsidP="00154A1D">
      <w:pPr>
        <w:spacing w:after="0" w:line="240" w:lineRule="auto"/>
        <w:rPr>
          <w:rFonts w:ascii="Times New Roman" w:eastAsia="Calibri" w:hAnsi="Times New Roman" w:cs="Times New Roman"/>
          <w:b/>
          <w:sz w:val="24"/>
          <w:lang w:val="kk-KZ" w:eastAsia="en-US"/>
        </w:rPr>
      </w:pPr>
    </w:p>
    <w:p w14:paraId="1894FBD7" w14:textId="6D71A0D0" w:rsidR="00154A1D" w:rsidRPr="00881DB0" w:rsidRDefault="00154A1D" w:rsidP="00154A1D">
      <w:pPr>
        <w:spacing w:after="0" w:line="240" w:lineRule="auto"/>
        <w:rPr>
          <w:rFonts w:ascii="Times New Roman" w:eastAsia="Calibri" w:hAnsi="Times New Roman" w:cs="Times New Roman"/>
          <w:b/>
          <w:sz w:val="24"/>
          <w:lang w:val="kk-KZ" w:eastAsia="en-US"/>
        </w:rPr>
      </w:pPr>
      <w:r w:rsidRPr="00881DB0">
        <w:rPr>
          <w:rFonts w:ascii="Times New Roman" w:eastAsia="Calibri" w:hAnsi="Times New Roman" w:cs="Times New Roman"/>
          <w:b/>
          <w:sz w:val="24"/>
          <w:lang w:val="kk-KZ" w:eastAsia="en-US"/>
        </w:rPr>
        <w:t xml:space="preserve"> А                                                                         Ә</w:t>
      </w:r>
    </w:p>
    <w:p w14:paraId="268E1D48" w14:textId="77777777" w:rsidR="00154A1D" w:rsidRPr="00881DB0" w:rsidRDefault="00154A1D" w:rsidP="00154A1D">
      <w:pPr>
        <w:spacing w:after="0" w:line="240" w:lineRule="auto"/>
        <w:rPr>
          <w:rFonts w:ascii="Calibri" w:eastAsia="Calibri" w:hAnsi="Calibri" w:cs="Times New Roman"/>
          <w:lang w:val="kk-KZ" w:eastAsia="en-US"/>
        </w:rPr>
      </w:pPr>
      <w:r w:rsidRPr="00881DB0">
        <w:rPr>
          <w:rFonts w:ascii="Calibri" w:eastAsia="Calibri" w:hAnsi="Calibri" w:cs="Times New Roman"/>
          <w:lang w:val="kk-KZ" w:eastAsia="en-US"/>
        </w:rPr>
        <w:object w:dxaOrig="6034" w:dyaOrig="3927" w14:anchorId="5082253E">
          <v:shape id="_x0000_i1061" type="#_x0000_t75" style="width:231pt;height:149.25pt" o:ole="">
            <v:imagedata r:id="rId109" o:title=""/>
          </v:shape>
          <o:OLEObject Type="Embed" ProgID="Prism8.Document" ShapeID="_x0000_i1061" DrawAspect="Content" ObjectID="_1721336115" r:id="rId110"/>
        </w:object>
      </w:r>
      <w:r w:rsidRPr="00881DB0">
        <w:rPr>
          <w:rFonts w:ascii="Calibri" w:eastAsia="Calibri" w:hAnsi="Calibri" w:cs="Times New Roman"/>
          <w:lang w:val="kk-KZ" w:eastAsia="en-US"/>
        </w:rPr>
        <w:object w:dxaOrig="5868" w:dyaOrig="3826" w14:anchorId="2BDBA626">
          <v:shape id="_x0000_i1062" type="#_x0000_t75" style="width:234pt;height:153pt" o:ole="">
            <v:imagedata r:id="rId111" o:title=""/>
          </v:shape>
          <o:OLEObject Type="Embed" ProgID="Prism8.Document" ShapeID="_x0000_i1062" DrawAspect="Content" ObjectID="_1721336116" r:id="rId112"/>
        </w:object>
      </w:r>
    </w:p>
    <w:p w14:paraId="35061325" w14:textId="108733B3" w:rsidR="00154A1D" w:rsidRPr="00881DB0" w:rsidRDefault="00154A1D" w:rsidP="00154A1D">
      <w:pPr>
        <w:spacing w:after="0" w:line="240" w:lineRule="auto"/>
        <w:rPr>
          <w:rFonts w:ascii="Times New Roman" w:eastAsia="Calibri" w:hAnsi="Times New Roman" w:cs="Times New Roman"/>
          <w:b/>
          <w:sz w:val="24"/>
          <w:lang w:val="kk-KZ" w:eastAsia="en-US"/>
        </w:rPr>
      </w:pPr>
      <w:r w:rsidRPr="00881DB0">
        <w:rPr>
          <w:rFonts w:ascii="Times New Roman" w:eastAsia="Calibri" w:hAnsi="Times New Roman" w:cs="Times New Roman"/>
          <w:b/>
          <w:sz w:val="24"/>
          <w:lang w:val="kk-KZ" w:eastAsia="en-US"/>
        </w:rPr>
        <w:t xml:space="preserve">   Б                                                                          В</w:t>
      </w:r>
    </w:p>
    <w:p w14:paraId="451950ED" w14:textId="77777777" w:rsidR="00154A1D" w:rsidRPr="00881DB0" w:rsidRDefault="00154A1D" w:rsidP="00154A1D">
      <w:pPr>
        <w:spacing w:after="0" w:line="240" w:lineRule="auto"/>
        <w:rPr>
          <w:rFonts w:ascii="Calibri" w:eastAsia="Calibri" w:hAnsi="Calibri" w:cs="Times New Roman"/>
          <w:lang w:val="kk-KZ" w:eastAsia="en-US"/>
        </w:rPr>
      </w:pPr>
      <w:r w:rsidRPr="00881DB0">
        <w:rPr>
          <w:rFonts w:ascii="Calibri" w:eastAsia="Calibri" w:hAnsi="Calibri" w:cs="Times New Roman"/>
          <w:lang w:val="kk-KZ" w:eastAsia="en-US"/>
        </w:rPr>
        <w:object w:dxaOrig="5904" w:dyaOrig="3826" w14:anchorId="2481C57D">
          <v:shape id="_x0000_i1063" type="#_x0000_t75" style="width:225pt;height:144.75pt" o:ole="">
            <v:imagedata r:id="rId113" o:title=""/>
          </v:shape>
          <o:OLEObject Type="Embed" ProgID="Prism8.Document" ShapeID="_x0000_i1063" DrawAspect="Content" ObjectID="_1721336117" r:id="rId114"/>
        </w:object>
      </w:r>
      <w:r w:rsidRPr="00881DB0">
        <w:rPr>
          <w:rFonts w:ascii="Calibri" w:eastAsia="Calibri" w:hAnsi="Calibri" w:cs="Times New Roman"/>
          <w:lang w:val="kk-KZ" w:eastAsia="en-US"/>
        </w:rPr>
        <w:t xml:space="preserve">  </w:t>
      </w:r>
      <w:r w:rsidRPr="00881DB0">
        <w:rPr>
          <w:rFonts w:ascii="Calibri" w:eastAsia="Calibri" w:hAnsi="Calibri" w:cs="Times New Roman"/>
          <w:lang w:val="kk-KZ" w:eastAsia="en-US"/>
        </w:rPr>
        <w:object w:dxaOrig="5940" w:dyaOrig="3826" w14:anchorId="21822367">
          <v:shape id="_x0000_i1064" type="#_x0000_t75" style="width:228pt;height:144.75pt" o:ole="">
            <v:imagedata r:id="rId115" o:title=""/>
          </v:shape>
          <o:OLEObject Type="Embed" ProgID="Prism8.Document" ShapeID="_x0000_i1064" DrawAspect="Content" ObjectID="_1721336118" r:id="rId116"/>
        </w:object>
      </w:r>
    </w:p>
    <w:p w14:paraId="3E81DADD" w14:textId="77777777" w:rsidR="00DA238A" w:rsidRPr="00881DB0" w:rsidRDefault="00DA238A" w:rsidP="00DA238A">
      <w:pPr>
        <w:spacing w:after="0" w:line="240" w:lineRule="auto"/>
        <w:jc w:val="center"/>
        <w:rPr>
          <w:rFonts w:ascii="Times New Roman" w:eastAsia="Calibri" w:hAnsi="Times New Roman" w:cs="Times New Roman"/>
          <w:sz w:val="24"/>
          <w:szCs w:val="24"/>
          <w:lang w:val="kk-KZ" w:eastAsia="en-US"/>
        </w:rPr>
      </w:pPr>
      <w:bookmarkStart w:id="36" w:name="_Hlk52317573"/>
      <w:r w:rsidRPr="00881DB0">
        <w:rPr>
          <w:rFonts w:ascii="Times New Roman" w:eastAsia="Calibri" w:hAnsi="Times New Roman" w:cs="Times New Roman"/>
          <w:sz w:val="24"/>
          <w:szCs w:val="24"/>
          <w:lang w:val="kk-KZ" w:eastAsia="en-US"/>
        </w:rPr>
        <w:t>А, Ә, Б, В) Орташа мәндермен жинақталған ± SD  мәліметтер, *P &lt; 0.05; **P &lt; 0.01; ***P &lt; 0.001; (Тьюки апостериорлы ANOVA біржақты тесті; әрбір топ үшін n = 3-5). Абсцисс осі: 1-бақылау тобы (</w:t>
      </w:r>
      <w:bookmarkStart w:id="37" w:name="_Hlk54723245"/>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w:t>
      </w:r>
      <w:bookmarkEnd w:id="37"/>
      <w:r w:rsidRPr="00881DB0">
        <w:rPr>
          <w:rFonts w:ascii="Times New Roman" w:eastAsia="Calibri" w:hAnsi="Times New Roman" w:cs="Times New Roman"/>
          <w:i/>
          <w:sz w:val="24"/>
          <w:szCs w:val="24"/>
          <w:lang w:val="kk-KZ" w:eastAsia="en-US"/>
        </w:rPr>
        <w:t xml:space="preserve">), </w:t>
      </w:r>
      <w:r w:rsidRPr="00881DB0">
        <w:rPr>
          <w:rFonts w:ascii="Times New Roman" w:eastAsia="Calibri" w:hAnsi="Times New Roman" w:cs="Times New Roman"/>
          <w:sz w:val="24"/>
          <w:szCs w:val="24"/>
          <w:lang w:val="kk-KZ" w:eastAsia="en-US"/>
        </w:rPr>
        <w:t>2-тәжірибелік топ</w:t>
      </w:r>
      <w:r w:rsidRPr="00881DB0">
        <w:rPr>
          <w:rFonts w:ascii="Times New Roman" w:eastAsia="Calibri" w:hAnsi="Times New Roman" w:cs="Times New Roman"/>
          <w:i/>
          <w:sz w:val="24"/>
          <w:szCs w:val="24"/>
          <w:lang w:val="kk-KZ" w:eastAsia="en-US"/>
        </w:rPr>
        <w:t xml:space="preserve"> (Coq9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i/>
          <w:sz w:val="24"/>
          <w:szCs w:val="24"/>
          <w:lang w:val="kk-KZ" w:eastAsia="en-US"/>
        </w:rPr>
        <w:t>),</w:t>
      </w:r>
      <w:r w:rsidRPr="00881DB0">
        <w:rPr>
          <w:rFonts w:ascii="Times New Roman" w:eastAsia="Calibri" w:hAnsi="Times New Roman" w:cs="Times New Roman"/>
          <w:sz w:val="24"/>
          <w:szCs w:val="24"/>
          <w:lang w:val="kk-KZ" w:eastAsia="en-US"/>
        </w:rPr>
        <w:t xml:space="preserve"> 3-тәжірибелік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NAC), 4-тәжірибелік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SAAR).</w:t>
      </w:r>
    </w:p>
    <w:p w14:paraId="28B0FC37" w14:textId="16B6148C" w:rsidR="00DA238A" w:rsidRPr="00881DB0" w:rsidRDefault="00DA238A" w:rsidP="00DA238A">
      <w:pPr>
        <w:spacing w:after="0" w:line="240" w:lineRule="auto"/>
        <w:jc w:val="center"/>
        <w:rPr>
          <w:rFonts w:ascii="Times New Roman" w:eastAsia="Calibri" w:hAnsi="Times New Roman" w:cs="Times New Roman"/>
          <w:sz w:val="24"/>
          <w:szCs w:val="24"/>
          <w:lang w:val="kk-KZ" w:eastAsia="en-US"/>
        </w:rPr>
      </w:pPr>
      <w:r w:rsidRPr="00881DB0">
        <w:rPr>
          <w:rFonts w:ascii="Times New Roman" w:eastAsia="Calibri" w:hAnsi="Times New Roman" w:cs="Times New Roman"/>
          <w:sz w:val="24"/>
          <w:szCs w:val="24"/>
          <w:lang w:val="kk-KZ" w:eastAsia="en-US"/>
        </w:rPr>
        <w:t>Ординат осі: CoQ9, CoQ10, DMQ, DMQ/CoQ9 арақатынасы – нмоль/мг.</w:t>
      </w:r>
    </w:p>
    <w:p w14:paraId="5D4465D2" w14:textId="77777777" w:rsidR="00451D43" w:rsidRPr="00881DB0" w:rsidRDefault="00451D43" w:rsidP="007D7F26">
      <w:pPr>
        <w:spacing w:after="0" w:line="240" w:lineRule="auto"/>
        <w:jc w:val="center"/>
        <w:rPr>
          <w:rFonts w:ascii="Times New Roman" w:eastAsia="Calibri" w:hAnsi="Times New Roman" w:cs="Times New Roman"/>
          <w:sz w:val="28"/>
          <w:szCs w:val="28"/>
          <w:lang w:val="kk-KZ" w:eastAsia="en-US"/>
        </w:rPr>
      </w:pPr>
    </w:p>
    <w:p w14:paraId="69DCC39E" w14:textId="734F1D5A" w:rsidR="007D7F26" w:rsidRPr="00881DB0" w:rsidRDefault="007D7F26" w:rsidP="007D7F26">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Сурет 2</w:t>
      </w:r>
      <w:r w:rsidR="00973DBB" w:rsidRPr="00881DB0">
        <w:rPr>
          <w:rFonts w:ascii="Times New Roman" w:eastAsia="Calibri" w:hAnsi="Times New Roman" w:cs="Times New Roman"/>
          <w:sz w:val="28"/>
          <w:szCs w:val="28"/>
          <w:lang w:val="kk-KZ" w:eastAsia="en-US"/>
        </w:rPr>
        <w:t>8</w:t>
      </w:r>
      <w:r w:rsidR="00DA238A" w:rsidRPr="00881DB0">
        <w:rPr>
          <w:rFonts w:ascii="Times New Roman" w:eastAsia="Calibri" w:hAnsi="Times New Roman" w:cs="Times New Roman"/>
          <w:b/>
          <w:sz w:val="28"/>
          <w:szCs w:val="28"/>
          <w:lang w:val="kk-KZ" w:eastAsia="en-US"/>
        </w:rPr>
        <w:t xml:space="preserve"> – </w:t>
      </w:r>
      <w:r w:rsidRPr="00881DB0">
        <w:rPr>
          <w:rFonts w:ascii="Times New Roman" w:eastAsia="Calibri" w:hAnsi="Times New Roman" w:cs="Times New Roman"/>
          <w:sz w:val="28"/>
          <w:szCs w:val="28"/>
          <w:lang w:val="kk-KZ" w:eastAsia="en-US"/>
        </w:rPr>
        <w:t xml:space="preserve">Тышқанның бұлшықет </w:t>
      </w:r>
      <w:r w:rsidR="002F06F5" w:rsidRPr="00881DB0">
        <w:rPr>
          <w:rFonts w:ascii="Times New Roman" w:eastAsia="Calibri" w:hAnsi="Times New Roman" w:cs="Times New Roman"/>
          <w:sz w:val="28"/>
          <w:szCs w:val="28"/>
          <w:lang w:val="kk-KZ" w:eastAsia="en-US"/>
        </w:rPr>
        <w:t xml:space="preserve">ұлпаларындағы </w:t>
      </w:r>
      <w:r w:rsidRPr="00881DB0">
        <w:rPr>
          <w:rFonts w:ascii="Times New Roman" w:eastAsia="Calibri" w:hAnsi="Times New Roman" w:cs="Times New Roman"/>
          <w:sz w:val="28"/>
          <w:szCs w:val="28"/>
          <w:lang w:val="kk-KZ" w:eastAsia="en-US"/>
        </w:rPr>
        <w:t xml:space="preserve">CoQ9 деңгейі  </w:t>
      </w:r>
    </w:p>
    <w:bookmarkEnd w:id="36"/>
    <w:p w14:paraId="58DE6145" w14:textId="77777777" w:rsidR="001A4FBE" w:rsidRPr="00881DB0" w:rsidRDefault="001A4FBE" w:rsidP="00E16208">
      <w:pPr>
        <w:spacing w:after="0" w:line="240" w:lineRule="auto"/>
        <w:ind w:firstLine="567"/>
        <w:jc w:val="both"/>
        <w:rPr>
          <w:rFonts w:ascii="Times New Roman" w:eastAsia="Calibri" w:hAnsi="Times New Roman" w:cs="Times New Roman"/>
          <w:sz w:val="28"/>
          <w:szCs w:val="28"/>
          <w:lang w:val="kk-KZ" w:eastAsia="en-US"/>
        </w:rPr>
      </w:pPr>
    </w:p>
    <w:p w14:paraId="37D1269F" w14:textId="7B9B2075" w:rsidR="00E16208" w:rsidRPr="00881DB0" w:rsidRDefault="00E16208" w:rsidP="00E16208">
      <w:pPr>
        <w:spacing w:after="0" w:line="240" w:lineRule="auto"/>
        <w:ind w:firstLine="567"/>
        <w:jc w:val="both"/>
        <w:rPr>
          <w:rFonts w:ascii="Times New Roman" w:eastAsia="Calibri" w:hAnsi="Times New Roman" w:cs="Times New Roman"/>
          <w:sz w:val="24"/>
          <w:szCs w:val="24"/>
          <w:lang w:val="kk-KZ" w:eastAsia="en-US"/>
        </w:rPr>
      </w:pPr>
      <w:r w:rsidRPr="00881DB0">
        <w:rPr>
          <w:rFonts w:ascii="Times New Roman" w:eastAsia="Calibri" w:hAnsi="Times New Roman" w:cs="Times New Roman"/>
          <w:sz w:val="28"/>
          <w:szCs w:val="28"/>
          <w:lang w:val="kk-KZ" w:eastAsia="en-US"/>
        </w:rPr>
        <w:t xml:space="preserve">Қорытындылай келе, тәжірибеде қолданылған ми, бүйрек және бұлшықет ұлпаларында DMQ9 деңгейлері  айтарлықтай арта түсті және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тышқандарында DMQ9/</w:t>
      </w:r>
      <w:bookmarkStart w:id="38" w:name="_Hlk54722364"/>
      <w:r w:rsidRPr="00881DB0">
        <w:rPr>
          <w:rFonts w:ascii="Times New Roman" w:eastAsia="Calibri" w:hAnsi="Times New Roman" w:cs="Times New Roman"/>
          <w:sz w:val="28"/>
          <w:szCs w:val="28"/>
          <w:lang w:val="kk-KZ" w:eastAsia="en-US"/>
        </w:rPr>
        <w:t xml:space="preserve">CoQ9 </w:t>
      </w:r>
      <w:bookmarkEnd w:id="38"/>
      <w:r w:rsidRPr="00881DB0">
        <w:rPr>
          <w:rFonts w:ascii="Times New Roman" w:eastAsia="Calibri" w:hAnsi="Times New Roman" w:cs="Times New Roman"/>
          <w:sz w:val="28"/>
          <w:szCs w:val="28"/>
          <w:lang w:val="kk-KZ" w:eastAsia="en-US"/>
        </w:rPr>
        <w:t xml:space="preserve">қатынасының пайыздық көрсеткіші жоғарылады. </w:t>
      </w:r>
    </w:p>
    <w:p w14:paraId="0C77BDCF" w14:textId="279BA530" w:rsidR="00547B55" w:rsidRPr="00881DB0" w:rsidRDefault="00547B55" w:rsidP="00E16208">
      <w:pPr>
        <w:spacing w:after="0" w:line="240" w:lineRule="auto"/>
        <w:ind w:firstLine="567"/>
        <w:jc w:val="both"/>
        <w:rPr>
          <w:rFonts w:ascii="Times New Roman" w:eastAsia="Calibri" w:hAnsi="Times New Roman" w:cs="Times New Roman"/>
          <w:b/>
          <w:sz w:val="28"/>
          <w:szCs w:val="28"/>
          <w:lang w:val="kk-KZ" w:eastAsia="en-US"/>
        </w:rPr>
      </w:pPr>
      <w:r w:rsidRPr="00881DB0">
        <w:rPr>
          <w:rFonts w:ascii="Times New Roman" w:hAnsi="Times New Roman" w:cs="Times New Roman"/>
          <w:sz w:val="28"/>
          <w:szCs w:val="28"/>
          <w:lang w:val="kk-KZ"/>
        </w:rPr>
        <w:t>Алайда, егер Coq9 ақуызы CoQ биосинтезіне қатысатын болса, бұл дисфункционалды ақуыз осы липидтің ауыр тапшылығын тудырады. Хинон сығындыларын HPLC арқылы бөлу және сандық анықтаудан кейін біз гомозиготалы тышқандары зерттелген ұлпаларда (ми, бүйрек, бұлшықет) CoQ9 (кеміргіштердегі убихинонның негізгі түрі) және CoQ10 деңгейлерінің айтарлықтай төмендеуін көрсеткенін растадық.</w:t>
      </w:r>
    </w:p>
    <w:p w14:paraId="370AA3EA" w14:textId="77777777" w:rsidR="003F4CAD" w:rsidRPr="00881DB0" w:rsidRDefault="003F4CAD" w:rsidP="002F0363">
      <w:pPr>
        <w:spacing w:after="0" w:line="240" w:lineRule="auto"/>
        <w:jc w:val="center"/>
        <w:rPr>
          <w:rFonts w:ascii="Times New Roman" w:eastAsia="Calibri" w:hAnsi="Times New Roman" w:cs="Times New Roman"/>
          <w:b/>
          <w:sz w:val="28"/>
          <w:szCs w:val="28"/>
          <w:lang w:val="kk-KZ" w:eastAsia="en-US"/>
        </w:rPr>
      </w:pPr>
    </w:p>
    <w:p w14:paraId="0E9B290E" w14:textId="77777777" w:rsidR="00503975" w:rsidRPr="00881DB0" w:rsidRDefault="002F0363" w:rsidP="00503975">
      <w:pPr>
        <w:spacing w:after="0" w:line="240" w:lineRule="auto"/>
        <w:ind w:firstLine="709"/>
        <w:jc w:val="both"/>
        <w:rPr>
          <w:rFonts w:ascii="Times New Roman" w:eastAsia="Calibri" w:hAnsi="Times New Roman" w:cs="Times New Roman"/>
          <w:b/>
          <w:sz w:val="28"/>
          <w:szCs w:val="28"/>
          <w:lang w:val="kk-KZ" w:eastAsia="en-US"/>
        </w:rPr>
      </w:pPr>
      <w:r w:rsidRPr="00881DB0">
        <w:rPr>
          <w:rFonts w:ascii="&amp;quot" w:eastAsia="Calibri" w:hAnsi="&amp;quot" w:cs="Times New Roman"/>
          <w:b/>
          <w:sz w:val="27"/>
          <w:szCs w:val="27"/>
          <w:lang w:val="kk-KZ" w:eastAsia="en-US"/>
        </w:rPr>
        <w:t xml:space="preserve">3.6 </w:t>
      </w:r>
      <w:r w:rsidR="00B46A18" w:rsidRPr="00881DB0">
        <w:rPr>
          <w:rFonts w:ascii="Times New Roman" w:eastAsia="Calibri" w:hAnsi="Times New Roman" w:cs="Times New Roman"/>
          <w:b/>
          <w:sz w:val="28"/>
          <w:szCs w:val="28"/>
          <w:lang w:val="kk-KZ" w:eastAsia="en-US"/>
        </w:rPr>
        <w:t>Митохондрия тыныс алу тізбегі кешендерінің қалыптасуы мен тұрақты</w:t>
      </w:r>
      <w:r w:rsidR="000F4C28" w:rsidRPr="00881DB0">
        <w:rPr>
          <w:rFonts w:ascii="Times New Roman" w:eastAsia="Calibri" w:hAnsi="Times New Roman" w:cs="Times New Roman"/>
          <w:b/>
          <w:sz w:val="28"/>
          <w:szCs w:val="28"/>
          <w:lang w:val="kk-KZ" w:eastAsia="en-US"/>
        </w:rPr>
        <w:t>лы</w:t>
      </w:r>
      <w:r w:rsidR="00B46A18" w:rsidRPr="00881DB0">
        <w:rPr>
          <w:rFonts w:ascii="Times New Roman" w:eastAsia="Calibri" w:hAnsi="Times New Roman" w:cs="Times New Roman"/>
          <w:b/>
          <w:sz w:val="28"/>
          <w:szCs w:val="28"/>
          <w:lang w:val="kk-KZ" w:eastAsia="en-US"/>
        </w:rPr>
        <w:t>ғын анықтау</w:t>
      </w:r>
    </w:p>
    <w:p w14:paraId="6BCD12DC" w14:textId="77777777" w:rsidR="00D9500D" w:rsidRPr="00881DB0" w:rsidRDefault="00D9500D" w:rsidP="00D9500D">
      <w:pPr>
        <w:shd w:val="clear" w:color="auto" w:fill="FFFFFF"/>
        <w:spacing w:after="0" w:line="240" w:lineRule="auto"/>
        <w:ind w:firstLine="709"/>
        <w:jc w:val="both"/>
        <w:textAlignment w:val="baseline"/>
        <w:rPr>
          <w:rFonts w:ascii="Times New Roman" w:eastAsia="Times New Roman" w:hAnsi="Times New Roman" w:cs="Times New Roman"/>
          <w:color w:val="333333"/>
          <w:sz w:val="28"/>
          <w:szCs w:val="28"/>
          <w:lang w:val="kk-KZ"/>
        </w:rPr>
      </w:pPr>
      <w:r w:rsidRPr="00881DB0">
        <w:rPr>
          <w:rFonts w:ascii="Times New Roman" w:eastAsia="Times New Roman" w:hAnsi="Times New Roman" w:cs="Times New Roman"/>
          <w:color w:val="333333"/>
          <w:sz w:val="28"/>
          <w:szCs w:val="28"/>
          <w:lang w:val="kk-KZ"/>
        </w:rPr>
        <w:t xml:space="preserve">Электрондарды тасымалдау тізбегі реакцияларының соңғы өнімі метаболизмдік су болып табылады (тәулігіне 300-400 мл). Екіншіден, АТФ синтезі және энергияның осы молекуланың биохимиялық байланыстарында сақталуы жүреді. Тәулігіне 40-60 кг аденозинтрифосфаты синтезделеді және сол мөлшерде жасушаның ферментативті реакцияларына жұмсалады. </w:t>
      </w:r>
    </w:p>
    <w:p w14:paraId="4176B49D" w14:textId="77777777" w:rsidR="00680AD3" w:rsidRPr="00881DB0" w:rsidRDefault="00680AD3" w:rsidP="00680AD3">
      <w:pPr>
        <w:spacing w:after="0" w:line="240" w:lineRule="auto"/>
        <w:ind w:firstLine="709"/>
        <w:jc w:val="both"/>
        <w:rPr>
          <w:rFonts w:ascii="Times New Roman" w:hAnsi="Times New Roman" w:cs="Times New Roman"/>
          <w:bCs/>
          <w:sz w:val="28"/>
          <w:szCs w:val="28"/>
          <w:lang w:val="kk-KZ"/>
        </w:rPr>
      </w:pPr>
      <w:r w:rsidRPr="00881DB0">
        <w:rPr>
          <w:rFonts w:ascii="Times New Roman" w:hAnsi="Times New Roman" w:cs="Times New Roman"/>
          <w:bCs/>
          <w:sz w:val="28"/>
          <w:szCs w:val="28"/>
          <w:lang w:val="kk-KZ"/>
        </w:rPr>
        <w:t xml:space="preserve">Электрондар тасымалының тыныс алу тізбегі - митохондриялардың ішкі мембранасында қалқып жүретін, тізбек бойымен электрондарды бір-біріне тасымалдайтын және сол арқылы энергияны жасап шығаратын ақуыз кешендері мен электрон тасымалдаушылары. Ақуыздық тыныс алу кешендері төртеу және олардың мембранада қалай ұйымдастырылғаны әлі күнге дейін белгісіз: олар бір-бірінен тәуелсіз қалқып жүр ме, әлде суперкешендер түзе отырып бірігеді ме беймәлім. Испандық зерттеушілер тобы SCAFI (supercomplex assembly factor I) деп </w:t>
      </w:r>
      <w:r w:rsidRPr="00881DB0">
        <w:rPr>
          <w:rFonts w:ascii="Times New Roman" w:hAnsi="Times New Roman" w:cs="Times New Roman"/>
          <w:bCs/>
          <w:sz w:val="28"/>
          <w:szCs w:val="28"/>
          <w:lang w:val="kk-KZ"/>
        </w:rPr>
        <w:lastRenderedPageBreak/>
        <w:t>аталатын ақуыздың тыныс алу кешендерінің суперкешендерге жиналуын арнайы реттейтінін анықтады.</w:t>
      </w:r>
    </w:p>
    <w:p w14:paraId="33E40AF8" w14:textId="1B57DC52" w:rsidR="00187B09" w:rsidRPr="00881DB0" w:rsidRDefault="002F0363" w:rsidP="00187B09">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тышқандарының биоэнергетикасы айтарлықтай төмендегендіктен,  митохондриялы суперк</w:t>
      </w:r>
      <w:r w:rsidR="002E2EE4" w:rsidRPr="00881DB0">
        <w:rPr>
          <w:rFonts w:ascii="Times New Roman" w:eastAsia="Calibri" w:hAnsi="Times New Roman" w:cs="Times New Roman"/>
          <w:sz w:val="28"/>
          <w:szCs w:val="28"/>
          <w:lang w:val="kk-KZ" w:eastAsia="en-US"/>
        </w:rPr>
        <w:t>омплекстің</w:t>
      </w:r>
      <w:r w:rsidRPr="00881DB0">
        <w:rPr>
          <w:rFonts w:ascii="Times New Roman" w:eastAsia="Calibri" w:hAnsi="Times New Roman" w:cs="Times New Roman"/>
          <w:sz w:val="28"/>
          <w:szCs w:val="28"/>
          <w:lang w:val="kk-KZ" w:eastAsia="en-US"/>
        </w:rPr>
        <w:t xml:space="preserve"> қалыптасуындағы әртүрлі әдістердің ықпалдары</w:t>
      </w:r>
      <w:r w:rsidR="00876EA8" w:rsidRPr="00881DB0">
        <w:rPr>
          <w:rFonts w:ascii="Times New Roman" w:eastAsia="Calibri" w:hAnsi="Times New Roman" w:cs="Times New Roman"/>
          <w:sz w:val="28"/>
          <w:szCs w:val="28"/>
          <w:lang w:val="kk-KZ" w:eastAsia="en-US"/>
        </w:rPr>
        <w:t xml:space="preserve"> зерттелді [</w:t>
      </w:r>
      <w:r w:rsidRPr="00881DB0">
        <w:rPr>
          <w:rFonts w:ascii="Times New Roman" w:eastAsia="Calibri" w:hAnsi="Times New Roman" w:cs="Times New Roman"/>
          <w:sz w:val="28"/>
          <w:szCs w:val="28"/>
          <w:lang w:val="kk-KZ" w:eastAsia="en-US"/>
        </w:rPr>
        <w:fldChar w:fldCharType="begin"/>
      </w:r>
      <w:r w:rsidRPr="00881DB0">
        <w:rPr>
          <w:rFonts w:ascii="Times New Roman" w:eastAsia="Calibri" w:hAnsi="Times New Roman" w:cs="Times New Roman"/>
          <w:sz w:val="28"/>
          <w:szCs w:val="28"/>
          <w:lang w:val="kk-KZ" w:eastAsia="en-US"/>
        </w:rPr>
        <w:instrText xml:space="preserve"> ADDIN EN.CITE &lt;EndNote&gt;&lt;Cite&gt;&lt;Author&gt;Jackson&lt;/Author&gt;&lt;Year&gt;2012&lt;/Year&gt;&lt;RecNum&gt;3490&lt;/RecNum&gt;&lt;DisplayText&gt;(14)&lt;/DisplayText&gt;&lt;record&gt;&lt;rec-number&gt;3490&lt;/rec-number&gt;&lt;foreign-keys&gt;&lt;key app="EN" db-id="ztwdde9f6e9ssce9d0qpaxsetzw0sfz5w9fd" timestamp="1552646266"&gt;3490&lt;/key&gt;&lt;/foreign-keys&gt;&lt;ref-type name="Journal Article"&gt;17&lt;/ref-type&gt;&lt;contributors&gt;&lt;authors&gt;&lt;author&gt;Jackson, M. R.&lt;/author&gt;&lt;author&gt;Melideo, S. L.&lt;/author&gt;&lt;author&gt;Jorns, M. S.&lt;/author&gt;&lt;/authors&gt;&lt;/contributors&gt;&lt;auth-address&gt;Department of Biochemistry and Molecular Biology, Drexel University College of Medicine, Philadelphia, PA 19102, USA.&lt;/auth-address&gt;&lt;titles&gt;&lt;title&gt;Human sulfide:quinone oxidoreductase catalyzes the first step in hydrogen sulfide metabolism and produces a sulfane sulfur metabolite&lt;/title&gt;&lt;secondary-title&gt;Biochemistry&lt;/secondary-title&gt;&lt;/titles&gt;&lt;periodical&gt;&lt;full-title&gt;Biochemistry&lt;/full-title&gt;&lt;/periodical&gt;&lt;pages&gt;6804-15&lt;/pages&gt;&lt;volume&gt;51&lt;/volume&gt;&lt;number&gt;34&lt;/number&gt;&lt;keywords&gt;&lt;keyword&gt;Biocatalysis&lt;/keyword&gt;&lt;keyword&gt;Humans&lt;/keyword&gt;&lt;keyword&gt;Hydrogen Sulfide/*metabolism&lt;/keyword&gt;&lt;keyword&gt;Hydrogen-Ion Concentration&lt;/keyword&gt;&lt;keyword&gt;Kinetics&lt;/keyword&gt;&lt;keyword&gt;Quinone Reductases/chemistry/genetics/*metabolism&lt;/keyword&gt;&lt;keyword&gt;Sulfur/*metabolism&lt;/keyword&gt;&lt;/keywords&gt;&lt;dates&gt;&lt;year&gt;2012&lt;/year&gt;&lt;pub-dates&gt;&lt;date&gt;Aug 28&lt;/date&gt;&lt;/pub-dates&gt;&lt;/dates&gt;&lt;isbn&gt;1520-4995 (Electronic)&amp;#xD;0006-2960 (Linking)&lt;/isbn&gt;&lt;accession-num&gt;22852582&lt;/accession-num&gt;&lt;urls&gt;&lt;related-urls&gt;&lt;url&gt;https://www.ncbi.nlm.nih.gov/pubmed/22852582&lt;/url&gt;&lt;/related-urls&gt;&lt;/urls&gt;&lt;electronic-resource-num&gt;10.1021/bi300778t&lt;/electronic-resource-num&gt;&lt;/record&gt;&lt;/Cite&gt;&lt;/EndNote&gt;</w:instrText>
      </w:r>
      <w:r w:rsidRPr="00881DB0">
        <w:rPr>
          <w:rFonts w:ascii="Times New Roman" w:eastAsia="Calibri" w:hAnsi="Times New Roman" w:cs="Times New Roman"/>
          <w:sz w:val="28"/>
          <w:szCs w:val="28"/>
          <w:lang w:val="kk-KZ" w:eastAsia="en-US"/>
        </w:rPr>
        <w:fldChar w:fldCharType="separate"/>
      </w:r>
      <w:r w:rsidRPr="00881DB0">
        <w:rPr>
          <w:rFonts w:ascii="Times New Roman" w:eastAsia="Calibri" w:hAnsi="Times New Roman" w:cs="Times New Roman"/>
          <w:noProof/>
          <w:sz w:val="28"/>
          <w:szCs w:val="28"/>
          <w:lang w:val="kk-KZ" w:eastAsia="en-US"/>
        </w:rPr>
        <w:t>14</w:t>
      </w:r>
      <w:r w:rsidRPr="00881DB0">
        <w:rPr>
          <w:rFonts w:ascii="Times New Roman" w:eastAsia="Calibri" w:hAnsi="Times New Roman" w:cs="Times New Roman"/>
          <w:sz w:val="28"/>
          <w:szCs w:val="28"/>
          <w:lang w:val="kk-KZ" w:eastAsia="en-US"/>
        </w:rPr>
        <w:fldChar w:fldCharType="end"/>
      </w:r>
      <w:r w:rsidR="00876EA8" w:rsidRPr="00881DB0">
        <w:rPr>
          <w:rFonts w:ascii="Times New Roman" w:eastAsia="Calibri" w:hAnsi="Times New Roman" w:cs="Times New Roman"/>
          <w:sz w:val="28"/>
          <w:szCs w:val="28"/>
          <w:lang w:val="kk-KZ" w:eastAsia="en-US"/>
        </w:rPr>
        <w:t>]</w:t>
      </w:r>
      <w:r w:rsidRPr="00881DB0">
        <w:rPr>
          <w:rFonts w:ascii="Times New Roman" w:eastAsia="Calibri" w:hAnsi="Times New Roman" w:cs="Times New Roman"/>
          <w:sz w:val="28"/>
          <w:szCs w:val="28"/>
          <w:lang w:val="kk-KZ" w:eastAsia="en-US"/>
        </w:rPr>
        <w:t>.</w:t>
      </w:r>
      <w:r w:rsidR="00EC5655" w:rsidRPr="00881DB0">
        <w:rPr>
          <w:rFonts w:ascii="Times New Roman" w:eastAsia="Calibri" w:hAnsi="Times New Roman" w:cs="Times New Roman"/>
          <w:sz w:val="28"/>
          <w:szCs w:val="28"/>
          <w:lang w:val="kk-KZ" w:eastAsia="en-US"/>
        </w:rPr>
        <w:t xml:space="preserve"> </w:t>
      </w:r>
      <w:r w:rsidR="00EA20BD" w:rsidRPr="00881DB0">
        <w:rPr>
          <w:rFonts w:ascii="Times New Roman" w:eastAsia="Calibri" w:hAnsi="Times New Roman" w:cs="Times New Roman"/>
          <w:sz w:val="28"/>
          <w:szCs w:val="28"/>
          <w:lang w:val="kk-KZ" w:eastAsia="en-US"/>
        </w:rPr>
        <w:t xml:space="preserve">Кешен </w:t>
      </w:r>
      <w:r w:rsidRPr="00881DB0">
        <w:rPr>
          <w:rFonts w:ascii="Times New Roman" w:eastAsia="Calibri" w:hAnsi="Times New Roman" w:cs="Times New Roman"/>
          <w:sz w:val="28"/>
          <w:szCs w:val="28"/>
          <w:lang w:val="kk-KZ" w:eastAsia="en-US"/>
        </w:rPr>
        <w:t>III</w:t>
      </w:r>
      <w:r w:rsidR="00DD5223" w:rsidRPr="00881DB0">
        <w:rPr>
          <w:rFonts w:ascii="Times New Roman" w:eastAsia="Calibri" w:hAnsi="Times New Roman" w:cs="Times New Roman"/>
          <w:sz w:val="28"/>
          <w:szCs w:val="28"/>
          <w:lang w:val="kk-KZ" w:eastAsia="en-US"/>
        </w:rPr>
        <w:t xml:space="preserve"> (CIII) </w:t>
      </w:r>
      <w:r w:rsidR="00EA20BD" w:rsidRPr="00881DB0">
        <w:rPr>
          <w:rFonts w:ascii="Times New Roman" w:eastAsia="Calibri" w:hAnsi="Times New Roman" w:cs="Times New Roman"/>
          <w:sz w:val="28"/>
          <w:szCs w:val="28"/>
          <w:lang w:val="kk-KZ" w:eastAsia="en-US"/>
        </w:rPr>
        <w:t xml:space="preserve"> пен еркін </w:t>
      </w:r>
      <w:r w:rsidRPr="00881DB0">
        <w:rPr>
          <w:rFonts w:ascii="Times New Roman" w:eastAsia="Calibri" w:hAnsi="Times New Roman" w:cs="Times New Roman"/>
          <w:sz w:val="28"/>
          <w:szCs w:val="28"/>
          <w:lang w:val="kk-KZ" w:eastAsia="en-US"/>
        </w:rPr>
        <w:t>суперк</w:t>
      </w:r>
      <w:r w:rsidR="00187B09" w:rsidRPr="00881DB0">
        <w:rPr>
          <w:rFonts w:ascii="Times New Roman" w:eastAsia="Calibri" w:hAnsi="Times New Roman" w:cs="Times New Roman"/>
          <w:sz w:val="28"/>
          <w:szCs w:val="28"/>
          <w:lang w:val="kk-KZ" w:eastAsia="en-US"/>
        </w:rPr>
        <w:t>ешендер</w:t>
      </w:r>
      <w:r w:rsidR="005B79E4" w:rsidRPr="00881DB0">
        <w:rPr>
          <w:rFonts w:ascii="Times New Roman" w:eastAsia="Calibri" w:hAnsi="Times New Roman" w:cs="Times New Roman"/>
          <w:sz w:val="28"/>
          <w:szCs w:val="28"/>
          <w:lang w:val="kk-KZ" w:eastAsia="en-US"/>
        </w:rPr>
        <w:t xml:space="preserve"> (SC)</w:t>
      </w:r>
      <w:r w:rsidRPr="00881DB0">
        <w:rPr>
          <w:rFonts w:ascii="Times New Roman" w:eastAsia="Calibri" w:hAnsi="Times New Roman" w:cs="Times New Roman"/>
          <w:sz w:val="28"/>
          <w:szCs w:val="28"/>
          <w:lang w:val="kk-KZ" w:eastAsia="en-US"/>
        </w:rPr>
        <w:t xml:space="preserve"> қатынастарының айырмашылықтары байқалған</w:t>
      </w:r>
      <w:r w:rsidR="0024239E" w:rsidRPr="00881DB0">
        <w:rPr>
          <w:rFonts w:ascii="Times New Roman" w:eastAsia="Calibri" w:hAnsi="Times New Roman" w:cs="Times New Roman"/>
          <w:sz w:val="28"/>
          <w:szCs w:val="28"/>
          <w:lang w:val="kk-KZ" w:eastAsia="en-US"/>
        </w:rPr>
        <w:t>ын атап өткен жөн</w:t>
      </w:r>
      <w:r w:rsidR="00187B09" w:rsidRPr="00881DB0">
        <w:rPr>
          <w:rFonts w:ascii="Times New Roman" w:eastAsia="Calibri" w:hAnsi="Times New Roman" w:cs="Times New Roman"/>
          <w:sz w:val="28"/>
          <w:szCs w:val="28"/>
          <w:lang w:val="kk-KZ" w:eastAsia="en-US"/>
        </w:rPr>
        <w:t xml:space="preserve">. </w:t>
      </w:r>
    </w:p>
    <w:p w14:paraId="4B4EBE2D" w14:textId="544DF11B" w:rsidR="005B1973" w:rsidRPr="00881DB0" w:rsidRDefault="005B1973" w:rsidP="00187B09">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І, ІІІ, IV</w:t>
      </w:r>
      <w:r w:rsidR="00DD5223" w:rsidRPr="00881DB0">
        <w:rPr>
          <w:rFonts w:ascii="Times New Roman" w:eastAsia="Calibri" w:hAnsi="Times New Roman" w:cs="Times New Roman"/>
          <w:sz w:val="28"/>
          <w:szCs w:val="28"/>
          <w:lang w:val="kk-KZ" w:eastAsia="en-US"/>
        </w:rPr>
        <w:t xml:space="preserve"> кешендердің </w:t>
      </w:r>
      <w:r w:rsidRPr="00881DB0">
        <w:rPr>
          <w:rFonts w:ascii="Times New Roman" w:eastAsia="Calibri" w:hAnsi="Times New Roman" w:cs="Times New Roman"/>
          <w:sz w:val="28"/>
          <w:szCs w:val="28"/>
          <w:lang w:val="kk-KZ" w:eastAsia="en-US"/>
        </w:rPr>
        <w:t xml:space="preserve"> </w:t>
      </w:r>
      <w:r w:rsidR="00DD5223" w:rsidRPr="00881DB0">
        <w:rPr>
          <w:rFonts w:ascii="Times New Roman" w:eastAsia="Calibri" w:hAnsi="Times New Roman" w:cs="Times New Roman"/>
          <w:sz w:val="28"/>
          <w:szCs w:val="28"/>
          <w:lang w:val="kk-KZ" w:eastAsia="en-US"/>
        </w:rPr>
        <w:t xml:space="preserve">(CІ, CІІІ, CIV) </w:t>
      </w:r>
      <w:r w:rsidRPr="00881DB0">
        <w:rPr>
          <w:rFonts w:ascii="Times New Roman" w:eastAsia="Calibri" w:hAnsi="Times New Roman" w:cs="Times New Roman"/>
          <w:sz w:val="28"/>
          <w:szCs w:val="28"/>
          <w:lang w:val="kk-KZ" w:eastAsia="en-US"/>
        </w:rPr>
        <w:t xml:space="preserve">және SC ақуыз деңгейлерін анықтау үшін молекулалық деңгейде көк гелді электрофорез әдісі қолданылды. Тәжірибе екі ай бойы N-ацетил-L-цистеинмен және құрамында күкіртті амин қышқылдары шектелген тағаммен тышқандарды өңдеуден кейін жасалды. </w:t>
      </w:r>
    </w:p>
    <w:p w14:paraId="717A9DB0" w14:textId="69EA1B1B" w:rsidR="00174516" w:rsidRPr="00881DB0" w:rsidRDefault="00187B09" w:rsidP="00187B09">
      <w:pPr>
        <w:spacing w:after="0" w:line="240" w:lineRule="auto"/>
        <w:ind w:firstLine="567"/>
        <w:jc w:val="both"/>
        <w:rPr>
          <w:rFonts w:ascii="&amp;quot" w:eastAsia="Calibri" w:hAnsi="&amp;quot" w:cs="Times New Roman"/>
          <w:sz w:val="27"/>
          <w:szCs w:val="27"/>
          <w:lang w:val="kk-KZ" w:eastAsia="en-US"/>
        </w:rPr>
      </w:pPr>
      <w:r w:rsidRPr="00881DB0">
        <w:rPr>
          <w:rFonts w:ascii="Times New Roman" w:eastAsia="Calibri" w:hAnsi="Times New Roman" w:cs="Times New Roman"/>
          <w:sz w:val="28"/>
          <w:szCs w:val="28"/>
          <w:lang w:val="kk-KZ" w:eastAsia="en-US"/>
        </w:rPr>
        <w:t xml:space="preserve">Митохондрия тыныс алу тізбегінің кешендерін анықтауда </w:t>
      </w:r>
      <w:r w:rsidR="005B1973" w:rsidRPr="00881DB0">
        <w:rPr>
          <w:rFonts w:ascii="Times New Roman" w:eastAsia="Calibri" w:hAnsi="Times New Roman" w:cs="Times New Roman"/>
          <w:sz w:val="28"/>
          <w:szCs w:val="28"/>
          <w:lang w:val="kk-KZ" w:eastAsia="en-US"/>
        </w:rPr>
        <w:t xml:space="preserve">тәжірибеде ми, бүйрек және бұлшықеттің митохондрия фракциясынан алынды. </w:t>
      </w:r>
      <w:r w:rsidRPr="00881DB0">
        <w:rPr>
          <w:rFonts w:ascii="Times New Roman" w:eastAsia="Calibri" w:hAnsi="Times New Roman" w:cs="Times New Roman"/>
          <w:sz w:val="28"/>
          <w:szCs w:val="28"/>
          <w:lang w:val="kk-KZ" w:eastAsia="en-US"/>
        </w:rPr>
        <w:t xml:space="preserve">Жұмыс барысында мидың </w:t>
      </w:r>
      <w:r w:rsidR="002F0363" w:rsidRPr="00881DB0">
        <w:rPr>
          <w:rFonts w:ascii="Times New Roman" w:eastAsia="Calibri" w:hAnsi="Times New Roman" w:cs="Times New Roman"/>
          <w:sz w:val="28"/>
          <w:szCs w:val="28"/>
          <w:lang w:val="kk-KZ" w:eastAsia="en-US"/>
        </w:rPr>
        <w:t xml:space="preserve"> </w:t>
      </w:r>
      <w:r w:rsidR="00A91526" w:rsidRPr="00881DB0">
        <w:rPr>
          <w:rFonts w:ascii="Times New Roman" w:eastAsia="Calibri" w:hAnsi="Times New Roman" w:cs="Times New Roman"/>
          <w:sz w:val="28"/>
          <w:szCs w:val="28"/>
          <w:lang w:val="kk-KZ" w:eastAsia="en-US"/>
        </w:rPr>
        <w:t xml:space="preserve">және бұлшықеттің </w:t>
      </w:r>
      <w:r w:rsidR="002F0363" w:rsidRPr="00881DB0">
        <w:rPr>
          <w:rFonts w:ascii="Times New Roman" w:eastAsia="Calibri" w:hAnsi="Times New Roman" w:cs="Times New Roman"/>
          <w:sz w:val="28"/>
          <w:szCs w:val="28"/>
          <w:lang w:val="kk-KZ" w:eastAsia="en-US"/>
        </w:rPr>
        <w:t>митохондрия</w:t>
      </w:r>
      <w:r w:rsidR="00A91526" w:rsidRPr="00881DB0">
        <w:rPr>
          <w:rFonts w:ascii="Times New Roman" w:eastAsia="Calibri" w:hAnsi="Times New Roman" w:cs="Times New Roman"/>
          <w:sz w:val="28"/>
          <w:szCs w:val="28"/>
          <w:lang w:val="kk-KZ" w:eastAsia="en-US"/>
        </w:rPr>
        <w:t xml:space="preserve"> фракцияларында СІ, СІІІ, CIV және SC ақуыз деңгейлерін </w:t>
      </w:r>
      <w:r w:rsidR="005B1973" w:rsidRPr="00881DB0">
        <w:rPr>
          <w:rFonts w:ascii="Times New Roman" w:eastAsia="Calibri" w:hAnsi="Times New Roman" w:cs="Times New Roman"/>
          <w:sz w:val="28"/>
          <w:szCs w:val="28"/>
          <w:lang w:val="kk-KZ" w:eastAsia="en-US"/>
        </w:rPr>
        <w:t xml:space="preserve"> </w:t>
      </w:r>
      <w:r w:rsidR="008C197D">
        <w:rPr>
          <w:rFonts w:ascii="Times New Roman" w:eastAsia="Calibri" w:hAnsi="Times New Roman" w:cs="Times New Roman"/>
          <w:sz w:val="28"/>
          <w:szCs w:val="28"/>
          <w:lang w:val="kk-KZ" w:eastAsia="en-US"/>
        </w:rPr>
        <w:t xml:space="preserve">3-4 </w:t>
      </w:r>
      <w:r w:rsidR="005B1973" w:rsidRPr="00881DB0">
        <w:rPr>
          <w:rFonts w:ascii="Times New Roman" w:eastAsia="Calibri" w:hAnsi="Times New Roman" w:cs="Times New Roman"/>
          <w:sz w:val="28"/>
          <w:szCs w:val="28"/>
          <w:lang w:val="kk-KZ" w:eastAsia="en-US"/>
        </w:rPr>
        <w:t>рет қайталау кезінде де</w:t>
      </w:r>
      <w:r w:rsidRPr="00881DB0">
        <w:rPr>
          <w:rFonts w:ascii="Times New Roman" w:eastAsia="Calibri" w:hAnsi="Times New Roman" w:cs="Times New Roman"/>
          <w:sz w:val="28"/>
          <w:szCs w:val="28"/>
          <w:lang w:val="kk-KZ" w:eastAsia="en-US"/>
        </w:rPr>
        <w:t xml:space="preserve"> нәтижесі анық болмады.</w:t>
      </w:r>
      <w:r w:rsidR="002F0363" w:rsidRPr="00881DB0">
        <w:rPr>
          <w:rFonts w:ascii="&amp;quot" w:eastAsia="Calibri" w:hAnsi="&amp;quot" w:cs="Times New Roman"/>
          <w:sz w:val="27"/>
          <w:szCs w:val="27"/>
          <w:lang w:val="kk-KZ" w:eastAsia="en-US"/>
        </w:rPr>
        <w:t xml:space="preserve"> </w:t>
      </w:r>
    </w:p>
    <w:p w14:paraId="6B4F84C2" w14:textId="4F509F6E" w:rsidR="001062FB" w:rsidRPr="00881DB0" w:rsidRDefault="001062FB" w:rsidP="00503975">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CI ақуыз деңгейінің көрсеткіші Вестерн-Блот анализінде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+NAC,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+SAAR тәжірибелік топтар мен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i/>
          <w:sz w:val="24"/>
          <w:szCs w:val="24"/>
          <w:vertAlign w:val="superscript"/>
          <w:lang w:val="kk-KZ" w:eastAsia="en-US"/>
        </w:rPr>
        <w:t xml:space="preserve"> </w:t>
      </w:r>
      <w:r w:rsidRPr="00881DB0">
        <w:rPr>
          <w:rFonts w:ascii="Times New Roman" w:eastAsia="Calibri" w:hAnsi="Times New Roman" w:cs="Times New Roman"/>
          <w:sz w:val="28"/>
          <w:szCs w:val="28"/>
          <w:lang w:val="kk-KZ" w:eastAsia="en-US"/>
        </w:rPr>
        <w:t xml:space="preserve">бақылау тобында да айқын жолақтар көрінді. SC/free СІ қатынасында тәжірибелік топтар </w:t>
      </w:r>
      <w:bookmarkStart w:id="39" w:name="_Hlk54729919"/>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+NAC,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+SAAR</w:t>
      </w:r>
      <w:bookmarkEnd w:id="39"/>
      <w:r w:rsidRPr="00881DB0">
        <w:rPr>
          <w:rFonts w:ascii="Times New Roman" w:eastAsia="Calibri" w:hAnsi="Times New Roman" w:cs="Times New Roman"/>
          <w:sz w:val="28"/>
          <w:szCs w:val="28"/>
          <w:lang w:val="kk-KZ" w:eastAsia="en-US"/>
        </w:rPr>
        <w:t xml:space="preserve">  бақылау тобымен салыстырғанда жоғары болды. Ал SC пен бос СІ ақуыз деңгейлерінде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iCs/>
          <w:sz w:val="28"/>
          <w:szCs w:val="28"/>
          <w:lang w:val="kk-KZ" w:eastAsia="en-US"/>
        </w:rPr>
        <w:t xml:space="preserve"> </w:t>
      </w:r>
      <w:r w:rsidRPr="00881DB0">
        <w:rPr>
          <w:rFonts w:ascii="Times New Roman" w:eastAsia="Calibri" w:hAnsi="Times New Roman" w:cs="Times New Roman"/>
          <w:sz w:val="28"/>
          <w:szCs w:val="28"/>
          <w:lang w:val="kk-KZ" w:eastAsia="en-US"/>
        </w:rPr>
        <w:t xml:space="preserve">бақылау тобы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+NAC,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+SAAR тәжірибелік топтармен салыстырғанда жоғары көрсеткіш көрсетті. Бақылау ретінде VDAC ақуызы алынды (сурет 2</w:t>
      </w:r>
      <w:r w:rsidR="00451D43" w:rsidRPr="00881DB0">
        <w:rPr>
          <w:rFonts w:ascii="Times New Roman" w:eastAsia="Calibri" w:hAnsi="Times New Roman" w:cs="Times New Roman"/>
          <w:sz w:val="28"/>
          <w:szCs w:val="28"/>
          <w:lang w:val="kk-KZ" w:eastAsia="en-US"/>
        </w:rPr>
        <w:t>9</w:t>
      </w:r>
      <w:r w:rsidRPr="00881DB0">
        <w:rPr>
          <w:rFonts w:ascii="Times New Roman" w:eastAsia="Calibri" w:hAnsi="Times New Roman" w:cs="Times New Roman"/>
          <w:sz w:val="28"/>
          <w:szCs w:val="28"/>
          <w:lang w:val="kk-KZ" w:eastAsia="en-US"/>
        </w:rPr>
        <w:t xml:space="preserve">). </w:t>
      </w:r>
    </w:p>
    <w:p w14:paraId="28CDD8CC" w14:textId="1B465974" w:rsidR="0009754E" w:rsidRPr="00881DB0" w:rsidRDefault="008C197D" w:rsidP="00503975">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30</w:t>
      </w:r>
      <w:r w:rsidR="0009754E" w:rsidRPr="00881DB0">
        <w:rPr>
          <w:rFonts w:ascii="Times New Roman" w:eastAsia="Calibri" w:hAnsi="Times New Roman" w:cs="Times New Roman"/>
          <w:sz w:val="28"/>
          <w:szCs w:val="28"/>
          <w:lang w:val="kk-KZ" w:eastAsia="en-US"/>
        </w:rPr>
        <w:t xml:space="preserve"> суретте көрсетілгендей SC/бос СІІІ қатынасында және  SC ақуыз деңгейінің көрсеткіштері </w:t>
      </w:r>
      <w:r w:rsidR="0009754E" w:rsidRPr="00881DB0">
        <w:rPr>
          <w:rFonts w:ascii="Times New Roman" w:eastAsia="Calibri" w:hAnsi="Times New Roman" w:cs="Times New Roman"/>
          <w:i/>
          <w:sz w:val="28"/>
          <w:szCs w:val="28"/>
          <w:lang w:val="kk-KZ" w:eastAsia="en-US"/>
        </w:rPr>
        <w:t>Coq9</w:t>
      </w:r>
      <w:r w:rsidR="0009754E" w:rsidRPr="00881DB0">
        <w:rPr>
          <w:rFonts w:ascii="Times New Roman" w:eastAsia="Calibri" w:hAnsi="Times New Roman" w:cs="Times New Roman"/>
          <w:i/>
          <w:sz w:val="28"/>
          <w:szCs w:val="28"/>
          <w:vertAlign w:val="superscript"/>
          <w:lang w:val="kk-KZ" w:eastAsia="en-US"/>
        </w:rPr>
        <w:t>R239X</w:t>
      </w:r>
      <w:r w:rsidR="0009754E" w:rsidRPr="00881DB0">
        <w:rPr>
          <w:rFonts w:ascii="Times New Roman" w:eastAsia="Calibri" w:hAnsi="Times New Roman" w:cs="Times New Roman"/>
          <w:sz w:val="28"/>
          <w:szCs w:val="28"/>
          <w:lang w:val="kk-KZ" w:eastAsia="en-US"/>
        </w:rPr>
        <w:t xml:space="preserve">, </w:t>
      </w:r>
      <w:r w:rsidR="0009754E" w:rsidRPr="00881DB0">
        <w:rPr>
          <w:rFonts w:ascii="Times New Roman" w:eastAsia="Calibri" w:hAnsi="Times New Roman" w:cs="Times New Roman"/>
          <w:i/>
          <w:sz w:val="28"/>
          <w:szCs w:val="28"/>
          <w:lang w:val="kk-KZ" w:eastAsia="en-US"/>
        </w:rPr>
        <w:t>Coq9</w:t>
      </w:r>
      <w:r w:rsidR="0009754E" w:rsidRPr="00881DB0">
        <w:rPr>
          <w:rFonts w:ascii="Times New Roman" w:eastAsia="Calibri" w:hAnsi="Times New Roman" w:cs="Times New Roman"/>
          <w:i/>
          <w:sz w:val="28"/>
          <w:szCs w:val="28"/>
          <w:vertAlign w:val="superscript"/>
          <w:lang w:val="kk-KZ" w:eastAsia="en-US"/>
        </w:rPr>
        <w:t>R239X</w:t>
      </w:r>
      <w:r w:rsidR="0009754E" w:rsidRPr="00881DB0">
        <w:rPr>
          <w:rFonts w:ascii="Times New Roman" w:eastAsia="Calibri" w:hAnsi="Times New Roman" w:cs="Times New Roman"/>
          <w:sz w:val="28"/>
          <w:szCs w:val="28"/>
          <w:lang w:val="kk-KZ" w:eastAsia="en-US"/>
        </w:rPr>
        <w:t xml:space="preserve">+NAC, </w:t>
      </w:r>
      <w:r w:rsidR="0009754E" w:rsidRPr="00881DB0">
        <w:rPr>
          <w:rFonts w:ascii="Times New Roman" w:eastAsia="Calibri" w:hAnsi="Times New Roman" w:cs="Times New Roman"/>
          <w:i/>
          <w:sz w:val="28"/>
          <w:szCs w:val="28"/>
          <w:lang w:val="kk-KZ" w:eastAsia="en-US"/>
        </w:rPr>
        <w:t>Coq9</w:t>
      </w:r>
      <w:r w:rsidR="0009754E" w:rsidRPr="00881DB0">
        <w:rPr>
          <w:rFonts w:ascii="Times New Roman" w:eastAsia="Calibri" w:hAnsi="Times New Roman" w:cs="Times New Roman"/>
          <w:i/>
          <w:sz w:val="28"/>
          <w:szCs w:val="28"/>
          <w:vertAlign w:val="superscript"/>
          <w:lang w:val="kk-KZ" w:eastAsia="en-US"/>
        </w:rPr>
        <w:t>R239X</w:t>
      </w:r>
      <w:r w:rsidR="0009754E" w:rsidRPr="00881DB0">
        <w:rPr>
          <w:rFonts w:ascii="Times New Roman" w:eastAsia="Calibri" w:hAnsi="Times New Roman" w:cs="Times New Roman"/>
          <w:sz w:val="28"/>
          <w:szCs w:val="28"/>
          <w:lang w:val="kk-KZ" w:eastAsia="en-US"/>
        </w:rPr>
        <w:t xml:space="preserve">+SAAR тәжірибелік топтарында </w:t>
      </w:r>
      <w:r w:rsidR="0009754E" w:rsidRPr="00881DB0">
        <w:rPr>
          <w:rFonts w:ascii="Times New Roman" w:eastAsia="Calibri" w:hAnsi="Times New Roman" w:cs="Times New Roman"/>
          <w:i/>
          <w:sz w:val="28"/>
          <w:szCs w:val="28"/>
          <w:lang w:val="kk-KZ" w:eastAsia="en-US"/>
        </w:rPr>
        <w:t>Coq9</w:t>
      </w:r>
      <w:r w:rsidR="0009754E" w:rsidRPr="00881DB0">
        <w:rPr>
          <w:rFonts w:ascii="Times New Roman" w:eastAsia="Calibri" w:hAnsi="Times New Roman" w:cs="Times New Roman"/>
          <w:i/>
          <w:sz w:val="28"/>
          <w:szCs w:val="28"/>
          <w:vertAlign w:val="superscript"/>
          <w:lang w:val="kk-KZ" w:eastAsia="en-US"/>
        </w:rPr>
        <w:t>+/+</w:t>
      </w:r>
      <w:r w:rsidR="0009754E" w:rsidRPr="00881DB0">
        <w:rPr>
          <w:rFonts w:ascii="Times New Roman" w:eastAsia="Calibri" w:hAnsi="Times New Roman" w:cs="Times New Roman"/>
          <w:sz w:val="28"/>
          <w:szCs w:val="28"/>
          <w:lang w:val="kk-KZ" w:eastAsia="en-US"/>
        </w:rPr>
        <w:t xml:space="preserve"> тобымен салыстырғанда төмен болды. Ал бос СІІІ ақуыз деңгейі </w:t>
      </w:r>
      <w:r w:rsidR="0009754E" w:rsidRPr="00881DB0">
        <w:rPr>
          <w:rFonts w:ascii="Times New Roman" w:eastAsia="Calibri" w:hAnsi="Times New Roman" w:cs="Times New Roman"/>
          <w:i/>
          <w:sz w:val="28"/>
          <w:szCs w:val="28"/>
          <w:lang w:val="kk-KZ" w:eastAsia="en-US"/>
        </w:rPr>
        <w:t>Coq9</w:t>
      </w:r>
      <w:r w:rsidR="0009754E" w:rsidRPr="00881DB0">
        <w:rPr>
          <w:rFonts w:ascii="Times New Roman" w:eastAsia="Calibri" w:hAnsi="Times New Roman" w:cs="Times New Roman"/>
          <w:i/>
          <w:sz w:val="28"/>
          <w:szCs w:val="28"/>
          <w:vertAlign w:val="superscript"/>
          <w:lang w:val="kk-KZ" w:eastAsia="en-US"/>
        </w:rPr>
        <w:t xml:space="preserve">+/+ </w:t>
      </w:r>
      <w:r w:rsidR="0009754E" w:rsidRPr="00881DB0">
        <w:rPr>
          <w:rFonts w:ascii="Times New Roman" w:eastAsia="Calibri" w:hAnsi="Times New Roman" w:cs="Times New Roman"/>
          <w:sz w:val="28"/>
          <w:szCs w:val="28"/>
          <w:lang w:val="kk-KZ" w:eastAsia="en-US"/>
        </w:rPr>
        <w:t xml:space="preserve"> тобымен салыстырғанда </w:t>
      </w:r>
      <w:r w:rsidR="0009754E" w:rsidRPr="00881DB0">
        <w:rPr>
          <w:rFonts w:ascii="Times New Roman" w:eastAsia="Calibri" w:hAnsi="Times New Roman" w:cs="Times New Roman"/>
          <w:i/>
          <w:sz w:val="28"/>
          <w:szCs w:val="28"/>
          <w:lang w:val="kk-KZ" w:eastAsia="en-US"/>
        </w:rPr>
        <w:t>Coq9</w:t>
      </w:r>
      <w:r w:rsidR="0009754E" w:rsidRPr="00881DB0">
        <w:rPr>
          <w:rFonts w:ascii="Times New Roman" w:eastAsia="Calibri" w:hAnsi="Times New Roman" w:cs="Times New Roman"/>
          <w:i/>
          <w:sz w:val="28"/>
          <w:szCs w:val="28"/>
          <w:vertAlign w:val="superscript"/>
          <w:lang w:val="kk-KZ" w:eastAsia="en-US"/>
        </w:rPr>
        <w:t>R239X</w:t>
      </w:r>
      <w:r w:rsidR="0009754E" w:rsidRPr="00881DB0">
        <w:rPr>
          <w:rFonts w:ascii="Times New Roman" w:eastAsia="Calibri" w:hAnsi="Times New Roman" w:cs="Times New Roman"/>
          <w:sz w:val="28"/>
          <w:szCs w:val="28"/>
          <w:lang w:val="kk-KZ" w:eastAsia="en-US"/>
        </w:rPr>
        <w:t xml:space="preserve"> тышқан топтарында жоғары болса, </w:t>
      </w:r>
      <w:r w:rsidR="0009754E" w:rsidRPr="00881DB0">
        <w:rPr>
          <w:rFonts w:ascii="Times New Roman" w:eastAsia="Calibri" w:hAnsi="Times New Roman" w:cs="Times New Roman"/>
          <w:i/>
          <w:sz w:val="28"/>
          <w:szCs w:val="28"/>
          <w:lang w:val="kk-KZ" w:eastAsia="en-US"/>
        </w:rPr>
        <w:t>Coq9</w:t>
      </w:r>
      <w:r w:rsidR="0009754E" w:rsidRPr="00881DB0">
        <w:rPr>
          <w:rFonts w:ascii="Times New Roman" w:eastAsia="Calibri" w:hAnsi="Times New Roman" w:cs="Times New Roman"/>
          <w:i/>
          <w:sz w:val="28"/>
          <w:szCs w:val="28"/>
          <w:vertAlign w:val="superscript"/>
          <w:lang w:val="kk-KZ" w:eastAsia="en-US"/>
        </w:rPr>
        <w:t>R239X</w:t>
      </w:r>
      <w:r w:rsidR="0009754E" w:rsidRPr="00881DB0">
        <w:rPr>
          <w:rFonts w:ascii="Times New Roman" w:eastAsia="Calibri" w:hAnsi="Times New Roman" w:cs="Times New Roman"/>
          <w:sz w:val="28"/>
          <w:szCs w:val="28"/>
          <w:lang w:val="kk-KZ" w:eastAsia="en-US"/>
        </w:rPr>
        <w:t>+NAC</w:t>
      </w:r>
      <w:r w:rsidR="0009754E" w:rsidRPr="00881DB0">
        <w:rPr>
          <w:rFonts w:ascii="Times New Roman" w:eastAsia="Calibri" w:hAnsi="Times New Roman" w:cs="Times New Roman"/>
          <w:i/>
          <w:sz w:val="28"/>
          <w:szCs w:val="28"/>
          <w:lang w:val="kk-KZ" w:eastAsia="en-US"/>
        </w:rPr>
        <w:t xml:space="preserve"> </w:t>
      </w:r>
      <w:r w:rsidR="0009754E" w:rsidRPr="00881DB0">
        <w:rPr>
          <w:rFonts w:ascii="Times New Roman" w:eastAsia="Calibri" w:hAnsi="Times New Roman" w:cs="Times New Roman"/>
          <w:sz w:val="28"/>
          <w:szCs w:val="28"/>
          <w:lang w:val="kk-KZ" w:eastAsia="en-US"/>
        </w:rPr>
        <w:t xml:space="preserve">және </w:t>
      </w:r>
      <w:r w:rsidR="0009754E" w:rsidRPr="00881DB0">
        <w:rPr>
          <w:rFonts w:ascii="Times New Roman" w:eastAsia="Calibri" w:hAnsi="Times New Roman" w:cs="Times New Roman"/>
          <w:i/>
          <w:sz w:val="28"/>
          <w:szCs w:val="28"/>
          <w:lang w:val="kk-KZ" w:eastAsia="en-US"/>
        </w:rPr>
        <w:t>Coq9</w:t>
      </w:r>
      <w:r w:rsidR="0009754E" w:rsidRPr="00881DB0">
        <w:rPr>
          <w:rFonts w:ascii="Times New Roman" w:eastAsia="Calibri" w:hAnsi="Times New Roman" w:cs="Times New Roman"/>
          <w:i/>
          <w:sz w:val="28"/>
          <w:szCs w:val="28"/>
          <w:vertAlign w:val="superscript"/>
          <w:lang w:val="kk-KZ" w:eastAsia="en-US"/>
        </w:rPr>
        <w:t>R239X</w:t>
      </w:r>
      <w:r w:rsidR="0009754E" w:rsidRPr="00881DB0">
        <w:rPr>
          <w:rFonts w:ascii="Times New Roman" w:eastAsia="Calibri" w:hAnsi="Times New Roman" w:cs="Times New Roman"/>
          <w:sz w:val="28"/>
          <w:szCs w:val="28"/>
          <w:lang w:val="kk-KZ" w:eastAsia="en-US"/>
        </w:rPr>
        <w:t>+SAAR топтарында төмен көрсеткішті көрсетті</w:t>
      </w:r>
      <w:r w:rsidR="00451D43" w:rsidRPr="00881DB0">
        <w:rPr>
          <w:rFonts w:ascii="Times New Roman" w:eastAsia="Calibri" w:hAnsi="Times New Roman" w:cs="Times New Roman"/>
          <w:sz w:val="28"/>
          <w:szCs w:val="28"/>
          <w:lang w:val="kk-KZ" w:eastAsia="en-US"/>
        </w:rPr>
        <w:t xml:space="preserve"> (сурет 30</w:t>
      </w:r>
      <w:r w:rsidR="0009754E" w:rsidRPr="00881DB0">
        <w:rPr>
          <w:rFonts w:ascii="Times New Roman" w:eastAsia="Calibri" w:hAnsi="Times New Roman" w:cs="Times New Roman"/>
          <w:sz w:val="28"/>
          <w:szCs w:val="28"/>
          <w:lang w:val="kk-KZ" w:eastAsia="en-US"/>
        </w:rPr>
        <w:t>).</w:t>
      </w:r>
    </w:p>
    <w:p w14:paraId="5B0E26B6" w14:textId="57F2A4D9" w:rsidR="00DC2A50" w:rsidRPr="00881DB0" w:rsidRDefault="000C3277" w:rsidP="00DC2A50">
      <w:pPr>
        <w:spacing w:after="160" w:line="259" w:lineRule="auto"/>
        <w:jc w:val="both"/>
        <w:rPr>
          <w:rFonts w:ascii="Times New Roman" w:eastAsia="Calibri" w:hAnsi="Times New Roman" w:cs="Times New Roman"/>
          <w:b/>
          <w:sz w:val="28"/>
          <w:szCs w:val="28"/>
          <w:lang w:val="kk-KZ" w:eastAsia="en-US"/>
        </w:rPr>
      </w:pPr>
      <w:r w:rsidRPr="00881DB0">
        <w:rPr>
          <w:rFonts w:ascii="Times New Roman" w:eastAsia="Calibri" w:hAnsi="Times New Roman" w:cs="Times New Roman"/>
          <w:b/>
          <w:sz w:val="28"/>
          <w:szCs w:val="28"/>
          <w:lang w:val="kk-KZ" w:eastAsia="en-US"/>
        </w:rPr>
        <w:t xml:space="preserve">        А</w:t>
      </w:r>
    </w:p>
    <w:p w14:paraId="080057D6" w14:textId="77777777" w:rsidR="00174516" w:rsidRPr="00881DB0" w:rsidRDefault="00174516" w:rsidP="00174516">
      <w:pPr>
        <w:spacing w:after="0" w:line="240" w:lineRule="auto"/>
        <w:jc w:val="center"/>
        <w:rPr>
          <w:rFonts w:ascii="Times New Roman" w:eastAsia="Calibri" w:hAnsi="Times New Roman" w:cs="Times New Roman"/>
          <w:sz w:val="28"/>
          <w:szCs w:val="28"/>
          <w:lang w:val="kk-KZ" w:eastAsia="en-US"/>
        </w:rPr>
      </w:pPr>
      <w:r w:rsidRPr="00881DB0">
        <w:rPr>
          <w:rFonts w:ascii="Calibri" w:eastAsia="Calibri" w:hAnsi="Calibri" w:cs="Times New Roman"/>
          <w:noProof/>
        </w:rPr>
        <w:drawing>
          <wp:inline distT="0" distB="0" distL="0" distR="0" wp14:anchorId="4E99284C" wp14:editId="64ABD1F6">
            <wp:extent cx="5676361" cy="21532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74689" cy="2152635"/>
                    </a:xfrm>
                    <a:prstGeom prst="rect">
                      <a:avLst/>
                    </a:prstGeom>
                    <a:noFill/>
                    <a:ln>
                      <a:noFill/>
                    </a:ln>
                    <a:effectLst/>
                  </pic:spPr>
                </pic:pic>
              </a:graphicData>
            </a:graphic>
          </wp:inline>
        </w:drawing>
      </w:r>
    </w:p>
    <w:p w14:paraId="7AECCB4A" w14:textId="77777777" w:rsidR="00DC2A50" w:rsidRPr="00881DB0" w:rsidRDefault="00DC2A50" w:rsidP="00174516">
      <w:pPr>
        <w:spacing w:after="0" w:line="240" w:lineRule="auto"/>
        <w:ind w:firstLine="426"/>
        <w:jc w:val="both"/>
        <w:rPr>
          <w:rFonts w:ascii="Times New Roman" w:eastAsia="Calibri" w:hAnsi="Times New Roman" w:cs="Times New Roman"/>
          <w:sz w:val="28"/>
          <w:szCs w:val="28"/>
          <w:lang w:val="kk-KZ" w:eastAsia="en-US"/>
        </w:rPr>
      </w:pPr>
    </w:p>
    <w:p w14:paraId="400961FC" w14:textId="2BEFAEF1" w:rsidR="006A252E" w:rsidRPr="00881DB0" w:rsidRDefault="006A252E" w:rsidP="006A252E">
      <w:pPr>
        <w:spacing w:after="0" w:line="240" w:lineRule="auto"/>
        <w:rPr>
          <w:rFonts w:ascii="Times New Roman" w:eastAsia="Calibri" w:hAnsi="Times New Roman" w:cs="Times New Roman"/>
          <w:b/>
          <w:sz w:val="24"/>
          <w:szCs w:val="24"/>
          <w:lang w:val="kk-KZ" w:eastAsia="en-US"/>
        </w:rPr>
      </w:pPr>
      <w:r w:rsidRPr="00881DB0">
        <w:rPr>
          <w:rFonts w:ascii="Times New Roman" w:eastAsia="Calibri" w:hAnsi="Times New Roman" w:cs="Times New Roman"/>
          <w:b/>
          <w:sz w:val="28"/>
          <w:szCs w:val="28"/>
          <w:lang w:val="kk-KZ" w:eastAsia="en-US"/>
        </w:rPr>
        <w:t xml:space="preserve">  Ә        </w:t>
      </w:r>
      <w:r w:rsidRPr="00881DB0">
        <w:rPr>
          <w:rFonts w:ascii="Times New Roman" w:eastAsia="Calibri" w:hAnsi="Times New Roman" w:cs="Times New Roman"/>
          <w:b/>
          <w:sz w:val="24"/>
          <w:szCs w:val="24"/>
          <w:lang w:val="kk-KZ" w:eastAsia="en-US"/>
        </w:rPr>
        <w:t xml:space="preserve">                                                                   Б</w:t>
      </w:r>
    </w:p>
    <w:p w14:paraId="4300DF7B" w14:textId="77777777" w:rsidR="006A252E" w:rsidRPr="00881DB0" w:rsidRDefault="006A252E" w:rsidP="006A252E">
      <w:pPr>
        <w:spacing w:after="0" w:line="240" w:lineRule="auto"/>
        <w:rPr>
          <w:rFonts w:ascii="Calibri" w:eastAsia="Calibri" w:hAnsi="Calibri" w:cs="Times New Roman"/>
          <w:lang w:val="kk-KZ" w:eastAsia="en-US"/>
        </w:rPr>
      </w:pPr>
      <w:r w:rsidRPr="00881DB0">
        <w:rPr>
          <w:rFonts w:ascii="Calibri" w:eastAsia="Calibri" w:hAnsi="Calibri" w:cs="Times New Roman"/>
          <w:lang w:val="kk-KZ" w:eastAsia="en-US"/>
        </w:rPr>
        <w:object w:dxaOrig="6300" w:dyaOrig="3838" w14:anchorId="37B0A6E1">
          <v:shape id="_x0000_i1065" type="#_x0000_t75" style="width:237pt;height:144.75pt" o:ole="">
            <v:imagedata r:id="rId118" o:title=""/>
          </v:shape>
          <o:OLEObject Type="Embed" ProgID="Prism8.Document" ShapeID="_x0000_i1065" DrawAspect="Content" ObjectID="_1721336119" r:id="rId119"/>
        </w:object>
      </w:r>
      <w:r w:rsidRPr="00881DB0">
        <w:rPr>
          <w:rFonts w:ascii="Calibri" w:eastAsia="Calibri" w:hAnsi="Calibri" w:cs="Times New Roman"/>
          <w:lang w:val="kk-KZ" w:eastAsia="en-US"/>
        </w:rPr>
        <w:t xml:space="preserve">  </w:t>
      </w:r>
      <w:r w:rsidRPr="00881DB0">
        <w:rPr>
          <w:rFonts w:ascii="Calibri" w:eastAsia="Calibri" w:hAnsi="Calibri" w:cs="Times New Roman"/>
          <w:lang w:val="kk-KZ" w:eastAsia="en-US"/>
        </w:rPr>
        <w:object w:dxaOrig="6235" w:dyaOrig="3852" w14:anchorId="0EFEC43B">
          <v:shape id="_x0000_i1066" type="#_x0000_t75" style="width:219pt;height:135pt" o:ole="">
            <v:imagedata r:id="rId120" o:title=""/>
          </v:shape>
          <o:OLEObject Type="Embed" ProgID="Prism8.Document" ShapeID="_x0000_i1066" DrawAspect="Content" ObjectID="_1721336120" r:id="rId121"/>
        </w:object>
      </w:r>
    </w:p>
    <w:p w14:paraId="138A50D8" w14:textId="00B47ADD" w:rsidR="006A252E" w:rsidRPr="00881DB0" w:rsidRDefault="006A252E" w:rsidP="006A252E">
      <w:pPr>
        <w:spacing w:after="0" w:line="240" w:lineRule="auto"/>
        <w:rPr>
          <w:rFonts w:ascii="Times New Roman" w:eastAsia="Calibri" w:hAnsi="Times New Roman" w:cs="Times New Roman"/>
          <w:b/>
          <w:sz w:val="24"/>
          <w:szCs w:val="24"/>
          <w:lang w:val="kk-KZ" w:eastAsia="en-US"/>
        </w:rPr>
      </w:pPr>
      <w:r w:rsidRPr="00881DB0">
        <w:rPr>
          <w:rFonts w:ascii="Calibri" w:eastAsia="Calibri" w:hAnsi="Calibri" w:cs="Times New Roman"/>
          <w:lang w:val="kk-KZ" w:eastAsia="en-US"/>
        </w:rPr>
        <w:t xml:space="preserve">                                                  </w:t>
      </w:r>
      <w:r w:rsidRPr="00881DB0">
        <w:rPr>
          <w:rFonts w:ascii="Times New Roman" w:eastAsia="Calibri" w:hAnsi="Times New Roman" w:cs="Times New Roman"/>
          <w:b/>
          <w:sz w:val="24"/>
          <w:szCs w:val="24"/>
          <w:lang w:val="kk-KZ" w:eastAsia="en-US"/>
        </w:rPr>
        <w:t xml:space="preserve">      В</w:t>
      </w:r>
    </w:p>
    <w:p w14:paraId="3C4C3C2C" w14:textId="77777777" w:rsidR="006A252E" w:rsidRPr="00881DB0" w:rsidRDefault="006A252E" w:rsidP="006A252E">
      <w:pPr>
        <w:spacing w:after="0" w:line="240" w:lineRule="auto"/>
        <w:jc w:val="center"/>
        <w:rPr>
          <w:rFonts w:ascii="Calibri" w:eastAsia="Calibri" w:hAnsi="Calibri" w:cs="Times New Roman"/>
          <w:lang w:val="kk-KZ" w:eastAsia="en-US"/>
        </w:rPr>
      </w:pPr>
      <w:r w:rsidRPr="00881DB0">
        <w:rPr>
          <w:rFonts w:ascii="Calibri" w:eastAsia="Calibri" w:hAnsi="Calibri" w:cs="Times New Roman"/>
          <w:lang w:val="kk-KZ" w:eastAsia="en-US"/>
        </w:rPr>
        <w:object w:dxaOrig="6106" w:dyaOrig="3852" w14:anchorId="5EBAD1A4">
          <v:shape id="_x0000_i1067" type="#_x0000_t75" style="width:222pt;height:138.75pt" o:ole="">
            <v:imagedata r:id="rId122" o:title=""/>
          </v:shape>
          <o:OLEObject Type="Embed" ProgID="Prism8.Document" ShapeID="_x0000_i1067" DrawAspect="Content" ObjectID="_1721336121" r:id="rId123"/>
        </w:object>
      </w:r>
    </w:p>
    <w:p w14:paraId="41A467D3" w14:textId="4B465BF5" w:rsidR="00B37174" w:rsidRPr="00881DB0" w:rsidRDefault="00B37174" w:rsidP="0069503D">
      <w:pPr>
        <w:spacing w:after="0" w:line="240" w:lineRule="auto"/>
        <w:jc w:val="center"/>
        <w:rPr>
          <w:rFonts w:ascii="Times New Roman" w:eastAsia="Calibri" w:hAnsi="Times New Roman" w:cs="Times New Roman"/>
          <w:b/>
          <w:sz w:val="28"/>
          <w:szCs w:val="24"/>
          <w:lang w:val="kk-KZ" w:eastAsia="en-US"/>
        </w:rPr>
      </w:pPr>
      <w:r w:rsidRPr="00881DB0">
        <w:rPr>
          <w:rFonts w:ascii="Times New Roman" w:eastAsia="Calibri" w:hAnsi="Times New Roman" w:cs="Times New Roman"/>
          <w:sz w:val="24"/>
          <w:szCs w:val="24"/>
          <w:lang w:val="kk-KZ" w:eastAsia="en-US"/>
        </w:rPr>
        <w:t>А) CoQ жетіспеушілігі бар тышқандардың бүйрек</w:t>
      </w:r>
      <w:r w:rsidR="008C6555" w:rsidRPr="00881DB0">
        <w:rPr>
          <w:rFonts w:ascii="Times New Roman" w:eastAsia="Calibri" w:hAnsi="Times New Roman" w:cs="Times New Roman"/>
          <w:sz w:val="24"/>
          <w:szCs w:val="24"/>
          <w:lang w:val="kk-KZ" w:eastAsia="en-US"/>
        </w:rPr>
        <w:t>тің митохондрия</w:t>
      </w:r>
      <w:r w:rsidRPr="00881DB0">
        <w:rPr>
          <w:rFonts w:ascii="Times New Roman" w:eastAsia="Calibri" w:hAnsi="Times New Roman" w:cs="Times New Roman"/>
          <w:sz w:val="24"/>
          <w:szCs w:val="24"/>
          <w:lang w:val="kk-KZ" w:eastAsia="en-US"/>
        </w:rPr>
        <w:t xml:space="preserve"> сығындысының Вестерн блоттинг анализі; Ә, Б, В) Орташа мәндермен жинақталған ± SD  мәліметтер *P &lt; 0.05; **P &lt; 0.01; ***P &lt; 0.001 (Тьюки апостериорлы ANOVA біржақты тесті; әрбір топ үшін n = 2-3). Абсцисс өсі: 1-бақылау тобы (</w:t>
      </w:r>
      <w:bookmarkStart w:id="40" w:name="_Hlk54729903"/>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w:t>
      </w:r>
      <w:bookmarkEnd w:id="40"/>
      <w:r w:rsidRPr="00881DB0">
        <w:rPr>
          <w:rFonts w:ascii="Times New Roman" w:eastAsia="Calibri" w:hAnsi="Times New Roman" w:cs="Times New Roman"/>
          <w:i/>
          <w:sz w:val="24"/>
          <w:szCs w:val="24"/>
          <w:lang w:val="kk-KZ" w:eastAsia="en-US"/>
        </w:rPr>
        <w:t xml:space="preserve">), </w:t>
      </w:r>
      <w:r w:rsidRPr="00881DB0">
        <w:rPr>
          <w:rFonts w:ascii="Times New Roman" w:eastAsia="Calibri" w:hAnsi="Times New Roman" w:cs="Times New Roman"/>
          <w:sz w:val="24"/>
          <w:szCs w:val="24"/>
          <w:lang w:val="kk-KZ" w:eastAsia="en-US"/>
        </w:rPr>
        <w:t>2-тәжірибелік топ</w:t>
      </w:r>
      <w:r w:rsidRPr="00881DB0">
        <w:rPr>
          <w:rFonts w:ascii="Times New Roman" w:eastAsia="Calibri" w:hAnsi="Times New Roman" w:cs="Times New Roman"/>
          <w:i/>
          <w:sz w:val="24"/>
          <w:szCs w:val="24"/>
          <w:lang w:val="kk-KZ" w:eastAsia="en-US"/>
        </w:rPr>
        <w:t xml:space="preserve"> (Coq9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i/>
          <w:sz w:val="24"/>
          <w:szCs w:val="24"/>
          <w:lang w:val="kk-KZ" w:eastAsia="en-US"/>
        </w:rPr>
        <w:t>),</w:t>
      </w:r>
      <w:r w:rsidRPr="00881DB0">
        <w:rPr>
          <w:rFonts w:ascii="Times New Roman" w:eastAsia="Calibri" w:hAnsi="Times New Roman" w:cs="Times New Roman"/>
          <w:sz w:val="24"/>
          <w:szCs w:val="24"/>
          <w:lang w:val="kk-KZ" w:eastAsia="en-US"/>
        </w:rPr>
        <w:t xml:space="preserve"> 3-тәжірибелік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NAC), 4-тәжірибелік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SAAR).Ординат өсі: SC/бос CI,  SC/VDAC,  бос CI/VDAC арақатынасы – %. Митохондриялы фракциясын бақылау ретіндегі анти-VDAC қолданылды.</w:t>
      </w:r>
    </w:p>
    <w:p w14:paraId="01459BA3" w14:textId="242B68B0" w:rsidR="00B46A18" w:rsidRPr="00881DB0" w:rsidRDefault="00B46A18" w:rsidP="0069503D">
      <w:pPr>
        <w:spacing w:after="0" w:line="240" w:lineRule="auto"/>
        <w:jc w:val="center"/>
        <w:rPr>
          <w:rFonts w:ascii="Times New Roman" w:eastAsia="Calibri" w:hAnsi="Times New Roman" w:cs="Times New Roman"/>
          <w:sz w:val="28"/>
          <w:szCs w:val="24"/>
          <w:lang w:val="kk-KZ" w:eastAsia="en-US"/>
        </w:rPr>
      </w:pPr>
      <w:r w:rsidRPr="00881DB0">
        <w:rPr>
          <w:rFonts w:ascii="Times New Roman" w:eastAsia="Calibri" w:hAnsi="Times New Roman" w:cs="Times New Roman"/>
          <w:sz w:val="28"/>
          <w:szCs w:val="24"/>
          <w:lang w:val="kk-KZ" w:eastAsia="en-US"/>
        </w:rPr>
        <w:t>С</w:t>
      </w:r>
      <w:r w:rsidR="00EC5655" w:rsidRPr="00881DB0">
        <w:rPr>
          <w:rFonts w:ascii="Times New Roman" w:eastAsia="Calibri" w:hAnsi="Times New Roman" w:cs="Times New Roman"/>
          <w:sz w:val="28"/>
          <w:szCs w:val="24"/>
          <w:lang w:val="kk-KZ" w:eastAsia="en-US"/>
        </w:rPr>
        <w:t>урет</w:t>
      </w:r>
      <w:r w:rsidR="00F65222" w:rsidRPr="00881DB0">
        <w:rPr>
          <w:rFonts w:ascii="Times New Roman" w:eastAsia="Calibri" w:hAnsi="Times New Roman" w:cs="Times New Roman"/>
          <w:sz w:val="28"/>
          <w:szCs w:val="24"/>
          <w:lang w:val="kk-KZ" w:eastAsia="en-US"/>
        </w:rPr>
        <w:t xml:space="preserve"> 2</w:t>
      </w:r>
      <w:r w:rsidR="00451D43" w:rsidRPr="00881DB0">
        <w:rPr>
          <w:rFonts w:ascii="Times New Roman" w:eastAsia="Calibri" w:hAnsi="Times New Roman" w:cs="Times New Roman"/>
          <w:sz w:val="28"/>
          <w:szCs w:val="24"/>
          <w:lang w:val="kk-KZ" w:eastAsia="en-US"/>
        </w:rPr>
        <w:t>9</w:t>
      </w:r>
      <w:r w:rsidR="00B37174" w:rsidRPr="00881DB0">
        <w:rPr>
          <w:rFonts w:ascii="Times New Roman" w:eastAsia="Calibri" w:hAnsi="Times New Roman" w:cs="Times New Roman"/>
          <w:b/>
          <w:sz w:val="28"/>
          <w:szCs w:val="24"/>
          <w:lang w:val="kk-KZ" w:eastAsia="en-US"/>
        </w:rPr>
        <w:t xml:space="preserve"> –</w:t>
      </w:r>
      <w:r w:rsidR="00EC5655" w:rsidRPr="00881DB0">
        <w:rPr>
          <w:rFonts w:ascii="Times New Roman" w:eastAsia="Calibri" w:hAnsi="Times New Roman" w:cs="Times New Roman"/>
          <w:sz w:val="28"/>
          <w:szCs w:val="24"/>
          <w:lang w:val="kk-KZ" w:eastAsia="en-US"/>
        </w:rPr>
        <w:t xml:space="preserve"> </w:t>
      </w:r>
      <w:r w:rsidR="00EC5655" w:rsidRPr="00881DB0">
        <w:rPr>
          <w:rFonts w:ascii="Times New Roman" w:eastAsia="Calibri" w:hAnsi="Times New Roman" w:cs="Times New Roman"/>
          <w:i/>
          <w:sz w:val="28"/>
          <w:szCs w:val="24"/>
          <w:lang w:val="kk-KZ" w:eastAsia="en-US"/>
        </w:rPr>
        <w:t>Coq9</w:t>
      </w:r>
      <w:r w:rsidR="00EC5655" w:rsidRPr="00881DB0">
        <w:rPr>
          <w:rFonts w:ascii="Times New Roman" w:eastAsia="Calibri" w:hAnsi="Times New Roman" w:cs="Times New Roman"/>
          <w:i/>
          <w:sz w:val="28"/>
          <w:szCs w:val="24"/>
          <w:vertAlign w:val="superscript"/>
          <w:lang w:val="kk-KZ" w:eastAsia="en-US"/>
        </w:rPr>
        <w:t xml:space="preserve">R239X </w:t>
      </w:r>
      <w:r w:rsidR="00EC5655" w:rsidRPr="00881DB0">
        <w:rPr>
          <w:rFonts w:ascii="Times New Roman" w:eastAsia="Calibri" w:hAnsi="Times New Roman" w:cs="Times New Roman"/>
          <w:sz w:val="28"/>
          <w:szCs w:val="24"/>
          <w:lang w:val="kk-KZ" w:eastAsia="en-US"/>
        </w:rPr>
        <w:t>тышқандарының бүйрек</w:t>
      </w:r>
      <w:r w:rsidRPr="00881DB0">
        <w:rPr>
          <w:rFonts w:ascii="Times New Roman" w:eastAsia="Calibri" w:hAnsi="Times New Roman" w:cs="Times New Roman"/>
          <w:sz w:val="28"/>
          <w:szCs w:val="24"/>
          <w:lang w:val="kk-KZ" w:eastAsia="en-US"/>
        </w:rPr>
        <w:t xml:space="preserve">тің митохондриялық фракцияларының </w:t>
      </w:r>
      <w:r w:rsidR="00EC5655" w:rsidRPr="00881DB0">
        <w:rPr>
          <w:rFonts w:ascii="Times New Roman" w:eastAsia="Calibri" w:hAnsi="Times New Roman" w:cs="Times New Roman"/>
          <w:sz w:val="28"/>
          <w:szCs w:val="24"/>
          <w:lang w:val="kk-KZ" w:eastAsia="en-US"/>
        </w:rPr>
        <w:t xml:space="preserve"> митохондриялы тыныс алу тізбегі </w:t>
      </w:r>
      <w:r w:rsidR="0069503D" w:rsidRPr="00881DB0">
        <w:rPr>
          <w:rFonts w:ascii="Times New Roman" w:eastAsia="Calibri" w:hAnsi="Times New Roman" w:cs="Times New Roman"/>
          <w:sz w:val="28"/>
          <w:szCs w:val="24"/>
          <w:lang w:val="kk-KZ" w:eastAsia="en-US"/>
        </w:rPr>
        <w:t xml:space="preserve">СІ және </w:t>
      </w:r>
      <w:r w:rsidR="0069503D" w:rsidRPr="00881DB0">
        <w:rPr>
          <w:rFonts w:ascii="Times New Roman" w:eastAsia="Calibri" w:hAnsi="Times New Roman" w:cs="Times New Roman"/>
          <w:sz w:val="28"/>
          <w:szCs w:val="28"/>
          <w:lang w:val="kk-KZ" w:eastAsia="en-US"/>
        </w:rPr>
        <w:t>SC</w:t>
      </w:r>
      <w:r w:rsidR="0069503D" w:rsidRPr="00881DB0">
        <w:rPr>
          <w:rFonts w:ascii="Times New Roman" w:eastAsia="Calibri" w:hAnsi="Times New Roman" w:cs="Times New Roman"/>
          <w:sz w:val="28"/>
          <w:szCs w:val="24"/>
          <w:lang w:val="kk-KZ" w:eastAsia="en-US"/>
        </w:rPr>
        <w:t xml:space="preserve"> </w:t>
      </w:r>
      <w:r w:rsidR="00EC5655" w:rsidRPr="00881DB0">
        <w:rPr>
          <w:rFonts w:ascii="Times New Roman" w:eastAsia="Calibri" w:hAnsi="Times New Roman" w:cs="Times New Roman"/>
          <w:sz w:val="28"/>
          <w:szCs w:val="24"/>
          <w:lang w:val="kk-KZ" w:eastAsia="en-US"/>
        </w:rPr>
        <w:t>кешендерінің қалыптасуы мен тұрақтығы</w:t>
      </w:r>
    </w:p>
    <w:p w14:paraId="5E1A445C" w14:textId="49EEFF16" w:rsidR="00EC5655" w:rsidRPr="00881DB0" w:rsidRDefault="00EC5655" w:rsidP="00B37174">
      <w:pPr>
        <w:spacing w:after="0" w:line="240" w:lineRule="auto"/>
        <w:jc w:val="both"/>
        <w:rPr>
          <w:rFonts w:ascii="Times New Roman" w:eastAsia="Calibri" w:hAnsi="Times New Roman" w:cs="Times New Roman"/>
          <w:b/>
          <w:sz w:val="28"/>
          <w:szCs w:val="24"/>
          <w:lang w:val="kk-KZ" w:eastAsia="en-US"/>
        </w:rPr>
      </w:pPr>
      <w:r w:rsidRPr="00881DB0">
        <w:rPr>
          <w:rFonts w:ascii="Times New Roman" w:eastAsia="Calibri" w:hAnsi="Times New Roman" w:cs="Times New Roman"/>
          <w:sz w:val="24"/>
          <w:szCs w:val="24"/>
          <w:lang w:val="kk-KZ" w:eastAsia="en-US"/>
        </w:rPr>
        <w:t xml:space="preserve"> </w:t>
      </w:r>
      <w:r w:rsidR="0054067D" w:rsidRPr="00881DB0">
        <w:rPr>
          <w:rFonts w:ascii="Times New Roman" w:eastAsia="Calibri" w:hAnsi="Times New Roman" w:cs="Times New Roman"/>
          <w:b/>
          <w:sz w:val="28"/>
          <w:szCs w:val="24"/>
          <w:lang w:val="kk-KZ" w:eastAsia="en-US"/>
        </w:rPr>
        <w:t>А</w:t>
      </w:r>
    </w:p>
    <w:p w14:paraId="6E554AD9" w14:textId="77777777" w:rsidR="00174516" w:rsidRPr="00881DB0" w:rsidRDefault="00174516" w:rsidP="0054067D">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noProof/>
          <w:sz w:val="28"/>
          <w:szCs w:val="28"/>
        </w:rPr>
        <w:drawing>
          <wp:inline distT="0" distB="0" distL="0" distR="0" wp14:anchorId="485B40B5" wp14:editId="6FCE4534">
            <wp:extent cx="5266541" cy="19114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80378" cy="1916457"/>
                    </a:xfrm>
                    <a:prstGeom prst="rect">
                      <a:avLst/>
                    </a:prstGeom>
                    <a:noFill/>
                  </pic:spPr>
                </pic:pic>
              </a:graphicData>
            </a:graphic>
          </wp:inline>
        </w:drawing>
      </w:r>
    </w:p>
    <w:p w14:paraId="59255BF2" w14:textId="77777777" w:rsidR="00174516" w:rsidRPr="00881DB0" w:rsidRDefault="00174516" w:rsidP="0054067D">
      <w:pPr>
        <w:spacing w:after="0" w:line="240" w:lineRule="auto"/>
        <w:jc w:val="center"/>
        <w:rPr>
          <w:rFonts w:ascii="Times New Roman" w:eastAsia="Calibri" w:hAnsi="Times New Roman" w:cs="Times New Roman"/>
          <w:sz w:val="28"/>
          <w:szCs w:val="28"/>
          <w:lang w:val="kk-KZ" w:eastAsia="en-US"/>
        </w:rPr>
      </w:pPr>
    </w:p>
    <w:p w14:paraId="24111985" w14:textId="77777777" w:rsidR="00266FDB" w:rsidRPr="00881DB0" w:rsidRDefault="00266FDB" w:rsidP="0054067D">
      <w:pPr>
        <w:spacing w:after="0" w:line="240" w:lineRule="auto"/>
        <w:jc w:val="both"/>
        <w:rPr>
          <w:rFonts w:ascii="Times New Roman" w:eastAsia="Calibri" w:hAnsi="Times New Roman" w:cs="Times New Roman"/>
          <w:b/>
          <w:sz w:val="24"/>
          <w:lang w:val="kk-KZ" w:eastAsia="en-US"/>
        </w:rPr>
      </w:pPr>
      <w:r w:rsidRPr="00881DB0">
        <w:rPr>
          <w:rFonts w:ascii="Times New Roman" w:eastAsia="Calibri" w:hAnsi="Times New Roman" w:cs="Times New Roman"/>
          <w:b/>
          <w:sz w:val="24"/>
          <w:lang w:val="kk-KZ" w:eastAsia="en-US"/>
        </w:rPr>
        <w:t xml:space="preserve">  Ә                                                                         Б                                             </w:t>
      </w:r>
    </w:p>
    <w:p w14:paraId="3F0CBBF6" w14:textId="77777777" w:rsidR="00266FDB" w:rsidRPr="00881DB0" w:rsidRDefault="00266FDB" w:rsidP="0054067D">
      <w:pPr>
        <w:spacing w:after="0" w:line="240" w:lineRule="auto"/>
        <w:jc w:val="both"/>
        <w:rPr>
          <w:rFonts w:ascii="Calibri" w:eastAsia="Calibri" w:hAnsi="Calibri" w:cs="Times New Roman"/>
          <w:lang w:val="kk-KZ" w:eastAsia="en-US"/>
        </w:rPr>
      </w:pPr>
      <w:r w:rsidRPr="00881DB0">
        <w:rPr>
          <w:rFonts w:ascii="Calibri" w:eastAsia="Calibri" w:hAnsi="Calibri" w:cs="Times New Roman"/>
          <w:lang w:val="kk-KZ" w:eastAsia="en-US"/>
        </w:rPr>
        <w:object w:dxaOrig="6199" w:dyaOrig="3838" w14:anchorId="31D8DFAB">
          <v:shape id="_x0000_i1068" type="#_x0000_t75" style="width:222pt;height:138pt" o:ole="">
            <v:imagedata r:id="rId125" o:title=""/>
          </v:shape>
          <o:OLEObject Type="Embed" ProgID="Prism8.Document" ShapeID="_x0000_i1068" DrawAspect="Content" ObjectID="_1721336122" r:id="rId126"/>
        </w:object>
      </w:r>
      <w:r w:rsidRPr="00881DB0">
        <w:rPr>
          <w:rFonts w:ascii="Calibri" w:eastAsia="Calibri" w:hAnsi="Calibri" w:cs="Times New Roman"/>
          <w:lang w:val="kk-KZ" w:eastAsia="en-US"/>
        </w:rPr>
        <w:t xml:space="preserve">   </w:t>
      </w:r>
      <w:r w:rsidRPr="00881DB0">
        <w:rPr>
          <w:rFonts w:ascii="Calibri" w:eastAsia="Calibri" w:hAnsi="Calibri" w:cs="Times New Roman"/>
          <w:lang w:val="kk-KZ" w:eastAsia="en-US"/>
        </w:rPr>
        <w:object w:dxaOrig="6286" w:dyaOrig="3838" w14:anchorId="680970F8">
          <v:shape id="_x0000_i1069" type="#_x0000_t75" style="width:213.75pt;height:132pt" o:ole="">
            <v:imagedata r:id="rId127" o:title=""/>
          </v:shape>
          <o:OLEObject Type="Embed" ProgID="Prism8.Document" ShapeID="_x0000_i1069" DrawAspect="Content" ObjectID="_1721336123" r:id="rId128"/>
        </w:object>
      </w:r>
    </w:p>
    <w:p w14:paraId="6693B27E" w14:textId="111E038F" w:rsidR="00266FDB" w:rsidRPr="00881DB0" w:rsidRDefault="00266FDB" w:rsidP="0054067D">
      <w:pPr>
        <w:spacing w:after="0" w:line="240" w:lineRule="auto"/>
        <w:jc w:val="both"/>
        <w:rPr>
          <w:rFonts w:ascii="Times New Roman" w:eastAsia="Calibri" w:hAnsi="Times New Roman" w:cs="Times New Roman"/>
          <w:b/>
          <w:lang w:val="kk-KZ" w:eastAsia="en-US"/>
        </w:rPr>
      </w:pPr>
      <w:r w:rsidRPr="00881DB0">
        <w:rPr>
          <w:rFonts w:ascii="Calibri" w:eastAsia="Calibri" w:hAnsi="Calibri" w:cs="Times New Roman"/>
          <w:lang w:val="kk-KZ" w:eastAsia="en-US"/>
        </w:rPr>
        <w:t xml:space="preserve">                                                          </w:t>
      </w:r>
      <w:r w:rsidRPr="00881DB0">
        <w:rPr>
          <w:rFonts w:ascii="Times New Roman" w:eastAsia="Calibri" w:hAnsi="Times New Roman" w:cs="Times New Roman"/>
          <w:b/>
          <w:sz w:val="24"/>
          <w:lang w:val="kk-KZ" w:eastAsia="en-US"/>
        </w:rPr>
        <w:t>В</w:t>
      </w:r>
    </w:p>
    <w:p w14:paraId="4B337BB7" w14:textId="77777777" w:rsidR="00266FDB" w:rsidRPr="00881DB0" w:rsidRDefault="00266FDB" w:rsidP="0054067D">
      <w:pPr>
        <w:spacing w:after="0" w:line="240" w:lineRule="auto"/>
        <w:jc w:val="center"/>
        <w:rPr>
          <w:rFonts w:ascii="Calibri" w:eastAsia="Calibri" w:hAnsi="Calibri" w:cs="Times New Roman"/>
          <w:lang w:val="kk-KZ" w:eastAsia="en-US"/>
        </w:rPr>
      </w:pPr>
      <w:r w:rsidRPr="00881DB0">
        <w:rPr>
          <w:rFonts w:ascii="Calibri" w:eastAsia="Calibri" w:hAnsi="Calibri" w:cs="Times New Roman"/>
          <w:lang w:val="kk-KZ" w:eastAsia="en-US"/>
        </w:rPr>
        <w:object w:dxaOrig="6271" w:dyaOrig="3866" w14:anchorId="4D3FCFBB">
          <v:shape id="_x0000_i1070" type="#_x0000_t75" style="width:225.75pt;height:138.75pt" o:ole="">
            <v:imagedata r:id="rId129" o:title=""/>
          </v:shape>
          <o:OLEObject Type="Embed" ProgID="Prism8.Document" ShapeID="_x0000_i1070" DrawAspect="Content" ObjectID="_1721336124" r:id="rId130"/>
        </w:object>
      </w:r>
    </w:p>
    <w:p w14:paraId="08AAF980" w14:textId="363E1AB7" w:rsidR="00B37174" w:rsidRPr="00881DB0" w:rsidRDefault="00B37174" w:rsidP="00B37174">
      <w:pPr>
        <w:spacing w:after="0" w:line="240" w:lineRule="auto"/>
        <w:jc w:val="center"/>
        <w:rPr>
          <w:rFonts w:ascii="Times New Roman" w:eastAsia="Calibri" w:hAnsi="Times New Roman" w:cs="Times New Roman"/>
          <w:sz w:val="24"/>
          <w:szCs w:val="24"/>
          <w:lang w:val="kk-KZ" w:eastAsia="en-US"/>
        </w:rPr>
      </w:pPr>
      <w:r w:rsidRPr="00881DB0">
        <w:rPr>
          <w:rFonts w:ascii="Times New Roman" w:eastAsia="Calibri" w:hAnsi="Times New Roman" w:cs="Times New Roman"/>
          <w:sz w:val="24"/>
          <w:szCs w:val="24"/>
          <w:lang w:val="kk-KZ" w:eastAsia="en-US"/>
        </w:rPr>
        <w:t>А) CoQ жетіспеушілігі бар тышқандардың бүйрек</w:t>
      </w:r>
      <w:r w:rsidR="008C6555" w:rsidRPr="00881DB0">
        <w:rPr>
          <w:rFonts w:ascii="Times New Roman" w:eastAsia="Calibri" w:hAnsi="Times New Roman" w:cs="Times New Roman"/>
          <w:sz w:val="24"/>
          <w:szCs w:val="24"/>
          <w:lang w:val="kk-KZ" w:eastAsia="en-US"/>
        </w:rPr>
        <w:t>тің митохондрия</w:t>
      </w:r>
      <w:r w:rsidRPr="00881DB0">
        <w:rPr>
          <w:rFonts w:ascii="Times New Roman" w:eastAsia="Calibri" w:hAnsi="Times New Roman" w:cs="Times New Roman"/>
          <w:sz w:val="24"/>
          <w:szCs w:val="24"/>
          <w:lang w:val="kk-KZ" w:eastAsia="en-US"/>
        </w:rPr>
        <w:t xml:space="preserve"> сығындысының Вестерн блоттинг анализі; Ә, Б, В) Орташа мәндермен жинақталған ± SD  мәліметтер (Тьюки апостериорлы ANOVA біржақты тесті; әрбір топ үшін n = 2-3). Абсцисс осі: 1-бақылау тобы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w:t>
      </w:r>
      <w:r w:rsidRPr="00881DB0">
        <w:rPr>
          <w:rFonts w:ascii="Times New Roman" w:eastAsia="Calibri" w:hAnsi="Times New Roman" w:cs="Times New Roman"/>
          <w:i/>
          <w:sz w:val="24"/>
          <w:szCs w:val="24"/>
          <w:lang w:val="kk-KZ" w:eastAsia="en-US"/>
        </w:rPr>
        <w:t xml:space="preserve">), </w:t>
      </w:r>
      <w:r w:rsidRPr="00881DB0">
        <w:rPr>
          <w:rFonts w:ascii="Times New Roman" w:eastAsia="Calibri" w:hAnsi="Times New Roman" w:cs="Times New Roman"/>
          <w:sz w:val="24"/>
          <w:szCs w:val="24"/>
          <w:lang w:val="kk-KZ" w:eastAsia="en-US"/>
        </w:rPr>
        <w:t>2-тәжірибелік топ</w:t>
      </w:r>
      <w:r w:rsidRPr="00881DB0">
        <w:rPr>
          <w:rFonts w:ascii="Times New Roman" w:eastAsia="Calibri" w:hAnsi="Times New Roman" w:cs="Times New Roman"/>
          <w:i/>
          <w:sz w:val="24"/>
          <w:szCs w:val="24"/>
          <w:lang w:val="kk-KZ" w:eastAsia="en-US"/>
        </w:rPr>
        <w:t xml:space="preserve"> (Coq9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i/>
          <w:sz w:val="24"/>
          <w:szCs w:val="24"/>
          <w:lang w:val="kk-KZ" w:eastAsia="en-US"/>
        </w:rPr>
        <w:t>),</w:t>
      </w:r>
      <w:r w:rsidRPr="00881DB0">
        <w:rPr>
          <w:rFonts w:ascii="Times New Roman" w:eastAsia="Calibri" w:hAnsi="Times New Roman" w:cs="Times New Roman"/>
          <w:sz w:val="24"/>
          <w:szCs w:val="24"/>
          <w:lang w:val="kk-KZ" w:eastAsia="en-US"/>
        </w:rPr>
        <w:t xml:space="preserve"> 3-тәжірибелік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NAC), 4-тәжірибелік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SAAR).Ординат осі: SC/бос CIІІ,  SC/VDAC,  бос CIІІ/VDAC арақатынасы – %. Митохондриялы фракциясын бақылау ретіндегі анти-VDAC қолданылды.</w:t>
      </w:r>
    </w:p>
    <w:p w14:paraId="6FD82D9F" w14:textId="6E0AFDED" w:rsidR="00B37174" w:rsidRPr="00881DB0" w:rsidRDefault="00B37174" w:rsidP="0069503D">
      <w:pPr>
        <w:spacing w:after="0" w:line="240" w:lineRule="auto"/>
        <w:jc w:val="center"/>
        <w:rPr>
          <w:rFonts w:ascii="Times New Roman" w:eastAsia="Calibri" w:hAnsi="Times New Roman" w:cs="Times New Roman"/>
          <w:b/>
          <w:sz w:val="28"/>
          <w:szCs w:val="24"/>
          <w:lang w:val="kk-KZ" w:eastAsia="en-US"/>
        </w:rPr>
      </w:pPr>
    </w:p>
    <w:p w14:paraId="25C02A4F" w14:textId="6E7D5A13" w:rsidR="0069503D" w:rsidRPr="00881DB0" w:rsidRDefault="0069503D" w:rsidP="0069503D">
      <w:pPr>
        <w:spacing w:after="0" w:line="240" w:lineRule="auto"/>
        <w:jc w:val="center"/>
        <w:rPr>
          <w:rFonts w:ascii="Times New Roman" w:eastAsia="Calibri" w:hAnsi="Times New Roman" w:cs="Times New Roman"/>
          <w:sz w:val="28"/>
          <w:szCs w:val="24"/>
          <w:lang w:val="kk-KZ" w:eastAsia="en-US"/>
        </w:rPr>
      </w:pPr>
      <w:r w:rsidRPr="00881DB0">
        <w:rPr>
          <w:rFonts w:ascii="Times New Roman" w:eastAsia="Calibri" w:hAnsi="Times New Roman" w:cs="Times New Roman"/>
          <w:sz w:val="28"/>
          <w:szCs w:val="24"/>
          <w:lang w:val="kk-KZ" w:eastAsia="en-US"/>
        </w:rPr>
        <w:t>Сурет</w:t>
      </w:r>
      <w:r w:rsidR="00451D43" w:rsidRPr="00881DB0">
        <w:rPr>
          <w:rFonts w:ascii="Times New Roman" w:eastAsia="Calibri" w:hAnsi="Times New Roman" w:cs="Times New Roman"/>
          <w:sz w:val="28"/>
          <w:szCs w:val="24"/>
          <w:lang w:val="kk-KZ" w:eastAsia="en-US"/>
        </w:rPr>
        <w:t xml:space="preserve"> 30</w:t>
      </w:r>
      <w:r w:rsidR="00B37174" w:rsidRPr="00881DB0">
        <w:rPr>
          <w:rFonts w:ascii="Times New Roman" w:eastAsia="Calibri" w:hAnsi="Times New Roman" w:cs="Times New Roman"/>
          <w:b/>
          <w:sz w:val="28"/>
          <w:szCs w:val="24"/>
          <w:lang w:val="kk-KZ" w:eastAsia="en-US"/>
        </w:rPr>
        <w:t xml:space="preserve"> – </w:t>
      </w:r>
      <w:r w:rsidRPr="00881DB0">
        <w:rPr>
          <w:rFonts w:ascii="Times New Roman" w:eastAsia="Calibri" w:hAnsi="Times New Roman" w:cs="Times New Roman"/>
          <w:i/>
          <w:sz w:val="28"/>
          <w:szCs w:val="24"/>
          <w:lang w:val="kk-KZ" w:eastAsia="en-US"/>
        </w:rPr>
        <w:t>Coq9</w:t>
      </w:r>
      <w:r w:rsidRPr="00881DB0">
        <w:rPr>
          <w:rFonts w:ascii="Times New Roman" w:eastAsia="Calibri" w:hAnsi="Times New Roman" w:cs="Times New Roman"/>
          <w:i/>
          <w:sz w:val="28"/>
          <w:szCs w:val="24"/>
          <w:vertAlign w:val="superscript"/>
          <w:lang w:val="kk-KZ" w:eastAsia="en-US"/>
        </w:rPr>
        <w:t xml:space="preserve">R239X </w:t>
      </w:r>
      <w:r w:rsidRPr="00881DB0">
        <w:rPr>
          <w:rFonts w:ascii="Times New Roman" w:eastAsia="Calibri" w:hAnsi="Times New Roman" w:cs="Times New Roman"/>
          <w:sz w:val="28"/>
          <w:szCs w:val="24"/>
          <w:lang w:val="kk-KZ" w:eastAsia="en-US"/>
        </w:rPr>
        <w:t xml:space="preserve">тышқандарының бүйректің митохондриялық фракцияларының  митохондриялы тыныс алу тізбегі </w:t>
      </w:r>
      <w:r w:rsidRPr="00881DB0">
        <w:rPr>
          <w:rFonts w:ascii="Times New Roman" w:eastAsia="Calibri" w:hAnsi="Times New Roman" w:cs="Times New Roman"/>
          <w:sz w:val="28"/>
          <w:szCs w:val="28"/>
          <w:lang w:val="kk-KZ" w:eastAsia="en-US"/>
        </w:rPr>
        <w:t>СІІІ</w:t>
      </w:r>
      <w:r w:rsidRPr="00881DB0">
        <w:rPr>
          <w:rFonts w:ascii="Times New Roman" w:eastAsia="Calibri" w:hAnsi="Times New Roman" w:cs="Times New Roman"/>
          <w:sz w:val="28"/>
          <w:szCs w:val="24"/>
          <w:lang w:val="kk-KZ" w:eastAsia="en-US"/>
        </w:rPr>
        <w:t xml:space="preserve"> және </w:t>
      </w:r>
      <w:r w:rsidRPr="00881DB0">
        <w:rPr>
          <w:rFonts w:ascii="Times New Roman" w:eastAsia="Calibri" w:hAnsi="Times New Roman" w:cs="Times New Roman"/>
          <w:sz w:val="28"/>
          <w:szCs w:val="28"/>
          <w:lang w:val="kk-KZ" w:eastAsia="en-US"/>
        </w:rPr>
        <w:t>SC</w:t>
      </w:r>
      <w:r w:rsidRPr="00881DB0">
        <w:rPr>
          <w:rFonts w:ascii="Times New Roman" w:eastAsia="Calibri" w:hAnsi="Times New Roman" w:cs="Times New Roman"/>
          <w:sz w:val="28"/>
          <w:szCs w:val="24"/>
          <w:lang w:val="kk-KZ" w:eastAsia="en-US"/>
        </w:rPr>
        <w:t xml:space="preserve"> кешендерінің қалыптасуы мен тұрақтығы</w:t>
      </w:r>
    </w:p>
    <w:p w14:paraId="7C02C659" w14:textId="77777777" w:rsidR="0009754E" w:rsidRPr="00881DB0" w:rsidRDefault="0009754E" w:rsidP="00375AF2">
      <w:pPr>
        <w:spacing w:after="0" w:line="240" w:lineRule="auto"/>
        <w:ind w:firstLine="709"/>
        <w:jc w:val="both"/>
        <w:rPr>
          <w:rFonts w:ascii="Times New Roman" w:eastAsia="Calibri" w:hAnsi="Times New Roman" w:cs="Times New Roman"/>
          <w:sz w:val="28"/>
          <w:szCs w:val="28"/>
          <w:lang w:val="kk-KZ" w:eastAsia="en-US"/>
        </w:rPr>
      </w:pPr>
    </w:p>
    <w:p w14:paraId="3E2190C8" w14:textId="39513A4D" w:rsidR="00B46A18" w:rsidRPr="00881DB0" w:rsidRDefault="00B46A18" w:rsidP="00375AF2">
      <w:pPr>
        <w:spacing w:after="0" w:line="240" w:lineRule="auto"/>
        <w:ind w:firstLine="709"/>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CIV ақуыз деңгейі тәжірибелік топтардың барлығында бақылау тобымен салыстырғанда төмен болды</w:t>
      </w:r>
      <w:r w:rsidR="009E4C71" w:rsidRPr="00881DB0">
        <w:rPr>
          <w:rFonts w:ascii="Times New Roman" w:eastAsia="Calibri" w:hAnsi="Times New Roman" w:cs="Times New Roman"/>
          <w:sz w:val="28"/>
          <w:szCs w:val="28"/>
          <w:lang w:val="kk-KZ" w:eastAsia="en-US"/>
        </w:rPr>
        <w:t xml:space="preserve"> </w:t>
      </w:r>
      <w:r w:rsidR="00451D43" w:rsidRPr="00881DB0">
        <w:rPr>
          <w:rFonts w:ascii="Times New Roman" w:eastAsia="Calibri" w:hAnsi="Times New Roman" w:cs="Times New Roman"/>
          <w:sz w:val="28"/>
          <w:szCs w:val="28"/>
          <w:lang w:val="kk-KZ" w:eastAsia="en-US"/>
        </w:rPr>
        <w:t>(сурет 31</w:t>
      </w:r>
      <w:r w:rsidR="009E4C71" w:rsidRPr="00881DB0">
        <w:rPr>
          <w:rFonts w:ascii="Times New Roman" w:eastAsia="Calibri" w:hAnsi="Times New Roman" w:cs="Times New Roman"/>
          <w:sz w:val="28"/>
          <w:szCs w:val="28"/>
          <w:lang w:val="kk-KZ" w:eastAsia="en-US"/>
        </w:rPr>
        <w:t>)</w:t>
      </w:r>
      <w:r w:rsidRPr="00881DB0">
        <w:rPr>
          <w:rFonts w:ascii="Times New Roman" w:eastAsia="Calibri" w:hAnsi="Times New Roman" w:cs="Times New Roman"/>
          <w:sz w:val="28"/>
          <w:szCs w:val="28"/>
          <w:lang w:val="kk-KZ" w:eastAsia="en-US"/>
        </w:rPr>
        <w:t xml:space="preserve">. Барлық кешендердің деңгейін анықтауда VDAC бақылау ретінде алынды. </w:t>
      </w:r>
    </w:p>
    <w:p w14:paraId="1767735D" w14:textId="78B9B41B" w:rsidR="00872D87" w:rsidRPr="00881DB0" w:rsidRDefault="00872D87" w:rsidP="00375AF2">
      <w:pPr>
        <w:spacing w:after="0" w:line="240" w:lineRule="auto"/>
        <w:ind w:firstLine="709"/>
        <w:jc w:val="both"/>
        <w:rPr>
          <w:rFonts w:ascii="Calibri" w:eastAsia="Calibri" w:hAnsi="Calibri" w:cs="Times New Roman"/>
          <w:b/>
          <w:lang w:val="kk-KZ" w:eastAsia="en-US"/>
        </w:rPr>
      </w:pPr>
      <w:r w:rsidRPr="00881DB0">
        <w:rPr>
          <w:rFonts w:ascii="Times New Roman" w:eastAsia="Calibri" w:hAnsi="Times New Roman" w:cs="Times New Roman"/>
          <w:b/>
          <w:sz w:val="28"/>
          <w:szCs w:val="28"/>
          <w:lang w:val="kk-KZ" w:eastAsia="en-US"/>
        </w:rPr>
        <w:t xml:space="preserve">      А</w:t>
      </w:r>
    </w:p>
    <w:p w14:paraId="3D48BFFE" w14:textId="77777777" w:rsidR="00174516" w:rsidRPr="00881DB0" w:rsidRDefault="00174516" w:rsidP="00174516">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noProof/>
          <w:sz w:val="28"/>
          <w:szCs w:val="28"/>
        </w:rPr>
        <w:lastRenderedPageBreak/>
        <w:drawing>
          <wp:inline distT="0" distB="0" distL="0" distR="0" wp14:anchorId="39B28ADE" wp14:editId="11864BE1">
            <wp:extent cx="5628240" cy="221012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40036" cy="2214752"/>
                    </a:xfrm>
                    <a:prstGeom prst="rect">
                      <a:avLst/>
                    </a:prstGeom>
                    <a:noFill/>
                  </pic:spPr>
                </pic:pic>
              </a:graphicData>
            </a:graphic>
          </wp:inline>
        </w:drawing>
      </w:r>
    </w:p>
    <w:p w14:paraId="2AFA52A9" w14:textId="073F7735" w:rsidR="00174516" w:rsidRPr="00881DB0" w:rsidRDefault="00174516" w:rsidP="00174516">
      <w:pPr>
        <w:spacing w:after="0" w:line="240" w:lineRule="auto"/>
        <w:jc w:val="center"/>
        <w:rPr>
          <w:rFonts w:ascii="Calibri" w:eastAsia="Calibri" w:hAnsi="Calibri" w:cs="Times New Roman"/>
          <w:lang w:val="kk-KZ" w:eastAsia="en-US"/>
        </w:rPr>
      </w:pPr>
    </w:p>
    <w:p w14:paraId="28CCE86C" w14:textId="7CB7EEDD" w:rsidR="00872D87" w:rsidRPr="00881DB0" w:rsidRDefault="00872D87" w:rsidP="00872D87">
      <w:pPr>
        <w:spacing w:after="0" w:line="240" w:lineRule="auto"/>
        <w:rPr>
          <w:rFonts w:ascii="Times New Roman" w:eastAsia="Calibri" w:hAnsi="Times New Roman" w:cs="Times New Roman"/>
          <w:b/>
          <w:sz w:val="24"/>
          <w:szCs w:val="24"/>
          <w:lang w:val="kk-KZ" w:eastAsia="en-US"/>
        </w:rPr>
      </w:pPr>
      <w:r w:rsidRPr="00881DB0">
        <w:rPr>
          <w:rFonts w:ascii="Times New Roman" w:eastAsia="Calibri" w:hAnsi="Times New Roman" w:cs="Times New Roman"/>
          <w:b/>
          <w:sz w:val="24"/>
          <w:szCs w:val="24"/>
          <w:lang w:val="kk-KZ" w:eastAsia="en-US"/>
        </w:rPr>
        <w:t xml:space="preserve">                                  Ә</w:t>
      </w:r>
    </w:p>
    <w:p w14:paraId="57FD4B9A" w14:textId="5BC1E09A" w:rsidR="00872D87" w:rsidRPr="00881DB0" w:rsidRDefault="00872D87" w:rsidP="00872D87">
      <w:pPr>
        <w:spacing w:after="0" w:line="240" w:lineRule="auto"/>
        <w:jc w:val="center"/>
        <w:rPr>
          <w:rFonts w:ascii="Times New Roman" w:eastAsia="Calibri" w:hAnsi="Times New Roman" w:cs="Times New Roman"/>
          <w:sz w:val="28"/>
          <w:szCs w:val="28"/>
          <w:lang w:val="kk-KZ" w:eastAsia="en-US"/>
        </w:rPr>
      </w:pPr>
      <w:r w:rsidRPr="00881DB0">
        <w:rPr>
          <w:lang w:val="kk-KZ"/>
        </w:rPr>
        <w:object w:dxaOrig="6221" w:dyaOrig="3838" w14:anchorId="78C5EA7E">
          <v:shape id="_x0000_i1071" type="#_x0000_t75" style="width:309pt;height:192pt" o:ole="">
            <v:imagedata r:id="rId132" o:title=""/>
          </v:shape>
          <o:OLEObject Type="Embed" ProgID="Prism8.Document" ShapeID="_x0000_i1071" DrawAspect="Content" ObjectID="_1721336125" r:id="rId133"/>
        </w:object>
      </w:r>
    </w:p>
    <w:p w14:paraId="06B3FB18" w14:textId="44FF64C5" w:rsidR="00B37174" w:rsidRPr="00881DB0" w:rsidRDefault="00B37174" w:rsidP="0069503D">
      <w:pPr>
        <w:spacing w:after="0" w:line="240" w:lineRule="auto"/>
        <w:jc w:val="center"/>
        <w:rPr>
          <w:rFonts w:ascii="Times New Roman" w:eastAsia="Calibri" w:hAnsi="Times New Roman" w:cs="Times New Roman"/>
          <w:sz w:val="24"/>
          <w:szCs w:val="24"/>
          <w:lang w:val="kk-KZ" w:eastAsia="en-US"/>
        </w:rPr>
      </w:pPr>
      <w:r w:rsidRPr="00881DB0">
        <w:rPr>
          <w:rFonts w:ascii="Times New Roman" w:eastAsia="Calibri" w:hAnsi="Times New Roman" w:cs="Times New Roman"/>
          <w:sz w:val="24"/>
          <w:szCs w:val="24"/>
          <w:lang w:val="kk-KZ" w:eastAsia="en-US"/>
        </w:rPr>
        <w:t>А) CoQ жетіспеушілігі бар тышқандардың бүйректің митохондрия сығындысының Вестерн блоттинг анализі; Ә) Орташа мәндермен жинақталған ± SD  мәліметтер (Тьюки апостериорлы ANOVA біржақты тесті; әрбір топ үшін n = 2-3). Абсцисс осі: 1-бақылау тобы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w:t>
      </w:r>
      <w:r w:rsidRPr="00881DB0">
        <w:rPr>
          <w:rFonts w:ascii="Times New Roman" w:eastAsia="Calibri" w:hAnsi="Times New Roman" w:cs="Times New Roman"/>
          <w:i/>
          <w:sz w:val="24"/>
          <w:szCs w:val="24"/>
          <w:lang w:val="kk-KZ" w:eastAsia="en-US"/>
        </w:rPr>
        <w:t xml:space="preserve">), </w:t>
      </w:r>
      <w:r w:rsidRPr="00881DB0">
        <w:rPr>
          <w:rFonts w:ascii="Times New Roman" w:eastAsia="Calibri" w:hAnsi="Times New Roman" w:cs="Times New Roman"/>
          <w:sz w:val="24"/>
          <w:szCs w:val="24"/>
          <w:lang w:val="kk-KZ" w:eastAsia="en-US"/>
        </w:rPr>
        <w:t>2-тәжірибелік топ</w:t>
      </w:r>
      <w:r w:rsidRPr="00881DB0">
        <w:rPr>
          <w:rFonts w:ascii="Times New Roman" w:eastAsia="Calibri" w:hAnsi="Times New Roman" w:cs="Times New Roman"/>
          <w:i/>
          <w:sz w:val="24"/>
          <w:szCs w:val="24"/>
          <w:lang w:val="kk-KZ" w:eastAsia="en-US"/>
        </w:rPr>
        <w:t xml:space="preserve"> (Coq9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i/>
          <w:sz w:val="24"/>
          <w:szCs w:val="24"/>
          <w:lang w:val="kk-KZ" w:eastAsia="en-US"/>
        </w:rPr>
        <w:t>),</w:t>
      </w:r>
      <w:r w:rsidRPr="00881DB0">
        <w:rPr>
          <w:rFonts w:ascii="Times New Roman" w:eastAsia="Calibri" w:hAnsi="Times New Roman" w:cs="Times New Roman"/>
          <w:sz w:val="24"/>
          <w:szCs w:val="24"/>
          <w:lang w:val="kk-KZ" w:eastAsia="en-US"/>
        </w:rPr>
        <w:t xml:space="preserve"> 3-тәжірибелік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NAC), 4-тәжірибелік топ (</w:t>
      </w:r>
      <w:r w:rsidRPr="00881DB0">
        <w:rPr>
          <w:rFonts w:ascii="Times New Roman" w:eastAsia="Calibri" w:hAnsi="Times New Roman" w:cs="Times New Roman"/>
          <w:i/>
          <w:sz w:val="24"/>
          <w:szCs w:val="24"/>
          <w:lang w:val="kk-KZ" w:eastAsia="en-US"/>
        </w:rPr>
        <w:t>Coq9</w:t>
      </w:r>
      <w:r w:rsidRPr="00881DB0">
        <w:rPr>
          <w:rFonts w:ascii="Times New Roman" w:eastAsia="Calibri" w:hAnsi="Times New Roman" w:cs="Times New Roman"/>
          <w:i/>
          <w:sz w:val="24"/>
          <w:szCs w:val="24"/>
          <w:vertAlign w:val="superscript"/>
          <w:lang w:val="kk-KZ" w:eastAsia="en-US"/>
        </w:rPr>
        <w:t>R239X</w:t>
      </w:r>
      <w:r w:rsidRPr="00881DB0">
        <w:rPr>
          <w:rFonts w:ascii="Times New Roman" w:eastAsia="Calibri" w:hAnsi="Times New Roman" w:cs="Times New Roman"/>
          <w:sz w:val="24"/>
          <w:szCs w:val="24"/>
          <w:lang w:val="kk-KZ" w:eastAsia="en-US"/>
        </w:rPr>
        <w:t xml:space="preserve"> + SAAR).Ординат осі: бос СIV/VDAC арақатынасы – %. Митохондриялы фракциясын бақылау ретіндегі анти-VDAC қолданылды.</w:t>
      </w:r>
    </w:p>
    <w:p w14:paraId="14C9B31C" w14:textId="77777777" w:rsidR="00B37174" w:rsidRPr="00881DB0" w:rsidRDefault="00B37174" w:rsidP="0069503D">
      <w:pPr>
        <w:spacing w:after="0" w:line="240" w:lineRule="auto"/>
        <w:jc w:val="center"/>
        <w:rPr>
          <w:rFonts w:ascii="Times New Roman" w:eastAsia="Calibri" w:hAnsi="Times New Roman" w:cs="Times New Roman"/>
          <w:b/>
          <w:sz w:val="28"/>
          <w:szCs w:val="24"/>
          <w:lang w:val="kk-KZ" w:eastAsia="en-US"/>
        </w:rPr>
      </w:pPr>
    </w:p>
    <w:p w14:paraId="19BD5B93" w14:textId="4F9D6662" w:rsidR="0069503D" w:rsidRPr="00881DB0" w:rsidRDefault="009E4C71" w:rsidP="0069503D">
      <w:pPr>
        <w:spacing w:after="0" w:line="240" w:lineRule="auto"/>
        <w:jc w:val="center"/>
        <w:rPr>
          <w:rFonts w:ascii="Times New Roman" w:eastAsia="Calibri" w:hAnsi="Times New Roman" w:cs="Times New Roman"/>
          <w:sz w:val="28"/>
          <w:szCs w:val="24"/>
          <w:lang w:val="kk-KZ" w:eastAsia="en-US"/>
        </w:rPr>
      </w:pPr>
      <w:r w:rsidRPr="00881DB0">
        <w:rPr>
          <w:rFonts w:ascii="Times New Roman" w:eastAsia="Calibri" w:hAnsi="Times New Roman" w:cs="Times New Roman"/>
          <w:sz w:val="28"/>
          <w:szCs w:val="24"/>
          <w:lang w:val="kk-KZ" w:eastAsia="en-US"/>
        </w:rPr>
        <w:t>Сурет 3</w:t>
      </w:r>
      <w:r w:rsidR="00451D43" w:rsidRPr="00881DB0">
        <w:rPr>
          <w:rFonts w:ascii="Times New Roman" w:eastAsia="Calibri" w:hAnsi="Times New Roman" w:cs="Times New Roman"/>
          <w:sz w:val="28"/>
          <w:szCs w:val="24"/>
          <w:lang w:val="kk-KZ" w:eastAsia="en-US"/>
        </w:rPr>
        <w:t>1</w:t>
      </w:r>
      <w:r w:rsidR="00B37174" w:rsidRPr="00881DB0">
        <w:rPr>
          <w:rFonts w:ascii="Times New Roman" w:eastAsia="Calibri" w:hAnsi="Times New Roman" w:cs="Times New Roman"/>
          <w:b/>
          <w:sz w:val="28"/>
          <w:szCs w:val="24"/>
          <w:lang w:val="kk-KZ" w:eastAsia="en-US"/>
        </w:rPr>
        <w:t xml:space="preserve"> –</w:t>
      </w:r>
      <w:r w:rsidR="0069503D" w:rsidRPr="00881DB0">
        <w:rPr>
          <w:rFonts w:ascii="Times New Roman" w:eastAsia="Calibri" w:hAnsi="Times New Roman" w:cs="Times New Roman"/>
          <w:sz w:val="28"/>
          <w:szCs w:val="24"/>
          <w:lang w:val="kk-KZ" w:eastAsia="en-US"/>
        </w:rPr>
        <w:t xml:space="preserve"> </w:t>
      </w:r>
      <w:r w:rsidR="0069503D" w:rsidRPr="00881DB0">
        <w:rPr>
          <w:rFonts w:ascii="Times New Roman" w:eastAsia="Calibri" w:hAnsi="Times New Roman" w:cs="Times New Roman"/>
          <w:i/>
          <w:sz w:val="28"/>
          <w:szCs w:val="24"/>
          <w:lang w:val="kk-KZ" w:eastAsia="en-US"/>
        </w:rPr>
        <w:t>Coq9</w:t>
      </w:r>
      <w:r w:rsidR="0069503D" w:rsidRPr="00881DB0">
        <w:rPr>
          <w:rFonts w:ascii="Times New Roman" w:eastAsia="Calibri" w:hAnsi="Times New Roman" w:cs="Times New Roman"/>
          <w:i/>
          <w:sz w:val="28"/>
          <w:szCs w:val="24"/>
          <w:vertAlign w:val="superscript"/>
          <w:lang w:val="kk-KZ" w:eastAsia="en-US"/>
        </w:rPr>
        <w:t xml:space="preserve">R239X </w:t>
      </w:r>
      <w:r w:rsidR="0069503D" w:rsidRPr="00881DB0">
        <w:rPr>
          <w:rFonts w:ascii="Times New Roman" w:eastAsia="Calibri" w:hAnsi="Times New Roman" w:cs="Times New Roman"/>
          <w:sz w:val="28"/>
          <w:szCs w:val="24"/>
          <w:lang w:val="kk-KZ" w:eastAsia="en-US"/>
        </w:rPr>
        <w:t xml:space="preserve">тышқандарының бүйректің митохондриялық фракцияларының  митохондриялы тыныс алу тізбегі еркін </w:t>
      </w:r>
      <w:r w:rsidR="0069503D" w:rsidRPr="00881DB0">
        <w:rPr>
          <w:rFonts w:ascii="Times New Roman" w:eastAsia="Calibri" w:hAnsi="Times New Roman" w:cs="Times New Roman"/>
          <w:sz w:val="28"/>
          <w:szCs w:val="28"/>
          <w:lang w:val="kk-KZ" w:eastAsia="en-US"/>
        </w:rPr>
        <w:t>CIV</w:t>
      </w:r>
      <w:r w:rsidR="0069503D" w:rsidRPr="00881DB0">
        <w:rPr>
          <w:rFonts w:ascii="Times New Roman" w:eastAsia="Calibri" w:hAnsi="Times New Roman" w:cs="Times New Roman"/>
          <w:sz w:val="28"/>
          <w:szCs w:val="24"/>
          <w:lang w:val="kk-KZ" w:eastAsia="en-US"/>
        </w:rPr>
        <w:t xml:space="preserve"> кешендерінің қалыптасуы мен тұрақтығы</w:t>
      </w:r>
    </w:p>
    <w:p w14:paraId="7DEB5B10" w14:textId="77777777" w:rsidR="0009754E" w:rsidRPr="00881DB0" w:rsidRDefault="0009754E" w:rsidP="003F4CAD">
      <w:pPr>
        <w:spacing w:after="0" w:line="240" w:lineRule="auto"/>
        <w:ind w:firstLine="567"/>
        <w:jc w:val="both"/>
        <w:rPr>
          <w:rFonts w:ascii="Times New Roman" w:eastAsia="Calibri" w:hAnsi="Times New Roman" w:cs="Times New Roman"/>
          <w:sz w:val="28"/>
          <w:szCs w:val="28"/>
          <w:lang w:val="kk-KZ" w:eastAsia="en-US"/>
        </w:rPr>
      </w:pPr>
    </w:p>
    <w:p w14:paraId="16F8BF6F" w14:textId="77777777" w:rsidR="00D9500D" w:rsidRDefault="00D9500D" w:rsidP="00D9500D">
      <w:pPr>
        <w:spacing w:after="0" w:line="240" w:lineRule="auto"/>
        <w:ind w:firstLine="709"/>
        <w:jc w:val="both"/>
        <w:rPr>
          <w:rFonts w:ascii="Times New Roman" w:hAnsi="Times New Roman" w:cs="Times New Roman"/>
          <w:bCs/>
          <w:sz w:val="28"/>
          <w:szCs w:val="28"/>
          <w:lang w:val="kk-KZ"/>
        </w:rPr>
      </w:pPr>
      <w:r w:rsidRPr="00881DB0">
        <w:rPr>
          <w:rFonts w:ascii="Times New Roman" w:hAnsi="Times New Roman" w:cs="Times New Roman"/>
          <w:bCs/>
          <w:sz w:val="28"/>
          <w:szCs w:val="28"/>
          <w:lang w:val="kk-KZ"/>
        </w:rPr>
        <w:t>Митохондриялар кез келген жасушаның қуат көзі болып саналады. Олардың саны белгілі бір қызметтер үшін қажетті энергияның шығындалуына байланысты болады. Мысалы, нейрондарда 1000-ға дейін митохондриялар болады, олар көбінесе синаптикалық деп аталатын түйіндерде шоғыр түзеді.</w:t>
      </w:r>
    </w:p>
    <w:p w14:paraId="5FD4B1AE" w14:textId="77777777" w:rsidR="00D9500D" w:rsidRPr="00881DB0" w:rsidRDefault="00D9500D" w:rsidP="00D9500D">
      <w:pPr>
        <w:pStyle w:val="a3"/>
        <w:spacing w:before="0" w:beforeAutospacing="0" w:after="0" w:afterAutospacing="0"/>
        <w:ind w:firstLine="709"/>
        <w:jc w:val="both"/>
        <w:rPr>
          <w:b/>
          <w:color w:val="1A1A1A"/>
          <w:sz w:val="28"/>
          <w:szCs w:val="28"/>
          <w:lang w:val="kk-KZ"/>
        </w:rPr>
      </w:pPr>
      <w:r w:rsidRPr="00881DB0">
        <w:rPr>
          <w:color w:val="1A1A1A"/>
          <w:sz w:val="28"/>
          <w:szCs w:val="28"/>
          <w:lang w:val="kk-KZ"/>
        </w:rPr>
        <w:t xml:space="preserve">Бірнеше онжылдықтар бұрын, митохондриялардың тыныс алу ақуыздық кешендері енді ғана  оқшауланған және зерттелген кезде, олардың мембранада бір-бірінен тәуелсіз өмір сүретіндігі және олардың арасында жүретін электронды </w:t>
      </w:r>
      <w:r w:rsidRPr="00881DB0">
        <w:rPr>
          <w:color w:val="1A1A1A"/>
          <w:sz w:val="28"/>
          <w:szCs w:val="28"/>
          <w:lang w:val="kk-KZ"/>
        </w:rPr>
        <w:lastRenderedPageBreak/>
        <w:t>тасымалдаушылардың, убихинон мен цитохромның көмегімен ғана байланысатындығы туралы болжам болған. 1). Бұл болжам «сұйықтық моделі» деген атқа ие болды (fluid model).  Алайда жағдайдың қарапайым емес екендігі және тыныс алу кешендері бір-бірімен біршама үлкен құрылымдарға - «суперкешендерге» бірігуі мүмкін екендігі туралы мәліметтер бірте-бірте пайда бола бастады.</w:t>
      </w:r>
    </w:p>
    <w:p w14:paraId="2ABD5A7E" w14:textId="2C2CB86B" w:rsidR="00B46A18" w:rsidRPr="00881DB0" w:rsidRDefault="0009754E" w:rsidP="003F4CAD">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Қорытындылай келе, т</w:t>
      </w:r>
      <w:r w:rsidR="00B46A18" w:rsidRPr="00881DB0">
        <w:rPr>
          <w:rFonts w:ascii="Times New Roman" w:eastAsia="Calibri" w:hAnsi="Times New Roman" w:cs="Times New Roman"/>
          <w:sz w:val="28"/>
          <w:szCs w:val="28"/>
          <w:lang w:val="kk-KZ" w:eastAsia="en-US"/>
        </w:rPr>
        <w:t>әжірибе барысында тек қана бүйректің митохондриялық фракциялары айқ</w:t>
      </w:r>
      <w:r w:rsidR="00D832DE" w:rsidRPr="00881DB0">
        <w:rPr>
          <w:rFonts w:ascii="Times New Roman" w:eastAsia="Calibri" w:hAnsi="Times New Roman" w:cs="Times New Roman"/>
          <w:sz w:val="28"/>
          <w:szCs w:val="28"/>
          <w:lang w:val="kk-KZ" w:eastAsia="en-US"/>
        </w:rPr>
        <w:t>ы</w:t>
      </w:r>
      <w:r w:rsidR="00B46A18" w:rsidRPr="00881DB0">
        <w:rPr>
          <w:rFonts w:ascii="Times New Roman" w:eastAsia="Calibri" w:hAnsi="Times New Roman" w:cs="Times New Roman"/>
          <w:sz w:val="28"/>
          <w:szCs w:val="28"/>
          <w:lang w:val="kk-KZ" w:eastAsia="en-US"/>
        </w:rPr>
        <w:t xml:space="preserve">н көрінді. Ал ми және бұлшықеттің митохондриялық фракцияларын қолдана отырып тәжірибені </w:t>
      </w:r>
      <w:r w:rsidR="00375AF2" w:rsidRPr="00881DB0">
        <w:rPr>
          <w:rFonts w:ascii="Times New Roman" w:eastAsia="Calibri" w:hAnsi="Times New Roman" w:cs="Times New Roman"/>
          <w:sz w:val="28"/>
          <w:szCs w:val="28"/>
          <w:lang w:val="kk-KZ" w:eastAsia="en-US"/>
        </w:rPr>
        <w:t>4</w:t>
      </w:r>
      <w:r w:rsidR="00B46A18" w:rsidRPr="00881DB0">
        <w:rPr>
          <w:rFonts w:ascii="Times New Roman" w:eastAsia="Calibri" w:hAnsi="Times New Roman" w:cs="Times New Roman"/>
          <w:sz w:val="28"/>
          <w:szCs w:val="28"/>
          <w:lang w:val="kk-KZ" w:eastAsia="en-US"/>
        </w:rPr>
        <w:t>-</w:t>
      </w:r>
      <w:r w:rsidR="00375AF2" w:rsidRPr="00881DB0">
        <w:rPr>
          <w:rFonts w:ascii="Times New Roman" w:eastAsia="Calibri" w:hAnsi="Times New Roman" w:cs="Times New Roman"/>
          <w:sz w:val="28"/>
          <w:szCs w:val="28"/>
          <w:lang w:val="kk-KZ" w:eastAsia="en-US"/>
        </w:rPr>
        <w:t xml:space="preserve">5 </w:t>
      </w:r>
      <w:r w:rsidR="00B46A18" w:rsidRPr="00881DB0">
        <w:rPr>
          <w:rFonts w:ascii="Times New Roman" w:eastAsia="Calibri" w:hAnsi="Times New Roman" w:cs="Times New Roman"/>
          <w:sz w:val="28"/>
          <w:szCs w:val="28"/>
          <w:lang w:val="kk-KZ" w:eastAsia="en-US"/>
        </w:rPr>
        <w:t xml:space="preserve">рет қайталағанда ақуыздар анық көрінбеді. Мұның себебі </w:t>
      </w:r>
      <w:r w:rsidR="00CD1040" w:rsidRPr="00881DB0">
        <w:rPr>
          <w:rFonts w:ascii="Times New Roman" w:eastAsia="Calibri" w:hAnsi="Times New Roman" w:cs="Times New Roman"/>
          <w:sz w:val="28"/>
          <w:szCs w:val="28"/>
          <w:lang w:val="kk-KZ" w:eastAsia="en-US"/>
        </w:rPr>
        <w:t>тәжірибеде қолданылатын тышқан топтарының ең бірінші ми және бұлшықет ұлпалары зақымдануы CoQ биосинтезінің бұзылысымен байланысты.</w:t>
      </w:r>
    </w:p>
    <w:p w14:paraId="14A1CB65" w14:textId="77777777" w:rsidR="00D9500D" w:rsidRPr="00881DB0" w:rsidRDefault="00D9500D" w:rsidP="00517094">
      <w:pPr>
        <w:spacing w:after="0" w:line="240" w:lineRule="auto"/>
        <w:ind w:firstLine="567"/>
        <w:contextualSpacing/>
        <w:jc w:val="both"/>
        <w:rPr>
          <w:rFonts w:ascii="Times New Roman" w:eastAsia="Calibri" w:hAnsi="Times New Roman" w:cs="Times New Roman"/>
          <w:b/>
          <w:sz w:val="28"/>
          <w:szCs w:val="28"/>
          <w:lang w:val="kk-KZ" w:eastAsia="en-US"/>
        </w:rPr>
      </w:pPr>
    </w:p>
    <w:p w14:paraId="729C3331" w14:textId="76BC9012" w:rsidR="00517094" w:rsidRPr="00881DB0" w:rsidRDefault="00517094" w:rsidP="00517094">
      <w:pPr>
        <w:spacing w:after="0" w:line="240" w:lineRule="auto"/>
        <w:ind w:firstLine="567"/>
        <w:contextualSpacing/>
        <w:jc w:val="both"/>
        <w:rPr>
          <w:rFonts w:ascii="Times New Roman" w:eastAsia="Calibri" w:hAnsi="Times New Roman" w:cs="Times New Roman"/>
          <w:b/>
          <w:sz w:val="28"/>
          <w:szCs w:val="28"/>
          <w:lang w:val="kk-KZ" w:eastAsia="en-US"/>
        </w:rPr>
      </w:pPr>
      <w:r w:rsidRPr="00881DB0">
        <w:rPr>
          <w:rFonts w:ascii="Times New Roman" w:eastAsia="Calibri" w:hAnsi="Times New Roman" w:cs="Times New Roman"/>
          <w:b/>
          <w:sz w:val="28"/>
          <w:szCs w:val="28"/>
          <w:lang w:val="kk-KZ" w:eastAsia="en-US"/>
        </w:rPr>
        <w:t>3.7 Кешен І жетіспеушілігі бар тышқандардың өмір сүру пайызының</w:t>
      </w:r>
      <w:r w:rsidR="003418D9" w:rsidRPr="00881DB0">
        <w:rPr>
          <w:rFonts w:ascii="Times New Roman" w:eastAsia="Calibri" w:hAnsi="Times New Roman" w:cs="Times New Roman"/>
          <w:b/>
          <w:sz w:val="28"/>
          <w:szCs w:val="28"/>
          <w:lang w:val="kk-KZ" w:eastAsia="en-US"/>
        </w:rPr>
        <w:t xml:space="preserve">, </w:t>
      </w:r>
      <w:r w:rsidRPr="00881DB0">
        <w:rPr>
          <w:rFonts w:ascii="Times New Roman" w:eastAsia="Calibri" w:hAnsi="Times New Roman" w:cs="Times New Roman"/>
          <w:b/>
          <w:sz w:val="28"/>
          <w:szCs w:val="28"/>
          <w:lang w:val="kk-KZ" w:eastAsia="en-US"/>
        </w:rPr>
        <w:t xml:space="preserve">фенотиптік көрінісінің сараптамасын </w:t>
      </w:r>
      <w:r w:rsidR="003418D9" w:rsidRPr="00881DB0">
        <w:rPr>
          <w:rFonts w:ascii="Times New Roman" w:eastAsia="Calibri" w:hAnsi="Times New Roman" w:cs="Times New Roman"/>
          <w:b/>
          <w:sz w:val="28"/>
          <w:szCs w:val="28"/>
          <w:lang w:val="kk-KZ" w:eastAsia="en-US"/>
        </w:rPr>
        <w:t xml:space="preserve">және глутатион жүйесін </w:t>
      </w:r>
      <w:r w:rsidRPr="00881DB0">
        <w:rPr>
          <w:rFonts w:ascii="Times New Roman" w:eastAsia="Calibri" w:hAnsi="Times New Roman" w:cs="Times New Roman"/>
          <w:b/>
          <w:sz w:val="28"/>
          <w:szCs w:val="28"/>
          <w:lang w:val="kk-KZ" w:eastAsia="en-US"/>
        </w:rPr>
        <w:t>анықтау</w:t>
      </w:r>
    </w:p>
    <w:p w14:paraId="74652CA4" w14:textId="2236182C" w:rsidR="00517094" w:rsidRPr="00881DB0" w:rsidRDefault="007F6546" w:rsidP="00517094">
      <w:pPr>
        <w:spacing w:after="0" w:line="240" w:lineRule="auto"/>
        <w:ind w:firstLine="567"/>
        <w:contextualSpacing/>
        <w:jc w:val="both"/>
        <w:rPr>
          <w:rFonts w:ascii="Times New Roman" w:eastAsia="Calibri" w:hAnsi="Times New Roman" w:cs="Times New Roman"/>
          <w:sz w:val="28"/>
          <w:szCs w:val="28"/>
          <w:lang w:val="kk-KZ" w:eastAsia="en-US"/>
        </w:rPr>
      </w:pPr>
      <w:r w:rsidRPr="00881DB0">
        <w:rPr>
          <w:rFonts w:ascii="Times New Roman" w:eastAsia="Times New Roman" w:hAnsi="Times New Roman" w:cs="Times New Roman"/>
          <w:sz w:val="28"/>
          <w:szCs w:val="20"/>
          <w:lang w:val="kk-KZ"/>
        </w:rPr>
        <w:t>Зерттелініп отырған жұмыс</w:t>
      </w:r>
      <w:r w:rsidR="00517094" w:rsidRPr="00881DB0">
        <w:rPr>
          <w:rFonts w:ascii="Times New Roman" w:eastAsia="Times New Roman" w:hAnsi="Times New Roman" w:cs="Times New Roman"/>
          <w:sz w:val="28"/>
          <w:szCs w:val="20"/>
          <w:lang w:val="kk-KZ"/>
        </w:rPr>
        <w:t xml:space="preserve"> барысында алдымызға қойған мақсаттардың біріне сәйкес, зерттеулеріміз </w:t>
      </w:r>
      <w:r w:rsidR="00517094" w:rsidRPr="00881DB0">
        <w:rPr>
          <w:rFonts w:ascii="Times New Roman" w:eastAsia="Calibri" w:hAnsi="Times New Roman" w:cs="Times New Roman"/>
          <w:sz w:val="28"/>
          <w:szCs w:val="28"/>
          <w:lang w:val="kk-KZ" w:eastAsia="en-US"/>
        </w:rPr>
        <w:t>кешен І жетіспеушілігі</w:t>
      </w:r>
      <w:r w:rsidR="00517094" w:rsidRPr="00881DB0">
        <w:rPr>
          <w:rFonts w:ascii="Times New Roman" w:eastAsia="Calibri" w:hAnsi="Times New Roman" w:cs="Times New Roman"/>
          <w:b/>
          <w:sz w:val="28"/>
          <w:szCs w:val="28"/>
          <w:lang w:val="kk-KZ" w:eastAsia="en-US"/>
        </w:rPr>
        <w:t xml:space="preserve"> </w:t>
      </w:r>
      <w:r w:rsidR="00517094" w:rsidRPr="00881DB0">
        <w:rPr>
          <w:rFonts w:ascii="Times New Roman" w:eastAsia="Calibri" w:hAnsi="Times New Roman" w:cs="Times New Roman"/>
          <w:sz w:val="28"/>
          <w:szCs w:val="28"/>
          <w:lang w:val="kk-KZ" w:eastAsia="en-US"/>
        </w:rPr>
        <w:t xml:space="preserve">тышқандардың </w:t>
      </w:r>
      <w:r w:rsidR="00517094" w:rsidRPr="00881DB0">
        <w:rPr>
          <w:rFonts w:ascii="Times New Roman" w:eastAsia="Times New Roman" w:hAnsi="Times New Roman" w:cs="Times New Roman"/>
          <w:sz w:val="28"/>
          <w:szCs w:val="20"/>
          <w:lang w:val="kk-KZ"/>
        </w:rPr>
        <w:t xml:space="preserve">фенотиптік сараптамасын анықтауға бағытталды. </w:t>
      </w:r>
      <w:r w:rsidR="00517094" w:rsidRPr="00881DB0">
        <w:rPr>
          <w:rFonts w:ascii="Times New Roman" w:eastAsia="Calibri" w:hAnsi="Times New Roman" w:cs="Times New Roman"/>
          <w:sz w:val="28"/>
          <w:szCs w:val="28"/>
          <w:lang w:val="kk-KZ" w:eastAsia="en-US"/>
        </w:rPr>
        <w:t xml:space="preserve">Кешен І жетіспеушілігі бар екі топ: </w:t>
      </w:r>
      <w:r w:rsidR="0019349D" w:rsidRPr="00881DB0">
        <w:rPr>
          <w:rFonts w:ascii="Times New Roman" w:eastAsia="Calibri" w:hAnsi="Times New Roman" w:cs="Times New Roman"/>
          <w:sz w:val="28"/>
          <w:szCs w:val="28"/>
          <w:lang w:val="kk-KZ" w:eastAsia="en-US"/>
        </w:rPr>
        <w:t>бақылау -</w:t>
      </w:r>
      <w:r w:rsidR="0019349D" w:rsidRPr="00881DB0">
        <w:rPr>
          <w:rFonts w:ascii="Times New Roman" w:eastAsia="Calibri" w:hAnsi="Times New Roman" w:cs="Times New Roman"/>
          <w:i/>
          <w:sz w:val="28"/>
          <w:szCs w:val="28"/>
          <w:lang w:val="kk-KZ" w:eastAsia="en-US"/>
        </w:rPr>
        <w:t xml:space="preserve"> </w:t>
      </w:r>
      <w:r w:rsidR="00F61D7E" w:rsidRPr="00881DB0">
        <w:rPr>
          <w:rFonts w:ascii="Times New Roman" w:eastAsia="Calibri" w:hAnsi="Times New Roman" w:cs="Times New Roman"/>
          <w:i/>
          <w:sz w:val="28"/>
          <w:szCs w:val="28"/>
          <w:lang w:val="kk-KZ" w:eastAsia="en-US"/>
        </w:rPr>
        <w:t>Ndufs4</w:t>
      </w:r>
      <w:r w:rsidR="00F61D7E" w:rsidRPr="00881DB0">
        <w:rPr>
          <w:rFonts w:ascii="Times New Roman" w:eastAsia="Calibri" w:hAnsi="Times New Roman" w:cs="Times New Roman"/>
          <w:i/>
          <w:sz w:val="28"/>
          <w:szCs w:val="28"/>
          <w:vertAlign w:val="superscript"/>
          <w:lang w:val="kk-KZ" w:eastAsia="en-US"/>
        </w:rPr>
        <w:t xml:space="preserve">+/+ </w:t>
      </w:r>
      <w:r w:rsidR="00517094" w:rsidRPr="00881DB0">
        <w:rPr>
          <w:rFonts w:ascii="Times New Roman" w:eastAsia="Calibri" w:hAnsi="Times New Roman" w:cs="Times New Roman"/>
          <w:sz w:val="28"/>
          <w:szCs w:val="28"/>
          <w:lang w:val="kk-KZ" w:eastAsia="en-US"/>
        </w:rPr>
        <w:t xml:space="preserve">және </w:t>
      </w:r>
      <w:r w:rsidR="0019349D" w:rsidRPr="00881DB0">
        <w:rPr>
          <w:rFonts w:ascii="Times New Roman" w:eastAsia="Calibri" w:hAnsi="Times New Roman" w:cs="Times New Roman"/>
          <w:sz w:val="28"/>
          <w:szCs w:val="28"/>
          <w:lang w:val="kk-KZ" w:eastAsia="en-US"/>
        </w:rPr>
        <w:t>тәжірибелік</w:t>
      </w:r>
      <w:r w:rsidR="0019349D" w:rsidRPr="00881DB0">
        <w:rPr>
          <w:rFonts w:ascii="Times New Roman" w:eastAsia="Calibri" w:hAnsi="Times New Roman" w:cs="Times New Roman"/>
          <w:i/>
          <w:sz w:val="28"/>
          <w:szCs w:val="28"/>
          <w:lang w:val="kk-KZ" w:eastAsia="en-US"/>
        </w:rPr>
        <w:t xml:space="preserve"> - </w:t>
      </w:r>
      <w:r w:rsidR="00F61D7E" w:rsidRPr="00881DB0">
        <w:rPr>
          <w:rFonts w:ascii="Times New Roman" w:eastAsia="Calibri" w:hAnsi="Times New Roman" w:cs="Times New Roman"/>
          <w:i/>
          <w:sz w:val="28"/>
          <w:szCs w:val="28"/>
          <w:lang w:val="kk-KZ" w:eastAsia="en-US"/>
        </w:rPr>
        <w:t>Ndufs4</w:t>
      </w:r>
      <w:r w:rsidR="00F61D7E" w:rsidRPr="00881DB0">
        <w:rPr>
          <w:rFonts w:ascii="Times New Roman" w:eastAsia="Calibri" w:hAnsi="Times New Roman" w:cs="Times New Roman"/>
          <w:i/>
          <w:sz w:val="28"/>
          <w:szCs w:val="28"/>
          <w:vertAlign w:val="superscript"/>
          <w:lang w:val="kk-KZ" w:eastAsia="en-US"/>
        </w:rPr>
        <w:t xml:space="preserve">-/- </w:t>
      </w:r>
      <w:r w:rsidR="00517094" w:rsidRPr="00881DB0">
        <w:rPr>
          <w:rFonts w:ascii="Times New Roman" w:eastAsia="Calibri" w:hAnsi="Times New Roman" w:cs="Times New Roman"/>
          <w:sz w:val="28"/>
          <w:szCs w:val="28"/>
          <w:lang w:val="kk-KZ" w:eastAsia="en-US"/>
        </w:rPr>
        <w:t xml:space="preserve">топ тышқандары қолданылды. Екі топтың фенотиптік көрінісін салыстыратын болсақ, </w:t>
      </w:r>
      <w:r w:rsidR="00230AE1">
        <w:rPr>
          <w:rFonts w:ascii="Times New Roman" w:eastAsia="Calibri" w:hAnsi="Times New Roman" w:cs="Times New Roman"/>
          <w:sz w:val="28"/>
          <w:szCs w:val="28"/>
          <w:lang w:val="kk-KZ" w:eastAsia="en-US"/>
        </w:rPr>
        <w:t>т</w:t>
      </w:r>
      <w:r w:rsidR="00310A3B" w:rsidRPr="00881DB0">
        <w:rPr>
          <w:rFonts w:ascii="Times New Roman" w:eastAsia="Calibri" w:hAnsi="Times New Roman" w:cs="Times New Roman"/>
          <w:sz w:val="28"/>
          <w:szCs w:val="28"/>
          <w:lang w:val="kk-KZ" w:eastAsia="en-US"/>
        </w:rPr>
        <w:t xml:space="preserve">әжірибелік топ </w:t>
      </w:r>
      <w:r w:rsidR="00F61D7E" w:rsidRPr="00881DB0">
        <w:rPr>
          <w:rFonts w:ascii="Times New Roman" w:eastAsia="Calibri" w:hAnsi="Times New Roman" w:cs="Times New Roman"/>
          <w:i/>
          <w:sz w:val="28"/>
          <w:szCs w:val="28"/>
          <w:lang w:val="kk-KZ" w:eastAsia="en-US"/>
        </w:rPr>
        <w:t>Ndufs4</w:t>
      </w:r>
      <w:r w:rsidR="00F61D7E" w:rsidRPr="00881DB0">
        <w:rPr>
          <w:rFonts w:ascii="Times New Roman" w:eastAsia="Calibri" w:hAnsi="Times New Roman" w:cs="Times New Roman"/>
          <w:i/>
          <w:sz w:val="28"/>
          <w:szCs w:val="28"/>
          <w:vertAlign w:val="superscript"/>
          <w:lang w:val="kk-KZ" w:eastAsia="en-US"/>
        </w:rPr>
        <w:t xml:space="preserve">-/- </w:t>
      </w:r>
      <w:r w:rsidR="00517094" w:rsidRPr="00881DB0">
        <w:rPr>
          <w:rFonts w:ascii="Times New Roman" w:eastAsia="Calibri" w:hAnsi="Times New Roman" w:cs="Times New Roman"/>
          <w:sz w:val="28"/>
          <w:szCs w:val="28"/>
          <w:lang w:val="kk-KZ" w:eastAsia="en-US"/>
        </w:rPr>
        <w:t>бақылау тобын</w:t>
      </w:r>
      <w:r w:rsidR="00310A3B">
        <w:rPr>
          <w:rFonts w:ascii="Times New Roman" w:eastAsia="Calibri" w:hAnsi="Times New Roman" w:cs="Times New Roman"/>
          <w:sz w:val="28"/>
          <w:szCs w:val="28"/>
          <w:lang w:val="kk-KZ" w:eastAsia="en-US"/>
        </w:rPr>
        <w:t>мен салыстырғанда</w:t>
      </w:r>
      <w:r w:rsidR="00517094" w:rsidRPr="00881DB0">
        <w:rPr>
          <w:rFonts w:ascii="Times New Roman" w:eastAsia="Calibri" w:hAnsi="Times New Roman" w:cs="Times New Roman"/>
          <w:sz w:val="28"/>
          <w:szCs w:val="28"/>
          <w:lang w:val="kk-KZ" w:eastAsia="en-US"/>
        </w:rPr>
        <w:t xml:space="preserve"> </w:t>
      </w:r>
      <w:r w:rsidR="00310A3B">
        <w:rPr>
          <w:rFonts w:ascii="Times New Roman" w:eastAsia="Calibri" w:hAnsi="Times New Roman" w:cs="Times New Roman"/>
          <w:sz w:val="28"/>
          <w:szCs w:val="28"/>
          <w:lang w:val="kk-KZ" w:eastAsia="en-US"/>
        </w:rPr>
        <w:t>салмағының азайғандығын көрсетті</w:t>
      </w:r>
      <w:r w:rsidR="00517094"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sz w:val="28"/>
          <w:szCs w:val="28"/>
          <w:lang w:val="kk-KZ" w:eastAsia="en-US"/>
        </w:rPr>
        <w:t>Т</w:t>
      </w:r>
      <w:r w:rsidR="00517094" w:rsidRPr="00881DB0">
        <w:rPr>
          <w:rFonts w:ascii="Times New Roman" w:eastAsia="Calibri" w:hAnsi="Times New Roman" w:cs="Times New Roman"/>
          <w:sz w:val="28"/>
          <w:szCs w:val="28"/>
          <w:lang w:val="kk-KZ" w:eastAsia="en-US"/>
        </w:rPr>
        <w:t xml:space="preserve">әжірибеде екі </w:t>
      </w:r>
      <w:r w:rsidRPr="00881DB0">
        <w:rPr>
          <w:rFonts w:ascii="Times New Roman" w:eastAsia="Calibri" w:hAnsi="Times New Roman" w:cs="Times New Roman"/>
          <w:sz w:val="28"/>
          <w:szCs w:val="28"/>
          <w:lang w:val="kk-KZ" w:eastAsia="en-US"/>
        </w:rPr>
        <w:t>топтың</w:t>
      </w:r>
      <w:r w:rsidR="00517094" w:rsidRPr="00881DB0">
        <w:rPr>
          <w:rFonts w:ascii="Times New Roman" w:eastAsia="Calibri" w:hAnsi="Times New Roman" w:cs="Times New Roman"/>
          <w:sz w:val="28"/>
          <w:szCs w:val="28"/>
          <w:lang w:val="kk-KZ" w:eastAsia="en-US"/>
        </w:rPr>
        <w:t xml:space="preserve">да ми, бүйрек және бұлшықет </w:t>
      </w:r>
      <w:r w:rsidRPr="00881DB0">
        <w:rPr>
          <w:rFonts w:ascii="Times New Roman" w:eastAsia="Calibri" w:hAnsi="Times New Roman" w:cs="Times New Roman"/>
          <w:sz w:val="28"/>
          <w:szCs w:val="28"/>
          <w:lang w:val="kk-KZ" w:eastAsia="en-US"/>
        </w:rPr>
        <w:t>ұлпалары</w:t>
      </w:r>
      <w:r w:rsidR="00517094" w:rsidRPr="00881DB0">
        <w:rPr>
          <w:rFonts w:ascii="Times New Roman" w:eastAsia="Calibri" w:hAnsi="Times New Roman" w:cs="Times New Roman"/>
          <w:sz w:val="28"/>
          <w:szCs w:val="28"/>
          <w:lang w:val="kk-KZ" w:eastAsia="en-US"/>
        </w:rPr>
        <w:t xml:space="preserve"> қолдан</w:t>
      </w:r>
      <w:r w:rsidRPr="00881DB0">
        <w:rPr>
          <w:rFonts w:ascii="Times New Roman" w:eastAsia="Calibri" w:hAnsi="Times New Roman" w:cs="Times New Roman"/>
          <w:sz w:val="28"/>
          <w:szCs w:val="28"/>
          <w:lang w:val="kk-KZ" w:eastAsia="en-US"/>
        </w:rPr>
        <w:t>ылды</w:t>
      </w:r>
      <w:r w:rsidR="00517094" w:rsidRPr="00881DB0">
        <w:rPr>
          <w:rFonts w:ascii="Times New Roman" w:eastAsia="Calibri" w:hAnsi="Times New Roman" w:cs="Times New Roman"/>
          <w:sz w:val="28"/>
          <w:szCs w:val="28"/>
          <w:lang w:val="kk-KZ" w:eastAsia="en-US"/>
        </w:rPr>
        <w:t xml:space="preserve">. Ішкі органдардың айырмашылығы бойынша алынған </w:t>
      </w:r>
      <w:r w:rsidRPr="00881DB0">
        <w:rPr>
          <w:rFonts w:ascii="Times New Roman" w:eastAsia="Calibri" w:hAnsi="Times New Roman" w:cs="Times New Roman"/>
          <w:sz w:val="28"/>
          <w:szCs w:val="28"/>
          <w:lang w:val="kk-KZ" w:eastAsia="en-US"/>
        </w:rPr>
        <w:t>ұлпалардың</w:t>
      </w:r>
      <w:r w:rsidR="00517094" w:rsidRPr="00881DB0">
        <w:rPr>
          <w:rFonts w:ascii="Times New Roman" w:eastAsia="Calibri" w:hAnsi="Times New Roman" w:cs="Times New Roman"/>
          <w:sz w:val="28"/>
          <w:szCs w:val="28"/>
          <w:lang w:val="kk-KZ" w:eastAsia="en-US"/>
        </w:rPr>
        <w:t xml:space="preserve"> салмағы </w:t>
      </w:r>
      <w:r w:rsidR="00310A3B">
        <w:rPr>
          <w:rFonts w:ascii="Times New Roman" w:eastAsia="Calibri" w:hAnsi="Times New Roman" w:cs="Times New Roman"/>
          <w:sz w:val="28"/>
          <w:szCs w:val="28"/>
          <w:lang w:val="kk-KZ" w:eastAsia="en-US"/>
        </w:rPr>
        <w:t xml:space="preserve">барлық </w:t>
      </w:r>
      <w:r w:rsidRPr="00881DB0">
        <w:rPr>
          <w:rFonts w:ascii="Times New Roman" w:eastAsia="Calibri" w:hAnsi="Times New Roman" w:cs="Times New Roman"/>
          <w:sz w:val="28"/>
          <w:szCs w:val="28"/>
          <w:lang w:val="kk-KZ" w:eastAsia="en-US"/>
        </w:rPr>
        <w:t>тәжірибелік топт</w:t>
      </w:r>
      <w:r w:rsidR="00310A3B">
        <w:rPr>
          <w:rFonts w:ascii="Times New Roman" w:eastAsia="Calibri" w:hAnsi="Times New Roman" w:cs="Times New Roman"/>
          <w:sz w:val="28"/>
          <w:szCs w:val="28"/>
          <w:lang w:val="kk-KZ" w:eastAsia="en-US"/>
        </w:rPr>
        <w:t>ың</w:t>
      </w:r>
      <w:r w:rsidRPr="00881DB0">
        <w:rPr>
          <w:rFonts w:ascii="Times New Roman" w:eastAsia="Calibri" w:hAnsi="Times New Roman" w:cs="Times New Roman"/>
          <w:i/>
          <w:sz w:val="28"/>
          <w:szCs w:val="28"/>
          <w:lang w:val="kk-KZ" w:eastAsia="en-US"/>
        </w:rPr>
        <w:t xml:space="preserve"> </w:t>
      </w:r>
      <w:r w:rsidR="00517094" w:rsidRPr="00881DB0">
        <w:rPr>
          <w:rFonts w:ascii="Times New Roman" w:eastAsia="Calibri" w:hAnsi="Times New Roman" w:cs="Times New Roman"/>
          <w:sz w:val="28"/>
          <w:szCs w:val="28"/>
          <w:lang w:val="kk-KZ" w:eastAsia="en-US"/>
        </w:rPr>
        <w:t>көлемі де кішірек және салмағы да аз болды. Мұның себебі ретінде, тәжірибелік топта қолданыл</w:t>
      </w:r>
      <w:r w:rsidR="0019349D" w:rsidRPr="00881DB0">
        <w:rPr>
          <w:rFonts w:ascii="Times New Roman" w:eastAsia="Calibri" w:hAnsi="Times New Roman" w:cs="Times New Roman"/>
          <w:sz w:val="28"/>
          <w:szCs w:val="28"/>
          <w:lang w:val="kk-KZ" w:eastAsia="en-US"/>
        </w:rPr>
        <w:t>ға</w:t>
      </w:r>
      <w:r w:rsidR="00517094" w:rsidRPr="00881DB0">
        <w:rPr>
          <w:rFonts w:ascii="Times New Roman" w:eastAsia="Calibri" w:hAnsi="Times New Roman" w:cs="Times New Roman"/>
          <w:sz w:val="28"/>
          <w:szCs w:val="28"/>
          <w:lang w:val="kk-KZ" w:eastAsia="en-US"/>
        </w:rPr>
        <w:t>н тышқандар гомозиготалы жануарлар</w:t>
      </w:r>
      <w:r w:rsidRPr="00881DB0">
        <w:rPr>
          <w:rFonts w:ascii="Times New Roman" w:eastAsia="Calibri" w:hAnsi="Times New Roman" w:cs="Times New Roman"/>
          <w:sz w:val="28"/>
          <w:szCs w:val="28"/>
          <w:lang w:val="kk-KZ" w:eastAsia="en-US"/>
        </w:rPr>
        <w:t xml:space="preserve"> (синдром Ли) </w:t>
      </w:r>
      <w:r w:rsidR="00517094" w:rsidRPr="00881DB0">
        <w:rPr>
          <w:rFonts w:ascii="Times New Roman" w:eastAsia="Calibri" w:hAnsi="Times New Roman" w:cs="Times New Roman"/>
          <w:sz w:val="28"/>
          <w:szCs w:val="28"/>
          <w:lang w:val="kk-KZ" w:eastAsia="en-US"/>
        </w:rPr>
        <w:t xml:space="preserve"> болып келеді.   </w:t>
      </w:r>
    </w:p>
    <w:p w14:paraId="1C2885CE" w14:textId="59F32BC2" w:rsidR="002D0DF5" w:rsidRPr="00881DB0" w:rsidRDefault="002D0DF5" w:rsidP="002D0DF5">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4"/>
          <w:lang w:val="kk-KZ" w:eastAsia="en-US"/>
        </w:rPr>
        <w:t xml:space="preserve">Жалпы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4"/>
          <w:lang w:val="kk-KZ" w:eastAsia="en-US"/>
        </w:rPr>
        <w:t xml:space="preserve">гомозиготалы тышқандардың өмір сүру ұзақтығы жетпіс күнге созылды. Ал, тәжірибелік тышқандар алғашқы қырық күнінен бастап өле бастады. Бұл тышқандарға қалыпты түрде виварий жағдайында қолданылатын тамақ пен су беріліп отырды </w:t>
      </w:r>
      <w:r w:rsidR="00451D43" w:rsidRPr="00881DB0">
        <w:rPr>
          <w:rFonts w:ascii="Times New Roman" w:eastAsia="Calibri" w:hAnsi="Times New Roman" w:cs="Times New Roman"/>
          <w:sz w:val="28"/>
          <w:szCs w:val="28"/>
          <w:lang w:val="kk-KZ" w:eastAsia="en-US"/>
        </w:rPr>
        <w:t>(сурет 32</w:t>
      </w:r>
      <w:r w:rsidRPr="00881DB0">
        <w:rPr>
          <w:rFonts w:ascii="Times New Roman" w:eastAsia="Calibri" w:hAnsi="Times New Roman" w:cs="Times New Roman"/>
          <w:sz w:val="28"/>
          <w:szCs w:val="28"/>
          <w:lang w:val="kk-KZ" w:eastAsia="en-US"/>
        </w:rPr>
        <w:t xml:space="preserve">). </w:t>
      </w:r>
    </w:p>
    <w:p w14:paraId="40522FAE" w14:textId="77777777" w:rsidR="002F0363" w:rsidRPr="00881DB0" w:rsidRDefault="00D25C8D" w:rsidP="0005545B">
      <w:pPr>
        <w:spacing w:after="0" w:line="240" w:lineRule="auto"/>
        <w:ind w:left="-567" w:firstLine="624"/>
        <w:jc w:val="both"/>
        <w:rPr>
          <w:rFonts w:ascii="Times New Roman" w:eastAsia="Calibri" w:hAnsi="Times New Roman" w:cs="Times New Roman"/>
          <w:sz w:val="24"/>
          <w:szCs w:val="24"/>
          <w:lang w:val="kk-KZ" w:eastAsia="en-US"/>
        </w:rPr>
      </w:pPr>
      <w:r w:rsidRPr="00881DB0">
        <w:rPr>
          <w:lang w:val="kk-KZ"/>
        </w:rPr>
        <w:object w:dxaOrig="10771" w:dyaOrig="4190" w14:anchorId="3DEB5766">
          <v:shape id="_x0000_i1072" type="#_x0000_t75" style="width:468pt;height:180pt" o:ole="">
            <v:imagedata r:id="rId134" o:title=""/>
          </v:shape>
          <o:OLEObject Type="Embed" ProgID="Prism8.Document" ShapeID="_x0000_i1072" DrawAspect="Content" ObjectID="_1721336126" r:id="rId135"/>
        </w:object>
      </w:r>
    </w:p>
    <w:p w14:paraId="76E61235" w14:textId="191CDC96" w:rsidR="00F61D7E" w:rsidRPr="00881DB0" w:rsidRDefault="00F61D7E" w:rsidP="00E076FF">
      <w:pPr>
        <w:spacing w:after="0" w:line="240" w:lineRule="auto"/>
        <w:jc w:val="both"/>
        <w:rPr>
          <w:rFonts w:ascii="Times New Roman" w:eastAsia="Calibri" w:hAnsi="Times New Roman" w:cs="Times New Roman"/>
          <w:sz w:val="24"/>
          <w:szCs w:val="24"/>
          <w:lang w:val="kk-KZ" w:eastAsia="en-US"/>
        </w:rPr>
      </w:pPr>
      <w:r w:rsidRPr="00881DB0">
        <w:rPr>
          <w:rFonts w:ascii="Times New Roman" w:eastAsia="Calibri" w:hAnsi="Times New Roman" w:cs="Times New Roman"/>
          <w:sz w:val="24"/>
          <w:szCs w:val="24"/>
          <w:lang w:val="kk-KZ" w:eastAsia="en-US"/>
        </w:rPr>
        <w:lastRenderedPageBreak/>
        <w:t xml:space="preserve">Абцисс өсі: </w:t>
      </w:r>
      <w:r w:rsidR="0009754E" w:rsidRPr="00881DB0">
        <w:rPr>
          <w:rFonts w:ascii="Times New Roman" w:eastAsia="Calibri" w:hAnsi="Times New Roman" w:cs="Times New Roman"/>
          <w:sz w:val="24"/>
          <w:szCs w:val="24"/>
          <w:lang w:val="kk-KZ" w:eastAsia="en-US"/>
        </w:rPr>
        <w:t>t</w:t>
      </w:r>
      <w:r w:rsidR="00887282" w:rsidRPr="00881DB0">
        <w:rPr>
          <w:rFonts w:ascii="Times New Roman" w:eastAsia="Calibri" w:hAnsi="Times New Roman" w:cs="Times New Roman"/>
          <w:i/>
          <w:sz w:val="24"/>
          <w:szCs w:val="24"/>
          <w:lang w:val="kk-KZ" w:eastAsia="en-US"/>
        </w:rPr>
        <w:t xml:space="preserve"> - </w:t>
      </w:r>
      <w:r w:rsidR="008102B5" w:rsidRPr="00881DB0">
        <w:rPr>
          <w:rFonts w:ascii="Times New Roman" w:eastAsia="Calibri" w:hAnsi="Times New Roman" w:cs="Times New Roman"/>
          <w:sz w:val="24"/>
          <w:szCs w:val="24"/>
          <w:lang w:val="kk-KZ" w:eastAsia="en-US"/>
        </w:rPr>
        <w:t>күндер</w:t>
      </w:r>
      <w:r w:rsidRPr="00881DB0">
        <w:rPr>
          <w:rFonts w:ascii="Times New Roman" w:eastAsia="Calibri" w:hAnsi="Times New Roman" w:cs="Times New Roman"/>
          <w:sz w:val="24"/>
          <w:szCs w:val="24"/>
          <w:lang w:val="kk-KZ" w:eastAsia="en-US"/>
        </w:rPr>
        <w:t xml:space="preserve"> берілген; ординат өсі:</w:t>
      </w:r>
      <w:r w:rsidR="006B3CFB" w:rsidRPr="00881DB0">
        <w:rPr>
          <w:rFonts w:ascii="Times New Roman" w:eastAsia="Calibri" w:hAnsi="Times New Roman" w:cs="Times New Roman"/>
          <w:sz w:val="24"/>
          <w:szCs w:val="24"/>
          <w:lang w:val="kk-KZ" w:eastAsia="en-US"/>
        </w:rPr>
        <w:t xml:space="preserve"> өс,</w:t>
      </w:r>
      <w:r w:rsidRPr="00881DB0">
        <w:rPr>
          <w:rFonts w:ascii="Times New Roman" w:eastAsia="Calibri" w:hAnsi="Times New Roman" w:cs="Times New Roman"/>
          <w:sz w:val="24"/>
          <w:szCs w:val="24"/>
          <w:lang w:val="kk-KZ" w:eastAsia="en-US"/>
        </w:rPr>
        <w:t xml:space="preserve"> </w:t>
      </w:r>
      <w:r w:rsidR="00887282" w:rsidRPr="00881DB0">
        <w:rPr>
          <w:rFonts w:ascii="Times New Roman" w:eastAsia="Calibri" w:hAnsi="Times New Roman" w:cs="Times New Roman"/>
          <w:sz w:val="24"/>
          <w:szCs w:val="24"/>
          <w:lang w:val="kk-KZ" w:eastAsia="en-US"/>
        </w:rPr>
        <w:t>%</w:t>
      </w:r>
      <w:r w:rsidRPr="00881DB0">
        <w:rPr>
          <w:rFonts w:ascii="Times New Roman" w:eastAsia="Calibri" w:hAnsi="Times New Roman" w:cs="Times New Roman"/>
          <w:sz w:val="24"/>
          <w:szCs w:val="24"/>
          <w:lang w:val="kk-KZ" w:eastAsia="en-US"/>
        </w:rPr>
        <w:t xml:space="preserve"> - өмір сүру пайызы. Тәжірибе 1 ай жас шамасында басталды: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4"/>
          <w:szCs w:val="24"/>
          <w:lang w:val="kk-KZ" w:eastAsia="en-US"/>
        </w:rPr>
        <w:t xml:space="preserve">(n = 40),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4"/>
          <w:szCs w:val="24"/>
          <w:lang w:val="kk-KZ" w:eastAsia="en-US"/>
        </w:rPr>
        <w:t>тәжірибелік тышқандар n=40. Мантель-Кокс (log-rank) және Гехан-Бреслоу-Вилкоксон тесттерін пайдалана отырып жасалған сараптама</w:t>
      </w:r>
      <w:r w:rsidR="00887282" w:rsidRPr="00881DB0">
        <w:rPr>
          <w:rFonts w:ascii="Times New Roman" w:eastAsia="Calibri" w:hAnsi="Times New Roman" w:cs="Times New Roman"/>
          <w:sz w:val="24"/>
          <w:szCs w:val="24"/>
          <w:lang w:val="kk-KZ" w:eastAsia="en-US"/>
        </w:rPr>
        <w:t xml:space="preserve"> </w:t>
      </w:r>
    </w:p>
    <w:p w14:paraId="066B88A6" w14:textId="77777777" w:rsidR="00887282" w:rsidRPr="00881DB0" w:rsidRDefault="00887282" w:rsidP="00887282">
      <w:pPr>
        <w:spacing w:after="0" w:line="240" w:lineRule="auto"/>
        <w:jc w:val="center"/>
        <w:rPr>
          <w:rFonts w:ascii="Times New Roman" w:eastAsia="Calibri" w:hAnsi="Times New Roman" w:cs="Times New Roman"/>
          <w:sz w:val="24"/>
          <w:szCs w:val="24"/>
          <w:lang w:val="kk-KZ" w:eastAsia="en-US"/>
        </w:rPr>
      </w:pPr>
    </w:p>
    <w:p w14:paraId="09777CB8" w14:textId="6FCD9FA9" w:rsidR="00887282" w:rsidRPr="00881DB0" w:rsidRDefault="00887282" w:rsidP="00887282">
      <w:pPr>
        <w:spacing w:after="0" w:line="240" w:lineRule="auto"/>
        <w:jc w:val="center"/>
        <w:rPr>
          <w:rFonts w:ascii="Times New Roman" w:eastAsia="Calibri" w:hAnsi="Times New Roman" w:cs="Times New Roman"/>
          <w:sz w:val="28"/>
          <w:szCs w:val="24"/>
          <w:lang w:val="kk-KZ" w:eastAsia="en-US"/>
        </w:rPr>
      </w:pPr>
      <w:r w:rsidRPr="00881DB0">
        <w:rPr>
          <w:rFonts w:ascii="Times New Roman" w:eastAsia="Calibri" w:hAnsi="Times New Roman" w:cs="Times New Roman"/>
          <w:sz w:val="28"/>
          <w:szCs w:val="24"/>
          <w:lang w:val="kk-KZ" w:eastAsia="en-US"/>
        </w:rPr>
        <w:t>Сурет 3</w:t>
      </w:r>
      <w:r w:rsidR="00451D43" w:rsidRPr="00881DB0">
        <w:rPr>
          <w:rFonts w:ascii="Times New Roman" w:eastAsia="Calibri" w:hAnsi="Times New Roman" w:cs="Times New Roman"/>
          <w:sz w:val="28"/>
          <w:szCs w:val="24"/>
          <w:lang w:val="kk-KZ" w:eastAsia="en-US"/>
        </w:rPr>
        <w:t>2</w:t>
      </w:r>
      <w:r w:rsidRPr="00881DB0">
        <w:rPr>
          <w:rFonts w:ascii="Times New Roman" w:eastAsia="Calibri" w:hAnsi="Times New Roman" w:cs="Times New Roman"/>
          <w:sz w:val="28"/>
          <w:szCs w:val="24"/>
          <w:lang w:val="kk-KZ" w:eastAsia="en-US"/>
        </w:rPr>
        <w:t xml:space="preserve"> –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4"/>
          <w:lang w:val="kk-KZ" w:eastAsia="en-US"/>
        </w:rPr>
        <w:t xml:space="preserve">және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4"/>
          <w:lang w:val="kk-KZ" w:eastAsia="en-US"/>
        </w:rPr>
        <w:t>тышқандарының өмір сүрудің орташа пайыздық деңгейі</w:t>
      </w:r>
    </w:p>
    <w:p w14:paraId="3AEFEA51" w14:textId="77777777" w:rsidR="003418D9" w:rsidRPr="00881DB0" w:rsidRDefault="003418D9" w:rsidP="00283348">
      <w:pPr>
        <w:spacing w:after="0" w:line="240" w:lineRule="auto"/>
        <w:ind w:firstLine="567"/>
        <w:jc w:val="both"/>
        <w:rPr>
          <w:rFonts w:ascii="Times New Roman" w:eastAsia="Calibri" w:hAnsi="Times New Roman" w:cs="Times New Roman"/>
          <w:b/>
          <w:sz w:val="28"/>
          <w:szCs w:val="28"/>
          <w:lang w:val="kk-KZ" w:eastAsia="en-US"/>
        </w:rPr>
      </w:pPr>
    </w:p>
    <w:p w14:paraId="39C8E584" w14:textId="604DBC4B" w:rsidR="00283348" w:rsidRDefault="002F0363" w:rsidP="00283348">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MitoLab UGR зертханасы</w:t>
      </w:r>
      <w:r w:rsidR="001A6313" w:rsidRPr="00881DB0">
        <w:rPr>
          <w:rFonts w:ascii="Times New Roman" w:eastAsia="Calibri" w:hAnsi="Times New Roman" w:cs="Times New Roman"/>
          <w:sz w:val="28"/>
          <w:szCs w:val="28"/>
          <w:lang w:val="kk-KZ" w:eastAsia="en-US"/>
        </w:rPr>
        <w:t>нда</w:t>
      </w:r>
      <w:r w:rsidR="0009754E" w:rsidRPr="00881DB0">
        <w:rPr>
          <w:rFonts w:ascii="Times New Roman" w:eastAsia="Calibri" w:hAnsi="Times New Roman" w:cs="Times New Roman"/>
          <w:sz w:val="28"/>
          <w:szCs w:val="28"/>
          <w:lang w:val="kk-KZ" w:eastAsia="en-US"/>
        </w:rPr>
        <w:t xml:space="preserve"> (Гранада университеті, Испания) келесідей тәжірибе жасалынды: </w:t>
      </w:r>
      <w:bookmarkStart w:id="41" w:name="_Hlk52317402"/>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bookmarkEnd w:id="41"/>
      <w:r w:rsidRPr="00881DB0">
        <w:rPr>
          <w:rFonts w:ascii="Times New Roman" w:eastAsia="Calibri" w:hAnsi="Times New Roman" w:cs="Times New Roman"/>
          <w:sz w:val="28"/>
          <w:szCs w:val="28"/>
          <w:lang w:val="kk-KZ" w:eastAsia="en-US"/>
        </w:rPr>
        <w:t>т</w:t>
      </w:r>
      <w:r w:rsidR="00E076FF" w:rsidRPr="00881DB0">
        <w:rPr>
          <w:rFonts w:ascii="Times New Roman" w:eastAsia="Calibri" w:hAnsi="Times New Roman" w:cs="Times New Roman"/>
          <w:sz w:val="28"/>
          <w:szCs w:val="28"/>
          <w:lang w:val="kk-KZ" w:eastAsia="en-US"/>
        </w:rPr>
        <w:t>әжірибелік тышқандардың ми ұлпаларында</w:t>
      </w:r>
      <w:r w:rsidRPr="00881DB0">
        <w:rPr>
          <w:rFonts w:ascii="Times New Roman" w:eastAsia="Calibri" w:hAnsi="Times New Roman" w:cs="Times New Roman"/>
          <w:sz w:val="28"/>
          <w:szCs w:val="28"/>
          <w:lang w:val="kk-KZ" w:eastAsia="en-US"/>
        </w:rPr>
        <w:t xml:space="preserve">  CoQ деңгейі аз ғана </w:t>
      </w:r>
      <w:r w:rsidR="001A6313" w:rsidRPr="00881DB0">
        <w:rPr>
          <w:rFonts w:ascii="Times New Roman" w:eastAsia="Calibri" w:hAnsi="Times New Roman" w:cs="Times New Roman"/>
          <w:sz w:val="28"/>
          <w:szCs w:val="28"/>
          <w:lang w:val="kk-KZ" w:eastAsia="en-US"/>
        </w:rPr>
        <w:t>артқан</w:t>
      </w:r>
      <w:r w:rsidR="00283348" w:rsidRPr="00881DB0">
        <w:rPr>
          <w:rFonts w:ascii="Times New Roman" w:eastAsia="Calibri" w:hAnsi="Times New Roman" w:cs="Times New Roman"/>
          <w:sz w:val="28"/>
          <w:szCs w:val="28"/>
          <w:lang w:val="kk-KZ" w:eastAsia="en-US"/>
        </w:rPr>
        <w:t>ы</w:t>
      </w:r>
      <w:r w:rsidRPr="00881DB0">
        <w:rPr>
          <w:rFonts w:ascii="Times New Roman" w:eastAsia="Calibri" w:hAnsi="Times New Roman" w:cs="Times New Roman"/>
          <w:sz w:val="28"/>
          <w:szCs w:val="28"/>
          <w:lang w:val="kk-KZ" w:eastAsia="en-US"/>
        </w:rPr>
        <w:t xml:space="preserve"> және оның салдарында SQOR деңгейі де </w:t>
      </w:r>
      <w:r w:rsidR="001A6313" w:rsidRPr="00881DB0">
        <w:rPr>
          <w:rFonts w:ascii="Times New Roman" w:eastAsia="Calibri" w:hAnsi="Times New Roman" w:cs="Times New Roman"/>
          <w:sz w:val="28"/>
          <w:szCs w:val="28"/>
          <w:lang w:val="kk-KZ" w:eastAsia="en-US"/>
        </w:rPr>
        <w:t>жоғарыла</w:t>
      </w:r>
      <w:r w:rsidR="00283348" w:rsidRPr="00881DB0">
        <w:rPr>
          <w:rFonts w:ascii="Times New Roman" w:eastAsia="Calibri" w:hAnsi="Times New Roman" w:cs="Times New Roman"/>
          <w:sz w:val="28"/>
          <w:szCs w:val="28"/>
          <w:lang w:val="kk-KZ" w:eastAsia="en-US"/>
        </w:rPr>
        <w:t>ғаны</w:t>
      </w:r>
      <w:r w:rsidRPr="00881DB0">
        <w:rPr>
          <w:rFonts w:ascii="Times New Roman" w:eastAsia="Calibri" w:hAnsi="Times New Roman" w:cs="Times New Roman"/>
          <w:sz w:val="28"/>
          <w:szCs w:val="28"/>
          <w:lang w:val="kk-KZ" w:eastAsia="en-US"/>
        </w:rPr>
        <w:t xml:space="preserve"> көрсетілген. Осы</w:t>
      </w:r>
      <w:r w:rsidR="00283348" w:rsidRPr="00881DB0">
        <w:rPr>
          <w:rFonts w:ascii="Times New Roman" w:eastAsia="Calibri" w:hAnsi="Times New Roman" w:cs="Times New Roman"/>
          <w:sz w:val="28"/>
          <w:szCs w:val="28"/>
          <w:lang w:val="kk-KZ" w:eastAsia="en-US"/>
        </w:rPr>
        <w:t>ның нәтижесінде</w:t>
      </w:r>
      <w:r w:rsidRPr="00881DB0">
        <w:rPr>
          <w:rFonts w:ascii="Times New Roman" w:eastAsia="Calibri" w:hAnsi="Times New Roman" w:cs="Times New Roman"/>
          <w:sz w:val="28"/>
          <w:szCs w:val="28"/>
          <w:lang w:val="kk-KZ" w:eastAsia="en-US"/>
        </w:rPr>
        <w:t>, SQOR деңгейі глутатион жүйесіне ықпал етуі туралы сұрақ туында</w:t>
      </w:r>
      <w:r w:rsidR="00283348" w:rsidRPr="00881DB0">
        <w:rPr>
          <w:rFonts w:ascii="Times New Roman" w:eastAsia="Calibri" w:hAnsi="Times New Roman" w:cs="Times New Roman"/>
          <w:sz w:val="28"/>
          <w:szCs w:val="28"/>
          <w:lang w:val="kk-KZ" w:eastAsia="en-US"/>
        </w:rPr>
        <w:t>й</w:t>
      </w:r>
      <w:r w:rsidRPr="00881DB0">
        <w:rPr>
          <w:rFonts w:ascii="Times New Roman" w:eastAsia="Calibri" w:hAnsi="Times New Roman" w:cs="Times New Roman"/>
          <w:sz w:val="28"/>
          <w:szCs w:val="28"/>
          <w:lang w:val="kk-KZ" w:eastAsia="en-US"/>
        </w:rPr>
        <w:t xml:space="preserve">ды. </w:t>
      </w:r>
      <w:r w:rsidR="00E076FF" w:rsidRPr="00881DB0">
        <w:rPr>
          <w:rFonts w:ascii="Times New Roman" w:eastAsia="Calibri" w:hAnsi="Times New Roman" w:cs="Times New Roman"/>
          <w:sz w:val="28"/>
          <w:szCs w:val="28"/>
          <w:lang w:val="kk-KZ" w:eastAsia="en-US"/>
        </w:rPr>
        <w:t xml:space="preserve">Зерттеу барысында күтілгендей </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00B053F4" w:rsidRPr="00881DB0">
        <w:rPr>
          <w:rFonts w:ascii="Times New Roman" w:eastAsia="Calibri" w:hAnsi="Times New Roman" w:cs="Times New Roman"/>
          <w:sz w:val="28"/>
          <w:szCs w:val="28"/>
          <w:lang w:val="kk-KZ" w:eastAsia="en-US"/>
        </w:rPr>
        <w:t>т</w:t>
      </w:r>
      <w:r w:rsidR="00E076FF" w:rsidRPr="00881DB0">
        <w:rPr>
          <w:rFonts w:ascii="Times New Roman" w:eastAsia="Calibri" w:hAnsi="Times New Roman" w:cs="Times New Roman"/>
          <w:sz w:val="28"/>
          <w:szCs w:val="28"/>
          <w:lang w:val="kk-KZ" w:eastAsia="en-US"/>
        </w:rPr>
        <w:t xml:space="preserve">әжірибелі </w:t>
      </w:r>
      <w:r w:rsidR="00283348" w:rsidRPr="00881DB0">
        <w:rPr>
          <w:rFonts w:ascii="Times New Roman" w:eastAsia="Calibri" w:hAnsi="Times New Roman" w:cs="Times New Roman"/>
          <w:sz w:val="28"/>
          <w:szCs w:val="28"/>
          <w:lang w:val="kk-KZ" w:eastAsia="en-US"/>
        </w:rPr>
        <w:t>т</w:t>
      </w:r>
      <w:r w:rsidR="00B053F4" w:rsidRPr="00881DB0">
        <w:rPr>
          <w:rFonts w:ascii="Times New Roman" w:eastAsia="Calibri" w:hAnsi="Times New Roman" w:cs="Times New Roman"/>
          <w:sz w:val="28"/>
          <w:szCs w:val="28"/>
          <w:lang w:val="kk-KZ" w:eastAsia="en-US"/>
        </w:rPr>
        <w:t xml:space="preserve">ышқандарының бас ми </w:t>
      </w:r>
      <w:r w:rsidR="00E076FF" w:rsidRPr="00881DB0">
        <w:rPr>
          <w:rFonts w:ascii="Times New Roman" w:eastAsia="Calibri" w:hAnsi="Times New Roman" w:cs="Times New Roman"/>
          <w:sz w:val="28"/>
          <w:szCs w:val="28"/>
          <w:lang w:val="kk-KZ" w:eastAsia="en-US"/>
        </w:rPr>
        <w:t>ұлпаларындағы</w:t>
      </w:r>
      <w:r w:rsidRPr="00881DB0">
        <w:rPr>
          <w:rFonts w:ascii="Times New Roman" w:eastAsia="Calibri" w:hAnsi="Times New Roman" w:cs="Times New Roman"/>
          <w:sz w:val="28"/>
          <w:szCs w:val="28"/>
          <w:lang w:val="kk-KZ" w:eastAsia="en-US"/>
        </w:rPr>
        <w:t xml:space="preserve">  GSH жалпы деңгейі артты (сурет</w:t>
      </w:r>
      <w:r w:rsidR="00451D43" w:rsidRPr="00881DB0">
        <w:rPr>
          <w:rFonts w:ascii="Times New Roman" w:eastAsia="Calibri" w:hAnsi="Times New Roman" w:cs="Times New Roman"/>
          <w:sz w:val="28"/>
          <w:szCs w:val="28"/>
          <w:lang w:val="kk-KZ" w:eastAsia="en-US"/>
        </w:rPr>
        <w:t xml:space="preserve"> 33</w:t>
      </w:r>
      <w:r w:rsidRPr="00881DB0">
        <w:rPr>
          <w:rFonts w:ascii="Times New Roman" w:eastAsia="Calibri" w:hAnsi="Times New Roman" w:cs="Times New Roman"/>
          <w:sz w:val="28"/>
          <w:szCs w:val="28"/>
          <w:lang w:val="kk-KZ" w:eastAsia="en-US"/>
        </w:rPr>
        <w:t xml:space="preserve">). </w:t>
      </w:r>
    </w:p>
    <w:p w14:paraId="195A3C7E" w14:textId="77777777" w:rsidR="00D9500D" w:rsidRPr="00881DB0" w:rsidRDefault="00D9500D" w:rsidP="00D9500D">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Алайда, бүйрек және бұлшықет ұлпаларындағы GSH деңгейлерінде айырмашылық байқалмады. Тотыққан және тотықсызданған глутатионның деңгейлері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тәжірибелік топтарда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sz w:val="28"/>
          <w:szCs w:val="28"/>
          <w:lang w:val="kk-KZ" w:eastAsia="en-US"/>
        </w:rPr>
        <w:t xml:space="preserve"> бақылау тобымен салыстырғанда жоғары көрсеткішін көрсетті. Кешен І жетіспеушілігі бар тышқан топтарында GSH жүйесінің деңгейі ми ұлпаларында көп болатындығын, яғни мұнда тотығу стресінің бар екендігін айта аламыз. GSH деңгейі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 тәжірибелік топта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бақылау тобымен салыстырғанда жоғары болды. Ал GSSG деңгейі</w:t>
      </w:r>
      <w:r w:rsidRPr="00881DB0">
        <w:rPr>
          <w:rFonts w:ascii="Times New Roman" w:eastAsia="Calibri" w:hAnsi="Times New Roman" w:cs="Times New Roman"/>
          <w:sz w:val="24"/>
          <w:szCs w:val="24"/>
          <w:lang w:val="kk-KZ" w:eastAsia="en-US"/>
        </w:rPr>
        <w:t xml:space="preserve"> </w:t>
      </w:r>
      <w:r w:rsidRPr="00881DB0">
        <w:rPr>
          <w:rFonts w:ascii="Times New Roman" w:eastAsia="Calibri" w:hAnsi="Times New Roman" w:cs="Times New Roman"/>
          <w:sz w:val="28"/>
          <w:szCs w:val="28"/>
          <w:lang w:val="kk-KZ" w:eastAsia="en-US"/>
        </w:rPr>
        <w:t xml:space="preserve">P≤0.05 шамада тәжірибелік топта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бақылау тобымен салыстырғанда жоғары болды.</w:t>
      </w:r>
      <w:r w:rsidRPr="00881DB0">
        <w:rPr>
          <w:rFonts w:ascii="Times New Roman" w:eastAsia="Calibri" w:hAnsi="Times New Roman" w:cs="Times New Roman"/>
          <w:sz w:val="24"/>
          <w:szCs w:val="24"/>
          <w:lang w:val="kk-KZ" w:eastAsia="en-US"/>
        </w:rPr>
        <w:t xml:space="preserve"> </w:t>
      </w:r>
      <w:r w:rsidRPr="00881DB0">
        <w:rPr>
          <w:rFonts w:ascii="Times New Roman" w:eastAsia="Calibri" w:hAnsi="Times New Roman" w:cs="Times New Roman"/>
          <w:sz w:val="28"/>
          <w:szCs w:val="24"/>
          <w:lang w:val="kk-KZ" w:eastAsia="en-US"/>
        </w:rPr>
        <w:t xml:space="preserve">GSH/GSSG қатынасы бақылау топта тәжірибелік топпен салыстырғанда </w:t>
      </w:r>
      <w:r w:rsidRPr="00881DB0">
        <w:rPr>
          <w:rFonts w:ascii="Times New Roman" w:eastAsia="Calibri" w:hAnsi="Times New Roman" w:cs="Times New Roman"/>
          <w:sz w:val="28"/>
          <w:szCs w:val="28"/>
          <w:lang w:val="kk-KZ" w:eastAsia="en-US"/>
        </w:rPr>
        <w:t>P≤0.05 шамада айырмашылық байқалды.</w:t>
      </w:r>
      <w:r w:rsidRPr="00881DB0">
        <w:rPr>
          <w:rFonts w:ascii="Times New Roman" w:eastAsia="Calibri" w:hAnsi="Times New Roman" w:cs="Times New Roman"/>
          <w:sz w:val="28"/>
          <w:szCs w:val="24"/>
          <w:lang w:val="kk-KZ" w:eastAsia="en-US"/>
        </w:rPr>
        <w:t xml:space="preserve"> GSH+GSSG қосындысы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тәжірибелік тышқан топтарында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sz w:val="28"/>
          <w:szCs w:val="28"/>
          <w:lang w:val="kk-KZ" w:eastAsia="en-US"/>
        </w:rPr>
        <w:t xml:space="preserve"> бақылау тобына қарағанда P≤0.05 шамада жоғары болды.</w:t>
      </w:r>
    </w:p>
    <w:p w14:paraId="161AB339" w14:textId="77777777" w:rsidR="00D9500D" w:rsidRDefault="00D9500D" w:rsidP="00283348">
      <w:pPr>
        <w:spacing w:after="0" w:line="240" w:lineRule="auto"/>
        <w:ind w:firstLine="567"/>
        <w:jc w:val="both"/>
        <w:rPr>
          <w:rFonts w:ascii="Times New Roman" w:eastAsia="Calibri" w:hAnsi="Times New Roman" w:cs="Times New Roman"/>
          <w:sz w:val="28"/>
          <w:szCs w:val="28"/>
          <w:lang w:val="kk-KZ" w:eastAsia="en-US"/>
        </w:rPr>
      </w:pPr>
    </w:p>
    <w:p w14:paraId="35CF7CC0" w14:textId="77777777" w:rsidR="00D9500D" w:rsidRDefault="00D9500D" w:rsidP="00283348">
      <w:pPr>
        <w:spacing w:after="0" w:line="240" w:lineRule="auto"/>
        <w:ind w:firstLine="567"/>
        <w:jc w:val="both"/>
        <w:rPr>
          <w:rFonts w:ascii="Times New Roman" w:eastAsia="Calibri" w:hAnsi="Times New Roman" w:cs="Times New Roman"/>
          <w:sz w:val="28"/>
          <w:szCs w:val="28"/>
          <w:lang w:val="kk-KZ" w:eastAsia="en-US"/>
        </w:rPr>
      </w:pPr>
    </w:p>
    <w:p w14:paraId="73F19675" w14:textId="77777777" w:rsidR="00D9500D" w:rsidRDefault="00D9500D" w:rsidP="00283348">
      <w:pPr>
        <w:spacing w:after="0" w:line="240" w:lineRule="auto"/>
        <w:ind w:firstLine="567"/>
        <w:jc w:val="both"/>
        <w:rPr>
          <w:rFonts w:ascii="Times New Roman" w:eastAsia="Calibri" w:hAnsi="Times New Roman" w:cs="Times New Roman"/>
          <w:sz w:val="28"/>
          <w:szCs w:val="28"/>
          <w:lang w:val="kk-KZ" w:eastAsia="en-US"/>
        </w:rPr>
      </w:pPr>
    </w:p>
    <w:p w14:paraId="1625F600" w14:textId="77777777" w:rsidR="00D9500D" w:rsidRDefault="00D9500D" w:rsidP="00283348">
      <w:pPr>
        <w:spacing w:after="0" w:line="240" w:lineRule="auto"/>
        <w:ind w:firstLine="567"/>
        <w:jc w:val="both"/>
        <w:rPr>
          <w:rFonts w:ascii="Times New Roman" w:eastAsia="Calibri" w:hAnsi="Times New Roman" w:cs="Times New Roman"/>
          <w:sz w:val="28"/>
          <w:szCs w:val="28"/>
          <w:lang w:val="kk-KZ" w:eastAsia="en-US"/>
        </w:rPr>
      </w:pPr>
    </w:p>
    <w:p w14:paraId="495B1C44" w14:textId="77777777" w:rsidR="00D9500D" w:rsidRDefault="00D9500D" w:rsidP="00283348">
      <w:pPr>
        <w:spacing w:after="0" w:line="240" w:lineRule="auto"/>
        <w:ind w:firstLine="567"/>
        <w:jc w:val="both"/>
        <w:rPr>
          <w:rFonts w:ascii="Times New Roman" w:eastAsia="Calibri" w:hAnsi="Times New Roman" w:cs="Times New Roman"/>
          <w:sz w:val="28"/>
          <w:szCs w:val="28"/>
          <w:lang w:val="kk-KZ" w:eastAsia="en-US"/>
        </w:rPr>
      </w:pPr>
    </w:p>
    <w:p w14:paraId="4758345E" w14:textId="77777777" w:rsidR="00D9500D" w:rsidRPr="00881DB0" w:rsidRDefault="00D9500D" w:rsidP="00283348">
      <w:pPr>
        <w:spacing w:after="0" w:line="240" w:lineRule="auto"/>
        <w:ind w:firstLine="567"/>
        <w:jc w:val="both"/>
        <w:rPr>
          <w:rFonts w:ascii="Times New Roman" w:eastAsia="Calibri" w:hAnsi="Times New Roman" w:cs="Times New Roman"/>
          <w:sz w:val="28"/>
          <w:szCs w:val="28"/>
          <w:lang w:val="kk-KZ" w:eastAsia="en-US"/>
        </w:rPr>
      </w:pPr>
    </w:p>
    <w:p w14:paraId="044C7019" w14:textId="3672FE70" w:rsidR="002F0363" w:rsidRPr="00881DB0" w:rsidRDefault="00283144" w:rsidP="002F0363">
      <w:pPr>
        <w:spacing w:after="0" w:line="240" w:lineRule="auto"/>
        <w:ind w:left="-567" w:firstLine="624"/>
        <w:jc w:val="both"/>
        <w:rPr>
          <w:rFonts w:ascii="Times New Roman" w:eastAsia="Calibri" w:hAnsi="Times New Roman" w:cs="Times New Roman"/>
          <w:b/>
          <w:sz w:val="28"/>
          <w:szCs w:val="28"/>
          <w:lang w:val="kk-KZ" w:eastAsia="en-US"/>
        </w:rPr>
      </w:pPr>
      <w:r w:rsidRPr="00881DB0">
        <w:rPr>
          <w:rFonts w:ascii="Times New Roman" w:eastAsia="Calibri" w:hAnsi="Times New Roman" w:cs="Times New Roman"/>
          <w:b/>
          <w:sz w:val="28"/>
          <w:szCs w:val="28"/>
          <w:lang w:val="kk-KZ" w:eastAsia="en-US"/>
        </w:rPr>
        <w:t>А</w:t>
      </w:r>
      <w:r w:rsidR="00DC2A50" w:rsidRPr="00881DB0">
        <w:rPr>
          <w:rFonts w:ascii="Times New Roman" w:eastAsia="Calibri" w:hAnsi="Times New Roman" w:cs="Times New Roman"/>
          <w:b/>
          <w:sz w:val="28"/>
          <w:szCs w:val="28"/>
          <w:lang w:val="kk-KZ" w:eastAsia="en-US"/>
        </w:rPr>
        <w:t xml:space="preserve">                                    </w:t>
      </w:r>
      <w:r w:rsidRPr="00881DB0">
        <w:rPr>
          <w:rFonts w:ascii="Times New Roman" w:eastAsia="Calibri" w:hAnsi="Times New Roman" w:cs="Times New Roman"/>
          <w:b/>
          <w:sz w:val="28"/>
          <w:szCs w:val="28"/>
          <w:lang w:val="kk-KZ" w:eastAsia="en-US"/>
        </w:rPr>
        <w:t xml:space="preserve">                             Ә</w:t>
      </w:r>
    </w:p>
    <w:p w14:paraId="6D59346F" w14:textId="77777777" w:rsidR="00E5482D" w:rsidRPr="00881DB0" w:rsidRDefault="002A56AA" w:rsidP="002F0363">
      <w:pPr>
        <w:spacing w:after="0" w:line="240" w:lineRule="auto"/>
        <w:ind w:left="-567" w:firstLine="624"/>
        <w:jc w:val="both"/>
        <w:rPr>
          <w:lang w:val="kk-KZ"/>
        </w:rPr>
      </w:pPr>
      <w:r w:rsidRPr="00881DB0">
        <w:rPr>
          <w:lang w:val="kk-KZ"/>
        </w:rPr>
        <w:object w:dxaOrig="5688" w:dyaOrig="3878" w14:anchorId="0884C4DE">
          <v:shape id="_x0000_i1073" type="#_x0000_t75" style="width:231pt;height:156.75pt" o:ole="">
            <v:imagedata r:id="rId136" o:title=""/>
          </v:shape>
          <o:OLEObject Type="Embed" ProgID="Prism6.Document" ShapeID="_x0000_i1073" DrawAspect="Content" ObjectID="_1721336127" r:id="rId137"/>
        </w:object>
      </w:r>
      <w:r w:rsidR="00E5482D" w:rsidRPr="00881DB0">
        <w:rPr>
          <w:lang w:val="kk-KZ"/>
        </w:rPr>
        <w:t xml:space="preserve"> </w:t>
      </w:r>
      <w:r w:rsidRPr="00881DB0">
        <w:rPr>
          <w:lang w:val="kk-KZ"/>
        </w:rPr>
        <w:object w:dxaOrig="5688" w:dyaOrig="3878" w14:anchorId="68811FD5">
          <v:shape id="_x0000_i1074" type="#_x0000_t75" style="width:240.75pt;height:156.75pt" o:ole="">
            <v:imagedata r:id="rId138" o:title=""/>
          </v:shape>
          <o:OLEObject Type="Embed" ProgID="Prism6.Document" ShapeID="_x0000_i1074" DrawAspect="Content" ObjectID="_1721336128" r:id="rId139"/>
        </w:object>
      </w:r>
    </w:p>
    <w:p w14:paraId="6E07FE77" w14:textId="37722955" w:rsidR="00DC2A50" w:rsidRPr="00881DB0" w:rsidRDefault="00283144" w:rsidP="00283144">
      <w:pPr>
        <w:tabs>
          <w:tab w:val="left" w:pos="284"/>
        </w:tabs>
        <w:spacing w:after="0" w:line="240" w:lineRule="auto"/>
        <w:ind w:left="-567" w:firstLine="624"/>
        <w:jc w:val="both"/>
        <w:rPr>
          <w:rFonts w:ascii="Times New Roman" w:eastAsia="Calibri" w:hAnsi="Times New Roman" w:cs="Times New Roman"/>
          <w:sz w:val="28"/>
          <w:szCs w:val="28"/>
          <w:lang w:val="kk-KZ" w:eastAsia="en-US"/>
        </w:rPr>
      </w:pPr>
      <w:r w:rsidRPr="00881DB0">
        <w:rPr>
          <w:rFonts w:ascii="Times New Roman" w:hAnsi="Times New Roman" w:cs="Times New Roman"/>
          <w:b/>
          <w:sz w:val="28"/>
          <w:lang w:val="kk-KZ"/>
        </w:rPr>
        <w:lastRenderedPageBreak/>
        <w:t>Б</w:t>
      </w:r>
      <w:r w:rsidR="00DC2A50" w:rsidRPr="00881DB0">
        <w:rPr>
          <w:rFonts w:ascii="Times New Roman" w:hAnsi="Times New Roman" w:cs="Times New Roman"/>
          <w:b/>
          <w:sz w:val="28"/>
          <w:lang w:val="kk-KZ"/>
        </w:rPr>
        <w:t xml:space="preserve">                                    </w:t>
      </w:r>
      <w:r w:rsidRPr="00881DB0">
        <w:rPr>
          <w:rFonts w:ascii="Times New Roman" w:hAnsi="Times New Roman" w:cs="Times New Roman"/>
          <w:b/>
          <w:sz w:val="28"/>
          <w:lang w:val="kk-KZ"/>
        </w:rPr>
        <w:t xml:space="preserve">                             В</w:t>
      </w:r>
    </w:p>
    <w:p w14:paraId="123D6902" w14:textId="77777777" w:rsidR="00E5482D" w:rsidRPr="00881DB0" w:rsidRDefault="002A56AA" w:rsidP="002F0363">
      <w:pPr>
        <w:spacing w:after="0" w:line="240" w:lineRule="auto"/>
        <w:ind w:left="-567" w:firstLine="624"/>
        <w:jc w:val="both"/>
        <w:rPr>
          <w:lang w:val="kk-KZ"/>
        </w:rPr>
      </w:pPr>
      <w:r w:rsidRPr="00881DB0">
        <w:rPr>
          <w:lang w:val="kk-KZ"/>
        </w:rPr>
        <w:object w:dxaOrig="5674" w:dyaOrig="3878" w14:anchorId="3CAF2E82">
          <v:shape id="_x0000_i1075" type="#_x0000_t75" style="width:231pt;height:156.75pt" o:ole="">
            <v:imagedata r:id="rId140" o:title=""/>
          </v:shape>
          <o:OLEObject Type="Embed" ProgID="Prism6.Document" ShapeID="_x0000_i1075" DrawAspect="Content" ObjectID="_1721336129" r:id="rId141"/>
        </w:object>
      </w:r>
      <w:r w:rsidR="00E5482D" w:rsidRPr="00881DB0">
        <w:rPr>
          <w:lang w:val="kk-KZ"/>
        </w:rPr>
        <w:t xml:space="preserve">  </w:t>
      </w:r>
      <w:r w:rsidRPr="00881DB0">
        <w:rPr>
          <w:lang w:val="kk-KZ"/>
        </w:rPr>
        <w:object w:dxaOrig="5760" w:dyaOrig="3878" w14:anchorId="2797FBEF">
          <v:shape id="_x0000_i1076" type="#_x0000_t75" style="width:237pt;height:156.75pt" o:ole="">
            <v:imagedata r:id="rId142" o:title=""/>
          </v:shape>
          <o:OLEObject Type="Embed" ProgID="Prism6.Document" ShapeID="_x0000_i1076" DrawAspect="Content" ObjectID="_1721336130" r:id="rId143"/>
        </w:object>
      </w:r>
    </w:p>
    <w:p w14:paraId="6741E694" w14:textId="3D4746CD" w:rsidR="00887282" w:rsidRPr="00881DB0" w:rsidRDefault="00887282" w:rsidP="00887282">
      <w:pPr>
        <w:spacing w:after="0" w:line="240" w:lineRule="auto"/>
        <w:jc w:val="center"/>
        <w:rPr>
          <w:rFonts w:ascii="Times New Roman" w:eastAsia="Calibri" w:hAnsi="Times New Roman" w:cs="Times New Roman"/>
          <w:sz w:val="24"/>
          <w:szCs w:val="24"/>
          <w:lang w:val="kk-KZ" w:eastAsia="en-US"/>
        </w:rPr>
      </w:pPr>
      <w:r w:rsidRPr="00881DB0">
        <w:rPr>
          <w:rFonts w:ascii="Times New Roman" w:eastAsia="Calibri" w:hAnsi="Times New Roman" w:cs="Times New Roman"/>
          <w:sz w:val="24"/>
          <w:szCs w:val="24"/>
          <w:lang w:val="kk-KZ" w:eastAsia="en-US"/>
        </w:rPr>
        <w:t>А, Ә, Б, В) Орташа мәндермен жинақталған ± SD  мәліметтер, *P &lt; 0.05 (t‐test, әрбір топ үшін n = 4). Абсцисс осі: 1-бақылау тобы (</w:t>
      </w:r>
      <w:r w:rsidRPr="00881DB0">
        <w:rPr>
          <w:rFonts w:ascii="Times New Roman" w:eastAsia="Calibri" w:hAnsi="Times New Roman" w:cs="Times New Roman"/>
          <w:i/>
          <w:sz w:val="24"/>
          <w:szCs w:val="24"/>
          <w:lang w:val="kk-KZ" w:eastAsia="en-US"/>
        </w:rPr>
        <w:t>Ndufs4</w:t>
      </w:r>
      <w:r w:rsidRPr="00881DB0">
        <w:rPr>
          <w:rFonts w:ascii="Times New Roman" w:eastAsia="Calibri" w:hAnsi="Times New Roman" w:cs="Times New Roman"/>
          <w:i/>
          <w:sz w:val="24"/>
          <w:szCs w:val="24"/>
          <w:vertAlign w:val="superscript"/>
          <w:lang w:val="kk-KZ" w:eastAsia="en-US"/>
        </w:rPr>
        <w:t>+/+</w:t>
      </w:r>
      <w:r w:rsidRPr="00881DB0">
        <w:rPr>
          <w:rFonts w:ascii="Times New Roman" w:eastAsia="Calibri" w:hAnsi="Times New Roman" w:cs="Times New Roman"/>
          <w:i/>
          <w:sz w:val="24"/>
          <w:szCs w:val="24"/>
          <w:lang w:val="kk-KZ" w:eastAsia="en-US"/>
        </w:rPr>
        <w:t xml:space="preserve">), </w:t>
      </w:r>
      <w:r w:rsidRPr="00881DB0">
        <w:rPr>
          <w:rFonts w:ascii="Times New Roman" w:eastAsia="Calibri" w:hAnsi="Times New Roman" w:cs="Times New Roman"/>
          <w:sz w:val="24"/>
          <w:szCs w:val="24"/>
          <w:lang w:val="kk-KZ" w:eastAsia="en-US"/>
        </w:rPr>
        <w:t>2-тәжірибелік топ</w:t>
      </w:r>
      <w:r w:rsidRPr="00881DB0">
        <w:rPr>
          <w:rFonts w:ascii="Times New Roman" w:eastAsia="Calibri" w:hAnsi="Times New Roman" w:cs="Times New Roman"/>
          <w:i/>
          <w:sz w:val="24"/>
          <w:szCs w:val="24"/>
          <w:lang w:val="kk-KZ" w:eastAsia="en-US"/>
        </w:rPr>
        <w:t xml:space="preserve"> (Ndufs4</w:t>
      </w:r>
      <w:r w:rsidRPr="00881DB0">
        <w:rPr>
          <w:rFonts w:ascii="Times New Roman" w:eastAsia="Calibri" w:hAnsi="Times New Roman" w:cs="Times New Roman"/>
          <w:i/>
          <w:sz w:val="24"/>
          <w:szCs w:val="24"/>
          <w:vertAlign w:val="superscript"/>
          <w:lang w:val="kk-KZ" w:eastAsia="en-US"/>
        </w:rPr>
        <w:t>-/-</w:t>
      </w:r>
      <w:r w:rsidRPr="00881DB0">
        <w:rPr>
          <w:rFonts w:ascii="Times New Roman" w:eastAsia="Calibri" w:hAnsi="Times New Roman" w:cs="Times New Roman"/>
          <w:sz w:val="24"/>
          <w:szCs w:val="24"/>
          <w:lang w:val="kk-KZ" w:eastAsia="en-US"/>
        </w:rPr>
        <w:t>. Ординат осі: GSH, GSSG, GSH/GSSG қатынасы, GSH+GSSG қосындысы – нмоль/мг.</w:t>
      </w:r>
    </w:p>
    <w:p w14:paraId="51EE79BF" w14:textId="77777777" w:rsidR="00887282" w:rsidRPr="00881DB0" w:rsidRDefault="00887282" w:rsidP="00A77787">
      <w:pPr>
        <w:spacing w:after="0" w:line="240" w:lineRule="auto"/>
        <w:jc w:val="center"/>
        <w:rPr>
          <w:rFonts w:ascii="Times New Roman" w:eastAsia="Calibri" w:hAnsi="Times New Roman" w:cs="Times New Roman"/>
          <w:b/>
          <w:sz w:val="28"/>
          <w:szCs w:val="28"/>
          <w:lang w:val="kk-KZ" w:eastAsia="en-US"/>
        </w:rPr>
      </w:pPr>
    </w:p>
    <w:p w14:paraId="58FE3967" w14:textId="4CD8201A" w:rsidR="0097337A" w:rsidRPr="00881DB0" w:rsidRDefault="00B053F4" w:rsidP="00A77787">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Сурет 3</w:t>
      </w:r>
      <w:r w:rsidR="00451D43" w:rsidRPr="00881DB0">
        <w:rPr>
          <w:rFonts w:ascii="Times New Roman" w:eastAsia="Calibri" w:hAnsi="Times New Roman" w:cs="Times New Roman"/>
          <w:sz w:val="28"/>
          <w:szCs w:val="28"/>
          <w:lang w:val="kk-KZ" w:eastAsia="en-US"/>
        </w:rPr>
        <w:t>3</w:t>
      </w:r>
      <w:r w:rsidR="00887282" w:rsidRPr="00881DB0">
        <w:rPr>
          <w:rFonts w:ascii="Times New Roman" w:eastAsia="Calibri" w:hAnsi="Times New Roman" w:cs="Times New Roman"/>
          <w:b/>
          <w:sz w:val="28"/>
          <w:szCs w:val="28"/>
          <w:lang w:val="kk-KZ" w:eastAsia="en-US"/>
        </w:rPr>
        <w:t xml:space="preserve"> – </w:t>
      </w:r>
      <w:bookmarkStart w:id="42" w:name="_Hlk52317672"/>
      <w:r w:rsidR="00A77787" w:rsidRPr="00881DB0">
        <w:rPr>
          <w:rFonts w:ascii="Times New Roman" w:eastAsia="Calibri" w:hAnsi="Times New Roman" w:cs="Times New Roman"/>
          <w:i/>
          <w:sz w:val="28"/>
          <w:szCs w:val="28"/>
          <w:lang w:val="kk-KZ" w:eastAsia="en-US"/>
        </w:rPr>
        <w:t>Ndufs4</w:t>
      </w:r>
      <w:r w:rsidR="00A77787" w:rsidRPr="00881DB0">
        <w:rPr>
          <w:rFonts w:ascii="Times New Roman" w:eastAsia="Calibri" w:hAnsi="Times New Roman" w:cs="Times New Roman"/>
          <w:i/>
          <w:sz w:val="28"/>
          <w:szCs w:val="28"/>
          <w:vertAlign w:val="superscript"/>
          <w:lang w:val="kk-KZ" w:eastAsia="en-US"/>
        </w:rPr>
        <w:t xml:space="preserve">+/+ </w:t>
      </w:r>
      <w:bookmarkEnd w:id="42"/>
      <w:r w:rsidR="00A77787" w:rsidRPr="00881DB0">
        <w:rPr>
          <w:rFonts w:ascii="Times New Roman" w:eastAsia="Calibri" w:hAnsi="Times New Roman" w:cs="Times New Roman"/>
          <w:sz w:val="28"/>
          <w:szCs w:val="28"/>
          <w:lang w:val="kk-KZ" w:eastAsia="en-US"/>
        </w:rPr>
        <w:t xml:space="preserve">және </w:t>
      </w:r>
      <w:bookmarkStart w:id="43" w:name="_Hlk52317692"/>
      <w:r w:rsidR="00A77787" w:rsidRPr="00881DB0">
        <w:rPr>
          <w:rFonts w:ascii="Times New Roman" w:eastAsia="Calibri" w:hAnsi="Times New Roman" w:cs="Times New Roman"/>
          <w:i/>
          <w:sz w:val="28"/>
          <w:szCs w:val="28"/>
          <w:lang w:val="kk-KZ" w:eastAsia="en-US"/>
        </w:rPr>
        <w:t>Ndufs4</w:t>
      </w:r>
      <w:r w:rsidR="00A77787" w:rsidRPr="00881DB0">
        <w:rPr>
          <w:rFonts w:ascii="Times New Roman" w:eastAsia="Calibri" w:hAnsi="Times New Roman" w:cs="Times New Roman"/>
          <w:i/>
          <w:sz w:val="28"/>
          <w:szCs w:val="28"/>
          <w:vertAlign w:val="superscript"/>
          <w:lang w:val="kk-KZ" w:eastAsia="en-US"/>
        </w:rPr>
        <w:t xml:space="preserve">-/- </w:t>
      </w:r>
      <w:r w:rsidR="00A77787" w:rsidRPr="00881DB0">
        <w:rPr>
          <w:rFonts w:ascii="Times New Roman" w:eastAsia="Calibri" w:hAnsi="Times New Roman" w:cs="Times New Roman"/>
          <w:sz w:val="28"/>
          <w:szCs w:val="28"/>
          <w:lang w:val="kk-KZ" w:eastAsia="en-US"/>
        </w:rPr>
        <w:t xml:space="preserve"> </w:t>
      </w:r>
      <w:bookmarkEnd w:id="43"/>
      <w:r w:rsidR="00A77787" w:rsidRPr="00881DB0">
        <w:rPr>
          <w:rFonts w:ascii="Times New Roman" w:eastAsia="Calibri" w:hAnsi="Times New Roman" w:cs="Times New Roman"/>
          <w:sz w:val="28"/>
          <w:szCs w:val="28"/>
          <w:lang w:val="kk-KZ" w:eastAsia="en-US"/>
        </w:rPr>
        <w:t xml:space="preserve">тышқан топтарының </w:t>
      </w:r>
    </w:p>
    <w:p w14:paraId="6DDE0066" w14:textId="2E8BA461" w:rsidR="00A77787" w:rsidRPr="00881DB0" w:rsidRDefault="00A77787" w:rsidP="00A77787">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ми </w:t>
      </w:r>
      <w:r w:rsidR="00E076FF" w:rsidRPr="00881DB0">
        <w:rPr>
          <w:rFonts w:ascii="Times New Roman" w:eastAsia="Calibri" w:hAnsi="Times New Roman" w:cs="Times New Roman"/>
          <w:sz w:val="28"/>
          <w:szCs w:val="28"/>
          <w:lang w:val="kk-KZ" w:eastAsia="en-US"/>
        </w:rPr>
        <w:t xml:space="preserve">ұлпаларындағы </w:t>
      </w:r>
      <w:r w:rsidRPr="00881DB0">
        <w:rPr>
          <w:rFonts w:ascii="Times New Roman" w:eastAsia="Calibri" w:hAnsi="Times New Roman" w:cs="Times New Roman"/>
          <w:sz w:val="28"/>
          <w:szCs w:val="28"/>
          <w:lang w:val="kk-KZ" w:eastAsia="en-US"/>
        </w:rPr>
        <w:t xml:space="preserve">глутатион жүйесі  </w:t>
      </w:r>
    </w:p>
    <w:p w14:paraId="1244B5FD" w14:textId="77777777" w:rsidR="009C2538" w:rsidRPr="00881DB0" w:rsidRDefault="009C2538" w:rsidP="009C2538">
      <w:pPr>
        <w:spacing w:after="0" w:line="240" w:lineRule="auto"/>
        <w:ind w:firstLine="567"/>
        <w:jc w:val="both"/>
        <w:rPr>
          <w:rFonts w:ascii="Times New Roman" w:eastAsia="Calibri" w:hAnsi="Times New Roman" w:cs="Times New Roman"/>
          <w:sz w:val="28"/>
          <w:szCs w:val="28"/>
          <w:lang w:val="kk-KZ" w:eastAsia="en-US"/>
        </w:rPr>
      </w:pPr>
    </w:p>
    <w:p w14:paraId="26F28B72" w14:textId="31512B45" w:rsidR="00DC2A50" w:rsidRPr="00881DB0" w:rsidRDefault="000B4BBC" w:rsidP="00DC2A50">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4"/>
          <w:lang w:val="kk-KZ" w:eastAsia="en-US"/>
        </w:rPr>
        <w:t>Тәжірибе барысында б</w:t>
      </w:r>
      <w:r w:rsidR="005D5C8B" w:rsidRPr="00881DB0">
        <w:rPr>
          <w:rFonts w:ascii="Times New Roman" w:eastAsia="Calibri" w:hAnsi="Times New Roman" w:cs="Times New Roman"/>
          <w:sz w:val="28"/>
          <w:szCs w:val="24"/>
          <w:lang w:val="kk-KZ" w:eastAsia="en-US"/>
        </w:rPr>
        <w:t>үйрек</w:t>
      </w:r>
      <w:r w:rsidRPr="00881DB0">
        <w:rPr>
          <w:rFonts w:ascii="Times New Roman" w:eastAsia="Calibri" w:hAnsi="Times New Roman" w:cs="Times New Roman"/>
          <w:sz w:val="28"/>
          <w:szCs w:val="24"/>
          <w:lang w:val="kk-KZ" w:eastAsia="en-US"/>
        </w:rPr>
        <w:t xml:space="preserve"> ұлпаларындағы глутатион жүйесінде де өзгеріс болды.</w:t>
      </w:r>
      <w:r w:rsidRPr="00881DB0">
        <w:rPr>
          <w:rFonts w:ascii="Times New Roman" w:eastAsia="Calibri" w:hAnsi="Times New Roman" w:cs="Times New Roman"/>
          <w:sz w:val="28"/>
          <w:szCs w:val="28"/>
          <w:lang w:val="kk-KZ" w:eastAsia="en-US"/>
        </w:rPr>
        <w:t xml:space="preserve"> GSH деңгейі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sz w:val="28"/>
          <w:szCs w:val="28"/>
          <w:lang w:val="kk-KZ" w:eastAsia="en-US"/>
        </w:rPr>
        <w:t xml:space="preserve"> бақылау тобында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 тәжірибелік топпен салыстырғанда айырмашылық </w:t>
      </w:r>
      <w:r w:rsidR="006F7DD3" w:rsidRPr="00881DB0">
        <w:rPr>
          <w:rFonts w:ascii="Times New Roman" w:eastAsia="Calibri" w:hAnsi="Times New Roman" w:cs="Times New Roman"/>
          <w:sz w:val="28"/>
          <w:szCs w:val="28"/>
          <w:lang w:val="kk-KZ" w:eastAsia="en-US"/>
        </w:rPr>
        <w:t>байқалмады</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sz w:val="28"/>
          <w:szCs w:val="24"/>
          <w:lang w:val="kk-KZ" w:eastAsia="en-US"/>
        </w:rPr>
        <w:t xml:space="preserve">GSSG деңгейі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 тәжірибелік топта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sz w:val="28"/>
          <w:szCs w:val="28"/>
          <w:lang w:val="kk-KZ" w:eastAsia="en-US"/>
        </w:rPr>
        <w:t xml:space="preserve"> бақылау тобынан 37,67 % төмендеді. </w:t>
      </w:r>
      <w:r w:rsidRPr="00881DB0">
        <w:rPr>
          <w:rFonts w:ascii="Times New Roman" w:eastAsia="Calibri" w:hAnsi="Times New Roman" w:cs="Times New Roman"/>
          <w:sz w:val="28"/>
          <w:szCs w:val="24"/>
          <w:lang w:val="kk-KZ" w:eastAsia="en-US"/>
        </w:rPr>
        <w:t xml:space="preserve">GSH/GSSG қатынасы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тәжірибелік топта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4"/>
          <w:lang w:val="kk-KZ" w:eastAsia="en-US"/>
        </w:rPr>
        <w:t xml:space="preserve">бақылау тобымен </w:t>
      </w:r>
      <w:r w:rsidRPr="00881DB0">
        <w:rPr>
          <w:rFonts w:ascii="Times New Roman" w:eastAsia="Calibri" w:hAnsi="Times New Roman" w:cs="Times New Roman"/>
          <w:sz w:val="28"/>
          <w:szCs w:val="28"/>
          <w:lang w:val="kk-KZ" w:eastAsia="en-US"/>
        </w:rPr>
        <w:t xml:space="preserve">салыстырғанда </w:t>
      </w:r>
      <w:r w:rsidRPr="00881DB0">
        <w:rPr>
          <w:rFonts w:ascii="Times New Roman" w:eastAsia="Calibri" w:hAnsi="Times New Roman" w:cs="Times New Roman"/>
          <w:sz w:val="28"/>
          <w:szCs w:val="24"/>
          <w:lang w:val="kk-KZ" w:eastAsia="en-US"/>
        </w:rPr>
        <w:t xml:space="preserve">екі есе жоғарылады. GSH+GSSG қосындысы бақылау топта тәжірибелік топпен салыстырғанда 76,57 </w:t>
      </w:r>
      <w:r w:rsidRPr="00881DB0">
        <w:rPr>
          <w:rFonts w:ascii="Times New Roman" w:eastAsia="Calibri" w:hAnsi="Times New Roman" w:cs="Times New Roman"/>
          <w:sz w:val="28"/>
          <w:szCs w:val="28"/>
          <w:lang w:val="kk-KZ" w:eastAsia="en-US"/>
        </w:rPr>
        <w:t>% жоғары көрсеткіш болды (сурет 3</w:t>
      </w:r>
      <w:r w:rsidR="00451D43" w:rsidRPr="00881DB0">
        <w:rPr>
          <w:rFonts w:ascii="Times New Roman" w:eastAsia="Calibri" w:hAnsi="Times New Roman" w:cs="Times New Roman"/>
          <w:sz w:val="28"/>
          <w:szCs w:val="28"/>
          <w:lang w:val="kk-KZ" w:eastAsia="en-US"/>
        </w:rPr>
        <w:t>4</w:t>
      </w:r>
      <w:r w:rsidR="00DC2A50" w:rsidRPr="00881DB0">
        <w:rPr>
          <w:rFonts w:ascii="Times New Roman" w:eastAsia="Calibri" w:hAnsi="Times New Roman" w:cs="Times New Roman"/>
          <w:sz w:val="28"/>
          <w:szCs w:val="28"/>
          <w:lang w:val="kk-KZ" w:eastAsia="en-US"/>
        </w:rPr>
        <w:t>).</w:t>
      </w:r>
    </w:p>
    <w:p w14:paraId="6A94D717" w14:textId="77777777" w:rsidR="00DC2A50" w:rsidRDefault="00DC2A50" w:rsidP="00DC2A50">
      <w:pPr>
        <w:spacing w:after="0" w:line="240" w:lineRule="auto"/>
        <w:jc w:val="both"/>
        <w:rPr>
          <w:rFonts w:ascii="Times New Roman" w:eastAsia="Calibri" w:hAnsi="Times New Roman" w:cs="Times New Roman"/>
          <w:b/>
          <w:sz w:val="28"/>
          <w:szCs w:val="28"/>
          <w:lang w:val="kk-KZ" w:eastAsia="en-US"/>
        </w:rPr>
      </w:pPr>
    </w:p>
    <w:p w14:paraId="1DDDE7EC" w14:textId="77777777" w:rsidR="00D9500D" w:rsidRDefault="00D9500D" w:rsidP="00DC2A50">
      <w:pPr>
        <w:spacing w:after="0" w:line="240" w:lineRule="auto"/>
        <w:jc w:val="both"/>
        <w:rPr>
          <w:rFonts w:ascii="Times New Roman" w:eastAsia="Calibri" w:hAnsi="Times New Roman" w:cs="Times New Roman"/>
          <w:b/>
          <w:sz w:val="28"/>
          <w:szCs w:val="28"/>
          <w:lang w:val="kk-KZ" w:eastAsia="en-US"/>
        </w:rPr>
      </w:pPr>
    </w:p>
    <w:p w14:paraId="6517002E" w14:textId="77777777" w:rsidR="00D9500D" w:rsidRDefault="00D9500D" w:rsidP="00DC2A50">
      <w:pPr>
        <w:spacing w:after="0" w:line="240" w:lineRule="auto"/>
        <w:jc w:val="both"/>
        <w:rPr>
          <w:rFonts w:ascii="Times New Roman" w:eastAsia="Calibri" w:hAnsi="Times New Roman" w:cs="Times New Roman"/>
          <w:b/>
          <w:sz w:val="28"/>
          <w:szCs w:val="28"/>
          <w:lang w:val="kk-KZ" w:eastAsia="en-US"/>
        </w:rPr>
      </w:pPr>
    </w:p>
    <w:p w14:paraId="3E6ECE6F" w14:textId="77777777" w:rsidR="00D9500D" w:rsidRDefault="00D9500D" w:rsidP="00DC2A50">
      <w:pPr>
        <w:spacing w:after="0" w:line="240" w:lineRule="auto"/>
        <w:jc w:val="both"/>
        <w:rPr>
          <w:rFonts w:ascii="Times New Roman" w:eastAsia="Calibri" w:hAnsi="Times New Roman" w:cs="Times New Roman"/>
          <w:b/>
          <w:sz w:val="28"/>
          <w:szCs w:val="28"/>
          <w:lang w:val="kk-KZ" w:eastAsia="en-US"/>
        </w:rPr>
      </w:pPr>
    </w:p>
    <w:p w14:paraId="3BF25D7A" w14:textId="77777777" w:rsidR="00D9500D" w:rsidRDefault="00D9500D" w:rsidP="00DC2A50">
      <w:pPr>
        <w:spacing w:after="0" w:line="240" w:lineRule="auto"/>
        <w:jc w:val="both"/>
        <w:rPr>
          <w:rFonts w:ascii="Times New Roman" w:eastAsia="Calibri" w:hAnsi="Times New Roman" w:cs="Times New Roman"/>
          <w:b/>
          <w:sz w:val="28"/>
          <w:szCs w:val="28"/>
          <w:lang w:val="kk-KZ" w:eastAsia="en-US"/>
        </w:rPr>
      </w:pPr>
    </w:p>
    <w:p w14:paraId="5BF8F366" w14:textId="77777777" w:rsidR="00D9500D" w:rsidRPr="00881DB0" w:rsidRDefault="00D9500D" w:rsidP="00DC2A50">
      <w:pPr>
        <w:spacing w:after="0" w:line="240" w:lineRule="auto"/>
        <w:jc w:val="both"/>
        <w:rPr>
          <w:rFonts w:ascii="Times New Roman" w:eastAsia="Calibri" w:hAnsi="Times New Roman" w:cs="Times New Roman"/>
          <w:b/>
          <w:sz w:val="28"/>
          <w:szCs w:val="28"/>
          <w:lang w:val="kk-KZ" w:eastAsia="en-US"/>
        </w:rPr>
      </w:pPr>
    </w:p>
    <w:p w14:paraId="66366387" w14:textId="66DEAF44" w:rsidR="00DC2A50" w:rsidRPr="00881DB0" w:rsidRDefault="00283144" w:rsidP="00DC2A50">
      <w:pPr>
        <w:spacing w:after="0" w:line="240" w:lineRule="auto"/>
        <w:jc w:val="both"/>
        <w:rPr>
          <w:rFonts w:ascii="Times New Roman" w:eastAsia="Calibri" w:hAnsi="Times New Roman" w:cs="Times New Roman"/>
          <w:b/>
          <w:sz w:val="28"/>
          <w:szCs w:val="28"/>
          <w:lang w:val="kk-KZ" w:eastAsia="en-US"/>
        </w:rPr>
      </w:pPr>
      <w:r w:rsidRPr="00881DB0">
        <w:rPr>
          <w:rFonts w:ascii="Times New Roman" w:eastAsia="Calibri" w:hAnsi="Times New Roman" w:cs="Times New Roman"/>
          <w:b/>
          <w:sz w:val="28"/>
          <w:szCs w:val="28"/>
          <w:lang w:val="kk-KZ" w:eastAsia="en-US"/>
        </w:rPr>
        <w:t>А</w:t>
      </w:r>
      <w:r w:rsidR="00DC2A50" w:rsidRPr="00881DB0">
        <w:rPr>
          <w:rFonts w:ascii="Times New Roman" w:eastAsia="Calibri" w:hAnsi="Times New Roman" w:cs="Times New Roman"/>
          <w:b/>
          <w:sz w:val="28"/>
          <w:szCs w:val="28"/>
          <w:lang w:val="kk-KZ" w:eastAsia="en-US"/>
        </w:rPr>
        <w:t xml:space="preserve"> </w:t>
      </w:r>
      <w:r w:rsidR="00186812" w:rsidRPr="00881DB0">
        <w:rPr>
          <w:rFonts w:ascii="Times New Roman" w:eastAsia="Calibri" w:hAnsi="Times New Roman" w:cs="Times New Roman"/>
          <w:b/>
          <w:sz w:val="28"/>
          <w:szCs w:val="28"/>
          <w:lang w:val="kk-KZ" w:eastAsia="en-US"/>
        </w:rPr>
        <w:t xml:space="preserve">                                      </w:t>
      </w:r>
      <w:r w:rsidRPr="00881DB0">
        <w:rPr>
          <w:rFonts w:ascii="Times New Roman" w:eastAsia="Calibri" w:hAnsi="Times New Roman" w:cs="Times New Roman"/>
          <w:b/>
          <w:sz w:val="28"/>
          <w:szCs w:val="28"/>
          <w:lang w:val="kk-KZ" w:eastAsia="en-US"/>
        </w:rPr>
        <w:t xml:space="preserve">                              Ә</w:t>
      </w:r>
    </w:p>
    <w:p w14:paraId="5871BE6E" w14:textId="77777777" w:rsidR="002167E0" w:rsidRPr="00881DB0" w:rsidRDefault="00333D0E" w:rsidP="008C0903">
      <w:pPr>
        <w:spacing w:after="0" w:line="240" w:lineRule="auto"/>
        <w:jc w:val="both"/>
        <w:rPr>
          <w:lang w:val="kk-KZ"/>
        </w:rPr>
      </w:pPr>
      <w:r w:rsidRPr="00881DB0">
        <w:rPr>
          <w:lang w:val="kk-KZ"/>
        </w:rPr>
        <w:object w:dxaOrig="5702" w:dyaOrig="3878" w14:anchorId="0CA8B6FA">
          <v:shape id="_x0000_i1077" type="#_x0000_t75" style="width:246pt;height:168pt" o:ole="">
            <v:imagedata r:id="rId144" o:title=""/>
          </v:shape>
          <o:OLEObject Type="Embed" ProgID="Prism6.Document" ShapeID="_x0000_i1077" DrawAspect="Content" ObjectID="_1721336131" r:id="rId145"/>
        </w:object>
      </w:r>
      <w:r w:rsidR="008C0903" w:rsidRPr="00881DB0">
        <w:rPr>
          <w:lang w:val="kk-KZ"/>
        </w:rPr>
        <w:t xml:space="preserve"> </w:t>
      </w:r>
      <w:r w:rsidR="0009754E" w:rsidRPr="00881DB0">
        <w:rPr>
          <w:lang w:val="kk-KZ"/>
        </w:rPr>
        <w:object w:dxaOrig="5753" w:dyaOrig="3826" w14:anchorId="3F803C4F">
          <v:shape id="_x0000_i1078" type="#_x0000_t75" style="width:243pt;height:165pt" o:ole="">
            <v:imagedata r:id="rId146" o:title=""/>
          </v:shape>
          <o:OLEObject Type="Embed" ProgID="Prism8.Document" ShapeID="_x0000_i1078" DrawAspect="Content" ObjectID="_1721336132" r:id="rId147"/>
        </w:object>
      </w:r>
    </w:p>
    <w:p w14:paraId="0F48CA5B" w14:textId="7E2875E7" w:rsidR="00186812" w:rsidRPr="00881DB0" w:rsidRDefault="00283144" w:rsidP="008C0903">
      <w:pPr>
        <w:spacing w:after="0" w:line="240" w:lineRule="auto"/>
        <w:jc w:val="both"/>
        <w:rPr>
          <w:rFonts w:ascii="Times New Roman" w:hAnsi="Times New Roman" w:cs="Times New Roman"/>
          <w:b/>
          <w:sz w:val="28"/>
          <w:lang w:val="kk-KZ"/>
        </w:rPr>
      </w:pPr>
      <w:r w:rsidRPr="00881DB0">
        <w:rPr>
          <w:rFonts w:ascii="Times New Roman" w:hAnsi="Times New Roman" w:cs="Times New Roman"/>
          <w:b/>
          <w:sz w:val="28"/>
          <w:lang w:val="kk-KZ"/>
        </w:rPr>
        <w:lastRenderedPageBreak/>
        <w:t>Б</w:t>
      </w:r>
      <w:r w:rsidR="00186812" w:rsidRPr="00881DB0">
        <w:rPr>
          <w:rFonts w:ascii="Times New Roman" w:hAnsi="Times New Roman" w:cs="Times New Roman"/>
          <w:b/>
          <w:sz w:val="28"/>
          <w:lang w:val="kk-KZ"/>
        </w:rPr>
        <w:t xml:space="preserve">                                       </w:t>
      </w:r>
      <w:r w:rsidRPr="00881DB0">
        <w:rPr>
          <w:rFonts w:ascii="Times New Roman" w:hAnsi="Times New Roman" w:cs="Times New Roman"/>
          <w:b/>
          <w:sz w:val="28"/>
          <w:lang w:val="kk-KZ"/>
        </w:rPr>
        <w:t xml:space="preserve">                             В</w:t>
      </w:r>
    </w:p>
    <w:p w14:paraId="1EA36F22" w14:textId="77777777" w:rsidR="008C0903" w:rsidRPr="00881DB0" w:rsidRDefault="008C0903" w:rsidP="008C0903">
      <w:pPr>
        <w:spacing w:after="0" w:line="240" w:lineRule="auto"/>
        <w:ind w:left="-567" w:firstLine="624"/>
        <w:jc w:val="both"/>
        <w:rPr>
          <w:lang w:val="kk-KZ"/>
        </w:rPr>
      </w:pPr>
      <w:r w:rsidRPr="00881DB0">
        <w:rPr>
          <w:lang w:val="kk-KZ"/>
        </w:rPr>
        <w:object w:dxaOrig="5688" w:dyaOrig="3878" w14:anchorId="359671F9">
          <v:shape id="_x0000_i1079" type="#_x0000_t75" style="width:234.75pt;height:156.75pt" o:ole="">
            <v:imagedata r:id="rId148" o:title=""/>
          </v:shape>
          <o:OLEObject Type="Embed" ProgID="Prism6.Document" ShapeID="_x0000_i1079" DrawAspect="Content" ObjectID="_1721336133" r:id="rId149"/>
        </w:object>
      </w:r>
      <w:r w:rsidR="002167E0" w:rsidRPr="00881DB0">
        <w:rPr>
          <w:lang w:val="kk-KZ"/>
        </w:rPr>
        <w:t xml:space="preserve"> </w:t>
      </w:r>
      <w:r w:rsidRPr="00881DB0">
        <w:rPr>
          <w:lang w:val="kk-KZ"/>
        </w:rPr>
        <w:object w:dxaOrig="5760" w:dyaOrig="3878" w14:anchorId="679F3E0A">
          <v:shape id="_x0000_i1080" type="#_x0000_t75" style="width:222pt;height:150.75pt" o:ole="">
            <v:imagedata r:id="rId150" o:title=""/>
          </v:shape>
          <o:OLEObject Type="Embed" ProgID="Prism6.Document" ShapeID="_x0000_i1080" DrawAspect="Content" ObjectID="_1721336134" r:id="rId151"/>
        </w:object>
      </w:r>
    </w:p>
    <w:p w14:paraId="70831F2F" w14:textId="7150543B" w:rsidR="00887282" w:rsidRPr="00881DB0" w:rsidRDefault="00887282" w:rsidP="00887282">
      <w:pPr>
        <w:spacing w:after="0" w:line="240" w:lineRule="auto"/>
        <w:jc w:val="center"/>
        <w:rPr>
          <w:rFonts w:ascii="Times New Roman" w:eastAsia="Calibri" w:hAnsi="Times New Roman" w:cs="Times New Roman"/>
          <w:sz w:val="24"/>
          <w:szCs w:val="24"/>
          <w:lang w:val="kk-KZ" w:eastAsia="en-US"/>
        </w:rPr>
      </w:pPr>
      <w:r w:rsidRPr="00881DB0">
        <w:rPr>
          <w:rFonts w:ascii="Times New Roman" w:eastAsia="Calibri" w:hAnsi="Times New Roman" w:cs="Times New Roman"/>
          <w:sz w:val="24"/>
          <w:szCs w:val="24"/>
          <w:lang w:val="kk-KZ" w:eastAsia="en-US"/>
        </w:rPr>
        <w:t>А, Ә, Б, В) Орташа мәндермен жинақталған ± SD  мәліметтер, (t‐test, әрбір топ үшін n = 4). Абсцисс өсі: 1-бақылау тобы (</w:t>
      </w:r>
      <w:r w:rsidRPr="00881DB0">
        <w:rPr>
          <w:rFonts w:ascii="Times New Roman" w:eastAsia="Calibri" w:hAnsi="Times New Roman" w:cs="Times New Roman"/>
          <w:i/>
          <w:sz w:val="24"/>
          <w:szCs w:val="24"/>
          <w:lang w:val="kk-KZ" w:eastAsia="en-US"/>
        </w:rPr>
        <w:t>Ndufs4</w:t>
      </w:r>
      <w:r w:rsidRPr="00881DB0">
        <w:rPr>
          <w:rFonts w:ascii="Times New Roman" w:eastAsia="Calibri" w:hAnsi="Times New Roman" w:cs="Times New Roman"/>
          <w:i/>
          <w:sz w:val="24"/>
          <w:szCs w:val="24"/>
          <w:vertAlign w:val="superscript"/>
          <w:lang w:val="kk-KZ" w:eastAsia="en-US"/>
        </w:rPr>
        <w:t>+/+</w:t>
      </w:r>
      <w:r w:rsidRPr="00881DB0">
        <w:rPr>
          <w:rFonts w:ascii="Times New Roman" w:eastAsia="Calibri" w:hAnsi="Times New Roman" w:cs="Times New Roman"/>
          <w:i/>
          <w:sz w:val="24"/>
          <w:szCs w:val="24"/>
          <w:lang w:val="kk-KZ" w:eastAsia="en-US"/>
        </w:rPr>
        <w:t xml:space="preserve">), </w:t>
      </w:r>
      <w:r w:rsidRPr="00881DB0">
        <w:rPr>
          <w:rFonts w:ascii="Times New Roman" w:eastAsia="Calibri" w:hAnsi="Times New Roman" w:cs="Times New Roman"/>
          <w:sz w:val="24"/>
          <w:szCs w:val="24"/>
          <w:lang w:val="kk-KZ" w:eastAsia="en-US"/>
        </w:rPr>
        <w:t>2-тәжірибелік топ</w:t>
      </w:r>
      <w:r w:rsidRPr="00881DB0">
        <w:rPr>
          <w:rFonts w:ascii="Times New Roman" w:eastAsia="Calibri" w:hAnsi="Times New Roman" w:cs="Times New Roman"/>
          <w:i/>
          <w:sz w:val="24"/>
          <w:szCs w:val="24"/>
          <w:lang w:val="kk-KZ" w:eastAsia="en-US"/>
        </w:rPr>
        <w:t xml:space="preserve"> (Ndufs4</w:t>
      </w:r>
      <w:r w:rsidRPr="00881DB0">
        <w:rPr>
          <w:rFonts w:ascii="Times New Roman" w:eastAsia="Calibri" w:hAnsi="Times New Roman" w:cs="Times New Roman"/>
          <w:i/>
          <w:sz w:val="24"/>
          <w:szCs w:val="24"/>
          <w:vertAlign w:val="superscript"/>
          <w:lang w:val="kk-KZ" w:eastAsia="en-US"/>
        </w:rPr>
        <w:t>-/-</w:t>
      </w:r>
      <w:r w:rsidRPr="00881DB0">
        <w:rPr>
          <w:rFonts w:ascii="Times New Roman" w:eastAsia="Calibri" w:hAnsi="Times New Roman" w:cs="Times New Roman"/>
          <w:sz w:val="24"/>
          <w:szCs w:val="24"/>
          <w:lang w:val="kk-KZ" w:eastAsia="en-US"/>
        </w:rPr>
        <w:t>. Ординат өсі: GSH, GSSG, GSH/GSSG қатынасы, GSH+GSSG қосындысы – нмоль/мг.</w:t>
      </w:r>
    </w:p>
    <w:p w14:paraId="68989F15" w14:textId="44FCEEF3" w:rsidR="00887282" w:rsidRPr="00881DB0" w:rsidRDefault="00887282" w:rsidP="0097337A">
      <w:pPr>
        <w:spacing w:after="0" w:line="240" w:lineRule="auto"/>
        <w:jc w:val="center"/>
        <w:rPr>
          <w:rFonts w:ascii="Times New Roman" w:eastAsia="Calibri" w:hAnsi="Times New Roman" w:cs="Times New Roman"/>
          <w:b/>
          <w:sz w:val="28"/>
          <w:szCs w:val="28"/>
          <w:lang w:val="kk-KZ" w:eastAsia="en-US"/>
        </w:rPr>
      </w:pPr>
    </w:p>
    <w:p w14:paraId="3B9B4C84" w14:textId="1E6C6680" w:rsidR="0097337A" w:rsidRPr="00881DB0" w:rsidRDefault="00B053F4" w:rsidP="0097337A">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Сурет 3</w:t>
      </w:r>
      <w:r w:rsidR="00451D43" w:rsidRPr="00881DB0">
        <w:rPr>
          <w:rFonts w:ascii="Times New Roman" w:eastAsia="Calibri" w:hAnsi="Times New Roman" w:cs="Times New Roman"/>
          <w:sz w:val="28"/>
          <w:szCs w:val="28"/>
          <w:lang w:val="kk-KZ" w:eastAsia="en-US"/>
        </w:rPr>
        <w:t>4</w:t>
      </w:r>
      <w:r w:rsidR="00887282" w:rsidRPr="00881DB0">
        <w:rPr>
          <w:rFonts w:ascii="Times New Roman" w:eastAsia="Calibri" w:hAnsi="Times New Roman" w:cs="Times New Roman"/>
          <w:b/>
          <w:sz w:val="28"/>
          <w:szCs w:val="28"/>
          <w:lang w:val="kk-KZ" w:eastAsia="en-US"/>
        </w:rPr>
        <w:t xml:space="preserve"> –</w:t>
      </w:r>
      <w:r w:rsidR="0097337A" w:rsidRPr="00881DB0">
        <w:rPr>
          <w:rFonts w:ascii="Times New Roman" w:eastAsia="Calibri" w:hAnsi="Times New Roman" w:cs="Times New Roman"/>
          <w:b/>
          <w:sz w:val="28"/>
          <w:szCs w:val="28"/>
          <w:lang w:val="kk-KZ" w:eastAsia="en-US"/>
        </w:rPr>
        <w:t xml:space="preserve"> </w:t>
      </w:r>
      <w:r w:rsidR="0097337A" w:rsidRPr="00881DB0">
        <w:rPr>
          <w:rFonts w:ascii="Times New Roman" w:eastAsia="Calibri" w:hAnsi="Times New Roman" w:cs="Times New Roman"/>
          <w:i/>
          <w:sz w:val="28"/>
          <w:szCs w:val="28"/>
          <w:lang w:val="kk-KZ" w:eastAsia="en-US"/>
        </w:rPr>
        <w:t>Ndufs4</w:t>
      </w:r>
      <w:r w:rsidR="0097337A" w:rsidRPr="00881DB0">
        <w:rPr>
          <w:rFonts w:ascii="Times New Roman" w:eastAsia="Calibri" w:hAnsi="Times New Roman" w:cs="Times New Roman"/>
          <w:i/>
          <w:sz w:val="28"/>
          <w:szCs w:val="28"/>
          <w:vertAlign w:val="superscript"/>
          <w:lang w:val="kk-KZ" w:eastAsia="en-US"/>
        </w:rPr>
        <w:t xml:space="preserve">+/+ </w:t>
      </w:r>
      <w:r w:rsidR="0097337A" w:rsidRPr="00881DB0">
        <w:rPr>
          <w:rFonts w:ascii="Times New Roman" w:eastAsia="Calibri" w:hAnsi="Times New Roman" w:cs="Times New Roman"/>
          <w:sz w:val="28"/>
          <w:szCs w:val="28"/>
          <w:lang w:val="kk-KZ" w:eastAsia="en-US"/>
        </w:rPr>
        <w:t xml:space="preserve">және </w:t>
      </w:r>
      <w:r w:rsidR="0097337A" w:rsidRPr="00881DB0">
        <w:rPr>
          <w:rFonts w:ascii="Times New Roman" w:eastAsia="Calibri" w:hAnsi="Times New Roman" w:cs="Times New Roman"/>
          <w:i/>
          <w:sz w:val="28"/>
          <w:szCs w:val="28"/>
          <w:lang w:val="kk-KZ" w:eastAsia="en-US"/>
        </w:rPr>
        <w:t>Ndufs4</w:t>
      </w:r>
      <w:r w:rsidR="0097337A" w:rsidRPr="00881DB0">
        <w:rPr>
          <w:rFonts w:ascii="Times New Roman" w:eastAsia="Calibri" w:hAnsi="Times New Roman" w:cs="Times New Roman"/>
          <w:i/>
          <w:sz w:val="28"/>
          <w:szCs w:val="28"/>
          <w:vertAlign w:val="superscript"/>
          <w:lang w:val="kk-KZ" w:eastAsia="en-US"/>
        </w:rPr>
        <w:t xml:space="preserve">-/- </w:t>
      </w:r>
      <w:r w:rsidR="0097337A" w:rsidRPr="00881DB0">
        <w:rPr>
          <w:rFonts w:ascii="Times New Roman" w:eastAsia="Calibri" w:hAnsi="Times New Roman" w:cs="Times New Roman"/>
          <w:sz w:val="28"/>
          <w:szCs w:val="28"/>
          <w:lang w:val="kk-KZ" w:eastAsia="en-US"/>
        </w:rPr>
        <w:t xml:space="preserve"> тышқан топтарының </w:t>
      </w:r>
    </w:p>
    <w:p w14:paraId="4FD3278A" w14:textId="46136E72" w:rsidR="0097337A" w:rsidRPr="00881DB0" w:rsidRDefault="001246A8" w:rsidP="0097337A">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бүйрек </w:t>
      </w:r>
      <w:r w:rsidR="00E076FF" w:rsidRPr="00881DB0">
        <w:rPr>
          <w:rFonts w:ascii="Times New Roman" w:eastAsia="Calibri" w:hAnsi="Times New Roman" w:cs="Times New Roman"/>
          <w:sz w:val="28"/>
          <w:szCs w:val="28"/>
          <w:lang w:val="kk-KZ" w:eastAsia="en-US"/>
        </w:rPr>
        <w:t>ұлпаларындағы</w:t>
      </w:r>
      <w:r w:rsidR="0097337A" w:rsidRPr="00881DB0">
        <w:rPr>
          <w:rFonts w:ascii="Times New Roman" w:eastAsia="Calibri" w:hAnsi="Times New Roman" w:cs="Times New Roman"/>
          <w:sz w:val="28"/>
          <w:szCs w:val="28"/>
          <w:lang w:val="kk-KZ" w:eastAsia="en-US"/>
        </w:rPr>
        <w:t xml:space="preserve"> глутатион жүйесі  </w:t>
      </w:r>
    </w:p>
    <w:p w14:paraId="191316BC" w14:textId="77777777" w:rsidR="0097337A" w:rsidRPr="00881DB0" w:rsidRDefault="0097337A" w:rsidP="0097337A">
      <w:pPr>
        <w:spacing w:after="0" w:line="240" w:lineRule="auto"/>
        <w:ind w:firstLine="567"/>
        <w:jc w:val="both"/>
        <w:rPr>
          <w:rFonts w:ascii="Times New Roman" w:eastAsia="Calibri" w:hAnsi="Times New Roman" w:cs="Times New Roman"/>
          <w:sz w:val="28"/>
          <w:szCs w:val="24"/>
          <w:lang w:val="kk-KZ" w:eastAsia="en-US"/>
        </w:rPr>
      </w:pPr>
    </w:p>
    <w:p w14:paraId="1FC9EEB2" w14:textId="35497EFC" w:rsidR="000B4BBC" w:rsidRPr="00881DB0" w:rsidRDefault="000B4BBC" w:rsidP="000B4BBC">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3</w:t>
      </w:r>
      <w:r w:rsidR="00451D43" w:rsidRPr="00881DB0">
        <w:rPr>
          <w:rFonts w:ascii="Times New Roman" w:eastAsia="Calibri" w:hAnsi="Times New Roman" w:cs="Times New Roman"/>
          <w:sz w:val="28"/>
          <w:szCs w:val="28"/>
          <w:lang w:val="kk-KZ" w:eastAsia="en-US"/>
        </w:rPr>
        <w:t>5</w:t>
      </w:r>
      <w:r w:rsidRPr="00881DB0">
        <w:rPr>
          <w:rFonts w:ascii="Times New Roman" w:eastAsia="Calibri" w:hAnsi="Times New Roman" w:cs="Times New Roman"/>
          <w:sz w:val="28"/>
          <w:szCs w:val="28"/>
          <w:lang w:val="kk-KZ" w:eastAsia="en-US"/>
        </w:rPr>
        <w:t xml:space="preserve"> суретте  көрсетілгендей б</w:t>
      </w:r>
      <w:r w:rsidR="005D5C8B" w:rsidRPr="00881DB0">
        <w:rPr>
          <w:rFonts w:ascii="Times New Roman" w:eastAsia="Calibri" w:hAnsi="Times New Roman" w:cs="Times New Roman"/>
          <w:sz w:val="28"/>
          <w:szCs w:val="28"/>
          <w:lang w:val="kk-KZ" w:eastAsia="en-US"/>
        </w:rPr>
        <w:t>ұлшықет</w:t>
      </w:r>
      <w:r w:rsidRPr="00881DB0">
        <w:rPr>
          <w:rFonts w:ascii="Times New Roman" w:eastAsia="Calibri" w:hAnsi="Times New Roman" w:cs="Times New Roman"/>
          <w:sz w:val="28"/>
          <w:szCs w:val="28"/>
          <w:lang w:val="kk-KZ" w:eastAsia="en-US"/>
        </w:rPr>
        <w:t xml:space="preserve"> ұлпаларында GSH деңгейі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sz w:val="28"/>
          <w:szCs w:val="28"/>
          <w:lang w:val="kk-KZ" w:eastAsia="en-US"/>
        </w:rPr>
        <w:t xml:space="preserve"> бақылау тобында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 тәжірибелік топпен салыстырғанда айырмашылық байқалмады. </w:t>
      </w:r>
      <w:r w:rsidRPr="00881DB0">
        <w:rPr>
          <w:rFonts w:ascii="Times New Roman" w:eastAsia="Calibri" w:hAnsi="Times New Roman" w:cs="Times New Roman"/>
          <w:sz w:val="28"/>
          <w:szCs w:val="24"/>
          <w:lang w:val="kk-KZ" w:eastAsia="en-US"/>
        </w:rPr>
        <w:t xml:space="preserve">GSSG деңгейі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 тәжірибелік топта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sz w:val="28"/>
          <w:szCs w:val="28"/>
          <w:lang w:val="kk-KZ" w:eastAsia="en-US"/>
        </w:rPr>
        <w:t xml:space="preserve"> бақылау тобынан 37,4% төмен пайызды көрсетті. </w:t>
      </w:r>
      <w:r w:rsidRPr="00881DB0">
        <w:rPr>
          <w:rFonts w:ascii="Times New Roman" w:eastAsia="Calibri" w:hAnsi="Times New Roman" w:cs="Times New Roman"/>
          <w:sz w:val="28"/>
          <w:szCs w:val="24"/>
          <w:lang w:val="kk-KZ" w:eastAsia="en-US"/>
        </w:rPr>
        <w:t xml:space="preserve">GSH/GSSG қатынасы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4"/>
          <w:lang w:val="kk-KZ" w:eastAsia="en-US"/>
        </w:rPr>
        <w:t xml:space="preserve">бақылау топта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 тәжірибелік топпен салыстырғанда </w:t>
      </w:r>
      <w:r w:rsidRPr="00881DB0">
        <w:rPr>
          <w:rFonts w:ascii="Times New Roman" w:eastAsia="Calibri" w:hAnsi="Times New Roman" w:cs="Times New Roman"/>
          <w:sz w:val="28"/>
          <w:szCs w:val="24"/>
          <w:lang w:val="kk-KZ" w:eastAsia="en-US"/>
        </w:rPr>
        <w:t xml:space="preserve">54,4 </w:t>
      </w:r>
      <w:r w:rsidRPr="00881DB0">
        <w:rPr>
          <w:rFonts w:ascii="Times New Roman" w:eastAsia="Calibri" w:hAnsi="Times New Roman" w:cs="Times New Roman"/>
          <w:sz w:val="28"/>
          <w:szCs w:val="28"/>
          <w:lang w:val="kk-KZ" w:eastAsia="en-US"/>
        </w:rPr>
        <w:t>% жоғарылады.</w:t>
      </w:r>
      <w:r w:rsidRPr="00881DB0">
        <w:rPr>
          <w:rFonts w:ascii="Times New Roman" w:eastAsia="Calibri" w:hAnsi="Times New Roman" w:cs="Times New Roman"/>
          <w:sz w:val="28"/>
          <w:szCs w:val="24"/>
          <w:lang w:val="kk-KZ" w:eastAsia="en-US"/>
        </w:rPr>
        <w:t xml:space="preserve"> GSH+GSSG қосындысы бақылау тобы тәжірибелік топпен салыстырғанда 37,2 </w:t>
      </w:r>
      <w:r w:rsidRPr="00881DB0">
        <w:rPr>
          <w:rFonts w:ascii="Times New Roman" w:eastAsia="Calibri" w:hAnsi="Times New Roman" w:cs="Times New Roman"/>
          <w:sz w:val="28"/>
          <w:szCs w:val="28"/>
          <w:lang w:val="kk-KZ" w:eastAsia="en-US"/>
        </w:rPr>
        <w:t>% төмен көрсеткіш көрсетті.</w:t>
      </w:r>
    </w:p>
    <w:p w14:paraId="0347182C" w14:textId="77777777" w:rsidR="006B3CFB" w:rsidRDefault="006B3CFB" w:rsidP="000B4BBC">
      <w:pPr>
        <w:spacing w:after="0" w:line="240" w:lineRule="auto"/>
        <w:ind w:firstLine="567"/>
        <w:jc w:val="both"/>
        <w:rPr>
          <w:rFonts w:ascii="Times New Roman" w:eastAsia="Calibri" w:hAnsi="Times New Roman" w:cs="Times New Roman"/>
          <w:sz w:val="28"/>
          <w:szCs w:val="28"/>
          <w:lang w:val="kk-KZ" w:eastAsia="en-US"/>
        </w:rPr>
      </w:pPr>
    </w:p>
    <w:p w14:paraId="789E8756" w14:textId="77777777" w:rsidR="00D9500D" w:rsidRDefault="00D9500D" w:rsidP="000B4BBC">
      <w:pPr>
        <w:spacing w:after="0" w:line="240" w:lineRule="auto"/>
        <w:ind w:firstLine="567"/>
        <w:jc w:val="both"/>
        <w:rPr>
          <w:rFonts w:ascii="Times New Roman" w:eastAsia="Calibri" w:hAnsi="Times New Roman" w:cs="Times New Roman"/>
          <w:sz w:val="28"/>
          <w:szCs w:val="28"/>
          <w:lang w:val="kk-KZ" w:eastAsia="en-US"/>
        </w:rPr>
      </w:pPr>
    </w:p>
    <w:p w14:paraId="74BAF509" w14:textId="77777777" w:rsidR="00D9500D" w:rsidRDefault="00D9500D" w:rsidP="000B4BBC">
      <w:pPr>
        <w:spacing w:after="0" w:line="240" w:lineRule="auto"/>
        <w:ind w:firstLine="567"/>
        <w:jc w:val="both"/>
        <w:rPr>
          <w:rFonts w:ascii="Times New Roman" w:eastAsia="Calibri" w:hAnsi="Times New Roman" w:cs="Times New Roman"/>
          <w:sz w:val="28"/>
          <w:szCs w:val="28"/>
          <w:lang w:val="kk-KZ" w:eastAsia="en-US"/>
        </w:rPr>
      </w:pPr>
    </w:p>
    <w:p w14:paraId="435751C8" w14:textId="77777777" w:rsidR="00D9500D" w:rsidRDefault="00D9500D" w:rsidP="000B4BBC">
      <w:pPr>
        <w:spacing w:after="0" w:line="240" w:lineRule="auto"/>
        <w:ind w:firstLine="567"/>
        <w:jc w:val="both"/>
        <w:rPr>
          <w:rFonts w:ascii="Times New Roman" w:eastAsia="Calibri" w:hAnsi="Times New Roman" w:cs="Times New Roman"/>
          <w:sz w:val="28"/>
          <w:szCs w:val="28"/>
          <w:lang w:val="kk-KZ" w:eastAsia="en-US"/>
        </w:rPr>
      </w:pPr>
    </w:p>
    <w:p w14:paraId="07E934B6" w14:textId="77777777" w:rsidR="00D9500D" w:rsidRDefault="00D9500D" w:rsidP="000B4BBC">
      <w:pPr>
        <w:spacing w:after="0" w:line="240" w:lineRule="auto"/>
        <w:ind w:firstLine="567"/>
        <w:jc w:val="both"/>
        <w:rPr>
          <w:rFonts w:ascii="Times New Roman" w:eastAsia="Calibri" w:hAnsi="Times New Roman" w:cs="Times New Roman"/>
          <w:sz w:val="28"/>
          <w:szCs w:val="28"/>
          <w:lang w:val="kk-KZ" w:eastAsia="en-US"/>
        </w:rPr>
      </w:pPr>
    </w:p>
    <w:p w14:paraId="1897CF6F" w14:textId="77777777" w:rsidR="00D9500D" w:rsidRPr="00881DB0" w:rsidRDefault="00D9500D" w:rsidP="000B4BBC">
      <w:pPr>
        <w:spacing w:after="0" w:line="240" w:lineRule="auto"/>
        <w:ind w:firstLine="567"/>
        <w:jc w:val="both"/>
        <w:rPr>
          <w:rFonts w:ascii="Times New Roman" w:eastAsia="Calibri" w:hAnsi="Times New Roman" w:cs="Times New Roman"/>
          <w:sz w:val="28"/>
          <w:szCs w:val="28"/>
          <w:lang w:val="kk-KZ" w:eastAsia="en-US"/>
        </w:rPr>
      </w:pPr>
    </w:p>
    <w:p w14:paraId="07A922FF" w14:textId="77777777" w:rsidR="00186812" w:rsidRPr="00881DB0" w:rsidRDefault="00186812" w:rsidP="00186812">
      <w:pPr>
        <w:spacing w:after="0" w:line="240" w:lineRule="auto"/>
        <w:jc w:val="both"/>
        <w:rPr>
          <w:rFonts w:ascii="Times New Roman" w:eastAsia="Calibri" w:hAnsi="Times New Roman" w:cs="Times New Roman"/>
          <w:b/>
          <w:sz w:val="28"/>
          <w:szCs w:val="24"/>
          <w:lang w:val="kk-KZ" w:eastAsia="en-US"/>
        </w:rPr>
      </w:pPr>
    </w:p>
    <w:p w14:paraId="218809C1" w14:textId="63A356F0" w:rsidR="009A07C2" w:rsidRPr="00881DB0" w:rsidRDefault="00454FF9" w:rsidP="00186812">
      <w:pPr>
        <w:spacing w:after="0" w:line="240" w:lineRule="auto"/>
        <w:jc w:val="both"/>
        <w:rPr>
          <w:rFonts w:ascii="Times New Roman" w:eastAsia="Calibri" w:hAnsi="Times New Roman" w:cs="Times New Roman"/>
          <w:b/>
          <w:sz w:val="28"/>
          <w:szCs w:val="24"/>
          <w:lang w:val="kk-KZ" w:eastAsia="en-US"/>
        </w:rPr>
      </w:pPr>
      <w:r w:rsidRPr="00881DB0">
        <w:rPr>
          <w:rFonts w:ascii="Times New Roman" w:eastAsia="Calibri" w:hAnsi="Times New Roman" w:cs="Times New Roman"/>
          <w:b/>
          <w:sz w:val="28"/>
          <w:szCs w:val="24"/>
          <w:lang w:val="kk-KZ" w:eastAsia="en-US"/>
        </w:rPr>
        <w:t>А</w:t>
      </w:r>
      <w:r w:rsidR="00186812" w:rsidRPr="00881DB0">
        <w:rPr>
          <w:rFonts w:ascii="Times New Roman" w:eastAsia="Calibri" w:hAnsi="Times New Roman" w:cs="Times New Roman"/>
          <w:b/>
          <w:sz w:val="28"/>
          <w:szCs w:val="24"/>
          <w:lang w:val="kk-KZ" w:eastAsia="en-US"/>
        </w:rPr>
        <w:t xml:space="preserve">                                    </w:t>
      </w:r>
      <w:r w:rsidRPr="00881DB0">
        <w:rPr>
          <w:rFonts w:ascii="Times New Roman" w:eastAsia="Calibri" w:hAnsi="Times New Roman" w:cs="Times New Roman"/>
          <w:b/>
          <w:sz w:val="28"/>
          <w:szCs w:val="24"/>
          <w:lang w:val="kk-KZ" w:eastAsia="en-US"/>
        </w:rPr>
        <w:t xml:space="preserve">                              Ә</w:t>
      </w:r>
      <w:r w:rsidR="00186812" w:rsidRPr="00881DB0">
        <w:rPr>
          <w:rFonts w:ascii="Times New Roman" w:eastAsia="Calibri" w:hAnsi="Times New Roman" w:cs="Times New Roman"/>
          <w:b/>
          <w:sz w:val="28"/>
          <w:szCs w:val="24"/>
          <w:lang w:val="kk-KZ" w:eastAsia="en-US"/>
        </w:rPr>
        <w:t xml:space="preserve"> </w:t>
      </w:r>
    </w:p>
    <w:p w14:paraId="4639A2A7" w14:textId="77777777" w:rsidR="000B4BBC" w:rsidRPr="00881DB0" w:rsidRDefault="000B4BBC" w:rsidP="000B4BBC">
      <w:pPr>
        <w:spacing w:after="0" w:line="240" w:lineRule="auto"/>
        <w:ind w:left="-567" w:firstLine="624"/>
        <w:jc w:val="both"/>
        <w:rPr>
          <w:lang w:val="kk-KZ"/>
        </w:rPr>
      </w:pPr>
      <w:r w:rsidRPr="00881DB0">
        <w:rPr>
          <w:lang w:val="kk-KZ"/>
        </w:rPr>
        <w:object w:dxaOrig="5688" w:dyaOrig="3878" w14:anchorId="7D86332A">
          <v:shape id="_x0000_i1081" type="#_x0000_t75" style="width:231pt;height:156.75pt" o:ole="">
            <v:imagedata r:id="rId136" o:title=""/>
          </v:shape>
          <o:OLEObject Type="Embed" ProgID="Prism6.Document" ShapeID="_x0000_i1081" DrawAspect="Content" ObjectID="_1721336135" r:id="rId152"/>
        </w:object>
      </w:r>
      <w:r w:rsidRPr="00881DB0">
        <w:rPr>
          <w:lang w:val="kk-KZ"/>
        </w:rPr>
        <w:t xml:space="preserve"> </w:t>
      </w:r>
      <w:r w:rsidR="0009754E" w:rsidRPr="00881DB0">
        <w:rPr>
          <w:lang w:val="kk-KZ"/>
        </w:rPr>
        <w:object w:dxaOrig="5710" w:dyaOrig="3826" w14:anchorId="2065C5F3">
          <v:shape id="_x0000_i1082" type="#_x0000_t75" style="width:243pt;height:156pt" o:ole="">
            <v:imagedata r:id="rId153" o:title=""/>
          </v:shape>
          <o:OLEObject Type="Embed" ProgID="Prism8.Document" ShapeID="_x0000_i1082" DrawAspect="Content" ObjectID="_1721336136" r:id="rId154"/>
        </w:object>
      </w:r>
    </w:p>
    <w:p w14:paraId="7D870A24" w14:textId="277528D6" w:rsidR="00186812" w:rsidRPr="00881DB0" w:rsidRDefault="00454FF9" w:rsidP="000B4BBC">
      <w:pPr>
        <w:spacing w:after="0" w:line="240" w:lineRule="auto"/>
        <w:ind w:left="-567" w:firstLine="624"/>
        <w:jc w:val="both"/>
        <w:rPr>
          <w:rFonts w:ascii="Times New Roman" w:eastAsia="Calibri" w:hAnsi="Times New Roman" w:cs="Times New Roman"/>
          <w:b/>
          <w:sz w:val="36"/>
          <w:szCs w:val="28"/>
          <w:lang w:val="kk-KZ" w:eastAsia="en-US"/>
        </w:rPr>
      </w:pPr>
      <w:r w:rsidRPr="00881DB0">
        <w:rPr>
          <w:rFonts w:ascii="Times New Roman" w:hAnsi="Times New Roman" w:cs="Times New Roman"/>
          <w:b/>
          <w:sz w:val="28"/>
          <w:lang w:val="kk-KZ"/>
        </w:rPr>
        <w:t>Б</w:t>
      </w:r>
      <w:r w:rsidR="00186812" w:rsidRPr="00881DB0">
        <w:rPr>
          <w:rFonts w:ascii="Times New Roman" w:hAnsi="Times New Roman" w:cs="Times New Roman"/>
          <w:b/>
          <w:sz w:val="28"/>
          <w:lang w:val="kk-KZ"/>
        </w:rPr>
        <w:t xml:space="preserve">                                  </w:t>
      </w:r>
      <w:r w:rsidRPr="00881DB0">
        <w:rPr>
          <w:rFonts w:ascii="Times New Roman" w:hAnsi="Times New Roman" w:cs="Times New Roman"/>
          <w:b/>
          <w:sz w:val="28"/>
          <w:lang w:val="kk-KZ"/>
        </w:rPr>
        <w:t xml:space="preserve">                              В</w:t>
      </w:r>
    </w:p>
    <w:p w14:paraId="2C21BC62" w14:textId="77777777" w:rsidR="000B4BBC" w:rsidRPr="00881DB0" w:rsidRDefault="000B4BBC" w:rsidP="000B4BBC">
      <w:pPr>
        <w:spacing w:after="0" w:line="240" w:lineRule="auto"/>
        <w:ind w:left="-567" w:firstLine="624"/>
        <w:jc w:val="both"/>
        <w:rPr>
          <w:lang w:val="kk-KZ"/>
        </w:rPr>
      </w:pPr>
      <w:r w:rsidRPr="00881DB0">
        <w:rPr>
          <w:lang w:val="kk-KZ"/>
        </w:rPr>
        <w:object w:dxaOrig="5674" w:dyaOrig="3878" w14:anchorId="7B67C022">
          <v:shape id="_x0000_i1083" type="#_x0000_t75" style="width:231pt;height:156.75pt" o:ole="">
            <v:imagedata r:id="rId140" o:title=""/>
          </v:shape>
          <o:OLEObject Type="Embed" ProgID="Prism6.Document" ShapeID="_x0000_i1083" DrawAspect="Content" ObjectID="_1721336137" r:id="rId155"/>
        </w:object>
      </w:r>
      <w:r w:rsidRPr="00881DB0">
        <w:rPr>
          <w:lang w:val="kk-KZ"/>
        </w:rPr>
        <w:t xml:space="preserve">  </w:t>
      </w:r>
      <w:r w:rsidRPr="00881DB0">
        <w:rPr>
          <w:lang w:val="kk-KZ"/>
        </w:rPr>
        <w:object w:dxaOrig="5760" w:dyaOrig="3878" w14:anchorId="5642D5C8">
          <v:shape id="_x0000_i1084" type="#_x0000_t75" style="width:237pt;height:156.75pt" o:ole="">
            <v:imagedata r:id="rId142" o:title=""/>
          </v:shape>
          <o:OLEObject Type="Embed" ProgID="Prism6.Document" ShapeID="_x0000_i1084" DrawAspect="Content" ObjectID="_1721336138" r:id="rId156"/>
        </w:object>
      </w:r>
    </w:p>
    <w:p w14:paraId="47936B3F" w14:textId="5A848E19" w:rsidR="000B4BBC" w:rsidRPr="00881DB0" w:rsidRDefault="00887282" w:rsidP="001246A8">
      <w:pPr>
        <w:spacing w:after="0" w:line="240" w:lineRule="auto"/>
        <w:jc w:val="center"/>
        <w:rPr>
          <w:lang w:val="kk-KZ"/>
        </w:rPr>
      </w:pPr>
      <w:r w:rsidRPr="00881DB0">
        <w:rPr>
          <w:rFonts w:ascii="Times New Roman" w:eastAsia="Calibri" w:hAnsi="Times New Roman" w:cs="Times New Roman"/>
          <w:sz w:val="24"/>
          <w:szCs w:val="24"/>
          <w:lang w:val="kk-KZ" w:eastAsia="en-US"/>
        </w:rPr>
        <w:t>А, Ә, Б, В) Орташа мәндермен жинақталған ± SD  мәліметтер, *P &lt; 0.05 (t‐test, әрбір топ үшін n = 4). Абсцисс осі: 1-бақылау тобы (</w:t>
      </w:r>
      <w:r w:rsidRPr="00881DB0">
        <w:rPr>
          <w:rFonts w:ascii="Times New Roman" w:eastAsia="Calibri" w:hAnsi="Times New Roman" w:cs="Times New Roman"/>
          <w:i/>
          <w:sz w:val="24"/>
          <w:szCs w:val="24"/>
          <w:lang w:val="kk-KZ" w:eastAsia="en-US"/>
        </w:rPr>
        <w:t>Ndufs4</w:t>
      </w:r>
      <w:r w:rsidRPr="00881DB0">
        <w:rPr>
          <w:rFonts w:ascii="Times New Roman" w:eastAsia="Calibri" w:hAnsi="Times New Roman" w:cs="Times New Roman"/>
          <w:i/>
          <w:sz w:val="24"/>
          <w:szCs w:val="24"/>
          <w:vertAlign w:val="superscript"/>
          <w:lang w:val="kk-KZ" w:eastAsia="en-US"/>
        </w:rPr>
        <w:t>+/+</w:t>
      </w:r>
      <w:r w:rsidRPr="00881DB0">
        <w:rPr>
          <w:rFonts w:ascii="Times New Roman" w:eastAsia="Calibri" w:hAnsi="Times New Roman" w:cs="Times New Roman"/>
          <w:i/>
          <w:sz w:val="24"/>
          <w:szCs w:val="24"/>
          <w:lang w:val="kk-KZ" w:eastAsia="en-US"/>
        </w:rPr>
        <w:t xml:space="preserve">), </w:t>
      </w:r>
      <w:r w:rsidRPr="00881DB0">
        <w:rPr>
          <w:rFonts w:ascii="Times New Roman" w:eastAsia="Calibri" w:hAnsi="Times New Roman" w:cs="Times New Roman"/>
          <w:sz w:val="24"/>
          <w:szCs w:val="24"/>
          <w:lang w:val="kk-KZ" w:eastAsia="en-US"/>
        </w:rPr>
        <w:t>2-тәжірибелік топ</w:t>
      </w:r>
      <w:r w:rsidRPr="00881DB0">
        <w:rPr>
          <w:rFonts w:ascii="Times New Roman" w:eastAsia="Calibri" w:hAnsi="Times New Roman" w:cs="Times New Roman"/>
          <w:i/>
          <w:sz w:val="24"/>
          <w:szCs w:val="24"/>
          <w:lang w:val="kk-KZ" w:eastAsia="en-US"/>
        </w:rPr>
        <w:t xml:space="preserve"> (Ndufs4</w:t>
      </w:r>
      <w:r w:rsidRPr="00881DB0">
        <w:rPr>
          <w:rFonts w:ascii="Times New Roman" w:eastAsia="Calibri" w:hAnsi="Times New Roman" w:cs="Times New Roman"/>
          <w:i/>
          <w:sz w:val="24"/>
          <w:szCs w:val="24"/>
          <w:vertAlign w:val="superscript"/>
          <w:lang w:val="kk-KZ" w:eastAsia="en-US"/>
        </w:rPr>
        <w:t>-/-</w:t>
      </w:r>
      <w:r w:rsidRPr="00881DB0">
        <w:rPr>
          <w:rFonts w:ascii="Times New Roman" w:eastAsia="Calibri" w:hAnsi="Times New Roman" w:cs="Times New Roman"/>
          <w:sz w:val="24"/>
          <w:szCs w:val="24"/>
          <w:lang w:val="kk-KZ" w:eastAsia="en-US"/>
        </w:rPr>
        <w:t>. Ординат осі: GSH, GSSG, GSH/GSSG, GSH+GSSG арақатынасы – нмоль/мг.</w:t>
      </w:r>
    </w:p>
    <w:p w14:paraId="47382AD6" w14:textId="77777777" w:rsidR="00887282" w:rsidRPr="00881DB0" w:rsidRDefault="00887282" w:rsidP="001246A8">
      <w:pPr>
        <w:spacing w:after="0" w:line="240" w:lineRule="auto"/>
        <w:jc w:val="center"/>
        <w:rPr>
          <w:rFonts w:ascii="Times New Roman" w:eastAsia="Calibri" w:hAnsi="Times New Roman" w:cs="Times New Roman"/>
          <w:b/>
          <w:sz w:val="28"/>
          <w:szCs w:val="28"/>
          <w:lang w:val="kk-KZ" w:eastAsia="en-US"/>
        </w:rPr>
      </w:pPr>
    </w:p>
    <w:p w14:paraId="00EC626F" w14:textId="19E2C603" w:rsidR="001246A8" w:rsidRPr="00881DB0" w:rsidRDefault="001246A8" w:rsidP="001246A8">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Сурет </w:t>
      </w:r>
      <w:r w:rsidR="00B053F4" w:rsidRPr="00881DB0">
        <w:rPr>
          <w:rFonts w:ascii="Times New Roman" w:eastAsia="Calibri" w:hAnsi="Times New Roman" w:cs="Times New Roman"/>
          <w:sz w:val="28"/>
          <w:szCs w:val="28"/>
          <w:lang w:val="kk-KZ" w:eastAsia="en-US"/>
        </w:rPr>
        <w:t>3</w:t>
      </w:r>
      <w:r w:rsidR="00451D43" w:rsidRPr="00881DB0">
        <w:rPr>
          <w:rFonts w:ascii="Times New Roman" w:eastAsia="Calibri" w:hAnsi="Times New Roman" w:cs="Times New Roman"/>
          <w:sz w:val="28"/>
          <w:szCs w:val="28"/>
          <w:lang w:val="kk-KZ" w:eastAsia="en-US"/>
        </w:rPr>
        <w:t>5</w:t>
      </w:r>
      <w:r w:rsidR="00887282" w:rsidRPr="00881DB0">
        <w:rPr>
          <w:rFonts w:ascii="Times New Roman" w:eastAsia="Calibri" w:hAnsi="Times New Roman" w:cs="Times New Roman"/>
          <w:b/>
          <w:sz w:val="28"/>
          <w:szCs w:val="28"/>
          <w:lang w:val="kk-KZ" w:eastAsia="en-US"/>
        </w:rPr>
        <w:t xml:space="preserve"> –</w:t>
      </w:r>
      <w:r w:rsidRPr="00881DB0">
        <w:rPr>
          <w:rFonts w:ascii="Times New Roman" w:eastAsia="Calibri" w:hAnsi="Times New Roman" w:cs="Times New Roman"/>
          <w:b/>
          <w:sz w:val="28"/>
          <w:szCs w:val="28"/>
          <w:lang w:val="kk-KZ" w:eastAsia="en-US"/>
        </w:rPr>
        <w:t xml:space="preserve">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және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 тышқан топтарының </w:t>
      </w:r>
    </w:p>
    <w:p w14:paraId="0788EF0E" w14:textId="341CF523" w:rsidR="001246A8" w:rsidRPr="00881DB0" w:rsidRDefault="001246A8" w:rsidP="001246A8">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бұлшықет тіндеріндегі глутатион жүйесі  </w:t>
      </w:r>
    </w:p>
    <w:p w14:paraId="2A4C2BC7" w14:textId="77777777" w:rsidR="00887282" w:rsidRPr="00881DB0" w:rsidRDefault="00887282" w:rsidP="00606D1C">
      <w:pPr>
        <w:spacing w:after="0" w:line="240" w:lineRule="auto"/>
        <w:ind w:left="-567" w:firstLine="567"/>
        <w:jc w:val="both"/>
        <w:rPr>
          <w:rFonts w:ascii="Times New Roman" w:eastAsia="Calibri" w:hAnsi="Times New Roman" w:cs="Times New Roman"/>
          <w:sz w:val="24"/>
          <w:szCs w:val="24"/>
          <w:lang w:val="kk-KZ" w:eastAsia="en-US"/>
        </w:rPr>
      </w:pPr>
      <w:bookmarkStart w:id="44" w:name="_Hlk52318389"/>
    </w:p>
    <w:p w14:paraId="7DA1C3E9" w14:textId="6C012254" w:rsidR="00B053F4" w:rsidRPr="00881DB0" w:rsidRDefault="00606D1C" w:rsidP="008F7E64">
      <w:pPr>
        <w:spacing w:after="0" w:line="240" w:lineRule="auto"/>
        <w:ind w:firstLine="567"/>
        <w:jc w:val="both"/>
        <w:rPr>
          <w:rFonts w:ascii="Times New Roman" w:eastAsia="Calibri" w:hAnsi="Times New Roman" w:cs="Times New Roman"/>
          <w:sz w:val="28"/>
          <w:szCs w:val="24"/>
          <w:lang w:val="kk-KZ" w:eastAsia="en-US"/>
        </w:rPr>
      </w:pPr>
      <w:r w:rsidRPr="00881DB0">
        <w:rPr>
          <w:rFonts w:ascii="Times New Roman" w:eastAsia="Calibri" w:hAnsi="Times New Roman" w:cs="Times New Roman"/>
          <w:sz w:val="28"/>
          <w:szCs w:val="24"/>
          <w:lang w:val="kk-KZ" w:eastAsia="en-US"/>
        </w:rPr>
        <w:t>Қорытындылай келе, І кешенінің жетіспеушілігі бар бақылау және тәжірибелік тышқан топтарының өмір сүру пайызы мен фенотиптік көрінісінің айырмашылықтары анықталды. Глутатион жүйесі бойынша ми және бұлшықет ұлпаларының GSH, GSSG деңгейі тәжірибелік топпен салыстырғанда бақылау тобы төмен деңгейді көрсетті.</w:t>
      </w:r>
    </w:p>
    <w:p w14:paraId="27B3C5C1" w14:textId="77777777" w:rsidR="00503975" w:rsidRPr="00881DB0" w:rsidRDefault="00503975" w:rsidP="008F7E64">
      <w:pPr>
        <w:spacing w:after="0" w:line="240" w:lineRule="auto"/>
        <w:ind w:firstLine="567"/>
        <w:jc w:val="both"/>
        <w:rPr>
          <w:rFonts w:ascii="Times New Roman" w:eastAsia="Calibri" w:hAnsi="Times New Roman" w:cs="Times New Roman"/>
          <w:sz w:val="28"/>
          <w:szCs w:val="24"/>
          <w:lang w:val="kk-KZ" w:eastAsia="en-US"/>
        </w:rPr>
      </w:pPr>
    </w:p>
    <w:p w14:paraId="36B63BFB" w14:textId="77777777" w:rsidR="00503975" w:rsidRPr="00881DB0" w:rsidRDefault="00503975" w:rsidP="00606D1C">
      <w:pPr>
        <w:spacing w:after="0" w:line="240" w:lineRule="auto"/>
        <w:ind w:left="-567" w:firstLine="567"/>
        <w:jc w:val="both"/>
        <w:rPr>
          <w:rFonts w:ascii="Times New Roman" w:eastAsia="Calibri" w:hAnsi="Times New Roman" w:cs="Times New Roman"/>
          <w:sz w:val="28"/>
          <w:szCs w:val="24"/>
          <w:lang w:val="kk-KZ" w:eastAsia="en-US"/>
        </w:rPr>
      </w:pPr>
    </w:p>
    <w:bookmarkEnd w:id="44"/>
    <w:p w14:paraId="211306AB" w14:textId="13126B35" w:rsidR="00503975" w:rsidRPr="00881DB0" w:rsidRDefault="002231D9" w:rsidP="008F7E64">
      <w:pPr>
        <w:spacing w:after="0" w:line="240" w:lineRule="auto"/>
        <w:ind w:firstLine="709"/>
        <w:jc w:val="both"/>
        <w:rPr>
          <w:rFonts w:ascii="Times New Roman" w:eastAsia="Calibri" w:hAnsi="Times New Roman" w:cs="Times New Roman"/>
          <w:b/>
          <w:sz w:val="28"/>
          <w:szCs w:val="28"/>
          <w:lang w:val="kk-KZ" w:eastAsia="en-US"/>
        </w:rPr>
      </w:pPr>
      <w:r w:rsidRPr="00881DB0">
        <w:rPr>
          <w:rFonts w:ascii="Times New Roman" w:eastAsia="Calibri" w:hAnsi="Times New Roman" w:cs="Times New Roman"/>
          <w:b/>
          <w:sz w:val="28"/>
          <w:szCs w:val="28"/>
          <w:lang w:val="kk-KZ" w:eastAsia="en-US"/>
        </w:rPr>
        <w:t>3.</w:t>
      </w:r>
      <w:r w:rsidR="006F6639" w:rsidRPr="00881DB0">
        <w:rPr>
          <w:rFonts w:ascii="Times New Roman" w:eastAsia="Calibri" w:hAnsi="Times New Roman" w:cs="Times New Roman"/>
          <w:b/>
          <w:sz w:val="28"/>
          <w:szCs w:val="28"/>
          <w:lang w:val="kk-KZ" w:eastAsia="en-US"/>
        </w:rPr>
        <w:t>8</w:t>
      </w:r>
      <w:r w:rsidRPr="00881DB0">
        <w:rPr>
          <w:rFonts w:ascii="Times New Roman" w:eastAsia="Calibri" w:hAnsi="Times New Roman" w:cs="Times New Roman"/>
          <w:b/>
          <w:sz w:val="28"/>
          <w:szCs w:val="28"/>
          <w:lang w:val="kk-KZ" w:eastAsia="en-US"/>
        </w:rPr>
        <w:t xml:space="preserve"> І кешенінің жетіспеушілігі бар тышқан моделіндегі </w:t>
      </w:r>
      <w:r w:rsidR="00D0784B" w:rsidRPr="00881DB0">
        <w:rPr>
          <w:rFonts w:ascii="Times New Roman" w:eastAsia="Calibri" w:hAnsi="Times New Roman" w:cs="Times New Roman"/>
          <w:b/>
          <w:sz w:val="28"/>
          <w:szCs w:val="28"/>
          <w:lang w:val="kk-KZ" w:eastAsia="en-US"/>
        </w:rPr>
        <w:t>GPx4 және GRd</w:t>
      </w:r>
      <w:r w:rsidR="00D0784B" w:rsidRPr="00881DB0">
        <w:rPr>
          <w:rFonts w:ascii="Times New Roman" w:eastAsia="Calibri" w:hAnsi="Times New Roman" w:cs="Times New Roman"/>
          <w:sz w:val="28"/>
          <w:szCs w:val="28"/>
          <w:lang w:val="kk-KZ" w:eastAsia="en-US"/>
        </w:rPr>
        <w:t xml:space="preserve"> </w:t>
      </w:r>
      <w:r w:rsidR="00503975" w:rsidRPr="00881DB0">
        <w:rPr>
          <w:rFonts w:ascii="Times New Roman" w:eastAsia="Calibri" w:hAnsi="Times New Roman" w:cs="Times New Roman"/>
          <w:b/>
          <w:sz w:val="28"/>
          <w:szCs w:val="28"/>
          <w:lang w:val="kk-KZ" w:eastAsia="en-US"/>
        </w:rPr>
        <w:t>ақуыз белсенділігі</w:t>
      </w:r>
    </w:p>
    <w:p w14:paraId="49C3D3D1" w14:textId="71F38EA2" w:rsidR="00244A56" w:rsidRPr="00881DB0" w:rsidRDefault="00D0784B" w:rsidP="008F7E64">
      <w:pPr>
        <w:spacing w:after="0" w:line="240" w:lineRule="auto"/>
        <w:ind w:firstLine="709"/>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Зерттеу барысында жалпы глутатион жүйесі анықталынды. Жұмысты нақтылау мақсатында GPx4 және GRd ақуыз белсенділігі зерттелді. Тәжірибеде жоғарыда аталғандай ми, бүйрек және бұлшықет ұлпалары алынды. </w:t>
      </w:r>
    </w:p>
    <w:p w14:paraId="26BDEF2D" w14:textId="5C6CA8FA" w:rsidR="00D0784B" w:rsidRPr="00881DB0" w:rsidRDefault="00D0784B" w:rsidP="008F7E64">
      <w:pPr>
        <w:spacing w:after="0" w:line="240" w:lineRule="auto"/>
        <w:ind w:firstLine="709"/>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Ми ұлпаларындағы</w:t>
      </w:r>
      <w:r w:rsidRPr="00881DB0">
        <w:rPr>
          <w:rFonts w:ascii="Times New Roman" w:eastAsia="Calibri" w:hAnsi="Times New Roman" w:cs="Times New Roman"/>
          <w:b/>
          <w:sz w:val="28"/>
          <w:szCs w:val="28"/>
          <w:lang w:val="kk-KZ" w:eastAsia="en-US"/>
        </w:rPr>
        <w:t xml:space="preserve"> </w:t>
      </w:r>
      <w:r w:rsidRPr="00881DB0">
        <w:rPr>
          <w:rFonts w:ascii="Times New Roman" w:eastAsia="Calibri" w:hAnsi="Times New Roman" w:cs="Times New Roman"/>
          <w:sz w:val="28"/>
          <w:szCs w:val="28"/>
          <w:lang w:val="kk-KZ" w:eastAsia="en-US"/>
        </w:rPr>
        <w:t xml:space="preserve">GPx4 және GRd ақуыз белсенділігінің көрсеткіші бақылау және тәжірибе топтарда айтарлықтай айырмашылық көрсетпеді. </w:t>
      </w:r>
      <w:r w:rsidR="000B4BBC" w:rsidRPr="00881DB0">
        <w:rPr>
          <w:rFonts w:ascii="Times New Roman" w:eastAsia="Calibri" w:hAnsi="Times New Roman" w:cs="Times New Roman"/>
          <w:sz w:val="28"/>
          <w:szCs w:val="28"/>
          <w:lang w:val="kk-KZ" w:eastAsia="en-US"/>
        </w:rPr>
        <w:t xml:space="preserve">Ми </w:t>
      </w:r>
      <w:r w:rsidR="000B4BBC" w:rsidRPr="00881DB0">
        <w:rPr>
          <w:rFonts w:ascii="Times New Roman" w:eastAsia="Calibri" w:hAnsi="Times New Roman" w:cs="Times New Roman"/>
          <w:sz w:val="28"/>
          <w:szCs w:val="28"/>
          <w:lang w:val="kk-KZ" w:eastAsia="en-US"/>
        </w:rPr>
        <w:lastRenderedPageBreak/>
        <w:t>ұлпаларындағы</w:t>
      </w:r>
      <w:r w:rsidR="000B4BBC" w:rsidRPr="00881DB0">
        <w:rPr>
          <w:rFonts w:ascii="Times New Roman" w:eastAsia="Calibri" w:hAnsi="Times New Roman" w:cs="Times New Roman"/>
          <w:b/>
          <w:sz w:val="28"/>
          <w:szCs w:val="28"/>
          <w:lang w:val="kk-KZ" w:eastAsia="en-US"/>
        </w:rPr>
        <w:t xml:space="preserve"> </w:t>
      </w:r>
      <w:r w:rsidR="000B4BBC" w:rsidRPr="00881DB0">
        <w:rPr>
          <w:rFonts w:ascii="Times New Roman" w:eastAsia="Calibri" w:hAnsi="Times New Roman" w:cs="Times New Roman"/>
          <w:sz w:val="28"/>
          <w:szCs w:val="28"/>
          <w:lang w:val="kk-KZ" w:eastAsia="en-US"/>
        </w:rPr>
        <w:t xml:space="preserve">GPx4 ақуыз деңгейі </w:t>
      </w:r>
      <w:r w:rsidR="000B4BBC" w:rsidRPr="00881DB0">
        <w:rPr>
          <w:rFonts w:ascii="Times New Roman" w:eastAsia="Calibri" w:hAnsi="Times New Roman" w:cs="Times New Roman"/>
          <w:i/>
          <w:sz w:val="28"/>
          <w:szCs w:val="28"/>
          <w:lang w:val="kk-KZ" w:eastAsia="en-US"/>
        </w:rPr>
        <w:t>Ndufs4</w:t>
      </w:r>
      <w:r w:rsidR="000B4BBC" w:rsidRPr="00881DB0">
        <w:rPr>
          <w:rFonts w:ascii="Times New Roman" w:eastAsia="Calibri" w:hAnsi="Times New Roman" w:cs="Times New Roman"/>
          <w:i/>
          <w:sz w:val="28"/>
          <w:szCs w:val="28"/>
          <w:vertAlign w:val="superscript"/>
          <w:lang w:val="kk-KZ" w:eastAsia="en-US"/>
        </w:rPr>
        <w:t>+/+</w:t>
      </w:r>
      <w:r w:rsidR="000B4BBC" w:rsidRPr="00881DB0">
        <w:rPr>
          <w:rFonts w:ascii="Times New Roman" w:eastAsia="Calibri" w:hAnsi="Times New Roman" w:cs="Times New Roman"/>
          <w:sz w:val="28"/>
          <w:szCs w:val="28"/>
          <w:lang w:val="kk-KZ" w:eastAsia="en-US"/>
        </w:rPr>
        <w:t xml:space="preserve"> бақылау тобы </w:t>
      </w:r>
      <w:r w:rsidR="00970BDE" w:rsidRPr="00881DB0">
        <w:rPr>
          <w:rFonts w:ascii="Times New Roman" w:eastAsia="Calibri" w:hAnsi="Times New Roman" w:cs="Times New Roman"/>
          <w:i/>
          <w:sz w:val="28"/>
          <w:szCs w:val="28"/>
          <w:lang w:val="kk-KZ" w:eastAsia="en-US"/>
        </w:rPr>
        <w:t>Ndufs4</w:t>
      </w:r>
      <w:r w:rsidR="00970BDE" w:rsidRPr="00881DB0">
        <w:rPr>
          <w:rFonts w:ascii="Times New Roman" w:eastAsia="Calibri" w:hAnsi="Times New Roman" w:cs="Times New Roman"/>
          <w:i/>
          <w:sz w:val="28"/>
          <w:szCs w:val="28"/>
          <w:vertAlign w:val="superscript"/>
          <w:lang w:val="kk-KZ" w:eastAsia="en-US"/>
        </w:rPr>
        <w:t xml:space="preserve">-/- </w:t>
      </w:r>
      <w:r w:rsidR="00970BDE" w:rsidRPr="00881DB0">
        <w:rPr>
          <w:rFonts w:ascii="Times New Roman" w:eastAsia="Calibri" w:hAnsi="Times New Roman" w:cs="Times New Roman"/>
          <w:sz w:val="28"/>
          <w:szCs w:val="28"/>
          <w:lang w:val="kk-KZ" w:eastAsia="en-US"/>
        </w:rPr>
        <w:t>тәжірибелік топпен салыстырғанд</w:t>
      </w:r>
      <w:r w:rsidR="007A016B" w:rsidRPr="00881DB0">
        <w:rPr>
          <w:rFonts w:ascii="Times New Roman" w:eastAsia="Calibri" w:hAnsi="Times New Roman" w:cs="Times New Roman"/>
          <w:sz w:val="28"/>
          <w:szCs w:val="28"/>
          <w:lang w:val="kk-KZ" w:eastAsia="en-US"/>
        </w:rPr>
        <w:t>а 5</w:t>
      </w:r>
      <w:r w:rsidR="00970BDE" w:rsidRPr="00881DB0">
        <w:rPr>
          <w:rFonts w:ascii="Times New Roman" w:eastAsia="Calibri" w:hAnsi="Times New Roman" w:cs="Times New Roman"/>
          <w:sz w:val="28"/>
          <w:szCs w:val="28"/>
          <w:lang w:val="kk-KZ" w:eastAsia="en-US"/>
        </w:rPr>
        <w:t xml:space="preserve">% төмендеді. GRd ақуыз белсенділігі </w:t>
      </w:r>
      <w:r w:rsidR="00970BDE" w:rsidRPr="00881DB0">
        <w:rPr>
          <w:rFonts w:ascii="Times New Roman" w:eastAsia="Calibri" w:hAnsi="Times New Roman" w:cs="Times New Roman"/>
          <w:i/>
          <w:sz w:val="28"/>
          <w:szCs w:val="28"/>
          <w:lang w:val="kk-KZ" w:eastAsia="en-US"/>
        </w:rPr>
        <w:t>Ndufs4</w:t>
      </w:r>
      <w:r w:rsidR="00970BDE" w:rsidRPr="00881DB0">
        <w:rPr>
          <w:rFonts w:ascii="Times New Roman" w:eastAsia="Calibri" w:hAnsi="Times New Roman" w:cs="Times New Roman"/>
          <w:i/>
          <w:sz w:val="28"/>
          <w:szCs w:val="28"/>
          <w:vertAlign w:val="superscript"/>
          <w:lang w:val="kk-KZ" w:eastAsia="en-US"/>
        </w:rPr>
        <w:t xml:space="preserve">-/- </w:t>
      </w:r>
      <w:r w:rsidR="00970BDE" w:rsidRPr="00881DB0">
        <w:rPr>
          <w:rFonts w:ascii="Times New Roman" w:eastAsia="Calibri" w:hAnsi="Times New Roman" w:cs="Times New Roman"/>
          <w:sz w:val="28"/>
          <w:szCs w:val="28"/>
          <w:lang w:val="kk-KZ" w:eastAsia="en-US"/>
        </w:rPr>
        <w:t xml:space="preserve">тәжірибелік топта </w:t>
      </w:r>
      <w:r w:rsidR="00970BDE" w:rsidRPr="00881DB0">
        <w:rPr>
          <w:rFonts w:ascii="Times New Roman" w:eastAsia="Calibri" w:hAnsi="Times New Roman" w:cs="Times New Roman"/>
          <w:i/>
          <w:sz w:val="28"/>
          <w:szCs w:val="28"/>
          <w:lang w:val="kk-KZ" w:eastAsia="en-US"/>
        </w:rPr>
        <w:t>Ndufs4</w:t>
      </w:r>
      <w:r w:rsidR="00970BDE" w:rsidRPr="00881DB0">
        <w:rPr>
          <w:rFonts w:ascii="Times New Roman" w:eastAsia="Calibri" w:hAnsi="Times New Roman" w:cs="Times New Roman"/>
          <w:i/>
          <w:sz w:val="28"/>
          <w:szCs w:val="28"/>
          <w:vertAlign w:val="superscript"/>
          <w:lang w:val="kk-KZ" w:eastAsia="en-US"/>
        </w:rPr>
        <w:t>+/+</w:t>
      </w:r>
      <w:r w:rsidR="00970BDE" w:rsidRPr="00881DB0">
        <w:rPr>
          <w:rFonts w:ascii="Times New Roman" w:eastAsia="Calibri" w:hAnsi="Times New Roman" w:cs="Times New Roman"/>
          <w:sz w:val="28"/>
          <w:szCs w:val="28"/>
          <w:lang w:val="kk-KZ" w:eastAsia="en-US"/>
        </w:rPr>
        <w:t xml:space="preserve"> бақылау тобымен салыстырғанда 10% жоғарылады (сурет 3</w:t>
      </w:r>
      <w:r w:rsidR="00451D43" w:rsidRPr="00881DB0">
        <w:rPr>
          <w:rFonts w:ascii="Times New Roman" w:eastAsia="Calibri" w:hAnsi="Times New Roman" w:cs="Times New Roman"/>
          <w:sz w:val="28"/>
          <w:szCs w:val="28"/>
          <w:lang w:val="kk-KZ" w:eastAsia="en-US"/>
        </w:rPr>
        <w:t>6</w:t>
      </w:r>
      <w:r w:rsidR="00970BDE" w:rsidRPr="00881DB0">
        <w:rPr>
          <w:rFonts w:ascii="Times New Roman" w:eastAsia="Calibri" w:hAnsi="Times New Roman" w:cs="Times New Roman"/>
          <w:sz w:val="28"/>
          <w:szCs w:val="28"/>
          <w:lang w:val="kk-KZ" w:eastAsia="en-US"/>
        </w:rPr>
        <w:t>).</w:t>
      </w:r>
    </w:p>
    <w:p w14:paraId="62434995" w14:textId="77777777" w:rsidR="00186812" w:rsidRPr="00881DB0" w:rsidRDefault="00186812" w:rsidP="008F7E64">
      <w:pPr>
        <w:spacing w:after="0" w:line="240" w:lineRule="auto"/>
        <w:ind w:firstLine="709"/>
        <w:jc w:val="both"/>
        <w:rPr>
          <w:rFonts w:ascii="Times New Roman" w:eastAsia="Calibri" w:hAnsi="Times New Roman" w:cs="Times New Roman"/>
          <w:sz w:val="28"/>
          <w:szCs w:val="28"/>
          <w:lang w:val="kk-KZ" w:eastAsia="en-US"/>
        </w:rPr>
      </w:pPr>
    </w:p>
    <w:p w14:paraId="5920681D" w14:textId="55146E17" w:rsidR="00186812" w:rsidRPr="00881DB0" w:rsidRDefault="0047782B" w:rsidP="008F7E64">
      <w:pPr>
        <w:spacing w:after="0" w:line="240" w:lineRule="auto"/>
        <w:ind w:firstLine="709"/>
        <w:jc w:val="both"/>
        <w:rPr>
          <w:rFonts w:ascii="Times New Roman" w:eastAsia="Calibri" w:hAnsi="Times New Roman" w:cs="Times New Roman"/>
          <w:b/>
          <w:sz w:val="28"/>
          <w:szCs w:val="28"/>
          <w:lang w:val="kk-KZ" w:eastAsia="en-US"/>
        </w:rPr>
      </w:pPr>
      <w:r w:rsidRPr="00881DB0">
        <w:rPr>
          <w:rFonts w:ascii="Times New Roman" w:eastAsia="Calibri" w:hAnsi="Times New Roman" w:cs="Times New Roman"/>
          <w:b/>
          <w:sz w:val="28"/>
          <w:szCs w:val="28"/>
          <w:lang w:val="kk-KZ" w:eastAsia="en-US"/>
        </w:rPr>
        <w:t>А</w:t>
      </w:r>
    </w:p>
    <w:p w14:paraId="7A0BFAE0" w14:textId="7DE9F831" w:rsidR="002231D9" w:rsidRPr="00881DB0" w:rsidRDefault="009B1389" w:rsidP="008F7E64">
      <w:pPr>
        <w:spacing w:after="0" w:line="240" w:lineRule="auto"/>
        <w:ind w:firstLine="709"/>
        <w:jc w:val="both"/>
        <w:rPr>
          <w:lang w:val="kk-KZ"/>
        </w:rPr>
      </w:pPr>
      <w:r w:rsidRPr="00881DB0">
        <w:rPr>
          <w:noProof/>
        </w:rPr>
        <w:drawing>
          <wp:inline distT="0" distB="0" distL="0" distR="0" wp14:anchorId="608CBEAA" wp14:editId="1E04C7F8">
            <wp:extent cx="3623769" cy="1399540"/>
            <wp:effectExtent l="0" t="0" r="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641510" cy="1406392"/>
                    </a:xfrm>
                    <a:prstGeom prst="rect">
                      <a:avLst/>
                    </a:prstGeom>
                    <a:noFill/>
                    <a:ln>
                      <a:noFill/>
                    </a:ln>
                    <a:effectLst/>
                  </pic:spPr>
                </pic:pic>
              </a:graphicData>
            </a:graphic>
          </wp:inline>
        </w:drawing>
      </w:r>
    </w:p>
    <w:p w14:paraId="6962CC24" w14:textId="77777777" w:rsidR="008F7E64" w:rsidRPr="00881DB0" w:rsidRDefault="008F7E64" w:rsidP="008F7E64">
      <w:pPr>
        <w:spacing w:after="0" w:line="240" w:lineRule="auto"/>
        <w:jc w:val="both"/>
        <w:rPr>
          <w:rFonts w:ascii="Times New Roman" w:hAnsi="Times New Roman" w:cs="Times New Roman"/>
          <w:b/>
          <w:sz w:val="28"/>
          <w:lang w:val="kk-KZ"/>
        </w:rPr>
      </w:pPr>
      <w:r w:rsidRPr="00881DB0">
        <w:rPr>
          <w:rFonts w:ascii="Times New Roman" w:hAnsi="Times New Roman" w:cs="Times New Roman"/>
          <w:b/>
          <w:sz w:val="28"/>
          <w:lang w:val="kk-KZ"/>
        </w:rPr>
        <w:t>Ә                                                              Б</w:t>
      </w:r>
    </w:p>
    <w:p w14:paraId="5FBEDC71" w14:textId="16F86CAD" w:rsidR="008F7E64" w:rsidRPr="00881DB0" w:rsidRDefault="008F7E64" w:rsidP="008F7E64">
      <w:pPr>
        <w:spacing w:after="0" w:line="240" w:lineRule="auto"/>
        <w:jc w:val="both"/>
        <w:rPr>
          <w:lang w:val="kk-KZ"/>
        </w:rPr>
      </w:pPr>
      <w:r w:rsidRPr="00881DB0">
        <w:rPr>
          <w:lang w:val="kk-KZ"/>
        </w:rPr>
        <w:object w:dxaOrig="6163" w:dyaOrig="3852" w14:anchorId="381BBF61">
          <v:shape id="_x0000_i1085" type="#_x0000_t75" style="width:243.75pt;height:150.75pt" o:ole="">
            <v:imagedata r:id="rId158" o:title=""/>
          </v:shape>
          <o:OLEObject Type="Embed" ProgID="Prism8.Document" ShapeID="_x0000_i1085" DrawAspect="Content" ObjectID="_1721336139" r:id="rId159"/>
        </w:object>
      </w:r>
      <w:r w:rsidRPr="00881DB0">
        <w:rPr>
          <w:lang w:val="kk-KZ"/>
        </w:rPr>
        <w:object w:dxaOrig="5501" w:dyaOrig="3838" w14:anchorId="3125ECC1">
          <v:shape id="_x0000_i1086" type="#_x0000_t75" style="width:234pt;height:161.25pt" o:ole="">
            <v:imagedata r:id="rId160" o:title=""/>
          </v:shape>
          <o:OLEObject Type="Embed" ProgID="Prism8.Document" ShapeID="_x0000_i1086" DrawAspect="Content" ObjectID="_1721336140" r:id="rId161"/>
        </w:object>
      </w:r>
    </w:p>
    <w:p w14:paraId="7923A44A" w14:textId="77777777" w:rsidR="008F7E64" w:rsidRPr="00881DB0" w:rsidRDefault="008F7E64" w:rsidP="008F7E64">
      <w:pPr>
        <w:spacing w:after="0" w:line="240" w:lineRule="auto"/>
        <w:ind w:firstLine="709"/>
        <w:jc w:val="both"/>
        <w:rPr>
          <w:lang w:val="kk-KZ"/>
        </w:rPr>
      </w:pPr>
    </w:p>
    <w:p w14:paraId="7E887DB8" w14:textId="5B46EC0B" w:rsidR="0051615B" w:rsidRPr="00881DB0" w:rsidRDefault="0051615B" w:rsidP="0051615B">
      <w:pPr>
        <w:spacing w:after="0" w:line="240" w:lineRule="auto"/>
        <w:jc w:val="center"/>
        <w:rPr>
          <w:rFonts w:ascii="Times New Roman" w:eastAsia="Calibri" w:hAnsi="Times New Roman" w:cs="Times New Roman"/>
          <w:sz w:val="28"/>
          <w:szCs w:val="28"/>
          <w:lang w:val="kk-KZ" w:eastAsia="en-US"/>
        </w:rPr>
      </w:pPr>
      <w:bookmarkStart w:id="45" w:name="OLE_LINK5"/>
      <w:r w:rsidRPr="00881DB0">
        <w:rPr>
          <w:rFonts w:ascii="Times New Roman" w:eastAsia="Calibri" w:hAnsi="Times New Roman" w:cs="Times New Roman"/>
          <w:sz w:val="24"/>
          <w:szCs w:val="24"/>
          <w:lang w:val="kk-KZ" w:eastAsia="en-US"/>
        </w:rPr>
        <w:t>А) Кешен І жетіспеушілігі бар тышқандардың ми ұлпасы сығындысының Вестерн блоттинг анализі; Ә, Б) Орташа мәндермен жинақталған ± SD  мәліметтер . (t‐test, әрбір топ үшін n = 4). Абсцисс осі: 1-бақылау тобы (</w:t>
      </w:r>
      <w:r w:rsidRPr="00881DB0">
        <w:rPr>
          <w:rFonts w:ascii="Times New Roman" w:eastAsia="Calibri" w:hAnsi="Times New Roman" w:cs="Times New Roman"/>
          <w:i/>
          <w:sz w:val="24"/>
          <w:szCs w:val="24"/>
          <w:lang w:val="kk-KZ" w:eastAsia="en-US"/>
        </w:rPr>
        <w:t>Ndufs4</w:t>
      </w:r>
      <w:r w:rsidRPr="00881DB0">
        <w:rPr>
          <w:rFonts w:ascii="Times New Roman" w:eastAsia="Calibri" w:hAnsi="Times New Roman" w:cs="Times New Roman"/>
          <w:i/>
          <w:sz w:val="24"/>
          <w:szCs w:val="24"/>
          <w:vertAlign w:val="superscript"/>
          <w:lang w:val="kk-KZ" w:eastAsia="en-US"/>
        </w:rPr>
        <w:t>+/+</w:t>
      </w:r>
      <w:r w:rsidRPr="00881DB0">
        <w:rPr>
          <w:rFonts w:ascii="Times New Roman" w:eastAsia="Calibri" w:hAnsi="Times New Roman" w:cs="Times New Roman"/>
          <w:i/>
          <w:sz w:val="24"/>
          <w:szCs w:val="24"/>
          <w:lang w:val="kk-KZ" w:eastAsia="en-US"/>
        </w:rPr>
        <w:t xml:space="preserve">), </w:t>
      </w:r>
      <w:r w:rsidRPr="00881DB0">
        <w:rPr>
          <w:rFonts w:ascii="Times New Roman" w:eastAsia="Calibri" w:hAnsi="Times New Roman" w:cs="Times New Roman"/>
          <w:sz w:val="24"/>
          <w:szCs w:val="24"/>
          <w:lang w:val="kk-KZ" w:eastAsia="en-US"/>
        </w:rPr>
        <w:t>2-тәжірибелік топ</w:t>
      </w:r>
      <w:r w:rsidRPr="00881DB0">
        <w:rPr>
          <w:rFonts w:ascii="Times New Roman" w:eastAsia="Calibri" w:hAnsi="Times New Roman" w:cs="Times New Roman"/>
          <w:i/>
          <w:sz w:val="24"/>
          <w:szCs w:val="24"/>
          <w:lang w:val="kk-KZ" w:eastAsia="en-US"/>
        </w:rPr>
        <w:t xml:space="preserve"> (Ndufs4</w:t>
      </w:r>
      <w:r w:rsidRPr="00881DB0">
        <w:rPr>
          <w:rFonts w:ascii="Times New Roman" w:eastAsia="Calibri" w:hAnsi="Times New Roman" w:cs="Times New Roman"/>
          <w:i/>
          <w:sz w:val="24"/>
          <w:szCs w:val="24"/>
          <w:vertAlign w:val="superscript"/>
          <w:lang w:val="kk-KZ" w:eastAsia="en-US"/>
        </w:rPr>
        <w:t>-/-</w:t>
      </w:r>
      <w:r w:rsidRPr="00881DB0">
        <w:rPr>
          <w:rFonts w:ascii="Times New Roman" w:eastAsia="Calibri" w:hAnsi="Times New Roman" w:cs="Times New Roman"/>
          <w:sz w:val="24"/>
          <w:szCs w:val="24"/>
          <w:lang w:val="kk-KZ" w:eastAsia="en-US"/>
        </w:rPr>
        <w:t>. Ординат осі: GPx, GRd  арақатынасы – нмоль/мин/мг.</w:t>
      </w:r>
    </w:p>
    <w:p w14:paraId="04F678E4" w14:textId="77777777" w:rsidR="0051615B" w:rsidRPr="00881DB0" w:rsidRDefault="0051615B" w:rsidP="002231D9">
      <w:pPr>
        <w:spacing w:after="0" w:line="240" w:lineRule="auto"/>
        <w:jc w:val="center"/>
        <w:rPr>
          <w:rFonts w:ascii="Times New Roman" w:eastAsia="Calibri" w:hAnsi="Times New Roman" w:cs="Times New Roman"/>
          <w:b/>
          <w:sz w:val="28"/>
          <w:szCs w:val="28"/>
          <w:lang w:val="kk-KZ" w:eastAsia="en-US"/>
        </w:rPr>
      </w:pPr>
    </w:p>
    <w:p w14:paraId="76399E15" w14:textId="14DEC5FE" w:rsidR="002231D9" w:rsidRPr="00881DB0" w:rsidRDefault="00B053F4" w:rsidP="002231D9">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Сурет 3</w:t>
      </w:r>
      <w:r w:rsidR="00451D43" w:rsidRPr="00881DB0">
        <w:rPr>
          <w:rFonts w:ascii="Times New Roman" w:eastAsia="Calibri" w:hAnsi="Times New Roman" w:cs="Times New Roman"/>
          <w:sz w:val="28"/>
          <w:szCs w:val="28"/>
          <w:lang w:val="kk-KZ" w:eastAsia="en-US"/>
        </w:rPr>
        <w:t>6</w:t>
      </w:r>
      <w:r w:rsidR="0051615B" w:rsidRPr="00881DB0">
        <w:rPr>
          <w:rFonts w:ascii="Times New Roman" w:eastAsia="Calibri" w:hAnsi="Times New Roman" w:cs="Times New Roman"/>
          <w:b/>
          <w:sz w:val="28"/>
          <w:szCs w:val="28"/>
          <w:lang w:val="kk-KZ" w:eastAsia="en-US"/>
        </w:rPr>
        <w:t xml:space="preserve"> –</w:t>
      </w:r>
      <w:r w:rsidR="002231D9" w:rsidRPr="00881DB0">
        <w:rPr>
          <w:rFonts w:ascii="Times New Roman" w:eastAsia="Calibri" w:hAnsi="Times New Roman" w:cs="Times New Roman"/>
          <w:sz w:val="28"/>
          <w:szCs w:val="28"/>
          <w:lang w:val="kk-KZ" w:eastAsia="en-US"/>
        </w:rPr>
        <w:t xml:space="preserve"> </w:t>
      </w:r>
      <w:r w:rsidR="002231D9" w:rsidRPr="00881DB0">
        <w:rPr>
          <w:rFonts w:ascii="Times New Roman" w:eastAsia="Calibri" w:hAnsi="Times New Roman" w:cs="Times New Roman"/>
          <w:i/>
          <w:sz w:val="28"/>
          <w:szCs w:val="28"/>
          <w:lang w:val="kk-KZ" w:eastAsia="en-US"/>
        </w:rPr>
        <w:t>Ndufs4</w:t>
      </w:r>
      <w:r w:rsidR="002231D9" w:rsidRPr="00881DB0">
        <w:rPr>
          <w:rFonts w:ascii="Times New Roman" w:eastAsia="Calibri" w:hAnsi="Times New Roman" w:cs="Times New Roman"/>
          <w:i/>
          <w:sz w:val="28"/>
          <w:szCs w:val="28"/>
          <w:vertAlign w:val="superscript"/>
          <w:lang w:val="kk-KZ" w:eastAsia="en-US"/>
        </w:rPr>
        <w:t xml:space="preserve">+/+  </w:t>
      </w:r>
      <w:r w:rsidR="002231D9" w:rsidRPr="00881DB0">
        <w:rPr>
          <w:rFonts w:ascii="Times New Roman" w:eastAsia="Calibri" w:hAnsi="Times New Roman" w:cs="Times New Roman"/>
          <w:sz w:val="28"/>
          <w:szCs w:val="28"/>
          <w:lang w:val="kk-KZ" w:eastAsia="en-US"/>
        </w:rPr>
        <w:t xml:space="preserve">және </w:t>
      </w:r>
      <w:r w:rsidR="002231D9" w:rsidRPr="00881DB0">
        <w:rPr>
          <w:rFonts w:ascii="Times New Roman" w:eastAsia="Calibri" w:hAnsi="Times New Roman" w:cs="Times New Roman"/>
          <w:i/>
          <w:sz w:val="28"/>
          <w:szCs w:val="28"/>
          <w:lang w:val="kk-KZ" w:eastAsia="en-US"/>
        </w:rPr>
        <w:t>Ndufs4</w:t>
      </w:r>
      <w:r w:rsidR="002231D9" w:rsidRPr="00881DB0">
        <w:rPr>
          <w:rFonts w:ascii="Times New Roman" w:eastAsia="Calibri" w:hAnsi="Times New Roman" w:cs="Times New Roman"/>
          <w:i/>
          <w:sz w:val="28"/>
          <w:szCs w:val="28"/>
          <w:vertAlign w:val="superscript"/>
          <w:lang w:val="kk-KZ" w:eastAsia="en-US"/>
        </w:rPr>
        <w:t xml:space="preserve">-/-  </w:t>
      </w:r>
      <w:r w:rsidR="002231D9" w:rsidRPr="00881DB0">
        <w:rPr>
          <w:rFonts w:ascii="Times New Roman" w:eastAsia="Calibri" w:hAnsi="Times New Roman" w:cs="Times New Roman"/>
          <w:sz w:val="28"/>
          <w:szCs w:val="28"/>
          <w:lang w:val="kk-KZ" w:eastAsia="en-US"/>
        </w:rPr>
        <w:t xml:space="preserve">тышқандарының бас ми </w:t>
      </w:r>
      <w:r w:rsidR="00390369" w:rsidRPr="00881DB0">
        <w:rPr>
          <w:rFonts w:ascii="Times New Roman" w:eastAsia="Calibri" w:hAnsi="Times New Roman" w:cs="Times New Roman"/>
          <w:sz w:val="28"/>
          <w:szCs w:val="28"/>
          <w:lang w:val="kk-KZ" w:eastAsia="en-US"/>
        </w:rPr>
        <w:t>ұлпаларындағы</w:t>
      </w:r>
    </w:p>
    <w:p w14:paraId="3AFDE205" w14:textId="76F37E1A" w:rsidR="002231D9" w:rsidRPr="00881DB0" w:rsidRDefault="002231D9" w:rsidP="002231D9">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ақуыз белсенділігінің өлшемі</w:t>
      </w:r>
    </w:p>
    <w:p w14:paraId="522164E3" w14:textId="77777777" w:rsidR="00970BDE" w:rsidRPr="00881DB0" w:rsidRDefault="00970BDE" w:rsidP="002231D9">
      <w:pPr>
        <w:spacing w:after="0" w:line="240" w:lineRule="auto"/>
        <w:jc w:val="both"/>
        <w:rPr>
          <w:rFonts w:ascii="Times New Roman" w:eastAsia="Calibri" w:hAnsi="Times New Roman" w:cs="Times New Roman"/>
          <w:sz w:val="24"/>
          <w:szCs w:val="24"/>
          <w:lang w:val="kk-KZ" w:eastAsia="en-US"/>
        </w:rPr>
      </w:pPr>
    </w:p>
    <w:p w14:paraId="0A9A31B1" w14:textId="5D3360E9" w:rsidR="00970BDE" w:rsidRPr="00881DB0" w:rsidRDefault="00970BDE" w:rsidP="00970BDE">
      <w:pPr>
        <w:spacing w:after="0" w:line="240" w:lineRule="auto"/>
        <w:ind w:firstLine="709"/>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Жұмыс барысында алынған </w:t>
      </w:r>
      <w:r w:rsidR="007A016B" w:rsidRPr="00881DB0">
        <w:rPr>
          <w:rFonts w:ascii="Times New Roman" w:eastAsia="Calibri" w:hAnsi="Times New Roman" w:cs="Times New Roman"/>
          <w:sz w:val="28"/>
          <w:szCs w:val="28"/>
          <w:lang w:val="kk-KZ" w:eastAsia="en-US"/>
        </w:rPr>
        <w:t>бүйрек</w:t>
      </w:r>
      <w:r w:rsidRPr="00881DB0">
        <w:rPr>
          <w:rFonts w:ascii="Times New Roman" w:eastAsia="Calibri" w:hAnsi="Times New Roman" w:cs="Times New Roman"/>
          <w:sz w:val="28"/>
          <w:szCs w:val="28"/>
          <w:lang w:val="kk-KZ" w:eastAsia="en-US"/>
        </w:rPr>
        <w:t xml:space="preserve"> ұлпаларында GPx4 ақуыз деңгейі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sz w:val="28"/>
          <w:szCs w:val="28"/>
          <w:lang w:val="kk-KZ" w:eastAsia="en-US"/>
        </w:rPr>
        <w:t xml:space="preserve"> бақылау </w:t>
      </w:r>
      <w:r w:rsidR="0087643A" w:rsidRPr="00881DB0">
        <w:rPr>
          <w:rFonts w:ascii="Times New Roman" w:eastAsia="Calibri" w:hAnsi="Times New Roman" w:cs="Times New Roman"/>
          <w:sz w:val="28"/>
          <w:szCs w:val="28"/>
          <w:lang w:val="kk-KZ" w:eastAsia="en-US"/>
        </w:rPr>
        <w:t xml:space="preserve">тобы тәжірибелік топпен салыстырғанда </w:t>
      </w:r>
      <w:r w:rsidR="007A016B" w:rsidRPr="00881DB0">
        <w:rPr>
          <w:rFonts w:ascii="Times New Roman" w:eastAsia="Calibri" w:hAnsi="Times New Roman" w:cs="Times New Roman"/>
          <w:sz w:val="28"/>
          <w:szCs w:val="28"/>
          <w:lang w:val="kk-KZ" w:eastAsia="en-US"/>
        </w:rPr>
        <w:t>12</w:t>
      </w:r>
      <w:r w:rsidR="0087643A" w:rsidRPr="00881DB0">
        <w:rPr>
          <w:rFonts w:ascii="Times New Roman" w:eastAsia="Calibri" w:hAnsi="Times New Roman" w:cs="Times New Roman"/>
          <w:sz w:val="28"/>
          <w:szCs w:val="28"/>
          <w:lang w:val="kk-KZ" w:eastAsia="en-US"/>
        </w:rPr>
        <w:t xml:space="preserve"> % жоғарылаған. Ал GRd ақуыз белсенділігі</w:t>
      </w:r>
      <w:r w:rsidR="007A016B" w:rsidRPr="00881DB0">
        <w:rPr>
          <w:rFonts w:ascii="Times New Roman" w:eastAsia="Calibri" w:hAnsi="Times New Roman" w:cs="Times New Roman"/>
          <w:i/>
          <w:sz w:val="28"/>
          <w:szCs w:val="28"/>
          <w:lang w:val="kk-KZ" w:eastAsia="en-US"/>
        </w:rPr>
        <w:t xml:space="preserve"> Ndufs4</w:t>
      </w:r>
      <w:r w:rsidR="007A016B" w:rsidRPr="00881DB0">
        <w:rPr>
          <w:rFonts w:ascii="Times New Roman" w:eastAsia="Calibri" w:hAnsi="Times New Roman" w:cs="Times New Roman"/>
          <w:i/>
          <w:sz w:val="28"/>
          <w:szCs w:val="28"/>
          <w:vertAlign w:val="superscript"/>
          <w:lang w:val="kk-KZ" w:eastAsia="en-US"/>
        </w:rPr>
        <w:t xml:space="preserve">-/- </w:t>
      </w:r>
      <w:r w:rsidR="007A016B" w:rsidRPr="00881DB0">
        <w:rPr>
          <w:rFonts w:ascii="Times New Roman" w:eastAsia="Calibri" w:hAnsi="Times New Roman" w:cs="Times New Roman"/>
          <w:sz w:val="28"/>
          <w:szCs w:val="28"/>
          <w:lang w:val="kk-KZ" w:eastAsia="en-US"/>
        </w:rPr>
        <w:t xml:space="preserve">тәжірибелік топта </w:t>
      </w:r>
      <w:r w:rsidR="007A016B" w:rsidRPr="00881DB0">
        <w:rPr>
          <w:rFonts w:ascii="Times New Roman" w:eastAsia="Calibri" w:hAnsi="Times New Roman" w:cs="Times New Roman"/>
          <w:i/>
          <w:sz w:val="28"/>
          <w:szCs w:val="28"/>
          <w:lang w:val="kk-KZ" w:eastAsia="en-US"/>
        </w:rPr>
        <w:t>Ndufs4</w:t>
      </w:r>
      <w:r w:rsidR="007A016B" w:rsidRPr="00881DB0">
        <w:rPr>
          <w:rFonts w:ascii="Times New Roman" w:eastAsia="Calibri" w:hAnsi="Times New Roman" w:cs="Times New Roman"/>
          <w:i/>
          <w:sz w:val="28"/>
          <w:szCs w:val="28"/>
          <w:vertAlign w:val="superscript"/>
          <w:lang w:val="kk-KZ" w:eastAsia="en-US"/>
        </w:rPr>
        <w:t>+/+</w:t>
      </w:r>
      <w:r w:rsidR="007A016B" w:rsidRPr="00881DB0">
        <w:rPr>
          <w:rFonts w:ascii="Times New Roman" w:eastAsia="Calibri" w:hAnsi="Times New Roman" w:cs="Times New Roman"/>
          <w:sz w:val="28"/>
          <w:szCs w:val="28"/>
          <w:lang w:val="kk-KZ" w:eastAsia="en-US"/>
        </w:rPr>
        <w:t xml:space="preserve"> бақылау тобымен салыстырғанда 11% жоғарылады (сурет 3</w:t>
      </w:r>
      <w:r w:rsidR="00451D43" w:rsidRPr="00881DB0">
        <w:rPr>
          <w:rFonts w:ascii="Times New Roman" w:eastAsia="Calibri" w:hAnsi="Times New Roman" w:cs="Times New Roman"/>
          <w:sz w:val="28"/>
          <w:szCs w:val="28"/>
          <w:lang w:val="kk-KZ" w:eastAsia="en-US"/>
        </w:rPr>
        <w:t>7</w:t>
      </w:r>
      <w:r w:rsidR="007A016B" w:rsidRPr="00881DB0">
        <w:rPr>
          <w:rFonts w:ascii="Times New Roman" w:eastAsia="Calibri" w:hAnsi="Times New Roman" w:cs="Times New Roman"/>
          <w:sz w:val="28"/>
          <w:szCs w:val="28"/>
          <w:lang w:val="kk-KZ" w:eastAsia="en-US"/>
        </w:rPr>
        <w:t>).</w:t>
      </w:r>
    </w:p>
    <w:p w14:paraId="597713DE" w14:textId="77777777" w:rsidR="006B3CFB" w:rsidRPr="00881DB0" w:rsidRDefault="006B3CFB" w:rsidP="00970BDE">
      <w:pPr>
        <w:spacing w:after="0" w:line="240" w:lineRule="auto"/>
        <w:ind w:firstLine="709"/>
        <w:jc w:val="both"/>
        <w:rPr>
          <w:rFonts w:ascii="Times New Roman" w:eastAsia="Calibri" w:hAnsi="Times New Roman" w:cs="Times New Roman"/>
          <w:sz w:val="28"/>
          <w:szCs w:val="28"/>
          <w:lang w:val="kk-KZ" w:eastAsia="en-US"/>
        </w:rPr>
      </w:pPr>
    </w:p>
    <w:p w14:paraId="12FD9A56" w14:textId="77777777" w:rsidR="00D9500D" w:rsidRDefault="00606D1C" w:rsidP="00970BDE">
      <w:pPr>
        <w:spacing w:after="0" w:line="240" w:lineRule="auto"/>
        <w:ind w:firstLine="709"/>
        <w:jc w:val="both"/>
        <w:rPr>
          <w:rFonts w:ascii="Times New Roman" w:eastAsia="Calibri" w:hAnsi="Times New Roman" w:cs="Times New Roman"/>
          <w:b/>
          <w:sz w:val="28"/>
          <w:szCs w:val="28"/>
          <w:lang w:val="kk-KZ" w:eastAsia="en-US"/>
        </w:rPr>
      </w:pPr>
      <w:r w:rsidRPr="00881DB0">
        <w:rPr>
          <w:rFonts w:ascii="Times New Roman" w:eastAsia="Calibri" w:hAnsi="Times New Roman" w:cs="Times New Roman"/>
          <w:b/>
          <w:sz w:val="28"/>
          <w:szCs w:val="28"/>
          <w:lang w:val="kk-KZ" w:eastAsia="en-US"/>
        </w:rPr>
        <w:t xml:space="preserve">              </w:t>
      </w:r>
    </w:p>
    <w:p w14:paraId="4B34193F" w14:textId="77777777" w:rsidR="00D9500D" w:rsidRDefault="00D9500D" w:rsidP="00970BDE">
      <w:pPr>
        <w:spacing w:after="0" w:line="240" w:lineRule="auto"/>
        <w:ind w:firstLine="709"/>
        <w:jc w:val="both"/>
        <w:rPr>
          <w:rFonts w:ascii="Times New Roman" w:eastAsia="Calibri" w:hAnsi="Times New Roman" w:cs="Times New Roman"/>
          <w:b/>
          <w:sz w:val="28"/>
          <w:szCs w:val="28"/>
          <w:lang w:val="kk-KZ" w:eastAsia="en-US"/>
        </w:rPr>
      </w:pPr>
    </w:p>
    <w:p w14:paraId="28B95F0E" w14:textId="77777777" w:rsidR="00D9500D" w:rsidRDefault="00D9500D" w:rsidP="00970BDE">
      <w:pPr>
        <w:spacing w:after="0" w:line="240" w:lineRule="auto"/>
        <w:ind w:firstLine="709"/>
        <w:jc w:val="both"/>
        <w:rPr>
          <w:rFonts w:ascii="Times New Roman" w:eastAsia="Calibri" w:hAnsi="Times New Roman" w:cs="Times New Roman"/>
          <w:b/>
          <w:sz w:val="28"/>
          <w:szCs w:val="28"/>
          <w:lang w:val="kk-KZ" w:eastAsia="en-US"/>
        </w:rPr>
      </w:pPr>
    </w:p>
    <w:p w14:paraId="7C80C787" w14:textId="261693E2" w:rsidR="00606D1C" w:rsidRPr="00881DB0" w:rsidRDefault="00606D1C" w:rsidP="00970BDE">
      <w:pPr>
        <w:spacing w:after="0" w:line="240" w:lineRule="auto"/>
        <w:ind w:firstLine="709"/>
        <w:jc w:val="both"/>
        <w:rPr>
          <w:rFonts w:ascii="Times New Roman" w:eastAsia="Calibri" w:hAnsi="Times New Roman" w:cs="Times New Roman"/>
          <w:b/>
          <w:sz w:val="28"/>
          <w:szCs w:val="28"/>
          <w:lang w:val="kk-KZ" w:eastAsia="en-US"/>
        </w:rPr>
      </w:pPr>
      <w:r w:rsidRPr="00881DB0">
        <w:rPr>
          <w:rFonts w:ascii="Times New Roman" w:eastAsia="Calibri" w:hAnsi="Times New Roman" w:cs="Times New Roman"/>
          <w:b/>
          <w:sz w:val="28"/>
          <w:szCs w:val="28"/>
          <w:lang w:val="kk-KZ" w:eastAsia="en-US"/>
        </w:rPr>
        <w:t xml:space="preserve">    А</w:t>
      </w:r>
    </w:p>
    <w:bookmarkEnd w:id="45"/>
    <w:p w14:paraId="16FA062A" w14:textId="5C9E7135" w:rsidR="002231D9" w:rsidRPr="00881DB0" w:rsidRDefault="00303C54" w:rsidP="00303C54">
      <w:pPr>
        <w:spacing w:after="0" w:line="240" w:lineRule="auto"/>
        <w:jc w:val="center"/>
        <w:rPr>
          <w:rFonts w:ascii="Times New Roman" w:eastAsia="Calibri" w:hAnsi="Times New Roman" w:cs="Times New Roman"/>
          <w:sz w:val="24"/>
          <w:szCs w:val="24"/>
          <w:lang w:val="kk-KZ" w:eastAsia="en-US"/>
        </w:rPr>
      </w:pPr>
      <w:r w:rsidRPr="00881DB0">
        <w:rPr>
          <w:noProof/>
        </w:rPr>
        <w:lastRenderedPageBreak/>
        <w:drawing>
          <wp:inline distT="0" distB="0" distL="0" distR="0" wp14:anchorId="4569D5FF" wp14:editId="4A852587">
            <wp:extent cx="3705225" cy="1532823"/>
            <wp:effectExtent l="0" t="0" r="0" b="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18090" cy="1538145"/>
                    </a:xfrm>
                    <a:prstGeom prst="rect">
                      <a:avLst/>
                    </a:prstGeom>
                    <a:noFill/>
                    <a:ln>
                      <a:noFill/>
                    </a:ln>
                    <a:effectLst/>
                  </pic:spPr>
                </pic:pic>
              </a:graphicData>
            </a:graphic>
          </wp:inline>
        </w:drawing>
      </w:r>
    </w:p>
    <w:p w14:paraId="26C8B5BE" w14:textId="24F69C90" w:rsidR="00303C54" w:rsidRPr="00881DB0" w:rsidRDefault="00606D1C" w:rsidP="00303C54">
      <w:pPr>
        <w:spacing w:after="0" w:line="240" w:lineRule="auto"/>
        <w:rPr>
          <w:rFonts w:ascii="Times New Roman" w:eastAsia="Calibri" w:hAnsi="Times New Roman" w:cs="Times New Roman"/>
          <w:sz w:val="24"/>
          <w:szCs w:val="24"/>
          <w:lang w:val="kk-KZ" w:eastAsia="en-US"/>
        </w:rPr>
      </w:pPr>
      <w:r w:rsidRPr="00881DB0">
        <w:rPr>
          <w:rFonts w:ascii="Times New Roman" w:eastAsia="Calibri" w:hAnsi="Times New Roman" w:cs="Times New Roman"/>
          <w:b/>
          <w:sz w:val="28"/>
          <w:szCs w:val="24"/>
          <w:lang w:val="kk-KZ" w:eastAsia="en-US"/>
        </w:rPr>
        <w:t>Ә</w:t>
      </w:r>
      <w:r w:rsidR="009B1389" w:rsidRPr="00881DB0">
        <w:rPr>
          <w:rFonts w:ascii="Times New Roman" w:eastAsia="Calibri" w:hAnsi="Times New Roman" w:cs="Times New Roman"/>
          <w:sz w:val="24"/>
          <w:szCs w:val="24"/>
          <w:lang w:val="kk-KZ" w:eastAsia="en-US"/>
        </w:rPr>
        <w:t xml:space="preserve">  </w:t>
      </w:r>
      <w:r w:rsidRPr="00881DB0">
        <w:rPr>
          <w:rFonts w:ascii="Times New Roman" w:eastAsia="Calibri" w:hAnsi="Times New Roman" w:cs="Times New Roman"/>
          <w:sz w:val="24"/>
          <w:szCs w:val="24"/>
          <w:lang w:val="kk-KZ" w:eastAsia="en-US"/>
        </w:rPr>
        <w:t xml:space="preserve">                                                                            </w:t>
      </w:r>
      <w:r w:rsidRPr="00881DB0">
        <w:rPr>
          <w:rFonts w:ascii="Times New Roman" w:eastAsia="Calibri" w:hAnsi="Times New Roman" w:cs="Times New Roman"/>
          <w:sz w:val="28"/>
          <w:szCs w:val="24"/>
          <w:lang w:val="kk-KZ" w:eastAsia="en-US"/>
        </w:rPr>
        <w:t xml:space="preserve"> Б</w:t>
      </w:r>
    </w:p>
    <w:p w14:paraId="72CAC07C" w14:textId="6B239AE6" w:rsidR="00A86D73" w:rsidRPr="00881DB0" w:rsidRDefault="00F9709D" w:rsidP="00F9709D">
      <w:pPr>
        <w:spacing w:after="0" w:line="240" w:lineRule="auto"/>
        <w:rPr>
          <w:rFonts w:ascii="Times New Roman" w:eastAsia="Calibri" w:hAnsi="Times New Roman" w:cs="Times New Roman"/>
          <w:sz w:val="24"/>
          <w:szCs w:val="24"/>
          <w:lang w:val="kk-KZ" w:eastAsia="en-US"/>
        </w:rPr>
      </w:pPr>
      <w:r w:rsidRPr="00881DB0">
        <w:rPr>
          <w:lang w:val="kk-KZ"/>
        </w:rPr>
        <w:object w:dxaOrig="5508" w:dyaOrig="3838" w14:anchorId="62E4D88A">
          <v:shape id="_x0000_i1087" type="#_x0000_t75" style="width:249pt;height:173.25pt" o:ole="">
            <v:imagedata r:id="rId163" o:title=""/>
          </v:shape>
          <o:OLEObject Type="Embed" ProgID="Prism8.Document" ShapeID="_x0000_i1087" DrawAspect="Content" ObjectID="_1721336141" r:id="rId164"/>
        </w:object>
      </w:r>
      <w:r w:rsidR="00B2353A" w:rsidRPr="00881DB0">
        <w:rPr>
          <w:lang w:val="kk-KZ"/>
        </w:rPr>
        <w:object w:dxaOrig="5515" w:dyaOrig="3838" w14:anchorId="2F3614D5">
          <v:shape id="_x0000_i1088" type="#_x0000_t75" style="width:249pt;height:171pt" o:ole="">
            <v:imagedata r:id="rId165" o:title=""/>
          </v:shape>
          <o:OLEObject Type="Embed" ProgID="Prism8.Document" ShapeID="_x0000_i1088" DrawAspect="Content" ObjectID="_1721336142" r:id="rId166"/>
        </w:object>
      </w:r>
    </w:p>
    <w:p w14:paraId="53FD74B1" w14:textId="6D831CCD" w:rsidR="0051615B" w:rsidRPr="00881DB0" w:rsidRDefault="0051615B" w:rsidP="0051615B">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sz w:val="24"/>
          <w:szCs w:val="24"/>
          <w:lang w:val="kk-KZ" w:eastAsia="en-US"/>
        </w:rPr>
        <w:t>А) Кешен І жетіспеушілігі бар тышқандардың бүйрек ұлпасы сығындысының Вестерн блоттинг анализі; Ә, Б) Орташа мәндермен жинақталған ± SD  мәліметтер . (t‐test, әрбір топ үшін n = 4). Абсцисс осі: 1-бақылау тобы (</w:t>
      </w:r>
      <w:r w:rsidRPr="00881DB0">
        <w:rPr>
          <w:rFonts w:ascii="Times New Roman" w:eastAsia="Calibri" w:hAnsi="Times New Roman" w:cs="Times New Roman"/>
          <w:i/>
          <w:sz w:val="24"/>
          <w:szCs w:val="24"/>
          <w:lang w:val="kk-KZ" w:eastAsia="en-US"/>
        </w:rPr>
        <w:t>Ndufs4</w:t>
      </w:r>
      <w:r w:rsidRPr="00881DB0">
        <w:rPr>
          <w:rFonts w:ascii="Times New Roman" w:eastAsia="Calibri" w:hAnsi="Times New Roman" w:cs="Times New Roman"/>
          <w:i/>
          <w:sz w:val="24"/>
          <w:szCs w:val="24"/>
          <w:vertAlign w:val="superscript"/>
          <w:lang w:val="kk-KZ" w:eastAsia="en-US"/>
        </w:rPr>
        <w:t>+/+</w:t>
      </w:r>
      <w:r w:rsidRPr="00881DB0">
        <w:rPr>
          <w:rFonts w:ascii="Times New Roman" w:eastAsia="Calibri" w:hAnsi="Times New Roman" w:cs="Times New Roman"/>
          <w:i/>
          <w:sz w:val="24"/>
          <w:szCs w:val="24"/>
          <w:lang w:val="kk-KZ" w:eastAsia="en-US"/>
        </w:rPr>
        <w:t xml:space="preserve">), </w:t>
      </w:r>
      <w:r w:rsidRPr="00881DB0">
        <w:rPr>
          <w:rFonts w:ascii="Times New Roman" w:eastAsia="Calibri" w:hAnsi="Times New Roman" w:cs="Times New Roman"/>
          <w:sz w:val="24"/>
          <w:szCs w:val="24"/>
          <w:lang w:val="kk-KZ" w:eastAsia="en-US"/>
        </w:rPr>
        <w:t>2-тәжірибелік топ</w:t>
      </w:r>
      <w:r w:rsidRPr="00881DB0">
        <w:rPr>
          <w:rFonts w:ascii="Times New Roman" w:eastAsia="Calibri" w:hAnsi="Times New Roman" w:cs="Times New Roman"/>
          <w:i/>
          <w:sz w:val="24"/>
          <w:szCs w:val="24"/>
          <w:lang w:val="kk-KZ" w:eastAsia="en-US"/>
        </w:rPr>
        <w:t xml:space="preserve"> (Ndufs4</w:t>
      </w:r>
      <w:r w:rsidRPr="00881DB0">
        <w:rPr>
          <w:rFonts w:ascii="Times New Roman" w:eastAsia="Calibri" w:hAnsi="Times New Roman" w:cs="Times New Roman"/>
          <w:i/>
          <w:sz w:val="24"/>
          <w:szCs w:val="24"/>
          <w:vertAlign w:val="superscript"/>
          <w:lang w:val="kk-KZ" w:eastAsia="en-US"/>
        </w:rPr>
        <w:t>-/-</w:t>
      </w:r>
      <w:r w:rsidRPr="00881DB0">
        <w:rPr>
          <w:rFonts w:ascii="Times New Roman" w:eastAsia="Calibri" w:hAnsi="Times New Roman" w:cs="Times New Roman"/>
          <w:sz w:val="24"/>
          <w:szCs w:val="24"/>
          <w:lang w:val="kk-KZ" w:eastAsia="en-US"/>
        </w:rPr>
        <w:t>. Ординат осі: GPx, GRd  арақатынасы – нмоль/мин/мг.</w:t>
      </w:r>
    </w:p>
    <w:p w14:paraId="3D43255F" w14:textId="77777777" w:rsidR="0051615B" w:rsidRPr="00881DB0" w:rsidRDefault="0051615B" w:rsidP="002231D9">
      <w:pPr>
        <w:spacing w:after="0" w:line="240" w:lineRule="auto"/>
        <w:jc w:val="center"/>
        <w:rPr>
          <w:rFonts w:ascii="Times New Roman" w:eastAsia="Calibri" w:hAnsi="Times New Roman" w:cs="Times New Roman"/>
          <w:b/>
          <w:sz w:val="28"/>
          <w:szCs w:val="28"/>
          <w:lang w:val="kk-KZ" w:eastAsia="en-US"/>
        </w:rPr>
      </w:pPr>
    </w:p>
    <w:p w14:paraId="74429B30" w14:textId="4D971CEB" w:rsidR="009C1254" w:rsidRPr="00881DB0" w:rsidRDefault="002231D9" w:rsidP="002231D9">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Сурет 3</w:t>
      </w:r>
      <w:r w:rsidR="00451D43" w:rsidRPr="00881DB0">
        <w:rPr>
          <w:rFonts w:ascii="Times New Roman" w:eastAsia="Calibri" w:hAnsi="Times New Roman" w:cs="Times New Roman"/>
          <w:sz w:val="28"/>
          <w:szCs w:val="28"/>
          <w:lang w:val="kk-KZ" w:eastAsia="en-US"/>
        </w:rPr>
        <w:t>7</w:t>
      </w:r>
      <w:r w:rsidR="0051615B" w:rsidRPr="00881DB0">
        <w:rPr>
          <w:rFonts w:ascii="Times New Roman" w:eastAsia="Calibri" w:hAnsi="Times New Roman" w:cs="Times New Roman"/>
          <w:b/>
          <w:sz w:val="28"/>
          <w:szCs w:val="28"/>
          <w:lang w:val="kk-KZ" w:eastAsia="en-US"/>
        </w:rPr>
        <w:t xml:space="preserve"> –</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және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тышқандарының бүйрек </w:t>
      </w:r>
      <w:r w:rsidR="00390369" w:rsidRPr="00881DB0">
        <w:rPr>
          <w:rFonts w:ascii="Times New Roman" w:eastAsia="Calibri" w:hAnsi="Times New Roman" w:cs="Times New Roman"/>
          <w:sz w:val="28"/>
          <w:szCs w:val="28"/>
          <w:lang w:val="kk-KZ" w:eastAsia="en-US"/>
        </w:rPr>
        <w:t>ұлпаларындағы</w:t>
      </w:r>
    </w:p>
    <w:p w14:paraId="7CD444CA" w14:textId="3A487B2C" w:rsidR="002231D9" w:rsidRPr="00881DB0" w:rsidRDefault="002231D9" w:rsidP="002231D9">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ақуыз белсенділігінің өлшемі</w:t>
      </w:r>
    </w:p>
    <w:p w14:paraId="7A380DCF" w14:textId="77777777" w:rsidR="00503975" w:rsidRPr="00881DB0" w:rsidRDefault="00503975" w:rsidP="002231D9">
      <w:pPr>
        <w:spacing w:after="0" w:line="240" w:lineRule="auto"/>
        <w:jc w:val="center"/>
        <w:rPr>
          <w:rFonts w:ascii="Times New Roman" w:eastAsia="Calibri" w:hAnsi="Times New Roman" w:cs="Times New Roman"/>
          <w:sz w:val="28"/>
          <w:szCs w:val="28"/>
          <w:lang w:val="kk-KZ" w:eastAsia="en-US"/>
        </w:rPr>
      </w:pPr>
    </w:p>
    <w:p w14:paraId="0E7E9B11" w14:textId="7C50FE92" w:rsidR="00503975" w:rsidRPr="00881DB0" w:rsidRDefault="00503975" w:rsidP="00503975">
      <w:pPr>
        <w:spacing w:after="0" w:line="240" w:lineRule="auto"/>
        <w:ind w:firstLine="709"/>
        <w:jc w:val="both"/>
        <w:rPr>
          <w:rFonts w:ascii="Times New Roman" w:eastAsia="Calibri" w:hAnsi="Times New Roman" w:cs="Times New Roman"/>
          <w:sz w:val="24"/>
          <w:szCs w:val="24"/>
          <w:lang w:val="kk-KZ" w:eastAsia="en-US"/>
        </w:rPr>
      </w:pPr>
      <w:r w:rsidRPr="00881DB0">
        <w:rPr>
          <w:rFonts w:ascii="Times New Roman" w:eastAsia="Calibri" w:hAnsi="Times New Roman" w:cs="Times New Roman"/>
          <w:sz w:val="28"/>
          <w:szCs w:val="24"/>
          <w:lang w:val="kk-KZ" w:eastAsia="en-US"/>
        </w:rPr>
        <w:t xml:space="preserve">Бұлшықет ұлпаларындағы </w:t>
      </w:r>
      <w:r w:rsidRPr="00881DB0">
        <w:rPr>
          <w:rFonts w:ascii="Times New Roman" w:eastAsia="Calibri" w:hAnsi="Times New Roman" w:cs="Times New Roman"/>
          <w:sz w:val="28"/>
          <w:szCs w:val="28"/>
          <w:lang w:val="kk-KZ" w:eastAsia="en-US"/>
        </w:rPr>
        <w:t xml:space="preserve">GPx4 және GRd ақуыз белсенділігін зерттеу барысында, GPx4 ақуыз деңгейі бақылау тобында тәжірибелік топпен салыстырғанда 51% төмендеді. GRd ақуыз белсенділігі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тәжірибелік топта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sz w:val="28"/>
          <w:szCs w:val="28"/>
          <w:lang w:val="kk-KZ" w:eastAsia="en-US"/>
        </w:rPr>
        <w:t xml:space="preserve"> бақылау тобымен салыстырғанда 18 % жоғарылад</w:t>
      </w:r>
      <w:r w:rsidR="00451D43" w:rsidRPr="00881DB0">
        <w:rPr>
          <w:rFonts w:ascii="Times New Roman" w:eastAsia="Calibri" w:hAnsi="Times New Roman" w:cs="Times New Roman"/>
          <w:sz w:val="28"/>
          <w:szCs w:val="28"/>
          <w:lang w:val="kk-KZ" w:eastAsia="en-US"/>
        </w:rPr>
        <w:t>ы (сурет 38</w:t>
      </w:r>
      <w:r w:rsidRPr="00881DB0">
        <w:rPr>
          <w:rFonts w:ascii="Times New Roman" w:eastAsia="Calibri" w:hAnsi="Times New Roman" w:cs="Times New Roman"/>
          <w:sz w:val="28"/>
          <w:szCs w:val="28"/>
          <w:lang w:val="kk-KZ" w:eastAsia="en-US"/>
        </w:rPr>
        <w:t>).</w:t>
      </w:r>
    </w:p>
    <w:p w14:paraId="5376C55E" w14:textId="77777777" w:rsidR="00503975" w:rsidRPr="00881DB0" w:rsidRDefault="00503975" w:rsidP="002231D9">
      <w:pPr>
        <w:spacing w:after="0" w:line="240" w:lineRule="auto"/>
        <w:jc w:val="center"/>
        <w:rPr>
          <w:rFonts w:ascii="Times New Roman" w:eastAsia="Calibri" w:hAnsi="Times New Roman" w:cs="Times New Roman"/>
          <w:sz w:val="28"/>
          <w:szCs w:val="28"/>
          <w:lang w:val="kk-KZ" w:eastAsia="en-US"/>
        </w:rPr>
      </w:pPr>
    </w:p>
    <w:p w14:paraId="2A0F8E94" w14:textId="77777777" w:rsidR="00503975" w:rsidRPr="00881DB0" w:rsidRDefault="00503975" w:rsidP="002231D9">
      <w:pPr>
        <w:spacing w:after="0" w:line="240" w:lineRule="auto"/>
        <w:jc w:val="center"/>
        <w:rPr>
          <w:rFonts w:ascii="Times New Roman" w:eastAsia="Calibri" w:hAnsi="Times New Roman" w:cs="Times New Roman"/>
          <w:sz w:val="28"/>
          <w:szCs w:val="28"/>
          <w:lang w:val="kk-KZ" w:eastAsia="en-US"/>
        </w:rPr>
      </w:pPr>
    </w:p>
    <w:p w14:paraId="31DD8E78" w14:textId="77777777" w:rsidR="00503975" w:rsidRPr="00881DB0" w:rsidRDefault="00503975" w:rsidP="002231D9">
      <w:pPr>
        <w:spacing w:after="0" w:line="240" w:lineRule="auto"/>
        <w:jc w:val="center"/>
        <w:rPr>
          <w:rFonts w:ascii="Times New Roman" w:eastAsia="Calibri" w:hAnsi="Times New Roman" w:cs="Times New Roman"/>
          <w:sz w:val="28"/>
          <w:szCs w:val="28"/>
          <w:lang w:val="kk-KZ" w:eastAsia="en-US"/>
        </w:rPr>
      </w:pPr>
    </w:p>
    <w:p w14:paraId="1BAF6F1B" w14:textId="77777777" w:rsidR="00503975" w:rsidRPr="00881DB0" w:rsidRDefault="00503975" w:rsidP="002231D9">
      <w:pPr>
        <w:spacing w:after="0" w:line="240" w:lineRule="auto"/>
        <w:jc w:val="center"/>
        <w:rPr>
          <w:rFonts w:ascii="Times New Roman" w:eastAsia="Calibri" w:hAnsi="Times New Roman" w:cs="Times New Roman"/>
          <w:sz w:val="28"/>
          <w:szCs w:val="28"/>
          <w:lang w:val="kk-KZ" w:eastAsia="en-US"/>
        </w:rPr>
      </w:pPr>
    </w:p>
    <w:p w14:paraId="34462CA9" w14:textId="77777777" w:rsidR="00503975" w:rsidRPr="00881DB0" w:rsidRDefault="00503975" w:rsidP="002231D9">
      <w:pPr>
        <w:spacing w:after="0" w:line="240" w:lineRule="auto"/>
        <w:jc w:val="center"/>
        <w:rPr>
          <w:rFonts w:ascii="Times New Roman" w:eastAsia="Calibri" w:hAnsi="Times New Roman" w:cs="Times New Roman"/>
          <w:sz w:val="28"/>
          <w:szCs w:val="28"/>
          <w:lang w:val="kk-KZ" w:eastAsia="en-US"/>
        </w:rPr>
      </w:pPr>
    </w:p>
    <w:p w14:paraId="032C1EAC" w14:textId="77777777" w:rsidR="00503975" w:rsidRDefault="00503975" w:rsidP="002231D9">
      <w:pPr>
        <w:spacing w:after="0" w:line="240" w:lineRule="auto"/>
        <w:jc w:val="center"/>
        <w:rPr>
          <w:rFonts w:ascii="Times New Roman" w:eastAsia="Calibri" w:hAnsi="Times New Roman" w:cs="Times New Roman"/>
          <w:sz w:val="28"/>
          <w:szCs w:val="28"/>
          <w:lang w:val="kk-KZ" w:eastAsia="en-US"/>
        </w:rPr>
      </w:pPr>
    </w:p>
    <w:p w14:paraId="6A805567" w14:textId="77777777" w:rsidR="00D9500D" w:rsidRDefault="00D9500D" w:rsidP="002231D9">
      <w:pPr>
        <w:spacing w:after="0" w:line="240" w:lineRule="auto"/>
        <w:jc w:val="center"/>
        <w:rPr>
          <w:rFonts w:ascii="Times New Roman" w:eastAsia="Calibri" w:hAnsi="Times New Roman" w:cs="Times New Roman"/>
          <w:sz w:val="28"/>
          <w:szCs w:val="28"/>
          <w:lang w:val="kk-KZ" w:eastAsia="en-US"/>
        </w:rPr>
      </w:pPr>
    </w:p>
    <w:p w14:paraId="58594EE5" w14:textId="77777777" w:rsidR="00D9500D" w:rsidRDefault="00D9500D" w:rsidP="002231D9">
      <w:pPr>
        <w:spacing w:after="0" w:line="240" w:lineRule="auto"/>
        <w:jc w:val="center"/>
        <w:rPr>
          <w:rFonts w:ascii="Times New Roman" w:eastAsia="Calibri" w:hAnsi="Times New Roman" w:cs="Times New Roman"/>
          <w:sz w:val="28"/>
          <w:szCs w:val="28"/>
          <w:lang w:val="kk-KZ" w:eastAsia="en-US"/>
        </w:rPr>
      </w:pPr>
    </w:p>
    <w:p w14:paraId="75349868" w14:textId="77777777" w:rsidR="00D9500D" w:rsidRPr="00881DB0" w:rsidRDefault="00D9500D" w:rsidP="002231D9">
      <w:pPr>
        <w:spacing w:after="0" w:line="240" w:lineRule="auto"/>
        <w:jc w:val="center"/>
        <w:rPr>
          <w:rFonts w:ascii="Times New Roman" w:eastAsia="Calibri" w:hAnsi="Times New Roman" w:cs="Times New Roman"/>
          <w:sz w:val="28"/>
          <w:szCs w:val="28"/>
          <w:lang w:val="kk-KZ" w:eastAsia="en-US"/>
        </w:rPr>
      </w:pPr>
    </w:p>
    <w:p w14:paraId="4EA166B4" w14:textId="77777777" w:rsidR="00503975" w:rsidRPr="00881DB0" w:rsidRDefault="00503975" w:rsidP="002231D9">
      <w:pPr>
        <w:spacing w:after="0" w:line="240" w:lineRule="auto"/>
        <w:jc w:val="center"/>
        <w:rPr>
          <w:rFonts w:ascii="Times New Roman" w:eastAsia="Calibri" w:hAnsi="Times New Roman" w:cs="Times New Roman"/>
          <w:sz w:val="28"/>
          <w:szCs w:val="28"/>
          <w:lang w:val="kk-KZ" w:eastAsia="en-US"/>
        </w:rPr>
      </w:pPr>
    </w:p>
    <w:p w14:paraId="6F7D9ECB" w14:textId="6A222BAA" w:rsidR="002231D9" w:rsidRPr="00881DB0" w:rsidRDefault="00E00D44" w:rsidP="002231D9">
      <w:pPr>
        <w:spacing w:after="0" w:line="240" w:lineRule="auto"/>
        <w:ind w:left="-567" w:firstLine="624"/>
        <w:jc w:val="both"/>
        <w:rPr>
          <w:rFonts w:ascii="Times New Roman" w:eastAsia="Calibri" w:hAnsi="Times New Roman" w:cs="Times New Roman"/>
          <w:b/>
          <w:sz w:val="28"/>
          <w:szCs w:val="24"/>
          <w:lang w:val="kk-KZ" w:eastAsia="en-US"/>
        </w:rPr>
      </w:pPr>
      <w:r w:rsidRPr="00881DB0">
        <w:rPr>
          <w:rFonts w:ascii="Times New Roman" w:eastAsia="Calibri" w:hAnsi="Times New Roman" w:cs="Times New Roman"/>
          <w:sz w:val="24"/>
          <w:szCs w:val="24"/>
          <w:lang w:val="kk-KZ" w:eastAsia="en-US"/>
        </w:rPr>
        <w:t xml:space="preserve">             </w:t>
      </w:r>
      <w:r w:rsidRPr="00881DB0">
        <w:rPr>
          <w:rFonts w:ascii="Times New Roman" w:eastAsia="Calibri" w:hAnsi="Times New Roman" w:cs="Times New Roman"/>
          <w:b/>
          <w:sz w:val="28"/>
          <w:szCs w:val="24"/>
          <w:lang w:val="kk-KZ" w:eastAsia="en-US"/>
        </w:rPr>
        <w:t xml:space="preserve">  А</w:t>
      </w:r>
    </w:p>
    <w:p w14:paraId="4141B4E0" w14:textId="2B2AE3C9" w:rsidR="002231D9" w:rsidRPr="00881DB0" w:rsidRDefault="00303C54" w:rsidP="00303C54">
      <w:pPr>
        <w:spacing w:after="0" w:line="240" w:lineRule="auto"/>
        <w:ind w:left="-567"/>
        <w:jc w:val="center"/>
        <w:rPr>
          <w:rFonts w:ascii="Times New Roman" w:eastAsia="Calibri" w:hAnsi="Times New Roman" w:cs="Times New Roman"/>
          <w:sz w:val="24"/>
          <w:szCs w:val="24"/>
          <w:lang w:val="kk-KZ" w:eastAsia="en-US"/>
        </w:rPr>
      </w:pPr>
      <w:r w:rsidRPr="00881DB0">
        <w:rPr>
          <w:rFonts w:ascii="Calibri" w:eastAsia="Calibri" w:hAnsi="Calibri" w:cs="Times New Roman"/>
          <w:noProof/>
        </w:rPr>
        <w:lastRenderedPageBreak/>
        <w:drawing>
          <wp:inline distT="0" distB="0" distL="0" distR="0" wp14:anchorId="5648C829" wp14:editId="352D6FE8">
            <wp:extent cx="4467225" cy="12477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467225" cy="1247775"/>
                    </a:xfrm>
                    <a:prstGeom prst="rect">
                      <a:avLst/>
                    </a:prstGeom>
                    <a:noFill/>
                    <a:ln>
                      <a:noFill/>
                    </a:ln>
                  </pic:spPr>
                </pic:pic>
              </a:graphicData>
            </a:graphic>
          </wp:inline>
        </w:drawing>
      </w:r>
    </w:p>
    <w:p w14:paraId="10C4DB35" w14:textId="01043675" w:rsidR="002231D9" w:rsidRPr="00881DB0" w:rsidRDefault="009B1389" w:rsidP="00303C54">
      <w:pPr>
        <w:spacing w:after="0" w:line="240" w:lineRule="auto"/>
        <w:ind w:left="-567"/>
        <w:jc w:val="center"/>
        <w:rPr>
          <w:rFonts w:ascii="Times New Roman" w:eastAsia="Calibri" w:hAnsi="Times New Roman" w:cs="Times New Roman"/>
          <w:sz w:val="24"/>
          <w:szCs w:val="24"/>
          <w:lang w:val="kk-KZ" w:eastAsia="en-US"/>
        </w:rPr>
      </w:pPr>
      <w:r w:rsidRPr="00881DB0">
        <w:rPr>
          <w:rFonts w:ascii="Times New Roman" w:eastAsia="Calibri" w:hAnsi="Times New Roman" w:cs="Times New Roman"/>
          <w:sz w:val="24"/>
          <w:szCs w:val="24"/>
          <w:lang w:val="kk-KZ" w:eastAsia="en-US"/>
        </w:rPr>
        <w:t xml:space="preserve">  </w:t>
      </w:r>
    </w:p>
    <w:p w14:paraId="35D0D94D" w14:textId="355D237A" w:rsidR="00E00D44" w:rsidRPr="00881DB0" w:rsidRDefault="008F7E64" w:rsidP="00E00D44">
      <w:pPr>
        <w:spacing w:after="0" w:line="240" w:lineRule="auto"/>
        <w:ind w:left="-567"/>
        <w:rPr>
          <w:rFonts w:ascii="Times New Roman" w:eastAsia="Calibri" w:hAnsi="Times New Roman" w:cs="Times New Roman"/>
          <w:b/>
          <w:sz w:val="28"/>
          <w:szCs w:val="24"/>
          <w:lang w:val="kk-KZ" w:eastAsia="en-US"/>
        </w:rPr>
      </w:pPr>
      <w:r w:rsidRPr="00881DB0">
        <w:rPr>
          <w:rFonts w:ascii="Times New Roman" w:eastAsia="Calibri" w:hAnsi="Times New Roman" w:cs="Times New Roman"/>
          <w:b/>
          <w:sz w:val="28"/>
          <w:szCs w:val="24"/>
          <w:lang w:val="kk-KZ" w:eastAsia="en-US"/>
        </w:rPr>
        <w:t xml:space="preserve">         </w:t>
      </w:r>
      <w:r w:rsidR="00E00D44" w:rsidRPr="00881DB0">
        <w:rPr>
          <w:rFonts w:ascii="Times New Roman" w:eastAsia="Calibri" w:hAnsi="Times New Roman" w:cs="Times New Roman"/>
          <w:b/>
          <w:sz w:val="28"/>
          <w:szCs w:val="24"/>
          <w:lang w:val="kk-KZ" w:eastAsia="en-US"/>
        </w:rPr>
        <w:t>Ә                                                                   Б</w:t>
      </w:r>
    </w:p>
    <w:p w14:paraId="07901A6B" w14:textId="21D64D38" w:rsidR="00C95E87" w:rsidRPr="00881DB0" w:rsidRDefault="008F7E64" w:rsidP="008F7E64">
      <w:pPr>
        <w:spacing w:after="0" w:line="240" w:lineRule="auto"/>
        <w:rPr>
          <w:rFonts w:ascii="Times New Roman" w:eastAsia="Calibri" w:hAnsi="Times New Roman" w:cs="Times New Roman"/>
          <w:sz w:val="24"/>
          <w:szCs w:val="24"/>
          <w:lang w:val="kk-KZ" w:eastAsia="en-US"/>
        </w:rPr>
      </w:pPr>
      <w:r w:rsidRPr="00881DB0">
        <w:rPr>
          <w:lang w:val="kk-KZ"/>
        </w:rPr>
        <w:object w:dxaOrig="6120" w:dyaOrig="3852" w14:anchorId="62543A72">
          <v:shape id="_x0000_i1089" type="#_x0000_t75" style="width:231pt;height:2in" o:ole="">
            <v:imagedata r:id="rId168" o:title=""/>
          </v:shape>
          <o:OLEObject Type="Embed" ProgID="Prism8.Document" ShapeID="_x0000_i1089" DrawAspect="Content" ObjectID="_1721336143" r:id="rId169"/>
        </w:object>
      </w:r>
      <w:r w:rsidR="00C95E87" w:rsidRPr="00881DB0">
        <w:rPr>
          <w:lang w:val="kk-KZ"/>
        </w:rPr>
        <w:t xml:space="preserve">   </w:t>
      </w:r>
      <w:r w:rsidRPr="00881DB0">
        <w:rPr>
          <w:lang w:val="kk-KZ"/>
        </w:rPr>
        <w:object w:dxaOrig="6084" w:dyaOrig="3852" w14:anchorId="510F0818">
          <v:shape id="_x0000_i1090" type="#_x0000_t75" style="width:228pt;height:144.75pt" o:ole="">
            <v:imagedata r:id="rId170" o:title=""/>
          </v:shape>
          <o:OLEObject Type="Embed" ProgID="Prism8.Document" ShapeID="_x0000_i1090" DrawAspect="Content" ObjectID="_1721336144" r:id="rId171"/>
        </w:object>
      </w:r>
    </w:p>
    <w:p w14:paraId="6364D053" w14:textId="606AA358" w:rsidR="0051615B" w:rsidRPr="00881DB0" w:rsidRDefault="0051615B" w:rsidP="008F7E64">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sz w:val="24"/>
          <w:szCs w:val="24"/>
          <w:lang w:val="kk-KZ" w:eastAsia="en-US"/>
        </w:rPr>
        <w:t>А) Кешен І жетіспеушілігі бар тышқандардың бұлшықет ұлпасы сығындысының Вестерн блоттинг анализі; Ә, Б) Орташа мәндермен жинақталған ± SD  мәліметтер . (t‐test, әрбір топ үшін n = 4). Абсцисс осі: 1-бақылау тобы (</w:t>
      </w:r>
      <w:r w:rsidRPr="00881DB0">
        <w:rPr>
          <w:rFonts w:ascii="Times New Roman" w:eastAsia="Calibri" w:hAnsi="Times New Roman" w:cs="Times New Roman"/>
          <w:i/>
          <w:sz w:val="24"/>
          <w:szCs w:val="24"/>
          <w:lang w:val="kk-KZ" w:eastAsia="en-US"/>
        </w:rPr>
        <w:t>Ndufs4</w:t>
      </w:r>
      <w:r w:rsidRPr="00881DB0">
        <w:rPr>
          <w:rFonts w:ascii="Times New Roman" w:eastAsia="Calibri" w:hAnsi="Times New Roman" w:cs="Times New Roman"/>
          <w:i/>
          <w:sz w:val="24"/>
          <w:szCs w:val="24"/>
          <w:vertAlign w:val="superscript"/>
          <w:lang w:val="kk-KZ" w:eastAsia="en-US"/>
        </w:rPr>
        <w:t>+/+</w:t>
      </w:r>
      <w:r w:rsidRPr="00881DB0">
        <w:rPr>
          <w:rFonts w:ascii="Times New Roman" w:eastAsia="Calibri" w:hAnsi="Times New Roman" w:cs="Times New Roman"/>
          <w:i/>
          <w:sz w:val="24"/>
          <w:szCs w:val="24"/>
          <w:lang w:val="kk-KZ" w:eastAsia="en-US"/>
        </w:rPr>
        <w:t xml:space="preserve">), </w:t>
      </w:r>
      <w:r w:rsidRPr="00881DB0">
        <w:rPr>
          <w:rFonts w:ascii="Times New Roman" w:eastAsia="Calibri" w:hAnsi="Times New Roman" w:cs="Times New Roman"/>
          <w:sz w:val="24"/>
          <w:szCs w:val="24"/>
          <w:lang w:val="kk-KZ" w:eastAsia="en-US"/>
        </w:rPr>
        <w:t>2-тәжірибелік топ</w:t>
      </w:r>
      <w:r w:rsidRPr="00881DB0">
        <w:rPr>
          <w:rFonts w:ascii="Times New Roman" w:eastAsia="Calibri" w:hAnsi="Times New Roman" w:cs="Times New Roman"/>
          <w:i/>
          <w:sz w:val="24"/>
          <w:szCs w:val="24"/>
          <w:lang w:val="kk-KZ" w:eastAsia="en-US"/>
        </w:rPr>
        <w:t xml:space="preserve"> (Ndufs4</w:t>
      </w:r>
      <w:r w:rsidRPr="00881DB0">
        <w:rPr>
          <w:rFonts w:ascii="Times New Roman" w:eastAsia="Calibri" w:hAnsi="Times New Roman" w:cs="Times New Roman"/>
          <w:i/>
          <w:sz w:val="24"/>
          <w:szCs w:val="24"/>
          <w:vertAlign w:val="superscript"/>
          <w:lang w:val="kk-KZ" w:eastAsia="en-US"/>
        </w:rPr>
        <w:t>-/-</w:t>
      </w:r>
      <w:r w:rsidRPr="00881DB0">
        <w:rPr>
          <w:rFonts w:ascii="Times New Roman" w:eastAsia="Calibri" w:hAnsi="Times New Roman" w:cs="Times New Roman"/>
          <w:sz w:val="24"/>
          <w:szCs w:val="24"/>
          <w:lang w:val="kk-KZ" w:eastAsia="en-US"/>
        </w:rPr>
        <w:t>. Ординат осі: GPx, GRd  арақатынасы – нмоль/мин/мг.</w:t>
      </w:r>
    </w:p>
    <w:p w14:paraId="3957D262" w14:textId="77777777" w:rsidR="0051615B" w:rsidRPr="00881DB0" w:rsidRDefault="0051615B" w:rsidP="008F7E64">
      <w:pPr>
        <w:spacing w:after="0" w:line="240" w:lineRule="auto"/>
        <w:ind w:left="-567" w:firstLine="624"/>
        <w:jc w:val="center"/>
        <w:rPr>
          <w:lang w:val="kk-KZ"/>
        </w:rPr>
      </w:pPr>
    </w:p>
    <w:p w14:paraId="5DFFCE64" w14:textId="0E61DA8C" w:rsidR="009C1254" w:rsidRPr="00881DB0" w:rsidRDefault="009C1254" w:rsidP="008F7E64">
      <w:pPr>
        <w:spacing w:after="0" w:line="240" w:lineRule="auto"/>
        <w:ind w:left="-567" w:firstLine="624"/>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Сурет 3</w:t>
      </w:r>
      <w:r w:rsidR="00451D43" w:rsidRPr="00881DB0">
        <w:rPr>
          <w:rFonts w:ascii="Times New Roman" w:eastAsia="Calibri" w:hAnsi="Times New Roman" w:cs="Times New Roman"/>
          <w:sz w:val="28"/>
          <w:szCs w:val="28"/>
          <w:lang w:val="kk-KZ" w:eastAsia="en-US"/>
        </w:rPr>
        <w:t>8</w:t>
      </w:r>
      <w:r w:rsidR="0051615B" w:rsidRPr="00881DB0">
        <w:rPr>
          <w:rFonts w:ascii="Times New Roman" w:eastAsia="Calibri" w:hAnsi="Times New Roman" w:cs="Times New Roman"/>
          <w:b/>
          <w:sz w:val="28"/>
          <w:szCs w:val="28"/>
          <w:lang w:val="kk-KZ" w:eastAsia="en-US"/>
        </w:rPr>
        <w:t xml:space="preserve"> –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және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тышқандарының бұлшықет</w:t>
      </w:r>
      <w:r w:rsidR="00390369" w:rsidRPr="00881DB0">
        <w:rPr>
          <w:rFonts w:ascii="Times New Roman" w:eastAsia="Calibri" w:hAnsi="Times New Roman" w:cs="Times New Roman"/>
          <w:sz w:val="28"/>
          <w:szCs w:val="28"/>
          <w:lang w:val="kk-KZ" w:eastAsia="en-US"/>
        </w:rPr>
        <w:t xml:space="preserve"> ұлпаларындағы</w:t>
      </w:r>
    </w:p>
    <w:p w14:paraId="045FF1F2" w14:textId="399DBC81" w:rsidR="009C1254" w:rsidRPr="00881DB0" w:rsidRDefault="009C1254" w:rsidP="008F7E64">
      <w:pPr>
        <w:spacing w:after="0" w:line="240" w:lineRule="auto"/>
        <w:jc w:val="center"/>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ақуыз белсенділігінің өлшемі</w:t>
      </w:r>
    </w:p>
    <w:p w14:paraId="5A7CCA88" w14:textId="77777777" w:rsidR="008F7E64" w:rsidRPr="00881DB0" w:rsidRDefault="008F7E64" w:rsidP="008F7E64">
      <w:pPr>
        <w:spacing w:after="0" w:line="240" w:lineRule="auto"/>
        <w:jc w:val="center"/>
        <w:rPr>
          <w:rFonts w:ascii="Times New Roman" w:eastAsia="Calibri" w:hAnsi="Times New Roman" w:cs="Times New Roman"/>
          <w:sz w:val="28"/>
          <w:szCs w:val="28"/>
          <w:lang w:val="kk-KZ" w:eastAsia="en-US"/>
        </w:rPr>
      </w:pPr>
    </w:p>
    <w:p w14:paraId="2853F945" w14:textId="70780C9D" w:rsidR="00645A0E" w:rsidRPr="00881DB0" w:rsidRDefault="004077F7" w:rsidP="002F0363">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Қорытындылай келе, ми, бүйрек, бұлшықет ұлпаларындағы GPx4 және GRd ақуыз деңгейі анықталды. Ми және бұлшықет ұлпасындағы бақылау топтары тәжірибелік топтармен салыстырғанда төмен </w:t>
      </w:r>
      <w:r w:rsidR="00D330A7" w:rsidRPr="00881DB0">
        <w:rPr>
          <w:rFonts w:ascii="Times New Roman" w:eastAsia="Calibri" w:hAnsi="Times New Roman" w:cs="Times New Roman"/>
          <w:sz w:val="28"/>
          <w:szCs w:val="28"/>
          <w:lang w:val="kk-KZ" w:eastAsia="en-US"/>
        </w:rPr>
        <w:t>деңгейді көрсетті, бұл дегеніміз митохондриялық энцефалиопатиямен ауыратын балалардың ерекшеліктеріне сәйкестігін білдіреді. Кешен І жетіспеушілігі бар тышқан топтарында ең алдымен ми және аяқ бұлшықеттері</w:t>
      </w:r>
      <w:r w:rsidR="008F7E64" w:rsidRPr="00881DB0">
        <w:rPr>
          <w:rFonts w:ascii="Times New Roman" w:eastAsia="Calibri" w:hAnsi="Times New Roman" w:cs="Times New Roman"/>
          <w:sz w:val="28"/>
          <w:szCs w:val="28"/>
          <w:lang w:val="kk-KZ" w:eastAsia="en-US"/>
        </w:rPr>
        <w:t>нің қызметтері тоқтай</w:t>
      </w:r>
      <w:r w:rsidR="00D330A7" w:rsidRPr="00881DB0">
        <w:rPr>
          <w:rFonts w:ascii="Times New Roman" w:eastAsia="Calibri" w:hAnsi="Times New Roman" w:cs="Times New Roman"/>
          <w:sz w:val="28"/>
          <w:szCs w:val="28"/>
          <w:lang w:val="kk-KZ" w:eastAsia="en-US"/>
        </w:rPr>
        <w:t xml:space="preserve"> бастайды.</w:t>
      </w:r>
    </w:p>
    <w:p w14:paraId="380036C8" w14:textId="77777777" w:rsidR="008F7E64" w:rsidRPr="00881DB0" w:rsidRDefault="008F7E64" w:rsidP="008F7E64">
      <w:pPr>
        <w:tabs>
          <w:tab w:val="left" w:pos="9540"/>
        </w:tabs>
        <w:spacing w:after="0" w:line="240" w:lineRule="auto"/>
        <w:ind w:right="99" w:firstLine="709"/>
        <w:jc w:val="both"/>
        <w:rPr>
          <w:rFonts w:ascii="Times New Roman" w:eastAsia="Times New Roman" w:hAnsi="Times New Roman" w:cs="Times New Roman"/>
          <w:b/>
          <w:bCs/>
          <w:sz w:val="28"/>
          <w:szCs w:val="28"/>
          <w:lang w:val="kk-KZ"/>
        </w:rPr>
      </w:pPr>
    </w:p>
    <w:p w14:paraId="051CBFBA" w14:textId="4785FE74" w:rsidR="00DE726F" w:rsidRPr="00881DB0" w:rsidRDefault="00DE726F" w:rsidP="008F7E64">
      <w:pPr>
        <w:tabs>
          <w:tab w:val="left" w:pos="9540"/>
        </w:tabs>
        <w:spacing w:after="0" w:line="240" w:lineRule="auto"/>
        <w:ind w:right="99" w:firstLine="709"/>
        <w:jc w:val="both"/>
        <w:rPr>
          <w:rFonts w:ascii="Times New Roman" w:eastAsia="Times New Roman" w:hAnsi="Times New Roman" w:cs="Times New Roman"/>
          <w:b/>
          <w:bCs/>
          <w:sz w:val="28"/>
          <w:szCs w:val="28"/>
          <w:lang w:val="kk-KZ"/>
        </w:rPr>
      </w:pPr>
      <w:r w:rsidRPr="00881DB0">
        <w:rPr>
          <w:rFonts w:ascii="Times New Roman" w:eastAsia="Times New Roman" w:hAnsi="Times New Roman" w:cs="Times New Roman"/>
          <w:b/>
          <w:bCs/>
          <w:sz w:val="28"/>
          <w:szCs w:val="28"/>
          <w:lang w:val="kk-KZ"/>
        </w:rPr>
        <w:t>4. Зерттеу нәтижелерін талқылау</w:t>
      </w:r>
      <w:r w:rsidR="00E00D44" w:rsidRPr="00881DB0">
        <w:rPr>
          <w:rFonts w:ascii="Times New Roman" w:eastAsia="Times New Roman" w:hAnsi="Times New Roman" w:cs="Times New Roman"/>
          <w:b/>
          <w:bCs/>
          <w:sz w:val="28"/>
          <w:szCs w:val="28"/>
          <w:lang w:val="kk-KZ"/>
        </w:rPr>
        <w:t xml:space="preserve"> </w:t>
      </w:r>
    </w:p>
    <w:p w14:paraId="3AF3FA3E" w14:textId="45835E1C" w:rsidR="00DE726F" w:rsidRPr="00881DB0" w:rsidRDefault="00DE726F" w:rsidP="008F7E64">
      <w:pPr>
        <w:tabs>
          <w:tab w:val="left" w:pos="9540"/>
        </w:tabs>
        <w:spacing w:after="0" w:line="240" w:lineRule="auto"/>
        <w:ind w:right="99" w:firstLine="709"/>
        <w:jc w:val="both"/>
        <w:rPr>
          <w:rFonts w:ascii="Times New Roman" w:eastAsia="Times New Roman" w:hAnsi="Times New Roman" w:cs="Times New Roman"/>
          <w:bCs/>
          <w:sz w:val="28"/>
          <w:szCs w:val="28"/>
          <w:lang w:val="kk-KZ"/>
        </w:rPr>
      </w:pPr>
      <w:r w:rsidRPr="00881DB0">
        <w:rPr>
          <w:rFonts w:ascii="Times New Roman" w:eastAsia="Times New Roman" w:hAnsi="Times New Roman" w:cs="Times New Roman"/>
          <w:bCs/>
          <w:sz w:val="28"/>
          <w:szCs w:val="28"/>
          <w:lang w:val="kk-KZ"/>
        </w:rPr>
        <w:t>Митохондрия жасуша энергиясын өндірудің негізгі орны болып табылады, сонымен қатар жасушалардың басқа да өмірлік функцияларын орындай алады. Митохондрия дисфункциясы нейродегенеративті ауруларды, метаболикалық синдромды, кардиомиопатияны</w:t>
      </w:r>
      <w:r w:rsidR="00F110A9" w:rsidRPr="00881DB0">
        <w:rPr>
          <w:rFonts w:ascii="Times New Roman" w:eastAsia="Times New Roman" w:hAnsi="Times New Roman" w:cs="Times New Roman"/>
          <w:bCs/>
          <w:sz w:val="28"/>
          <w:szCs w:val="28"/>
          <w:lang w:val="kk-KZ"/>
        </w:rPr>
        <w:t>,</w:t>
      </w:r>
      <w:r w:rsidRPr="00881DB0">
        <w:rPr>
          <w:rFonts w:ascii="Times New Roman" w:eastAsia="Times New Roman" w:hAnsi="Times New Roman" w:cs="Times New Roman"/>
          <w:bCs/>
          <w:sz w:val="28"/>
          <w:szCs w:val="28"/>
          <w:lang w:val="kk-KZ"/>
        </w:rPr>
        <w:t xml:space="preserve"> саркопенияны</w:t>
      </w:r>
      <w:r w:rsidR="00F110A9" w:rsidRPr="00881DB0">
        <w:rPr>
          <w:rFonts w:ascii="Times New Roman" w:eastAsia="Times New Roman" w:hAnsi="Times New Roman" w:cs="Times New Roman"/>
          <w:bCs/>
          <w:sz w:val="28"/>
          <w:szCs w:val="28"/>
          <w:lang w:val="kk-KZ"/>
        </w:rPr>
        <w:t xml:space="preserve"> және</w:t>
      </w:r>
      <w:r w:rsidRPr="00881DB0">
        <w:rPr>
          <w:rFonts w:ascii="Times New Roman" w:eastAsia="Times New Roman" w:hAnsi="Times New Roman" w:cs="Times New Roman"/>
          <w:bCs/>
          <w:sz w:val="28"/>
          <w:szCs w:val="28"/>
          <w:lang w:val="kk-KZ"/>
        </w:rPr>
        <w:t xml:space="preserve"> жасқа байланысты </w:t>
      </w:r>
      <w:r w:rsidR="00F110A9" w:rsidRPr="00881DB0">
        <w:rPr>
          <w:rFonts w:ascii="Times New Roman" w:eastAsia="Times New Roman" w:hAnsi="Times New Roman" w:cs="Times New Roman"/>
          <w:bCs/>
          <w:sz w:val="28"/>
          <w:szCs w:val="28"/>
          <w:lang w:val="kk-KZ"/>
        </w:rPr>
        <w:t>аур</w:t>
      </w:r>
      <w:r w:rsidRPr="00881DB0">
        <w:rPr>
          <w:rFonts w:ascii="Times New Roman" w:eastAsia="Times New Roman" w:hAnsi="Times New Roman" w:cs="Times New Roman"/>
          <w:bCs/>
          <w:sz w:val="28"/>
          <w:szCs w:val="28"/>
          <w:lang w:val="kk-KZ"/>
        </w:rPr>
        <w:t xml:space="preserve">уларда </w:t>
      </w:r>
      <w:r w:rsidR="00F110A9" w:rsidRPr="00881DB0">
        <w:rPr>
          <w:rFonts w:ascii="Times New Roman" w:eastAsia="Times New Roman" w:hAnsi="Times New Roman" w:cs="Times New Roman"/>
          <w:bCs/>
          <w:sz w:val="28"/>
          <w:szCs w:val="28"/>
          <w:lang w:val="kk-KZ"/>
        </w:rPr>
        <w:t>кездеседі</w:t>
      </w:r>
      <w:r w:rsidRPr="00881DB0">
        <w:rPr>
          <w:rFonts w:ascii="Times New Roman" w:eastAsia="Times New Roman" w:hAnsi="Times New Roman" w:cs="Times New Roman"/>
          <w:bCs/>
          <w:sz w:val="28"/>
          <w:szCs w:val="28"/>
          <w:lang w:val="kk-KZ"/>
        </w:rPr>
        <w:t xml:space="preserve">. </w:t>
      </w:r>
    </w:p>
    <w:p w14:paraId="3CD3F4CA" w14:textId="2DED8E40" w:rsidR="00DE726F" w:rsidRPr="00881DB0" w:rsidRDefault="00DE726F" w:rsidP="008F7E64">
      <w:pPr>
        <w:tabs>
          <w:tab w:val="left" w:pos="9540"/>
        </w:tabs>
        <w:spacing w:after="0" w:line="240" w:lineRule="auto"/>
        <w:ind w:right="99" w:firstLine="709"/>
        <w:jc w:val="both"/>
        <w:rPr>
          <w:rFonts w:ascii="Times New Roman" w:eastAsia="Times New Roman" w:hAnsi="Times New Roman" w:cs="Times New Roman"/>
          <w:bCs/>
          <w:sz w:val="28"/>
          <w:szCs w:val="28"/>
          <w:lang w:val="kk-KZ"/>
        </w:rPr>
      </w:pPr>
      <w:r w:rsidRPr="00881DB0">
        <w:rPr>
          <w:rFonts w:ascii="Times New Roman" w:eastAsia="Times New Roman" w:hAnsi="Times New Roman" w:cs="Times New Roman"/>
          <w:bCs/>
          <w:sz w:val="28"/>
          <w:szCs w:val="28"/>
          <w:lang w:val="kk-KZ"/>
        </w:rPr>
        <w:t>Глутатион және сульфид метаболизмінде бір көміртегінің бұзылуы митохондриялық дисфункциясы бар ауруларда жаңа патомеханизм ретінде пайда бол</w:t>
      </w:r>
      <w:r w:rsidR="00782137" w:rsidRPr="00881DB0">
        <w:rPr>
          <w:rFonts w:ascii="Times New Roman" w:eastAsia="Times New Roman" w:hAnsi="Times New Roman" w:cs="Times New Roman"/>
          <w:bCs/>
          <w:sz w:val="28"/>
          <w:szCs w:val="28"/>
          <w:lang w:val="kk-KZ"/>
        </w:rPr>
        <w:t>а</w:t>
      </w:r>
      <w:r w:rsidRPr="00881DB0">
        <w:rPr>
          <w:rFonts w:ascii="Times New Roman" w:eastAsia="Times New Roman" w:hAnsi="Times New Roman" w:cs="Times New Roman"/>
          <w:bCs/>
          <w:sz w:val="28"/>
          <w:szCs w:val="28"/>
          <w:lang w:val="kk-KZ"/>
        </w:rPr>
        <w:t xml:space="preserve">ды. Алайда, бұл ауытқулардың негізіндегі механизмдер анық емес. Сонымен қатар, сульфидтердің тотығуы коэнзим Q10 жетіспеушілігімен бұзылатынын </w:t>
      </w:r>
      <w:r w:rsidRPr="00881DB0">
        <w:rPr>
          <w:rFonts w:ascii="Times New Roman" w:eastAsia="Times New Roman" w:hAnsi="Times New Roman" w:cs="Times New Roman"/>
          <w:bCs/>
          <w:sz w:val="28"/>
          <w:szCs w:val="28"/>
          <w:lang w:val="kk-KZ"/>
        </w:rPr>
        <w:lastRenderedPageBreak/>
        <w:t>көрсет</w:t>
      </w:r>
      <w:r w:rsidR="00782137" w:rsidRPr="00881DB0">
        <w:rPr>
          <w:rFonts w:ascii="Times New Roman" w:eastAsia="Times New Roman" w:hAnsi="Times New Roman" w:cs="Times New Roman"/>
          <w:bCs/>
          <w:sz w:val="28"/>
          <w:szCs w:val="28"/>
          <w:lang w:val="kk-KZ"/>
        </w:rPr>
        <w:t>е</w:t>
      </w:r>
      <w:r w:rsidR="009E1D86" w:rsidRPr="00881DB0">
        <w:rPr>
          <w:rFonts w:ascii="Times New Roman" w:eastAsia="Times New Roman" w:hAnsi="Times New Roman" w:cs="Times New Roman"/>
          <w:bCs/>
          <w:sz w:val="28"/>
          <w:szCs w:val="28"/>
          <w:lang w:val="kk-KZ"/>
        </w:rPr>
        <w:t>ді</w:t>
      </w:r>
      <w:r w:rsidRPr="00881DB0">
        <w:rPr>
          <w:rFonts w:ascii="Times New Roman" w:eastAsia="Times New Roman" w:hAnsi="Times New Roman" w:cs="Times New Roman"/>
          <w:bCs/>
          <w:sz w:val="28"/>
          <w:szCs w:val="28"/>
          <w:lang w:val="kk-KZ"/>
        </w:rPr>
        <w:t>. SQOR-дің ұлғаюы цистатиониннің β-синтаза және цистатионин-γ-лиаз</w:t>
      </w:r>
      <w:r w:rsidR="004B2F1C" w:rsidRPr="00881DB0">
        <w:rPr>
          <w:rFonts w:ascii="Times New Roman" w:eastAsia="Times New Roman" w:hAnsi="Times New Roman" w:cs="Times New Roman"/>
          <w:bCs/>
          <w:sz w:val="28"/>
          <w:szCs w:val="28"/>
          <w:lang w:val="kk-KZ"/>
        </w:rPr>
        <w:t>ан</w:t>
      </w:r>
      <w:r w:rsidRPr="00881DB0">
        <w:rPr>
          <w:rFonts w:ascii="Times New Roman" w:eastAsia="Times New Roman" w:hAnsi="Times New Roman" w:cs="Times New Roman"/>
          <w:bCs/>
          <w:sz w:val="28"/>
          <w:szCs w:val="28"/>
          <w:lang w:val="kk-KZ"/>
        </w:rPr>
        <w:t xml:space="preserve">ың, трансульфурация жолының екі ферментінің, серин биосинтезінің нуклеотид метаболизмі және глутатион жүйесі сияқты сульфидпен байланысты басқа жолдардың бейімделуіне әкеледі. </w:t>
      </w:r>
    </w:p>
    <w:p w14:paraId="2A62C22D" w14:textId="024F3D3F" w:rsidR="00DE726F" w:rsidRPr="00881DB0" w:rsidRDefault="00DE726F" w:rsidP="008F7E64">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Times New Roman" w:hAnsi="Times New Roman" w:cs="Times New Roman"/>
          <w:sz w:val="28"/>
          <w:szCs w:val="28"/>
          <w:lang w:val="kk-KZ"/>
        </w:rPr>
        <w:t>Ертеректе айтылып кеткендей,</w:t>
      </w:r>
      <w:r w:rsidRPr="00881DB0">
        <w:rPr>
          <w:rFonts w:ascii="Calibri" w:eastAsia="Times New Roman" w:hAnsi="Calibri" w:cs="Times New Roman"/>
          <w:sz w:val="28"/>
          <w:szCs w:val="28"/>
          <w:lang w:val="kk-KZ"/>
        </w:rPr>
        <w:t xml:space="preserve"> </w:t>
      </w:r>
      <w:r w:rsidRPr="00881DB0">
        <w:rPr>
          <w:rFonts w:ascii="Times New Roman" w:eastAsia="Calibri" w:hAnsi="Times New Roman" w:cs="Times New Roman"/>
          <w:sz w:val="28"/>
          <w:szCs w:val="28"/>
          <w:lang w:val="kk-KZ" w:eastAsia="en-US"/>
        </w:rPr>
        <w:t>CoQ10 жетіспеушілігі гетерогенді клиникалық суреттемесі бар митохондриялы синдром болып табылады. Жақында сульфидті метаболизмнің бұзылуы алғашқы CoQ жетіспеушілігінің маңызды патомеханизмі ретінде айқындалды</w:t>
      </w:r>
      <w:r w:rsidR="00240AB0" w:rsidRPr="00881DB0">
        <w:rPr>
          <w:rFonts w:ascii="Times New Roman" w:eastAsia="Times New Roman" w:hAnsi="Times New Roman" w:cs="Times New Roman"/>
          <w:bCs/>
          <w:sz w:val="28"/>
          <w:szCs w:val="28"/>
          <w:lang w:val="kk-KZ"/>
        </w:rPr>
        <w:t xml:space="preserve">. </w:t>
      </w:r>
      <w:r w:rsidRPr="00881DB0">
        <w:rPr>
          <w:rFonts w:ascii="Times New Roman" w:eastAsia="Calibri" w:hAnsi="Times New Roman" w:cs="Times New Roman"/>
          <w:sz w:val="28"/>
          <w:szCs w:val="28"/>
          <w:lang w:val="kk-KZ" w:eastAsia="en-US"/>
        </w:rPr>
        <w:t xml:space="preserve"> </w:t>
      </w:r>
    </w:p>
    <w:p w14:paraId="29BFF531" w14:textId="21799973" w:rsidR="00DE726F" w:rsidRPr="00881DB0" w:rsidRDefault="00DE726F" w:rsidP="008F7E64">
      <w:pPr>
        <w:spacing w:after="0" w:line="240" w:lineRule="auto"/>
        <w:ind w:firstLine="567"/>
        <w:jc w:val="both"/>
        <w:rPr>
          <w:rStyle w:val="tlid-translation"/>
          <w:rFonts w:ascii="Times New Roman" w:hAnsi="Times New Roman" w:cs="Times New Roman"/>
          <w:sz w:val="28"/>
          <w:szCs w:val="28"/>
          <w:lang w:val="kk-KZ"/>
        </w:rPr>
      </w:pPr>
      <w:r w:rsidRPr="00881DB0">
        <w:rPr>
          <w:rFonts w:ascii="Times New Roman" w:eastAsia="Calibri" w:hAnsi="Times New Roman" w:cs="Times New Roman"/>
          <w:sz w:val="28"/>
          <w:szCs w:val="28"/>
          <w:lang w:val="kk-KZ" w:eastAsia="en-US"/>
        </w:rPr>
        <w:t>In vivo жағдайында SQOR</w:t>
      </w:r>
      <w:r w:rsidR="00692489" w:rsidRPr="00881DB0">
        <w:rPr>
          <w:rFonts w:ascii="Times New Roman" w:eastAsia="Calibri" w:hAnsi="Times New Roman" w:cs="Times New Roman"/>
          <w:sz w:val="28"/>
          <w:szCs w:val="28"/>
          <w:lang w:val="kk-KZ" w:eastAsia="en-US"/>
        </w:rPr>
        <w:t>,</w:t>
      </w:r>
      <w:r w:rsidRPr="00881DB0">
        <w:rPr>
          <w:rFonts w:ascii="Times New Roman" w:eastAsia="Calibri" w:hAnsi="Times New Roman" w:cs="Times New Roman"/>
          <w:sz w:val="28"/>
          <w:szCs w:val="28"/>
          <w:lang w:val="kk-KZ" w:eastAsia="en-US"/>
        </w:rPr>
        <w:t xml:space="preserve"> CBS </w:t>
      </w:r>
      <w:r w:rsidR="00692489" w:rsidRPr="00881DB0">
        <w:rPr>
          <w:rFonts w:ascii="Times New Roman" w:eastAsia="Calibri" w:hAnsi="Times New Roman" w:cs="Times New Roman"/>
          <w:sz w:val="28"/>
          <w:szCs w:val="28"/>
          <w:lang w:val="kk-KZ" w:eastAsia="en-US"/>
        </w:rPr>
        <w:t>глутатион</w:t>
      </w:r>
      <w:r w:rsidRPr="00881DB0">
        <w:rPr>
          <w:rFonts w:ascii="Times New Roman" w:eastAsia="Calibri" w:hAnsi="Times New Roman" w:cs="Times New Roman"/>
          <w:sz w:val="28"/>
          <w:szCs w:val="28"/>
          <w:lang w:val="kk-KZ" w:eastAsia="en-US"/>
        </w:rPr>
        <w:t xml:space="preserve"> деңгейлер</w:t>
      </w:r>
      <w:r w:rsidR="001E7BBA" w:rsidRPr="00881DB0">
        <w:rPr>
          <w:rFonts w:ascii="Times New Roman" w:eastAsia="Calibri" w:hAnsi="Times New Roman" w:cs="Times New Roman"/>
          <w:sz w:val="28"/>
          <w:szCs w:val="28"/>
          <w:lang w:val="kk-KZ" w:eastAsia="en-US"/>
        </w:rPr>
        <w:t xml:space="preserve">імен байланысты. </w:t>
      </w:r>
      <w:r w:rsidR="00DD760B" w:rsidRPr="00881DB0">
        <w:rPr>
          <w:rFonts w:ascii="Times New Roman" w:hAnsi="Times New Roman" w:cs="Times New Roman"/>
          <w:sz w:val="28"/>
          <w:szCs w:val="28"/>
          <w:lang w:val="kk-KZ"/>
        </w:rPr>
        <w:t>Әдебиеттерде келтірілген зерттеулер нәтижесі бойынша</w:t>
      </w:r>
      <w:r w:rsidR="00DD760B"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sz w:val="28"/>
          <w:szCs w:val="28"/>
          <w:lang w:val="kk-KZ" w:eastAsia="en-US"/>
        </w:rPr>
        <w:t xml:space="preserve">глутатион жүйесі CoQ жетіспеушілігі бар жануарлардың белгілі бір ұлпаларында төмендегені </w:t>
      </w:r>
      <w:r w:rsidR="00DD760B" w:rsidRPr="00881DB0">
        <w:rPr>
          <w:rFonts w:ascii="Times New Roman" w:eastAsia="Calibri" w:hAnsi="Times New Roman" w:cs="Times New Roman"/>
          <w:sz w:val="28"/>
          <w:szCs w:val="28"/>
          <w:lang w:val="kk-KZ" w:eastAsia="en-US"/>
        </w:rPr>
        <w:t>көрсетілді</w:t>
      </w:r>
      <w:r w:rsidRPr="00881DB0">
        <w:rPr>
          <w:rFonts w:ascii="Times New Roman" w:eastAsia="Calibri" w:hAnsi="Times New Roman" w:cs="Times New Roman"/>
          <w:sz w:val="28"/>
          <w:szCs w:val="28"/>
          <w:lang w:val="kk-KZ" w:eastAsia="en-US"/>
        </w:rPr>
        <w:t xml:space="preserve">, бұл сульфид алмасуының бұзылуымен </w:t>
      </w:r>
      <w:r w:rsidR="009E1D86" w:rsidRPr="00881DB0">
        <w:rPr>
          <w:rFonts w:ascii="Times New Roman" w:eastAsia="Calibri" w:hAnsi="Times New Roman" w:cs="Times New Roman"/>
          <w:sz w:val="28"/>
          <w:szCs w:val="28"/>
          <w:lang w:val="kk-KZ" w:eastAsia="en-US"/>
        </w:rPr>
        <w:t>жүзеге асырылады</w:t>
      </w:r>
      <w:r w:rsidRPr="00881DB0">
        <w:rPr>
          <w:rFonts w:ascii="Times New Roman" w:eastAsia="Times New Roman" w:hAnsi="Times New Roman" w:cs="Times New Roman"/>
          <w:bCs/>
          <w:sz w:val="28"/>
          <w:szCs w:val="28"/>
          <w:lang w:val="kk-KZ"/>
        </w:rPr>
        <w:t xml:space="preserve">. </w:t>
      </w:r>
    </w:p>
    <w:p w14:paraId="70ED5328" w14:textId="1B733C86" w:rsidR="00DE726F" w:rsidRPr="00881DB0" w:rsidRDefault="00DE726F" w:rsidP="008F7E64">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Митохондриялық дисфункция митохондрия метаболизмімен байланысты көптеген метаболикалық жолдардың әртүрлі қатысуымен гетерогенді клиникалық көріністерді тудырады, мысалы, бір көміртегі метаболизмі немес</w:t>
      </w:r>
      <w:r w:rsidR="009E1D86" w:rsidRPr="00881DB0">
        <w:rPr>
          <w:rFonts w:ascii="Times New Roman" w:eastAsia="Calibri" w:hAnsi="Times New Roman" w:cs="Times New Roman"/>
          <w:sz w:val="28"/>
          <w:szCs w:val="28"/>
          <w:lang w:val="kk-KZ" w:eastAsia="en-US"/>
        </w:rPr>
        <w:t>е май қышқылдарының тотығуы</w:t>
      </w:r>
      <w:r w:rsidRPr="00881DB0">
        <w:rPr>
          <w:rFonts w:ascii="Times New Roman" w:eastAsia="Times New Roman" w:hAnsi="Times New Roman" w:cs="Times New Roman"/>
          <w:bCs/>
          <w:sz w:val="28"/>
          <w:szCs w:val="28"/>
          <w:lang w:val="kk-KZ"/>
        </w:rPr>
        <w:t xml:space="preserve">. </w:t>
      </w:r>
      <w:r w:rsidRPr="00881DB0">
        <w:rPr>
          <w:rFonts w:ascii="Times New Roman" w:eastAsia="Calibri" w:hAnsi="Times New Roman" w:cs="Times New Roman"/>
          <w:sz w:val="28"/>
          <w:szCs w:val="28"/>
          <w:lang w:val="kk-KZ" w:eastAsia="en-US"/>
        </w:rPr>
        <w:t xml:space="preserve">Сондықтан, осы дисфункцияларды жоюдың терапиялық тәсілдерін табу </w:t>
      </w:r>
      <w:r w:rsidR="00DF093D" w:rsidRPr="00881DB0">
        <w:rPr>
          <w:rFonts w:ascii="Times New Roman" w:eastAsia="Calibri" w:hAnsi="Times New Roman" w:cs="Times New Roman"/>
          <w:sz w:val="28"/>
          <w:szCs w:val="28"/>
          <w:lang w:val="kk-KZ" w:eastAsia="en-US"/>
        </w:rPr>
        <w:t>негізгі</w:t>
      </w:r>
      <w:r w:rsidRPr="00881DB0">
        <w:rPr>
          <w:rFonts w:ascii="Times New Roman" w:eastAsia="Calibri" w:hAnsi="Times New Roman" w:cs="Times New Roman"/>
          <w:sz w:val="28"/>
          <w:szCs w:val="28"/>
          <w:lang w:val="kk-KZ" w:eastAsia="en-US"/>
        </w:rPr>
        <w:t xml:space="preserve"> міндет болып табылады. </w:t>
      </w:r>
    </w:p>
    <w:p w14:paraId="5B9C121A" w14:textId="4017D5CF" w:rsidR="00DE726F" w:rsidRPr="00881DB0" w:rsidRDefault="00DE726F" w:rsidP="008F7E64">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CoQ тапшылығы SQOR деңгейінің айтарлықтай төмендеуі сульфидтер алмасуының бұзылуына және глутатион деңгейінің төмендеуіне әкеледі</w:t>
      </w:r>
      <w:r w:rsidRPr="00881DB0">
        <w:rPr>
          <w:rFonts w:ascii="Times New Roman" w:eastAsia="Times New Roman" w:hAnsi="Times New Roman" w:cs="Times New Roman"/>
          <w:bCs/>
          <w:sz w:val="28"/>
          <w:szCs w:val="28"/>
          <w:lang w:val="kk-KZ"/>
        </w:rPr>
        <w:t xml:space="preserve">. </w:t>
      </w:r>
      <w:r w:rsidR="00BB3263" w:rsidRPr="00881DB0">
        <w:rPr>
          <w:rFonts w:ascii="Times New Roman" w:eastAsia="Calibri" w:hAnsi="Times New Roman" w:cs="Times New Roman"/>
          <w:sz w:val="28"/>
          <w:szCs w:val="28"/>
          <w:lang w:val="kk-KZ" w:eastAsia="en-US"/>
        </w:rPr>
        <w:t>Осы</w:t>
      </w:r>
      <w:r w:rsidRPr="00881DB0">
        <w:rPr>
          <w:rFonts w:ascii="Times New Roman" w:eastAsia="Calibri" w:hAnsi="Times New Roman" w:cs="Times New Roman"/>
          <w:sz w:val="28"/>
          <w:szCs w:val="28"/>
          <w:lang w:val="kk-KZ" w:eastAsia="en-US"/>
        </w:rPr>
        <w:t xml:space="preserve"> зерттеу</w:t>
      </w:r>
      <w:r w:rsidR="00BB3263" w:rsidRPr="00881DB0">
        <w:rPr>
          <w:rFonts w:ascii="Times New Roman" w:eastAsia="Calibri" w:hAnsi="Times New Roman" w:cs="Times New Roman"/>
          <w:sz w:val="28"/>
          <w:szCs w:val="28"/>
          <w:lang w:val="kk-KZ" w:eastAsia="en-US"/>
        </w:rPr>
        <w:t>лерде</w:t>
      </w:r>
      <w:r w:rsidRPr="00881DB0">
        <w:rPr>
          <w:rFonts w:ascii="Times New Roman" w:eastAsia="Calibri" w:hAnsi="Times New Roman" w:cs="Times New Roman"/>
          <w:sz w:val="28"/>
          <w:szCs w:val="28"/>
          <w:lang w:val="kk-KZ" w:eastAsia="en-US"/>
        </w:rPr>
        <w:t xml:space="preserve"> CoQ жетіспеушілігі күкірт бар аминқышқылдарының болуына қарамастан, трансульфурация жолына да әсер ететінін көрсетілді. Сонымен қатар, кешен I суббірліктеріндегі белгілі бір молекулалық ақаулар сульфид алмасуының бұзылуына әкелетіні көрсеті</w:t>
      </w:r>
      <w:r w:rsidR="00BB3263" w:rsidRPr="00881DB0">
        <w:rPr>
          <w:rFonts w:ascii="Times New Roman" w:eastAsia="Calibri" w:hAnsi="Times New Roman" w:cs="Times New Roman"/>
          <w:sz w:val="28"/>
          <w:szCs w:val="28"/>
          <w:lang w:val="kk-KZ" w:eastAsia="en-US"/>
        </w:rPr>
        <w:t>лді</w:t>
      </w:r>
      <w:r w:rsidRPr="00881DB0">
        <w:rPr>
          <w:rFonts w:ascii="Times New Roman" w:eastAsia="Calibri" w:hAnsi="Times New Roman" w:cs="Times New Roman"/>
          <w:sz w:val="28"/>
          <w:szCs w:val="28"/>
          <w:lang w:val="kk-KZ" w:eastAsia="en-US"/>
        </w:rPr>
        <w:t>. Алайда, бұл өзгерістер кешен I қалдық белсенділігімен және SQOR митохондриялық суперкешендер</w:t>
      </w:r>
      <w:r w:rsidR="0097502E" w:rsidRPr="00881DB0">
        <w:rPr>
          <w:rFonts w:ascii="Times New Roman" w:eastAsia="Calibri" w:hAnsi="Times New Roman" w:cs="Times New Roman"/>
          <w:sz w:val="28"/>
          <w:szCs w:val="28"/>
          <w:lang w:val="kk-KZ" w:eastAsia="en-US"/>
        </w:rPr>
        <w:t>дің</w:t>
      </w:r>
      <w:r w:rsidRPr="00881DB0">
        <w:rPr>
          <w:rFonts w:ascii="Times New Roman" w:eastAsia="Calibri" w:hAnsi="Times New Roman" w:cs="Times New Roman"/>
          <w:sz w:val="28"/>
          <w:szCs w:val="28"/>
          <w:lang w:val="kk-KZ" w:eastAsia="en-US"/>
        </w:rPr>
        <w:t xml:space="preserve"> әрекеттесуімен байланысты емес</w:t>
      </w:r>
      <w:r w:rsidR="0097502E" w:rsidRPr="00881DB0">
        <w:rPr>
          <w:rFonts w:ascii="Times New Roman" w:eastAsia="Calibri" w:hAnsi="Times New Roman" w:cs="Times New Roman"/>
          <w:sz w:val="28"/>
          <w:szCs w:val="28"/>
          <w:lang w:val="kk-KZ" w:eastAsia="en-US"/>
        </w:rPr>
        <w:t xml:space="preserve"> екені анықталды</w:t>
      </w:r>
      <w:r w:rsidRPr="00881DB0">
        <w:rPr>
          <w:rFonts w:ascii="Times New Roman" w:eastAsia="Calibri" w:hAnsi="Times New Roman" w:cs="Times New Roman"/>
          <w:sz w:val="28"/>
          <w:szCs w:val="28"/>
          <w:lang w:val="kk-KZ" w:eastAsia="en-US"/>
        </w:rPr>
        <w:t>. Бұл деректер сульфидтер алмасуының кешен I тапшылығына өзгермелі реакциясы гетерогенді ауру</w:t>
      </w:r>
      <w:r w:rsidR="00F25815" w:rsidRPr="00881DB0">
        <w:rPr>
          <w:rFonts w:ascii="Times New Roman" w:eastAsia="Calibri" w:hAnsi="Times New Roman" w:cs="Times New Roman"/>
          <w:sz w:val="28"/>
          <w:szCs w:val="28"/>
          <w:lang w:val="kk-KZ" w:eastAsia="en-US"/>
        </w:rPr>
        <w:t>дың фенотипіне әсер етуі мүмкін</w:t>
      </w:r>
      <w:r w:rsidRPr="00881DB0">
        <w:rPr>
          <w:rFonts w:ascii="Times New Roman" w:eastAsia="Calibri" w:hAnsi="Times New Roman" w:cs="Times New Roman"/>
          <w:sz w:val="28"/>
          <w:szCs w:val="28"/>
          <w:lang w:val="kk-KZ" w:eastAsia="en-US"/>
        </w:rPr>
        <w:t xml:space="preserve">, </w:t>
      </w:r>
      <w:r w:rsidR="001963B4" w:rsidRPr="00881DB0">
        <w:rPr>
          <w:rFonts w:ascii="Times New Roman" w:eastAsia="Calibri" w:hAnsi="Times New Roman" w:cs="Times New Roman"/>
          <w:sz w:val="28"/>
          <w:szCs w:val="28"/>
          <w:lang w:val="kk-KZ" w:eastAsia="en-US"/>
        </w:rPr>
        <w:t>осы</w:t>
      </w:r>
      <w:r w:rsidRPr="00881DB0">
        <w:rPr>
          <w:rFonts w:ascii="Times New Roman" w:eastAsia="Calibri" w:hAnsi="Times New Roman" w:cs="Times New Roman"/>
          <w:sz w:val="28"/>
          <w:szCs w:val="28"/>
          <w:lang w:val="kk-KZ" w:eastAsia="en-US"/>
        </w:rPr>
        <w:t xml:space="preserve"> реакцияның цистеин мен глициннің теңдестірілген метаболизмін</w:t>
      </w:r>
      <w:r w:rsidR="001963B4" w:rsidRPr="00881DB0">
        <w:rPr>
          <w:rFonts w:ascii="Times New Roman" w:eastAsia="Calibri" w:hAnsi="Times New Roman" w:cs="Times New Roman"/>
          <w:sz w:val="28"/>
          <w:szCs w:val="28"/>
          <w:lang w:val="kk-KZ" w:eastAsia="en-US"/>
        </w:rPr>
        <w:t>е</w:t>
      </w:r>
      <w:r w:rsidRPr="00881DB0">
        <w:rPr>
          <w:rFonts w:ascii="Times New Roman" w:eastAsia="Calibri" w:hAnsi="Times New Roman" w:cs="Times New Roman"/>
          <w:sz w:val="28"/>
          <w:szCs w:val="28"/>
          <w:lang w:val="kk-KZ" w:eastAsia="en-US"/>
        </w:rPr>
        <w:t xml:space="preserve"> қажет ететін глутатион </w:t>
      </w:r>
      <w:r w:rsidR="001963B4" w:rsidRPr="00881DB0">
        <w:rPr>
          <w:rFonts w:ascii="Times New Roman" w:eastAsia="Calibri" w:hAnsi="Times New Roman" w:cs="Times New Roman"/>
          <w:sz w:val="28"/>
          <w:szCs w:val="28"/>
          <w:lang w:val="kk-KZ" w:eastAsia="en-US"/>
        </w:rPr>
        <w:t>жүйес</w:t>
      </w:r>
      <w:r w:rsidRPr="00881DB0">
        <w:rPr>
          <w:rFonts w:ascii="Times New Roman" w:eastAsia="Calibri" w:hAnsi="Times New Roman" w:cs="Times New Roman"/>
          <w:sz w:val="28"/>
          <w:szCs w:val="28"/>
          <w:lang w:val="kk-KZ" w:eastAsia="en-US"/>
        </w:rPr>
        <w:t xml:space="preserve">іне </w:t>
      </w:r>
      <w:r w:rsidR="001963B4" w:rsidRPr="00881DB0">
        <w:rPr>
          <w:rFonts w:ascii="Times New Roman" w:eastAsia="Calibri" w:hAnsi="Times New Roman" w:cs="Times New Roman"/>
          <w:sz w:val="28"/>
          <w:szCs w:val="28"/>
          <w:lang w:val="kk-KZ" w:eastAsia="en-US"/>
        </w:rPr>
        <w:t>де септігін тигізеді</w:t>
      </w:r>
      <w:r w:rsidRPr="00881DB0">
        <w:rPr>
          <w:rFonts w:ascii="Times New Roman" w:eastAsia="Calibri" w:hAnsi="Times New Roman" w:cs="Times New Roman"/>
          <w:sz w:val="28"/>
          <w:szCs w:val="28"/>
          <w:lang w:val="kk-KZ" w:eastAsia="en-US"/>
        </w:rPr>
        <w:t xml:space="preserve">. </w:t>
      </w:r>
    </w:p>
    <w:p w14:paraId="065A8064" w14:textId="27D8B555" w:rsidR="002F0363" w:rsidRPr="00881DB0" w:rsidRDefault="006A72D0" w:rsidP="008F7E64">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Times New Roman" w:hAnsi="Times New Roman" w:cs="Times New Roman"/>
          <w:sz w:val="28"/>
          <w:szCs w:val="28"/>
          <w:lang w:val="kk-KZ"/>
        </w:rPr>
        <w:t xml:space="preserve">Қорыта келгенде, жасалған зерттеу жұмыстары мен әдебиеттерде келтірілген мағлұматтарға сүйенсек, </w:t>
      </w:r>
      <w:r w:rsidRPr="00881DB0">
        <w:rPr>
          <w:rFonts w:ascii="Times New Roman" w:eastAsia="Calibri" w:hAnsi="Times New Roman" w:cs="Times New Roman"/>
          <w:sz w:val="28"/>
          <w:szCs w:val="28"/>
          <w:lang w:val="kk-KZ" w:eastAsia="en-US"/>
        </w:rPr>
        <w:t xml:space="preserve"> е</w:t>
      </w:r>
      <w:r w:rsidR="002F0363" w:rsidRPr="00881DB0">
        <w:rPr>
          <w:rFonts w:ascii="Times New Roman" w:eastAsia="Calibri" w:hAnsi="Times New Roman" w:cs="Times New Roman"/>
          <w:sz w:val="28"/>
          <w:szCs w:val="28"/>
          <w:lang w:val="kk-KZ" w:eastAsia="en-US"/>
        </w:rPr>
        <w:t>мханаға дейінгі зерттеулер SAA</w:t>
      </w:r>
      <w:r w:rsidR="00277556" w:rsidRPr="00881DB0">
        <w:rPr>
          <w:rFonts w:ascii="Times New Roman" w:eastAsia="Calibri" w:hAnsi="Times New Roman" w:cs="Times New Roman"/>
          <w:sz w:val="28"/>
          <w:szCs w:val="28"/>
          <w:lang w:val="kk-KZ" w:eastAsia="en-US"/>
        </w:rPr>
        <w:t xml:space="preserve">R </w:t>
      </w:r>
      <w:r w:rsidR="002F0363" w:rsidRPr="00881DB0">
        <w:rPr>
          <w:rFonts w:ascii="Times New Roman" w:eastAsia="Calibri" w:hAnsi="Times New Roman" w:cs="Times New Roman"/>
          <w:sz w:val="28"/>
          <w:szCs w:val="28"/>
          <w:lang w:val="kk-KZ" w:eastAsia="en-US"/>
        </w:rPr>
        <w:t xml:space="preserve">шектелген диеталар оның ішінде өмір сүру ұзақтығының артуы мен әртүрлі аурулардың дамуының алдын алу секілді көптеген пайдалы әсерлерге ие екендігін көрсетті. </w:t>
      </w:r>
      <w:r w:rsidR="000A5540" w:rsidRPr="00881DB0">
        <w:rPr>
          <w:rFonts w:ascii="Times New Roman" w:eastAsia="Calibri" w:hAnsi="Times New Roman" w:cs="Times New Roman"/>
          <w:sz w:val="28"/>
          <w:szCs w:val="28"/>
          <w:lang w:val="kk-KZ" w:eastAsia="en-US"/>
        </w:rPr>
        <w:t>Алдыңғы жұмыстарда көрсетілгендей а</w:t>
      </w:r>
      <w:r w:rsidR="002F0363" w:rsidRPr="00881DB0">
        <w:rPr>
          <w:rFonts w:ascii="Times New Roman" w:eastAsia="Calibri" w:hAnsi="Times New Roman" w:cs="Times New Roman"/>
          <w:sz w:val="28"/>
          <w:szCs w:val="28"/>
          <w:lang w:val="kk-KZ" w:eastAsia="en-US"/>
        </w:rPr>
        <w:t xml:space="preserve">шытқыдағы метионинді шектеулер өмір сүру ұзақтығын арттырады. Шыбындардағы негізгі аминқышқылдарының (EAA), оның ішінде метиониннің жетіспеушілігі </w:t>
      </w:r>
      <w:r w:rsidR="000A5540" w:rsidRPr="00881DB0">
        <w:rPr>
          <w:rFonts w:ascii="Times New Roman" w:eastAsia="Calibri" w:hAnsi="Times New Roman" w:cs="Times New Roman"/>
          <w:sz w:val="28"/>
          <w:szCs w:val="28"/>
          <w:lang w:val="kk-KZ" w:eastAsia="en-US"/>
        </w:rPr>
        <w:t>яғни диеталық шектеулер</w:t>
      </w:r>
      <w:r w:rsidR="002F0363" w:rsidRPr="00881DB0">
        <w:rPr>
          <w:rFonts w:ascii="Times New Roman" w:eastAsia="Calibri" w:hAnsi="Times New Roman" w:cs="Times New Roman"/>
          <w:sz w:val="28"/>
          <w:szCs w:val="28"/>
          <w:lang w:val="kk-KZ" w:eastAsia="en-US"/>
        </w:rPr>
        <w:t xml:space="preserve"> өмір сүру ұзақтығын бақылайды. Сонымен бірге, диеталық метионин өмір сүру ұзақтығын бақылауда ақуыздың жалпы деңгейімен өзара әрекет етеді. Кеміргіштерде цистеиннің негізгі емес аминқышқылдары (NEAA) жетіспейтін және метионині шектелген диеталар олардың өмір сүруін ұзартады және гепатиттік стресске төзімділігін арттырады.  </w:t>
      </w:r>
    </w:p>
    <w:p w14:paraId="58FC39EC" w14:textId="6B7FB3B0" w:rsidR="002F0363" w:rsidRPr="00881DB0" w:rsidRDefault="002F0363" w:rsidP="008F7E64">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Күкірт аминқыш</w:t>
      </w:r>
      <w:r w:rsidR="00132337" w:rsidRPr="00881DB0">
        <w:rPr>
          <w:rFonts w:ascii="Times New Roman" w:eastAsia="Calibri" w:hAnsi="Times New Roman" w:cs="Times New Roman"/>
          <w:sz w:val="28"/>
          <w:szCs w:val="28"/>
          <w:lang w:val="kk-KZ" w:eastAsia="en-US"/>
        </w:rPr>
        <w:t>қ</w:t>
      </w:r>
      <w:r w:rsidRPr="00881DB0">
        <w:rPr>
          <w:rFonts w:ascii="Times New Roman" w:eastAsia="Calibri" w:hAnsi="Times New Roman" w:cs="Times New Roman"/>
          <w:sz w:val="28"/>
          <w:szCs w:val="28"/>
          <w:lang w:val="kk-KZ" w:eastAsia="en-US"/>
        </w:rPr>
        <w:t xml:space="preserve">ылының құрамының диеталық шектеулерінің басымдығы метиониннің цистеинге айналуын бақылайтын TSP-мен байланысты болуы мүмкін </w:t>
      </w:r>
      <w:r w:rsidRPr="00881DB0">
        <w:rPr>
          <w:rFonts w:ascii="Times New Roman" w:eastAsia="Calibri" w:hAnsi="Times New Roman" w:cs="Times New Roman"/>
          <w:sz w:val="28"/>
          <w:szCs w:val="28"/>
          <w:lang w:val="kk-KZ" w:eastAsia="en-US"/>
        </w:rPr>
        <w:lastRenderedPageBreak/>
        <w:t xml:space="preserve">және шыбындардың өмір сүру ұзақтығын </w:t>
      </w:r>
      <w:r w:rsidR="000A5540" w:rsidRPr="00881DB0">
        <w:rPr>
          <w:rFonts w:ascii="Times New Roman" w:eastAsia="Calibri" w:hAnsi="Times New Roman" w:cs="Times New Roman"/>
          <w:sz w:val="28"/>
          <w:szCs w:val="28"/>
          <w:lang w:val="kk-KZ" w:eastAsia="en-US"/>
        </w:rPr>
        <w:t>диеталық шектеу</w:t>
      </w:r>
      <w:r w:rsidRPr="00881DB0">
        <w:rPr>
          <w:rFonts w:ascii="Times New Roman" w:eastAsia="Calibri" w:hAnsi="Times New Roman" w:cs="Times New Roman"/>
          <w:sz w:val="28"/>
          <w:szCs w:val="28"/>
          <w:lang w:val="kk-KZ" w:eastAsia="en-US"/>
        </w:rPr>
        <w:t xml:space="preserve"> арқылы арттыру үшін қажет</w:t>
      </w:r>
      <w:r w:rsidR="00740916" w:rsidRPr="00881DB0">
        <w:rPr>
          <w:rFonts w:ascii="Times New Roman" w:eastAsia="Calibri" w:hAnsi="Times New Roman" w:cs="Times New Roman"/>
          <w:sz w:val="28"/>
          <w:szCs w:val="28"/>
          <w:lang w:val="kk-KZ" w:eastAsia="en-US"/>
        </w:rPr>
        <w:t xml:space="preserve"> екені белгілі болды</w:t>
      </w:r>
      <w:r w:rsidR="00EB2A0A" w:rsidRPr="00881DB0">
        <w:rPr>
          <w:rFonts w:ascii="Times New Roman" w:eastAsia="Calibri" w:hAnsi="Times New Roman" w:cs="Times New Roman"/>
          <w:sz w:val="28"/>
          <w:szCs w:val="28"/>
          <w:lang w:val="kk-KZ" w:eastAsia="en-US"/>
        </w:rPr>
        <w:t>,</w:t>
      </w:r>
      <w:r w:rsidRPr="00881DB0">
        <w:rPr>
          <w:rFonts w:ascii="Times New Roman" w:eastAsia="Calibri" w:hAnsi="Times New Roman" w:cs="Times New Roman"/>
          <w:sz w:val="28"/>
          <w:szCs w:val="28"/>
          <w:lang w:val="kk-KZ" w:eastAsia="en-US"/>
        </w:rPr>
        <w:t xml:space="preserve"> </w:t>
      </w:r>
      <w:r w:rsidR="00402701" w:rsidRPr="00881DB0">
        <w:rPr>
          <w:rFonts w:ascii="Times New Roman" w:eastAsia="Calibri" w:hAnsi="Times New Roman" w:cs="Times New Roman"/>
          <w:sz w:val="28"/>
          <w:szCs w:val="28"/>
          <w:lang w:val="kk-KZ" w:eastAsia="en-US"/>
        </w:rPr>
        <w:t>осыған байланысты</w:t>
      </w:r>
      <w:r w:rsidRPr="00881DB0">
        <w:rPr>
          <w:rFonts w:ascii="Times New Roman" w:eastAsia="Calibri" w:hAnsi="Times New Roman" w:cs="Times New Roman"/>
          <w:sz w:val="28"/>
          <w:szCs w:val="28"/>
          <w:lang w:val="kk-KZ" w:eastAsia="en-US"/>
        </w:rPr>
        <w:t xml:space="preserve"> екі маңызды фермент - CBS және CSE болып табылады. </w:t>
      </w:r>
      <w:r w:rsidR="001B2EBB" w:rsidRPr="00881DB0">
        <w:rPr>
          <w:rFonts w:ascii="Times New Roman" w:eastAsia="Calibri" w:hAnsi="Times New Roman" w:cs="Times New Roman"/>
          <w:sz w:val="28"/>
          <w:szCs w:val="28"/>
          <w:lang w:val="kk-KZ" w:eastAsia="en-US"/>
        </w:rPr>
        <w:t>Кейбір алынған мәліметтер бойынша, тышқан моделіне</w:t>
      </w:r>
      <w:r w:rsidRPr="00881DB0">
        <w:rPr>
          <w:rFonts w:ascii="Times New Roman" w:eastAsia="Calibri" w:hAnsi="Times New Roman" w:cs="Times New Roman"/>
          <w:sz w:val="28"/>
          <w:szCs w:val="28"/>
          <w:lang w:val="kk-KZ" w:eastAsia="en-US"/>
        </w:rPr>
        <w:t xml:space="preserve"> </w:t>
      </w:r>
      <w:r w:rsidR="000A5540" w:rsidRPr="00881DB0">
        <w:rPr>
          <w:rFonts w:ascii="Times New Roman" w:eastAsia="Calibri" w:hAnsi="Times New Roman" w:cs="Times New Roman"/>
          <w:sz w:val="28"/>
          <w:szCs w:val="28"/>
          <w:lang w:val="kk-KZ" w:eastAsia="en-US"/>
        </w:rPr>
        <w:t>диеталық шектеу</w:t>
      </w:r>
      <w:r w:rsidRPr="00881DB0">
        <w:rPr>
          <w:rFonts w:ascii="Times New Roman" w:eastAsia="Calibri" w:hAnsi="Times New Roman" w:cs="Times New Roman"/>
          <w:sz w:val="28"/>
          <w:szCs w:val="28"/>
          <w:lang w:val="kk-KZ" w:eastAsia="en-US"/>
        </w:rPr>
        <w:t xml:space="preserve"> </w:t>
      </w:r>
      <w:r w:rsidR="001B2EBB" w:rsidRPr="00881DB0">
        <w:rPr>
          <w:rFonts w:ascii="Times New Roman" w:eastAsia="Calibri" w:hAnsi="Times New Roman" w:cs="Times New Roman"/>
          <w:sz w:val="28"/>
          <w:szCs w:val="28"/>
          <w:lang w:val="kk-KZ" w:eastAsia="en-US"/>
        </w:rPr>
        <w:t>нәтижесінде</w:t>
      </w:r>
      <w:r w:rsidRPr="00881DB0">
        <w:rPr>
          <w:rFonts w:ascii="Times New Roman" w:eastAsia="Calibri" w:hAnsi="Times New Roman" w:cs="Times New Roman"/>
          <w:sz w:val="28"/>
          <w:szCs w:val="28"/>
          <w:lang w:val="kk-KZ" w:eastAsia="en-US"/>
        </w:rPr>
        <w:t xml:space="preserve"> ишемиялық стреске төзімділік салдарынан бауырдың реперфузиялық зақымдалуын анықтады. Бұл SAA</w:t>
      </w:r>
      <w:r w:rsidR="000A5540" w:rsidRPr="00881DB0">
        <w:rPr>
          <w:rFonts w:ascii="Times New Roman" w:eastAsia="Calibri" w:hAnsi="Times New Roman" w:cs="Times New Roman"/>
          <w:sz w:val="28"/>
          <w:szCs w:val="28"/>
          <w:lang w:val="kk-KZ" w:eastAsia="en-US"/>
        </w:rPr>
        <w:t>R</w:t>
      </w:r>
      <w:r w:rsidRPr="00881DB0">
        <w:rPr>
          <w:rFonts w:ascii="Times New Roman" w:eastAsia="Calibri" w:hAnsi="Times New Roman" w:cs="Times New Roman"/>
          <w:sz w:val="28"/>
          <w:szCs w:val="28"/>
          <w:lang w:val="kk-KZ" w:eastAsia="en-US"/>
        </w:rPr>
        <w:t xml:space="preserve"> ферментінің </w:t>
      </w:r>
      <w:r w:rsidR="009E1D86" w:rsidRPr="00881DB0">
        <w:rPr>
          <w:rFonts w:ascii="Times New Roman" w:eastAsia="Calibri" w:hAnsi="Times New Roman" w:cs="Times New Roman"/>
          <w:sz w:val="28"/>
          <w:szCs w:val="28"/>
          <w:lang w:val="kk-KZ" w:eastAsia="en-US"/>
        </w:rPr>
        <w:t xml:space="preserve">CSE, </w:t>
      </w:r>
      <w:r w:rsidRPr="00881DB0">
        <w:rPr>
          <w:rFonts w:ascii="Times New Roman" w:eastAsia="Calibri" w:hAnsi="Times New Roman" w:cs="Times New Roman"/>
          <w:sz w:val="28"/>
          <w:szCs w:val="28"/>
          <w:lang w:val="kk-KZ" w:eastAsia="en-US"/>
        </w:rPr>
        <w:t xml:space="preserve">TSP экспрессиясын арттырды. </w:t>
      </w:r>
      <w:r w:rsidR="00402701" w:rsidRPr="00881DB0">
        <w:rPr>
          <w:rFonts w:ascii="Times New Roman" w:eastAsia="Calibri" w:hAnsi="Times New Roman" w:cs="Times New Roman"/>
          <w:sz w:val="28"/>
          <w:szCs w:val="28"/>
          <w:lang w:val="kk-KZ" w:eastAsia="en-US"/>
        </w:rPr>
        <w:t>Осы</w:t>
      </w:r>
      <w:r w:rsidRPr="00881DB0">
        <w:rPr>
          <w:rFonts w:ascii="Times New Roman" w:eastAsia="Calibri" w:hAnsi="Times New Roman" w:cs="Times New Roman"/>
          <w:sz w:val="28"/>
          <w:szCs w:val="28"/>
          <w:lang w:val="kk-KZ" w:eastAsia="en-US"/>
        </w:rPr>
        <w:t xml:space="preserve"> жағдай күкіртсутегінің өнімділігі мен қорғанысының артуына алып келді. SAA</w:t>
      </w:r>
      <w:r w:rsidR="000A5540" w:rsidRPr="00881DB0">
        <w:rPr>
          <w:rFonts w:ascii="Times New Roman" w:eastAsia="Calibri" w:hAnsi="Times New Roman" w:cs="Times New Roman"/>
          <w:sz w:val="28"/>
          <w:szCs w:val="28"/>
          <w:lang w:val="kk-KZ" w:eastAsia="en-US"/>
        </w:rPr>
        <w:t>R</w:t>
      </w:r>
      <w:r w:rsidRPr="00881DB0">
        <w:rPr>
          <w:rFonts w:ascii="Times New Roman" w:eastAsia="Calibri" w:hAnsi="Times New Roman" w:cs="Times New Roman"/>
          <w:sz w:val="28"/>
          <w:szCs w:val="28"/>
          <w:lang w:val="kk-KZ" w:eastAsia="en-US"/>
        </w:rPr>
        <w:t xml:space="preserve"> арқылы H</w:t>
      </w:r>
      <w:r w:rsidRPr="00881DB0">
        <w:rPr>
          <w:rFonts w:ascii="Times New Roman" w:eastAsia="Calibri" w:hAnsi="Times New Roman" w:cs="Times New Roman"/>
          <w:sz w:val="28"/>
          <w:szCs w:val="28"/>
          <w:vertAlign w:val="subscript"/>
          <w:lang w:val="kk-KZ" w:eastAsia="en-US"/>
        </w:rPr>
        <w:t>2</w:t>
      </w:r>
      <w:r w:rsidRPr="00881DB0">
        <w:rPr>
          <w:rFonts w:ascii="Times New Roman" w:eastAsia="Calibri" w:hAnsi="Times New Roman" w:cs="Times New Roman"/>
          <w:sz w:val="28"/>
          <w:szCs w:val="28"/>
          <w:lang w:val="kk-KZ" w:eastAsia="en-US"/>
        </w:rPr>
        <w:t>S өнімділігі автономды түрде анықтау үшін гепатоциттерден алынған Hepa1-6 тышқан</w:t>
      </w:r>
      <w:r w:rsidR="00402701" w:rsidRPr="00881DB0">
        <w:rPr>
          <w:rFonts w:ascii="Times New Roman" w:eastAsia="Calibri" w:hAnsi="Times New Roman" w:cs="Times New Roman"/>
          <w:sz w:val="28"/>
          <w:szCs w:val="28"/>
          <w:lang w:val="kk-KZ" w:eastAsia="en-US"/>
        </w:rPr>
        <w:t>дарға</w:t>
      </w:r>
      <w:r w:rsidRPr="00881DB0">
        <w:rPr>
          <w:rFonts w:ascii="Times New Roman" w:eastAsia="Calibri" w:hAnsi="Times New Roman" w:cs="Times New Roman"/>
          <w:sz w:val="28"/>
          <w:szCs w:val="28"/>
          <w:lang w:val="kk-KZ" w:eastAsia="en-US"/>
        </w:rPr>
        <w:t xml:space="preserve"> түні бойы құрамында SAA</w:t>
      </w:r>
      <w:r w:rsidR="000A5540" w:rsidRPr="00881DB0">
        <w:rPr>
          <w:rFonts w:ascii="Times New Roman" w:eastAsia="Calibri" w:hAnsi="Times New Roman" w:cs="Times New Roman"/>
          <w:sz w:val="28"/>
          <w:szCs w:val="28"/>
          <w:lang w:val="kk-KZ" w:eastAsia="en-US"/>
        </w:rPr>
        <w:t>R</w:t>
      </w:r>
      <w:r w:rsidRPr="00881DB0">
        <w:rPr>
          <w:rFonts w:ascii="Times New Roman" w:eastAsia="Calibri" w:hAnsi="Times New Roman" w:cs="Times New Roman"/>
          <w:sz w:val="28"/>
          <w:szCs w:val="28"/>
          <w:lang w:val="kk-KZ" w:eastAsia="en-US"/>
        </w:rPr>
        <w:t xml:space="preserve"> (-Met &amp; Cys) жоқ дақылдар</w:t>
      </w:r>
      <w:r w:rsidR="00402701" w:rsidRPr="00881DB0">
        <w:rPr>
          <w:rFonts w:ascii="Times New Roman" w:eastAsia="Calibri" w:hAnsi="Times New Roman" w:cs="Times New Roman"/>
          <w:sz w:val="28"/>
          <w:szCs w:val="28"/>
          <w:lang w:val="kk-KZ" w:eastAsia="en-US"/>
        </w:rPr>
        <w:t xml:space="preserve"> берілді</w:t>
      </w:r>
      <w:r w:rsidRPr="00881DB0">
        <w:rPr>
          <w:rFonts w:ascii="Times New Roman" w:eastAsia="Calibri" w:hAnsi="Times New Roman" w:cs="Times New Roman"/>
          <w:sz w:val="28"/>
          <w:szCs w:val="28"/>
          <w:lang w:val="kk-KZ" w:eastAsia="en-US"/>
        </w:rPr>
        <w:t xml:space="preserve">.  </w:t>
      </w:r>
      <w:r w:rsidR="00AA19BB" w:rsidRPr="00881DB0">
        <w:rPr>
          <w:rFonts w:ascii="Times New Roman" w:eastAsia="Calibri" w:hAnsi="Times New Roman" w:cs="Times New Roman"/>
          <w:sz w:val="28"/>
          <w:szCs w:val="28"/>
          <w:lang w:val="kk-KZ" w:eastAsia="en-US"/>
        </w:rPr>
        <w:t>I</w:t>
      </w:r>
      <w:r w:rsidRPr="00881DB0">
        <w:rPr>
          <w:rFonts w:ascii="Times New Roman" w:eastAsia="Calibri" w:hAnsi="Times New Roman" w:cs="Times New Roman"/>
          <w:sz w:val="28"/>
          <w:szCs w:val="28"/>
          <w:lang w:val="kk-KZ" w:eastAsia="en-US"/>
        </w:rPr>
        <w:t xml:space="preserve">n vivo </w:t>
      </w:r>
      <w:r w:rsidR="00AA19BB" w:rsidRPr="00881DB0">
        <w:rPr>
          <w:rFonts w:ascii="Times New Roman" w:eastAsia="Calibri" w:hAnsi="Times New Roman" w:cs="Times New Roman"/>
          <w:sz w:val="28"/>
          <w:szCs w:val="28"/>
          <w:lang w:val="kk-KZ" w:eastAsia="en-US"/>
        </w:rPr>
        <w:t>жағдайында диеталық және</w:t>
      </w:r>
      <w:r w:rsidR="000A5540"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sz w:val="28"/>
          <w:szCs w:val="28"/>
          <w:lang w:val="kk-KZ" w:eastAsia="en-US"/>
        </w:rPr>
        <w:t>SAA</w:t>
      </w:r>
      <w:r w:rsidR="000A5540" w:rsidRPr="00881DB0">
        <w:rPr>
          <w:rFonts w:ascii="Times New Roman" w:eastAsia="Calibri" w:hAnsi="Times New Roman" w:cs="Times New Roman"/>
          <w:sz w:val="28"/>
          <w:szCs w:val="28"/>
          <w:lang w:val="kk-KZ" w:eastAsia="en-US"/>
        </w:rPr>
        <w:t>R</w:t>
      </w:r>
      <w:r w:rsidRPr="00881DB0">
        <w:rPr>
          <w:rFonts w:ascii="Times New Roman" w:eastAsia="Calibri" w:hAnsi="Times New Roman" w:cs="Times New Roman"/>
          <w:sz w:val="28"/>
          <w:szCs w:val="28"/>
          <w:lang w:val="kk-KZ" w:eastAsia="en-US"/>
        </w:rPr>
        <w:t>-</w:t>
      </w:r>
      <w:r w:rsidR="00AA19BB" w:rsidRPr="00881DB0">
        <w:rPr>
          <w:rFonts w:ascii="Times New Roman" w:eastAsia="Calibri" w:hAnsi="Times New Roman" w:cs="Times New Roman"/>
          <w:sz w:val="28"/>
          <w:szCs w:val="28"/>
          <w:lang w:val="kk-KZ" w:eastAsia="en-US"/>
        </w:rPr>
        <w:t>мен</w:t>
      </w:r>
      <w:r w:rsidRPr="00881DB0">
        <w:rPr>
          <w:rFonts w:ascii="Times New Roman" w:eastAsia="Calibri" w:hAnsi="Times New Roman" w:cs="Times New Roman"/>
          <w:sz w:val="28"/>
          <w:szCs w:val="28"/>
          <w:lang w:val="kk-KZ" w:eastAsia="en-US"/>
        </w:rPr>
        <w:t xml:space="preserve"> шектеу </w:t>
      </w:r>
      <w:r w:rsidR="00AA19BB" w:rsidRPr="00881DB0">
        <w:rPr>
          <w:rFonts w:ascii="Times New Roman" w:eastAsia="Calibri" w:hAnsi="Times New Roman" w:cs="Times New Roman"/>
          <w:sz w:val="28"/>
          <w:szCs w:val="28"/>
          <w:lang w:val="kk-KZ" w:eastAsia="en-US"/>
        </w:rPr>
        <w:t>кезінде</w:t>
      </w:r>
      <w:r w:rsidRPr="00881DB0">
        <w:rPr>
          <w:rFonts w:ascii="Times New Roman" w:eastAsia="Calibri" w:hAnsi="Times New Roman" w:cs="Times New Roman"/>
          <w:sz w:val="28"/>
          <w:szCs w:val="28"/>
          <w:lang w:val="kk-KZ" w:eastAsia="en-US"/>
        </w:rPr>
        <w:t xml:space="preserve"> CBS және CSE  экспрессиясы</w:t>
      </w:r>
      <w:r w:rsidR="00AA19BB" w:rsidRPr="00881DB0">
        <w:rPr>
          <w:rFonts w:ascii="Times New Roman" w:eastAsia="Calibri" w:hAnsi="Times New Roman" w:cs="Times New Roman"/>
          <w:sz w:val="28"/>
          <w:szCs w:val="28"/>
          <w:lang w:val="kk-KZ" w:eastAsia="en-US"/>
        </w:rPr>
        <w:t>ның, сульфидтік метаболизмның</w:t>
      </w:r>
      <w:r w:rsidRPr="00881DB0">
        <w:rPr>
          <w:rFonts w:ascii="Times New Roman" w:eastAsia="Calibri" w:hAnsi="Times New Roman" w:cs="Times New Roman"/>
          <w:sz w:val="28"/>
          <w:szCs w:val="28"/>
          <w:lang w:val="kk-KZ" w:eastAsia="en-US"/>
        </w:rPr>
        <w:t xml:space="preserve"> in vitro өнімділігі артты. </w:t>
      </w:r>
      <w:r w:rsidR="00AA19BB" w:rsidRPr="00881DB0">
        <w:rPr>
          <w:rFonts w:ascii="Times New Roman" w:hAnsi="Times New Roman" w:cs="Times New Roman"/>
          <w:sz w:val="28"/>
          <w:szCs w:val="28"/>
          <w:lang w:val="kk-KZ"/>
        </w:rPr>
        <w:t>Дегенмен</w:t>
      </w:r>
      <w:r w:rsidR="00AA19BB" w:rsidRPr="00881DB0">
        <w:rPr>
          <w:sz w:val="28"/>
          <w:szCs w:val="28"/>
          <w:lang w:val="kk-KZ"/>
        </w:rPr>
        <w:t xml:space="preserve">, </w:t>
      </w:r>
      <w:r w:rsidR="00AA19BB" w:rsidRPr="00881DB0">
        <w:rPr>
          <w:rFonts w:ascii="Times New Roman" w:eastAsia="Calibri" w:hAnsi="Times New Roman" w:cs="Times New Roman"/>
          <w:sz w:val="28"/>
          <w:szCs w:val="28"/>
          <w:lang w:val="kk-KZ" w:eastAsia="en-US"/>
        </w:rPr>
        <w:t xml:space="preserve">әртүрлі </w:t>
      </w:r>
      <w:r w:rsidRPr="00881DB0">
        <w:rPr>
          <w:rFonts w:ascii="Times New Roman" w:eastAsia="Calibri" w:hAnsi="Times New Roman" w:cs="Times New Roman"/>
          <w:sz w:val="28"/>
          <w:szCs w:val="28"/>
          <w:lang w:val="kk-KZ" w:eastAsia="en-US"/>
        </w:rPr>
        <w:t>ортада өсірілген барлық сыналған штаммдард</w:t>
      </w:r>
      <w:r w:rsidR="00AA19BB" w:rsidRPr="00881DB0">
        <w:rPr>
          <w:rFonts w:ascii="Times New Roman" w:eastAsia="Calibri" w:hAnsi="Times New Roman" w:cs="Times New Roman"/>
          <w:sz w:val="28"/>
          <w:szCs w:val="28"/>
          <w:lang w:val="kk-KZ" w:eastAsia="en-US"/>
        </w:rPr>
        <w:t>а</w:t>
      </w:r>
      <w:r w:rsidRPr="00881DB0">
        <w:rPr>
          <w:rFonts w:ascii="Times New Roman" w:eastAsia="Calibri" w:hAnsi="Times New Roman" w:cs="Times New Roman"/>
          <w:sz w:val="28"/>
          <w:szCs w:val="28"/>
          <w:lang w:val="kk-KZ" w:eastAsia="en-US"/>
        </w:rPr>
        <w:t>ғы сульфид деңгейі цистеин қосу арқылы төменде</w:t>
      </w:r>
      <w:r w:rsidR="00AA19BB" w:rsidRPr="00881DB0">
        <w:rPr>
          <w:rFonts w:ascii="Times New Roman" w:eastAsia="Calibri" w:hAnsi="Times New Roman" w:cs="Times New Roman"/>
          <w:sz w:val="28"/>
          <w:szCs w:val="28"/>
          <w:lang w:val="kk-KZ" w:eastAsia="en-US"/>
        </w:rPr>
        <w:t>ді</w:t>
      </w:r>
      <w:r w:rsidR="00115384" w:rsidRPr="00881DB0">
        <w:rPr>
          <w:rFonts w:ascii="Times New Roman" w:eastAsia="Calibri" w:hAnsi="Times New Roman" w:cs="Times New Roman"/>
          <w:sz w:val="28"/>
          <w:szCs w:val="28"/>
          <w:lang w:val="kk-KZ" w:eastAsia="en-US"/>
        </w:rPr>
        <w:t>, яғни</w:t>
      </w:r>
      <w:r w:rsidRPr="00881DB0">
        <w:rPr>
          <w:rFonts w:ascii="Times New Roman" w:eastAsia="Calibri" w:hAnsi="Times New Roman" w:cs="Times New Roman"/>
          <w:sz w:val="28"/>
          <w:szCs w:val="28"/>
          <w:lang w:val="kk-KZ" w:eastAsia="en-US"/>
        </w:rPr>
        <w:t xml:space="preserve"> цистеиннің сульфид қалыптасуын бақылайды деп болжауға мүмкіндік береді.  NAC (N-ацетил цистеин) – цистеиннің негізгі көзі болып табылады және тотықсыздырғыш тәуелсіз белсенділікке ие. </w:t>
      </w:r>
    </w:p>
    <w:p w14:paraId="774AF76D" w14:textId="67B90AF2" w:rsidR="006A72D0" w:rsidRPr="00881DB0" w:rsidRDefault="002F0363" w:rsidP="008F7E64">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Модуляцияға ұшыраған тағамдық күкірт аминқышқылының көптеген</w:t>
      </w:r>
      <w:r w:rsidR="00EE055E" w:rsidRPr="00881DB0">
        <w:rPr>
          <w:rFonts w:ascii="Times New Roman" w:eastAsia="Calibri" w:hAnsi="Times New Roman" w:cs="Times New Roman"/>
          <w:sz w:val="28"/>
          <w:szCs w:val="28"/>
          <w:lang w:val="kk-KZ" w:eastAsia="en-US"/>
        </w:rPr>
        <w:t xml:space="preserve"> артықшылықтарына қарамастан, H</w:t>
      </w:r>
      <w:r w:rsidR="00EE055E" w:rsidRPr="00881DB0">
        <w:rPr>
          <w:rFonts w:ascii="Times New Roman" w:eastAsia="Calibri" w:hAnsi="Times New Roman" w:cs="Times New Roman"/>
          <w:sz w:val="28"/>
          <w:szCs w:val="28"/>
          <w:vertAlign w:val="subscript"/>
          <w:lang w:val="kk-KZ" w:eastAsia="en-US"/>
        </w:rPr>
        <w:t>2</w:t>
      </w:r>
      <w:r w:rsidRPr="00881DB0">
        <w:rPr>
          <w:rFonts w:ascii="Times New Roman" w:eastAsia="Calibri" w:hAnsi="Times New Roman" w:cs="Times New Roman"/>
          <w:sz w:val="28"/>
          <w:szCs w:val="28"/>
          <w:lang w:val="kk-KZ" w:eastAsia="en-US"/>
        </w:rPr>
        <w:t>S митохондриялық тотығу жолының бұзылуы - бұл тышқан моделінің патомеханизмдерінің бірі болып табылса да, біздің зерттеуіміз CoQ жетіспеушілігі салдарынан энцеф</w:t>
      </w:r>
      <w:r w:rsidR="00920889" w:rsidRPr="00881DB0">
        <w:rPr>
          <w:rFonts w:ascii="Times New Roman" w:eastAsia="Calibri" w:hAnsi="Times New Roman" w:cs="Times New Roman"/>
          <w:sz w:val="28"/>
          <w:szCs w:val="28"/>
          <w:lang w:val="kk-KZ" w:eastAsia="en-US"/>
        </w:rPr>
        <w:t>ал</w:t>
      </w:r>
      <w:r w:rsidRPr="00881DB0">
        <w:rPr>
          <w:rFonts w:ascii="Times New Roman" w:eastAsia="Calibri" w:hAnsi="Times New Roman" w:cs="Times New Roman"/>
          <w:sz w:val="28"/>
          <w:szCs w:val="28"/>
          <w:lang w:val="kk-KZ" w:eastAsia="en-US"/>
        </w:rPr>
        <w:t>о</w:t>
      </w:r>
      <w:r w:rsidR="000A5540" w:rsidRPr="00881DB0">
        <w:rPr>
          <w:rFonts w:ascii="Times New Roman" w:eastAsia="Calibri" w:hAnsi="Times New Roman" w:cs="Times New Roman"/>
          <w:sz w:val="28"/>
          <w:szCs w:val="28"/>
          <w:lang w:val="kk-KZ" w:eastAsia="en-US"/>
        </w:rPr>
        <w:t>мио</w:t>
      </w:r>
      <w:r w:rsidRPr="00881DB0">
        <w:rPr>
          <w:rFonts w:ascii="Times New Roman" w:eastAsia="Calibri" w:hAnsi="Times New Roman" w:cs="Times New Roman"/>
          <w:sz w:val="28"/>
          <w:szCs w:val="28"/>
          <w:lang w:val="kk-KZ" w:eastAsia="en-US"/>
        </w:rPr>
        <w:t xml:space="preserve">патияның тышқан моделіне әсер етуінің қандай да бір терапевттік </w:t>
      </w:r>
      <w:r w:rsidR="000A5540" w:rsidRPr="00881DB0">
        <w:rPr>
          <w:rFonts w:ascii="Times New Roman" w:eastAsia="Calibri" w:hAnsi="Times New Roman" w:cs="Times New Roman"/>
          <w:sz w:val="28"/>
          <w:szCs w:val="28"/>
          <w:lang w:val="kk-KZ" w:eastAsia="en-US"/>
        </w:rPr>
        <w:t xml:space="preserve">оң </w:t>
      </w:r>
      <w:r w:rsidR="006A72D0" w:rsidRPr="00881DB0">
        <w:rPr>
          <w:rFonts w:ascii="Times New Roman" w:eastAsia="Calibri" w:hAnsi="Times New Roman" w:cs="Times New Roman"/>
          <w:sz w:val="28"/>
          <w:szCs w:val="28"/>
          <w:lang w:val="kk-KZ" w:eastAsia="en-US"/>
        </w:rPr>
        <w:t>нәтижесін көрсете ал</w:t>
      </w:r>
      <w:r w:rsidR="001E7BBA" w:rsidRPr="00881DB0">
        <w:rPr>
          <w:rFonts w:ascii="Times New Roman" w:eastAsia="Calibri" w:hAnsi="Times New Roman" w:cs="Times New Roman"/>
          <w:sz w:val="28"/>
          <w:szCs w:val="28"/>
          <w:lang w:val="kk-KZ" w:eastAsia="en-US"/>
        </w:rPr>
        <w:t>у</w:t>
      </w:r>
      <w:r w:rsidRPr="00881DB0">
        <w:rPr>
          <w:rFonts w:ascii="Times New Roman" w:eastAsia="Calibri" w:hAnsi="Times New Roman" w:cs="Times New Roman"/>
          <w:sz w:val="28"/>
          <w:szCs w:val="28"/>
          <w:lang w:val="kk-KZ" w:eastAsia="en-US"/>
        </w:rPr>
        <w:t xml:space="preserve">. Осылайша, </w:t>
      </w:r>
      <w:r w:rsidR="006A72D0" w:rsidRPr="00881DB0">
        <w:rPr>
          <w:rFonts w:ascii="Times New Roman" w:eastAsia="Calibri" w:hAnsi="Times New Roman" w:cs="Times New Roman"/>
          <w:sz w:val="28"/>
          <w:szCs w:val="28"/>
          <w:lang w:val="kk-KZ" w:eastAsia="en-US"/>
        </w:rPr>
        <w:t>жұмыс</w:t>
      </w:r>
      <w:r w:rsidRPr="00881DB0">
        <w:rPr>
          <w:rFonts w:ascii="Times New Roman" w:eastAsia="Calibri" w:hAnsi="Times New Roman" w:cs="Times New Roman"/>
          <w:sz w:val="28"/>
          <w:szCs w:val="28"/>
          <w:lang w:val="kk-KZ" w:eastAsia="en-US"/>
        </w:rPr>
        <w:t xml:space="preserve"> нәтижелері күкірт аминқышқылдарын шектеу және NAC қосу арқылы </w:t>
      </w:r>
      <w:r w:rsidR="00B306D2" w:rsidRPr="00881DB0">
        <w:rPr>
          <w:rFonts w:ascii="Times New Roman" w:eastAsia="Calibri" w:hAnsi="Times New Roman" w:cs="Times New Roman"/>
          <w:sz w:val="28"/>
          <w:szCs w:val="28"/>
          <w:lang w:val="kk-KZ" w:eastAsia="en-US"/>
        </w:rPr>
        <w:t>өңдеу жүргізу</w:t>
      </w:r>
      <w:r w:rsidRPr="00881DB0">
        <w:rPr>
          <w:rFonts w:ascii="Times New Roman" w:eastAsia="Calibri" w:hAnsi="Times New Roman" w:cs="Times New Roman"/>
          <w:sz w:val="28"/>
          <w:szCs w:val="28"/>
          <w:lang w:val="kk-KZ" w:eastAsia="en-US"/>
        </w:rPr>
        <w:t xml:space="preserve"> CoQ бастапқы жетіспеуш</w:t>
      </w:r>
      <w:r w:rsidR="006A72D0" w:rsidRPr="00881DB0">
        <w:rPr>
          <w:rFonts w:ascii="Times New Roman" w:eastAsia="Calibri" w:hAnsi="Times New Roman" w:cs="Times New Roman"/>
          <w:sz w:val="28"/>
          <w:szCs w:val="28"/>
          <w:lang w:val="kk-KZ" w:eastAsia="en-US"/>
        </w:rPr>
        <w:t>ілігін емдеудің қолжетімді әдістердің бірі болатындығын көрсете алды</w:t>
      </w:r>
      <w:r w:rsidRPr="00881DB0">
        <w:rPr>
          <w:rFonts w:ascii="Times New Roman" w:eastAsia="Calibri" w:hAnsi="Times New Roman" w:cs="Times New Roman"/>
          <w:sz w:val="28"/>
          <w:szCs w:val="28"/>
          <w:lang w:val="kk-KZ" w:eastAsia="en-US"/>
        </w:rPr>
        <w:t xml:space="preserve">. </w:t>
      </w:r>
    </w:p>
    <w:p w14:paraId="6AB78C67" w14:textId="14D00A87" w:rsidR="001E7BBA" w:rsidRPr="00881DB0" w:rsidRDefault="001E7BBA" w:rsidP="008F7E64">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Рациондағы күкірт аминқышқылының модуляциясы аурудың барысын өзгертуі мүмкін. Жұмыс барысында құрамында күкірт бар аминқышқылы қосылған диеталық шектеулі тағамдар және N-ацетил-L-цистеин қосылған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тышқан моделіне жасалынды.</w:t>
      </w:r>
      <w:r w:rsidR="006B3CFB" w:rsidRPr="00881DB0">
        <w:rPr>
          <w:rFonts w:ascii="Times New Roman" w:eastAsia="Calibri" w:hAnsi="Times New Roman" w:cs="Times New Roman"/>
          <w:sz w:val="28"/>
          <w:szCs w:val="28"/>
          <w:lang w:val="kk-KZ" w:eastAsia="en-US"/>
        </w:rPr>
        <w:t xml:space="preserve"> </w:t>
      </w:r>
      <w:r w:rsidR="00B342D1" w:rsidRPr="00881DB0">
        <w:rPr>
          <w:rFonts w:ascii="Times New Roman" w:hAnsi="Times New Roman" w:cs="Times New Roman"/>
          <w:sz w:val="28"/>
          <w:szCs w:val="28"/>
          <w:lang w:val="kk-KZ"/>
        </w:rPr>
        <w:t>Сонымен, жасалған тәжірибелер нәтижесінде</w:t>
      </w:r>
      <w:r w:rsidR="00B342D1" w:rsidRPr="00881DB0">
        <w:rPr>
          <w:sz w:val="28"/>
          <w:szCs w:val="28"/>
          <w:lang w:val="kk-KZ"/>
        </w:rPr>
        <w:t xml:space="preserve"> </w:t>
      </w:r>
      <w:r w:rsidRPr="00881DB0">
        <w:rPr>
          <w:rFonts w:ascii="Times New Roman" w:eastAsia="Calibri" w:hAnsi="Times New Roman" w:cs="Times New Roman"/>
          <w:sz w:val="28"/>
          <w:szCs w:val="28"/>
          <w:lang w:val="kk-KZ" w:eastAsia="en-US"/>
        </w:rPr>
        <w:t xml:space="preserve">NAC немесе SAAR - мен өңделген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тәжірибелі тышқан бүйректеріндегі глутатион жүйесін, сондай-ақ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тышқандарының ми ұлпалары</w:t>
      </w:r>
      <w:r w:rsidR="00B342D1"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sz w:val="28"/>
          <w:szCs w:val="28"/>
          <w:lang w:val="kk-KZ" w:eastAsia="en-US"/>
        </w:rPr>
        <w:t>бағала</w:t>
      </w:r>
      <w:r w:rsidR="00B342D1" w:rsidRPr="00881DB0">
        <w:rPr>
          <w:rFonts w:ascii="Times New Roman" w:eastAsia="Calibri" w:hAnsi="Times New Roman" w:cs="Times New Roman"/>
          <w:sz w:val="28"/>
          <w:szCs w:val="28"/>
          <w:lang w:val="kk-KZ" w:eastAsia="en-US"/>
        </w:rPr>
        <w:t>н</w:t>
      </w:r>
      <w:r w:rsidRPr="00881DB0">
        <w:rPr>
          <w:rFonts w:ascii="Times New Roman" w:eastAsia="Calibri" w:hAnsi="Times New Roman" w:cs="Times New Roman"/>
          <w:sz w:val="28"/>
          <w:szCs w:val="28"/>
          <w:lang w:val="kk-KZ" w:eastAsia="en-US"/>
        </w:rPr>
        <w:t>ды. SQOR деңгейінің төмендеуі</w:t>
      </w:r>
      <w:r w:rsidR="00B342D1" w:rsidRPr="00881DB0">
        <w:rPr>
          <w:rFonts w:ascii="Times New Roman" w:eastAsia="Calibri" w:hAnsi="Times New Roman" w:cs="Times New Roman"/>
          <w:sz w:val="28"/>
          <w:szCs w:val="28"/>
          <w:lang w:val="kk-KZ" w:eastAsia="en-US"/>
        </w:rPr>
        <w:t>,</w:t>
      </w:r>
      <w:r w:rsidRPr="00881DB0">
        <w:rPr>
          <w:rFonts w:ascii="Times New Roman" w:eastAsia="Calibri" w:hAnsi="Times New Roman" w:cs="Times New Roman"/>
          <w:sz w:val="28"/>
          <w:szCs w:val="28"/>
          <w:lang w:val="kk-KZ" w:eastAsia="en-US"/>
        </w:rPr>
        <w:t xml:space="preserve"> CBS деңгейінің жоғарылауы және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тәжірибелі тышқан бүйрек ұлпаларының жалпы глутатион деңгейінің төмендеуі NAC немесе SAAR өңделгенде</w:t>
      </w:r>
      <w:r w:rsidR="00B342D1"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sz w:val="28"/>
          <w:szCs w:val="28"/>
          <w:lang w:val="kk-KZ" w:eastAsia="en-US"/>
        </w:rPr>
        <w:t xml:space="preserve">де сақталды. Сонымен қатар,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тәжірибелі тышқандарда GSSG/GSH қатынасы NAC немесе SAAR өңделгеннен кейін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 бақылау тобы тышқан</w:t>
      </w:r>
      <w:r w:rsidR="0093128C" w:rsidRPr="00881DB0">
        <w:rPr>
          <w:rFonts w:ascii="Times New Roman" w:eastAsia="Calibri" w:hAnsi="Times New Roman" w:cs="Times New Roman"/>
          <w:sz w:val="28"/>
          <w:szCs w:val="28"/>
          <w:lang w:val="kk-KZ" w:eastAsia="en-US"/>
        </w:rPr>
        <w:t>дарымен салыстырғанда төмендеді</w:t>
      </w:r>
      <w:r w:rsidRPr="00881DB0">
        <w:rPr>
          <w:rFonts w:ascii="Times New Roman" w:eastAsia="Calibri" w:hAnsi="Times New Roman" w:cs="Times New Roman"/>
          <w:sz w:val="28"/>
          <w:szCs w:val="28"/>
          <w:lang w:val="kk-KZ" w:eastAsia="en-US"/>
        </w:rPr>
        <w:t>.</w:t>
      </w:r>
    </w:p>
    <w:p w14:paraId="1E9235BE" w14:textId="1480165A" w:rsidR="001E7BBA" w:rsidRPr="00881DB0" w:rsidRDefault="001E7BBA" w:rsidP="008F7E64">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GPx және GRd глутатион ферменттерінің деңгейі,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+NAC</w:t>
      </w:r>
      <w:r w:rsidRPr="00881DB0">
        <w:rPr>
          <w:rFonts w:ascii="Times New Roman" w:eastAsia="Calibri" w:hAnsi="Times New Roman" w:cs="Times New Roman"/>
          <w:i/>
          <w:sz w:val="28"/>
          <w:szCs w:val="28"/>
          <w:lang w:val="kk-KZ" w:eastAsia="en-US"/>
        </w:rPr>
        <w:t xml:space="preserve"> </w:t>
      </w:r>
      <w:r w:rsidRPr="00881DB0">
        <w:rPr>
          <w:rFonts w:ascii="Times New Roman" w:eastAsia="Calibri" w:hAnsi="Times New Roman" w:cs="Times New Roman"/>
          <w:sz w:val="28"/>
          <w:szCs w:val="28"/>
          <w:lang w:val="kk-KZ" w:eastAsia="en-US"/>
        </w:rPr>
        <w:t xml:space="preserve">және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+SAAR тәжірибелі тышқан топтарында </w:t>
      </w:r>
      <w:r w:rsidRPr="00881DB0">
        <w:rPr>
          <w:rFonts w:ascii="Times New Roman" w:eastAsia="Calibri" w:hAnsi="Times New Roman" w:cs="Times New Roman"/>
          <w:i/>
          <w:sz w:val="28"/>
          <w:szCs w:val="28"/>
          <w:lang w:val="kk-KZ" w:eastAsia="en-US"/>
        </w:rPr>
        <w:t>Coq9</w:t>
      </w:r>
      <w:r w:rsidR="0093128C"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бақылау тобымен салыстырғанда аздап төмендеді, дегенмен статистикалық тұрғыдан төмендеу тек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тәжірибелі тышқандарда GPx жағдайында ғана ықтималдылықты көрсетті. </w:t>
      </w:r>
    </w:p>
    <w:p w14:paraId="5F46E90A" w14:textId="5180AC12" w:rsidR="002F0363" w:rsidRPr="00881DB0" w:rsidRDefault="006A72D0" w:rsidP="008F7E64">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Times New Roman" w:hAnsi="Times New Roman" w:cs="Times New Roman"/>
          <w:sz w:val="28"/>
          <w:szCs w:val="28"/>
          <w:lang w:val="kk-KZ"/>
        </w:rPr>
        <w:t>Біздің зерттеулеріміздің нәтижелері әдебиеттерде көрсетілген мәліметтермен толық үндесіп отыр.</w:t>
      </w:r>
      <w:r w:rsidRPr="00881DB0">
        <w:rPr>
          <w:rFonts w:ascii="Calibri" w:eastAsia="Times New Roman" w:hAnsi="Calibri" w:cs="Times New Roman"/>
          <w:sz w:val="28"/>
          <w:szCs w:val="28"/>
          <w:lang w:val="kk-KZ"/>
        </w:rPr>
        <w:t xml:space="preserve"> </w:t>
      </w:r>
      <w:r w:rsidRPr="00881DB0">
        <w:rPr>
          <w:rFonts w:ascii="Times New Roman" w:eastAsia="Calibri" w:hAnsi="Times New Roman" w:cs="Times New Roman"/>
          <w:sz w:val="28"/>
          <w:szCs w:val="28"/>
          <w:lang w:val="kk-KZ" w:eastAsia="en-US"/>
        </w:rPr>
        <w:t>Тәжірибеде қолданылған өңдеу</w:t>
      </w:r>
      <w:r w:rsidR="002F0363"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sz w:val="28"/>
          <w:szCs w:val="28"/>
          <w:lang w:val="kk-KZ" w:eastAsia="en-US"/>
        </w:rPr>
        <w:t xml:space="preserve">SAAR барысында және NAC </w:t>
      </w:r>
      <w:r w:rsidRPr="00881DB0">
        <w:rPr>
          <w:rFonts w:ascii="Times New Roman" w:eastAsia="Calibri" w:hAnsi="Times New Roman" w:cs="Times New Roman"/>
          <w:sz w:val="28"/>
          <w:szCs w:val="28"/>
          <w:lang w:val="kk-KZ" w:eastAsia="en-US"/>
        </w:rPr>
        <w:lastRenderedPageBreak/>
        <w:t>қосқан соң</w:t>
      </w:r>
      <w:r w:rsidRPr="00881DB0">
        <w:rPr>
          <w:rFonts w:ascii="Times New Roman" w:eastAsia="Calibri" w:hAnsi="Times New Roman" w:cs="Times New Roman"/>
          <w:i/>
          <w:sz w:val="28"/>
          <w:szCs w:val="28"/>
          <w:lang w:val="kk-KZ" w:eastAsia="en-US"/>
        </w:rPr>
        <w:t xml:space="preserve"> </w:t>
      </w:r>
      <w:r w:rsidR="002F0363" w:rsidRPr="00881DB0">
        <w:rPr>
          <w:rFonts w:ascii="Times New Roman" w:eastAsia="Calibri" w:hAnsi="Times New Roman" w:cs="Times New Roman"/>
          <w:i/>
          <w:sz w:val="28"/>
          <w:szCs w:val="28"/>
          <w:lang w:val="kk-KZ" w:eastAsia="en-US"/>
        </w:rPr>
        <w:t>Coq9</w:t>
      </w:r>
      <w:r w:rsidR="002F0363" w:rsidRPr="00881DB0">
        <w:rPr>
          <w:rFonts w:ascii="Times New Roman" w:eastAsia="Calibri" w:hAnsi="Times New Roman" w:cs="Times New Roman"/>
          <w:i/>
          <w:sz w:val="28"/>
          <w:szCs w:val="28"/>
          <w:vertAlign w:val="superscript"/>
          <w:lang w:val="kk-KZ" w:eastAsia="en-US"/>
        </w:rPr>
        <w:t>R239X</w:t>
      </w:r>
      <w:r w:rsidR="002F0363" w:rsidRPr="00881DB0">
        <w:rPr>
          <w:rFonts w:ascii="Times New Roman" w:eastAsia="Calibri" w:hAnsi="Times New Roman" w:cs="Times New Roman"/>
          <w:sz w:val="28"/>
          <w:szCs w:val="28"/>
          <w:lang w:val="kk-KZ" w:eastAsia="en-US"/>
        </w:rPr>
        <w:t xml:space="preserve">  тышқандарының бүйректеріндег</w:t>
      </w:r>
      <w:r w:rsidRPr="00881DB0">
        <w:rPr>
          <w:rFonts w:ascii="Times New Roman" w:eastAsia="Calibri" w:hAnsi="Times New Roman" w:cs="Times New Roman"/>
          <w:sz w:val="28"/>
          <w:szCs w:val="28"/>
          <w:lang w:val="kk-KZ" w:eastAsia="en-US"/>
        </w:rPr>
        <w:t>і</w:t>
      </w:r>
      <w:r w:rsidR="002F0363" w:rsidRPr="00881DB0">
        <w:rPr>
          <w:rFonts w:ascii="Times New Roman" w:eastAsia="Calibri" w:hAnsi="Times New Roman" w:cs="Times New Roman"/>
          <w:sz w:val="28"/>
          <w:szCs w:val="28"/>
          <w:lang w:val="kk-KZ" w:eastAsia="en-US"/>
        </w:rPr>
        <w:t xml:space="preserve">, бас миындағы және бұлшықеттеріндегі CoQ </w:t>
      </w:r>
      <w:r w:rsidRPr="00881DB0">
        <w:rPr>
          <w:rFonts w:ascii="Times New Roman" w:eastAsia="Calibri" w:hAnsi="Times New Roman" w:cs="Times New Roman"/>
          <w:sz w:val="28"/>
          <w:szCs w:val="28"/>
          <w:lang w:val="kk-KZ" w:eastAsia="en-US"/>
        </w:rPr>
        <w:t xml:space="preserve">биосинтезінің жақсарғандығы </w:t>
      </w:r>
      <w:r w:rsidR="00A77AAF" w:rsidRPr="00881DB0">
        <w:rPr>
          <w:rFonts w:ascii="Times New Roman" w:eastAsia="Calibri" w:hAnsi="Times New Roman" w:cs="Times New Roman"/>
          <w:sz w:val="28"/>
          <w:szCs w:val="28"/>
          <w:lang w:val="kk-KZ" w:eastAsia="en-US"/>
        </w:rPr>
        <w:t>байқ</w:t>
      </w:r>
      <w:r w:rsidR="003B7153" w:rsidRPr="00881DB0">
        <w:rPr>
          <w:rFonts w:ascii="Times New Roman" w:eastAsia="Calibri" w:hAnsi="Times New Roman" w:cs="Times New Roman"/>
          <w:sz w:val="28"/>
          <w:szCs w:val="28"/>
          <w:lang w:val="kk-KZ" w:eastAsia="en-US"/>
        </w:rPr>
        <w:t>алды</w:t>
      </w:r>
      <w:r w:rsidRPr="00881DB0">
        <w:rPr>
          <w:rFonts w:ascii="Times New Roman" w:eastAsia="Calibri" w:hAnsi="Times New Roman" w:cs="Times New Roman"/>
          <w:sz w:val="28"/>
          <w:szCs w:val="28"/>
          <w:lang w:val="kk-KZ" w:eastAsia="en-US"/>
        </w:rPr>
        <w:t>.</w:t>
      </w:r>
      <w:r w:rsidR="002F0363" w:rsidRPr="00881DB0">
        <w:rPr>
          <w:rFonts w:ascii="Times New Roman" w:eastAsia="Calibri" w:hAnsi="Times New Roman" w:cs="Times New Roman"/>
          <w:sz w:val="28"/>
          <w:szCs w:val="28"/>
          <w:lang w:val="kk-KZ" w:eastAsia="en-US"/>
        </w:rPr>
        <w:t xml:space="preserve"> </w:t>
      </w:r>
      <w:r w:rsidR="00EE7BA2" w:rsidRPr="00881DB0">
        <w:rPr>
          <w:rFonts w:ascii="Times New Roman" w:eastAsia="Calibri" w:hAnsi="Times New Roman" w:cs="Times New Roman"/>
          <w:sz w:val="28"/>
          <w:szCs w:val="28"/>
          <w:lang w:val="kk-KZ" w:eastAsia="en-US"/>
        </w:rPr>
        <w:t>Алайда,</w:t>
      </w:r>
      <w:r w:rsidR="002F0363" w:rsidRPr="00881DB0">
        <w:rPr>
          <w:rFonts w:ascii="Times New Roman" w:eastAsia="Calibri" w:hAnsi="Times New Roman" w:cs="Times New Roman"/>
          <w:sz w:val="28"/>
          <w:szCs w:val="28"/>
          <w:lang w:val="kk-KZ" w:eastAsia="en-US"/>
        </w:rPr>
        <w:t xml:space="preserve"> </w:t>
      </w:r>
      <w:r w:rsidR="002F0363" w:rsidRPr="00881DB0">
        <w:rPr>
          <w:rFonts w:ascii="Times New Roman" w:eastAsia="Calibri" w:hAnsi="Times New Roman" w:cs="Times New Roman"/>
          <w:i/>
          <w:sz w:val="28"/>
          <w:szCs w:val="28"/>
          <w:lang w:val="kk-KZ" w:eastAsia="en-US"/>
        </w:rPr>
        <w:t>Coq9</w:t>
      </w:r>
      <w:r w:rsidR="002F0363" w:rsidRPr="00881DB0">
        <w:rPr>
          <w:rFonts w:ascii="Times New Roman" w:eastAsia="Calibri" w:hAnsi="Times New Roman" w:cs="Times New Roman"/>
          <w:i/>
          <w:sz w:val="28"/>
          <w:szCs w:val="28"/>
          <w:vertAlign w:val="superscript"/>
          <w:lang w:val="kk-KZ" w:eastAsia="en-US"/>
        </w:rPr>
        <w:t>R239X</w:t>
      </w:r>
      <w:r w:rsidR="002F0363" w:rsidRPr="00881DB0">
        <w:rPr>
          <w:rFonts w:ascii="Times New Roman" w:eastAsia="Calibri" w:hAnsi="Times New Roman" w:cs="Times New Roman"/>
          <w:sz w:val="28"/>
          <w:szCs w:val="28"/>
          <w:lang w:val="kk-KZ" w:eastAsia="en-US"/>
        </w:rPr>
        <w:t xml:space="preserve"> тышқандарының бүйректері мен бас миындағы SQOR деңгейі айтарлықтай төмендеген және  SQOR деңгейі</w:t>
      </w:r>
      <w:r w:rsidR="00EE7BA2" w:rsidRPr="00881DB0">
        <w:rPr>
          <w:rFonts w:ascii="Times New Roman" w:eastAsia="Calibri" w:hAnsi="Times New Roman" w:cs="Times New Roman"/>
          <w:sz w:val="28"/>
          <w:szCs w:val="28"/>
          <w:lang w:val="kk-KZ" w:eastAsia="en-US"/>
        </w:rPr>
        <w:t>нің</w:t>
      </w:r>
      <w:r w:rsidR="002F0363" w:rsidRPr="00881DB0">
        <w:rPr>
          <w:rFonts w:ascii="Times New Roman" w:eastAsia="Calibri" w:hAnsi="Times New Roman" w:cs="Times New Roman"/>
          <w:sz w:val="28"/>
          <w:szCs w:val="28"/>
          <w:lang w:val="kk-KZ" w:eastAsia="en-US"/>
        </w:rPr>
        <w:t xml:space="preserve"> төмендеуі SAAR барысында да немесе NAC қосқан соң да  сақталды. Цистатионин-бета-синтаз</w:t>
      </w:r>
      <w:r w:rsidR="00EE7BA2" w:rsidRPr="00881DB0">
        <w:rPr>
          <w:rFonts w:ascii="Times New Roman" w:eastAsia="Calibri" w:hAnsi="Times New Roman" w:cs="Times New Roman"/>
          <w:sz w:val="28"/>
          <w:szCs w:val="28"/>
          <w:lang w:val="kk-KZ" w:eastAsia="en-US"/>
        </w:rPr>
        <w:t>аны</w:t>
      </w:r>
      <w:r w:rsidR="002F0363" w:rsidRPr="00881DB0">
        <w:rPr>
          <w:rFonts w:ascii="Times New Roman" w:eastAsia="Calibri" w:hAnsi="Times New Roman" w:cs="Times New Roman"/>
          <w:sz w:val="28"/>
          <w:szCs w:val="28"/>
          <w:lang w:val="kk-KZ" w:eastAsia="en-US"/>
        </w:rPr>
        <w:t xml:space="preserve">ң транссульфурацияға қатысатын ферменттің деңгейлері </w:t>
      </w:r>
      <w:r w:rsidR="002F0363" w:rsidRPr="00881DB0">
        <w:rPr>
          <w:rFonts w:ascii="Times New Roman" w:eastAsia="Calibri" w:hAnsi="Times New Roman" w:cs="Times New Roman"/>
          <w:i/>
          <w:sz w:val="28"/>
          <w:szCs w:val="28"/>
          <w:lang w:val="kk-KZ" w:eastAsia="en-US"/>
        </w:rPr>
        <w:t>Coq9</w:t>
      </w:r>
      <w:r w:rsidR="002F0363" w:rsidRPr="00881DB0">
        <w:rPr>
          <w:rFonts w:ascii="Times New Roman" w:eastAsia="Calibri" w:hAnsi="Times New Roman" w:cs="Times New Roman"/>
          <w:i/>
          <w:sz w:val="28"/>
          <w:szCs w:val="28"/>
          <w:vertAlign w:val="superscript"/>
          <w:lang w:val="kk-KZ" w:eastAsia="en-US"/>
        </w:rPr>
        <w:t>+/+</w:t>
      </w:r>
      <w:r w:rsidR="002F0363" w:rsidRPr="00881DB0">
        <w:rPr>
          <w:rFonts w:ascii="Times New Roman" w:eastAsia="Calibri" w:hAnsi="Times New Roman" w:cs="Times New Roman"/>
          <w:sz w:val="28"/>
          <w:szCs w:val="28"/>
          <w:lang w:val="kk-KZ" w:eastAsia="en-US"/>
        </w:rPr>
        <w:t xml:space="preserve"> тышқандарымен салыстырғанда </w:t>
      </w:r>
      <w:r w:rsidR="002F0363" w:rsidRPr="00881DB0">
        <w:rPr>
          <w:rFonts w:ascii="Times New Roman" w:eastAsia="Calibri" w:hAnsi="Times New Roman" w:cs="Times New Roman"/>
          <w:i/>
          <w:sz w:val="28"/>
          <w:szCs w:val="28"/>
          <w:lang w:val="kk-KZ" w:eastAsia="en-US"/>
        </w:rPr>
        <w:t>Coq9</w:t>
      </w:r>
      <w:r w:rsidR="002F0363" w:rsidRPr="00881DB0">
        <w:rPr>
          <w:rFonts w:ascii="Times New Roman" w:eastAsia="Calibri" w:hAnsi="Times New Roman" w:cs="Times New Roman"/>
          <w:i/>
          <w:sz w:val="28"/>
          <w:szCs w:val="28"/>
          <w:vertAlign w:val="superscript"/>
          <w:lang w:val="kk-KZ" w:eastAsia="en-US"/>
        </w:rPr>
        <w:t>R239X</w:t>
      </w:r>
      <w:r w:rsidR="002F0363" w:rsidRPr="00881DB0">
        <w:rPr>
          <w:rFonts w:ascii="Times New Roman" w:eastAsia="Calibri" w:hAnsi="Times New Roman" w:cs="Times New Roman"/>
          <w:sz w:val="28"/>
          <w:szCs w:val="28"/>
          <w:lang w:val="kk-KZ" w:eastAsia="en-US"/>
        </w:rPr>
        <w:t xml:space="preserve"> тышқандарының бүйректерінде, бас миында және бұлшықеттерінде жоғары болғандығы қызығушылық тудырады. Бұл </w:t>
      </w:r>
      <w:r w:rsidR="00EE7BA2" w:rsidRPr="00881DB0">
        <w:rPr>
          <w:rFonts w:ascii="Times New Roman" w:eastAsia="Calibri" w:hAnsi="Times New Roman" w:cs="Times New Roman"/>
          <w:sz w:val="28"/>
          <w:szCs w:val="28"/>
          <w:lang w:val="kk-KZ" w:eastAsia="en-US"/>
        </w:rPr>
        <w:t>нәтиже</w:t>
      </w:r>
      <w:r w:rsidR="009E1D86" w:rsidRPr="00881DB0">
        <w:rPr>
          <w:rFonts w:ascii="Times New Roman" w:eastAsia="Calibri" w:hAnsi="Times New Roman" w:cs="Times New Roman"/>
          <w:sz w:val="28"/>
          <w:szCs w:val="28"/>
          <w:lang w:val="kk-KZ" w:eastAsia="en-US"/>
        </w:rPr>
        <w:t xml:space="preserve"> TPS  және H</w:t>
      </w:r>
      <w:r w:rsidR="009E1D86" w:rsidRPr="00881DB0">
        <w:rPr>
          <w:rFonts w:ascii="Times New Roman" w:eastAsia="Calibri" w:hAnsi="Times New Roman" w:cs="Times New Roman"/>
          <w:sz w:val="28"/>
          <w:szCs w:val="28"/>
          <w:vertAlign w:val="subscript"/>
          <w:lang w:val="kk-KZ" w:eastAsia="en-US"/>
        </w:rPr>
        <w:t>2</w:t>
      </w:r>
      <w:r w:rsidR="002F0363" w:rsidRPr="00881DB0">
        <w:rPr>
          <w:rFonts w:ascii="Times New Roman" w:eastAsia="Calibri" w:hAnsi="Times New Roman" w:cs="Times New Roman"/>
          <w:sz w:val="28"/>
          <w:szCs w:val="28"/>
          <w:lang w:val="kk-KZ" w:eastAsia="en-US"/>
        </w:rPr>
        <w:t xml:space="preserve">S  тотығуының митохондриялы жолы өзара реттелген болуы керек екендігін, SAAR немесе NAC енгізу </w:t>
      </w:r>
      <w:r w:rsidR="00EE7BA2" w:rsidRPr="00881DB0">
        <w:rPr>
          <w:rFonts w:ascii="Times New Roman" w:eastAsia="Calibri" w:hAnsi="Times New Roman" w:cs="Times New Roman"/>
          <w:sz w:val="28"/>
          <w:szCs w:val="28"/>
          <w:lang w:val="kk-KZ" w:eastAsia="en-US"/>
        </w:rPr>
        <w:t xml:space="preserve">айтарлықтай әсер етпеді </w:t>
      </w:r>
      <w:r w:rsidR="001E7BBA" w:rsidRPr="00881DB0">
        <w:rPr>
          <w:rFonts w:ascii="Times New Roman" w:eastAsia="Calibri" w:hAnsi="Times New Roman" w:cs="Times New Roman"/>
          <w:sz w:val="28"/>
          <w:szCs w:val="28"/>
          <w:lang w:val="kk-KZ" w:eastAsia="en-US"/>
        </w:rPr>
        <w:t xml:space="preserve">деп </w:t>
      </w:r>
      <w:r w:rsidR="002F0363" w:rsidRPr="00881DB0">
        <w:rPr>
          <w:rFonts w:ascii="Times New Roman" w:eastAsia="Calibri" w:hAnsi="Times New Roman" w:cs="Times New Roman"/>
          <w:sz w:val="28"/>
          <w:szCs w:val="28"/>
          <w:lang w:val="kk-KZ" w:eastAsia="en-US"/>
        </w:rPr>
        <w:t xml:space="preserve">болжауға болады. </w:t>
      </w:r>
    </w:p>
    <w:p w14:paraId="1522813F" w14:textId="0C3086C8" w:rsidR="002F0363" w:rsidRPr="00881DB0" w:rsidRDefault="002F0363" w:rsidP="008F7E64">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Сульфид метаболизмі глутатион жүйесімен байланысты болғандықтан, біз</w:t>
      </w:r>
      <w:r w:rsidR="002E5D5F" w:rsidRPr="00881DB0">
        <w:rPr>
          <w:rFonts w:ascii="Times New Roman" w:eastAsia="Calibri" w:hAnsi="Times New Roman" w:cs="Times New Roman"/>
          <w:sz w:val="28"/>
          <w:szCs w:val="28"/>
          <w:lang w:val="kk-KZ" w:eastAsia="en-US"/>
        </w:rPr>
        <w:t xml:space="preserve">дің </w:t>
      </w:r>
      <w:r w:rsidRPr="00881DB0">
        <w:rPr>
          <w:rFonts w:ascii="Times New Roman" w:eastAsia="Calibri" w:hAnsi="Times New Roman" w:cs="Times New Roman"/>
          <w:sz w:val="28"/>
          <w:szCs w:val="28"/>
          <w:lang w:val="kk-KZ" w:eastAsia="en-US"/>
        </w:rPr>
        <w:t xml:space="preserve"> </w:t>
      </w:r>
      <w:r w:rsidR="002E5D5F" w:rsidRPr="00881DB0">
        <w:rPr>
          <w:rFonts w:ascii="Times New Roman" w:eastAsia="Calibri" w:hAnsi="Times New Roman" w:cs="Times New Roman"/>
          <w:sz w:val="28"/>
          <w:szCs w:val="28"/>
          <w:lang w:val="kk-KZ" w:eastAsia="en-US"/>
        </w:rPr>
        <w:t xml:space="preserve">тәжірибемізде </w:t>
      </w:r>
      <w:r w:rsidRPr="00881DB0">
        <w:rPr>
          <w:rFonts w:ascii="Times New Roman" w:eastAsia="Calibri" w:hAnsi="Times New Roman" w:cs="Times New Roman"/>
          <w:sz w:val="28"/>
          <w:szCs w:val="28"/>
          <w:lang w:val="kk-KZ" w:eastAsia="en-US"/>
        </w:rPr>
        <w:t xml:space="preserve">глутатион және оның ферменттерінің деңгейін де </w:t>
      </w:r>
      <w:r w:rsidR="002E5D5F" w:rsidRPr="00881DB0">
        <w:rPr>
          <w:rFonts w:ascii="Times New Roman" w:eastAsia="Calibri" w:hAnsi="Times New Roman" w:cs="Times New Roman"/>
          <w:sz w:val="28"/>
          <w:szCs w:val="28"/>
          <w:lang w:val="kk-KZ" w:eastAsia="en-US"/>
        </w:rPr>
        <w:t>қарастырдық</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тышқандарының бүйректеріндегі </w:t>
      </w:r>
      <w:r w:rsidR="00D976B1" w:rsidRPr="00881DB0">
        <w:rPr>
          <w:rFonts w:ascii="Times New Roman" w:eastAsia="Calibri" w:hAnsi="Times New Roman" w:cs="Times New Roman"/>
          <w:sz w:val="28"/>
          <w:szCs w:val="28"/>
          <w:lang w:val="kk-KZ" w:eastAsia="en-US"/>
        </w:rPr>
        <w:t xml:space="preserve">жалпы </w:t>
      </w:r>
      <w:r w:rsidRPr="00881DB0">
        <w:rPr>
          <w:rFonts w:ascii="Times New Roman" w:eastAsia="Calibri" w:hAnsi="Times New Roman" w:cs="Times New Roman"/>
          <w:sz w:val="28"/>
          <w:szCs w:val="28"/>
          <w:lang w:val="kk-KZ" w:eastAsia="en-US"/>
        </w:rPr>
        <w:t xml:space="preserve">GSH </w:t>
      </w:r>
      <w:r w:rsidR="00D976B1" w:rsidRPr="00881DB0">
        <w:rPr>
          <w:rFonts w:ascii="Times New Roman" w:eastAsia="Calibri" w:hAnsi="Times New Roman" w:cs="Times New Roman"/>
          <w:sz w:val="28"/>
          <w:szCs w:val="28"/>
          <w:lang w:val="kk-KZ" w:eastAsia="en-US"/>
        </w:rPr>
        <w:t>деңгейі төмендеді</w:t>
      </w:r>
      <w:r w:rsidRPr="00881DB0">
        <w:rPr>
          <w:rFonts w:ascii="Times New Roman" w:eastAsia="Calibri" w:hAnsi="Times New Roman" w:cs="Times New Roman"/>
          <w:sz w:val="28"/>
          <w:szCs w:val="28"/>
          <w:lang w:val="kk-KZ" w:eastAsia="en-US"/>
        </w:rPr>
        <w:t xml:space="preserve"> және бұл өзгерістер  </w:t>
      </w:r>
      <w:r w:rsidR="00D976B1" w:rsidRPr="00881DB0">
        <w:rPr>
          <w:rFonts w:ascii="Times New Roman" w:eastAsia="Calibri" w:hAnsi="Times New Roman" w:cs="Times New Roman"/>
          <w:sz w:val="28"/>
          <w:szCs w:val="28"/>
          <w:lang w:val="kk-KZ" w:eastAsia="en-US"/>
        </w:rPr>
        <w:t xml:space="preserve"> SAAR немесе NAC өңдеуден кейін де сақталды. Бұл нәтиже</w:t>
      </w:r>
      <w:r w:rsidRPr="00881DB0">
        <w:rPr>
          <w:rFonts w:ascii="Times New Roman" w:eastAsia="Calibri" w:hAnsi="Times New Roman" w:cs="Times New Roman"/>
          <w:sz w:val="28"/>
          <w:szCs w:val="28"/>
          <w:lang w:val="kk-KZ" w:eastAsia="en-US"/>
        </w:rPr>
        <w:t xml:space="preserve">  CoQ сульфид метаболизмін реттеу арқылы глутатион синтезімен жанама түрде байланысты е</w:t>
      </w:r>
      <w:r w:rsidR="00D976B1" w:rsidRPr="00881DB0">
        <w:rPr>
          <w:rFonts w:ascii="Times New Roman" w:eastAsia="Calibri" w:hAnsi="Times New Roman" w:cs="Times New Roman"/>
          <w:sz w:val="28"/>
          <w:szCs w:val="28"/>
          <w:lang w:val="kk-KZ" w:eastAsia="en-US"/>
        </w:rPr>
        <w:t>кендігін болжауға мүмкіндік бер</w:t>
      </w:r>
      <w:r w:rsidRPr="00881DB0">
        <w:rPr>
          <w:rFonts w:ascii="Times New Roman" w:eastAsia="Calibri" w:hAnsi="Times New Roman" w:cs="Times New Roman"/>
          <w:sz w:val="28"/>
          <w:szCs w:val="28"/>
          <w:lang w:val="kk-KZ" w:eastAsia="en-US"/>
        </w:rPr>
        <w:t xml:space="preserve">ді. </w:t>
      </w:r>
      <w:r w:rsidR="00D976B1" w:rsidRPr="00881DB0">
        <w:rPr>
          <w:rFonts w:ascii="Times New Roman" w:eastAsia="Calibri" w:hAnsi="Times New Roman" w:cs="Times New Roman"/>
          <w:sz w:val="28"/>
          <w:szCs w:val="28"/>
          <w:lang w:val="kk-KZ" w:eastAsia="en-US"/>
        </w:rPr>
        <w:t>Жүргізілген жұмыс барысында</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sz w:val="28"/>
          <w:szCs w:val="28"/>
          <w:lang w:val="kk-KZ" w:eastAsia="en-US"/>
        </w:rPr>
        <w:t xml:space="preserve"> </w:t>
      </w:r>
      <w:r w:rsidR="00D976B1" w:rsidRPr="00881DB0">
        <w:rPr>
          <w:rFonts w:ascii="Times New Roman" w:eastAsia="Calibri" w:hAnsi="Times New Roman" w:cs="Times New Roman"/>
          <w:sz w:val="28"/>
          <w:szCs w:val="28"/>
          <w:lang w:val="kk-KZ" w:eastAsia="en-US"/>
        </w:rPr>
        <w:t xml:space="preserve">бақылау </w:t>
      </w:r>
      <w:r w:rsidRPr="00881DB0">
        <w:rPr>
          <w:rFonts w:ascii="Times New Roman" w:eastAsia="Calibri" w:hAnsi="Times New Roman" w:cs="Times New Roman"/>
          <w:sz w:val="28"/>
          <w:szCs w:val="28"/>
          <w:lang w:val="kk-KZ" w:eastAsia="en-US"/>
        </w:rPr>
        <w:t xml:space="preserve">тышқандарымен салыстырғанда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+NAC және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+SAAR </w:t>
      </w:r>
      <w:r w:rsidR="00D976B1" w:rsidRPr="00881DB0">
        <w:rPr>
          <w:rFonts w:ascii="Times New Roman" w:eastAsia="Calibri" w:hAnsi="Times New Roman" w:cs="Times New Roman"/>
          <w:sz w:val="28"/>
          <w:szCs w:val="28"/>
          <w:lang w:val="kk-KZ" w:eastAsia="en-US"/>
        </w:rPr>
        <w:t xml:space="preserve">тәжірибелі </w:t>
      </w:r>
      <w:r w:rsidRPr="00881DB0">
        <w:rPr>
          <w:rFonts w:ascii="Times New Roman" w:eastAsia="Calibri" w:hAnsi="Times New Roman" w:cs="Times New Roman"/>
          <w:sz w:val="28"/>
          <w:szCs w:val="28"/>
          <w:lang w:val="kk-KZ" w:eastAsia="en-US"/>
        </w:rPr>
        <w:t>тышқандарының бүйректері мен бас миларындағы GPx жән</w:t>
      </w:r>
      <w:r w:rsidR="00D976B1" w:rsidRPr="00881DB0">
        <w:rPr>
          <w:rFonts w:ascii="Times New Roman" w:eastAsia="Calibri" w:hAnsi="Times New Roman" w:cs="Times New Roman"/>
          <w:sz w:val="28"/>
          <w:szCs w:val="28"/>
          <w:lang w:val="kk-KZ" w:eastAsia="en-US"/>
        </w:rPr>
        <w:t>е GRd деңгейлерінің төмендеуі</w:t>
      </w:r>
      <w:r w:rsidR="006B6DCA" w:rsidRPr="00881DB0">
        <w:rPr>
          <w:rFonts w:ascii="Times New Roman" w:eastAsia="Times New Roman" w:hAnsi="Times New Roman" w:cs="Times New Roman"/>
          <w:sz w:val="28"/>
          <w:szCs w:val="28"/>
          <w:lang w:val="kk-KZ"/>
        </w:rPr>
        <w:t xml:space="preserve"> корреляциялық байланыста болатыны айқындалды</w:t>
      </w:r>
      <w:r w:rsidR="009354A9" w:rsidRPr="00881DB0">
        <w:rPr>
          <w:rFonts w:ascii="Times New Roman" w:eastAsia="Calibri" w:hAnsi="Times New Roman" w:cs="Times New Roman"/>
          <w:sz w:val="28"/>
          <w:szCs w:val="28"/>
          <w:lang w:val="kk-KZ" w:eastAsia="en-US"/>
        </w:rPr>
        <w:t>. Ми</w:t>
      </w:r>
      <w:r w:rsidR="00B11C33" w:rsidRPr="00881DB0">
        <w:rPr>
          <w:rFonts w:ascii="Times New Roman" w:eastAsia="Calibri" w:hAnsi="Times New Roman" w:cs="Times New Roman"/>
          <w:sz w:val="28"/>
          <w:szCs w:val="28"/>
          <w:lang w:val="kk-KZ" w:eastAsia="en-US"/>
        </w:rPr>
        <w:t xml:space="preserve"> және бұлшықет</w:t>
      </w:r>
      <w:r w:rsidR="009354A9" w:rsidRPr="00881DB0">
        <w:rPr>
          <w:rFonts w:ascii="Times New Roman" w:eastAsia="Calibri" w:hAnsi="Times New Roman" w:cs="Times New Roman"/>
          <w:sz w:val="28"/>
          <w:szCs w:val="28"/>
          <w:lang w:val="kk-KZ" w:eastAsia="en-US"/>
        </w:rPr>
        <w:t xml:space="preserve"> ұлпаларындағы </w:t>
      </w:r>
      <w:r w:rsidR="00B11C33" w:rsidRPr="00881DB0">
        <w:rPr>
          <w:rFonts w:ascii="Times New Roman" w:eastAsia="Calibri" w:hAnsi="Times New Roman" w:cs="Times New Roman"/>
          <w:sz w:val="28"/>
          <w:szCs w:val="28"/>
          <w:lang w:val="kk-KZ" w:eastAsia="en-US"/>
        </w:rPr>
        <w:t xml:space="preserve">жалпы </w:t>
      </w:r>
      <w:r w:rsidRPr="00881DB0">
        <w:rPr>
          <w:rFonts w:ascii="Times New Roman" w:eastAsia="Calibri" w:hAnsi="Times New Roman" w:cs="Times New Roman"/>
          <w:sz w:val="28"/>
          <w:szCs w:val="28"/>
          <w:lang w:val="kk-KZ" w:eastAsia="en-US"/>
        </w:rPr>
        <w:t xml:space="preserve">GSH деңгейі айтарлықтай </w:t>
      </w:r>
      <w:r w:rsidR="00B11C33" w:rsidRPr="00881DB0">
        <w:rPr>
          <w:rFonts w:ascii="Times New Roman" w:eastAsia="Calibri" w:hAnsi="Times New Roman" w:cs="Times New Roman"/>
          <w:sz w:val="28"/>
          <w:szCs w:val="28"/>
          <w:lang w:val="kk-KZ" w:eastAsia="en-US"/>
        </w:rPr>
        <w:t>өзгеріс болмады</w:t>
      </w:r>
      <w:r w:rsidR="00346967" w:rsidRPr="00881DB0">
        <w:rPr>
          <w:rFonts w:ascii="Times New Roman" w:eastAsia="Calibri" w:hAnsi="Times New Roman" w:cs="Times New Roman"/>
          <w:sz w:val="28"/>
          <w:szCs w:val="28"/>
          <w:lang w:val="kk-KZ" w:eastAsia="en-US"/>
        </w:rPr>
        <w:t xml:space="preserve">. Бұлшықет ұлпаларында </w:t>
      </w:r>
      <w:r w:rsidRPr="00881DB0">
        <w:rPr>
          <w:rFonts w:ascii="Times New Roman" w:eastAsia="Calibri" w:hAnsi="Times New Roman" w:cs="Times New Roman"/>
          <w:sz w:val="28"/>
          <w:szCs w:val="28"/>
          <w:lang w:val="kk-KZ" w:eastAsia="en-US"/>
        </w:rPr>
        <w:t>SAAR</w:t>
      </w:r>
      <w:r w:rsidR="00346967" w:rsidRPr="00881DB0">
        <w:rPr>
          <w:rFonts w:ascii="Times New Roman" w:eastAsia="Calibri" w:hAnsi="Times New Roman" w:cs="Times New Roman"/>
          <w:sz w:val="28"/>
          <w:szCs w:val="28"/>
          <w:lang w:val="kk-KZ" w:eastAsia="en-US"/>
        </w:rPr>
        <w:t xml:space="preserve"> өңдеу қолданған тәжірибелі тышқандарда </w:t>
      </w:r>
      <w:r w:rsidRPr="00881DB0">
        <w:rPr>
          <w:rFonts w:ascii="Times New Roman" w:eastAsia="Calibri" w:hAnsi="Times New Roman" w:cs="Times New Roman"/>
          <w:sz w:val="28"/>
          <w:szCs w:val="28"/>
          <w:lang w:val="kk-KZ" w:eastAsia="en-US"/>
        </w:rPr>
        <w:t xml:space="preserve">GPx ақуыз деңгейі тышқандардың </w:t>
      </w:r>
      <w:r w:rsidR="00346967" w:rsidRPr="00881DB0">
        <w:rPr>
          <w:rFonts w:ascii="Times New Roman" w:eastAsia="Calibri" w:hAnsi="Times New Roman" w:cs="Times New Roman"/>
          <w:sz w:val="28"/>
          <w:szCs w:val="28"/>
          <w:lang w:val="kk-KZ" w:eastAsia="en-US"/>
        </w:rPr>
        <w:t>бақылау тышқан тобымен</w:t>
      </w:r>
      <w:r w:rsidRPr="00881DB0">
        <w:rPr>
          <w:rFonts w:ascii="Times New Roman" w:eastAsia="Calibri" w:hAnsi="Times New Roman" w:cs="Times New Roman"/>
          <w:sz w:val="28"/>
          <w:szCs w:val="28"/>
          <w:lang w:val="kk-KZ" w:eastAsia="en-US"/>
        </w:rPr>
        <w:t xml:space="preserve"> салыстырғанда артты.  </w:t>
      </w:r>
      <w:r w:rsidR="004E5BBA" w:rsidRPr="00881DB0">
        <w:rPr>
          <w:rFonts w:ascii="Times New Roman" w:eastAsia="Times New Roman" w:hAnsi="Times New Roman" w:cs="Times New Roman"/>
          <w:sz w:val="28"/>
          <w:szCs w:val="28"/>
          <w:lang w:val="kk-KZ"/>
        </w:rPr>
        <w:t>Сонымен, жасалған тәжірибелер нәтижесінде</w:t>
      </w:r>
      <w:r w:rsidR="004E5BBA" w:rsidRPr="00881DB0">
        <w:rPr>
          <w:rFonts w:ascii="Times New Roman" w:eastAsia="Calibri" w:hAnsi="Times New Roman" w:cs="Times New Roman"/>
          <w:i/>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тышқандарындағы сульфидтер мен глутатиондар метаболизмінің бұзылуы CoQ деңгейіне тікелей байланысты екендігін көрсетеді. Сәйкесінше, рационда күкірт аминқышқылының бол</w:t>
      </w:r>
      <w:r w:rsidR="007F0450" w:rsidRPr="00881DB0">
        <w:rPr>
          <w:rFonts w:ascii="Times New Roman" w:eastAsia="Calibri" w:hAnsi="Times New Roman" w:cs="Times New Roman"/>
          <w:sz w:val="28"/>
          <w:szCs w:val="28"/>
          <w:lang w:val="kk-KZ" w:eastAsia="en-US"/>
        </w:rPr>
        <w:t>ған</w:t>
      </w:r>
      <w:r w:rsidRPr="00881DB0">
        <w:rPr>
          <w:rFonts w:ascii="Times New Roman" w:eastAsia="Calibri" w:hAnsi="Times New Roman" w:cs="Times New Roman"/>
          <w:sz w:val="28"/>
          <w:szCs w:val="28"/>
          <w:lang w:val="kk-KZ" w:eastAsia="en-US"/>
        </w:rPr>
        <w:t xml:space="preserve">дағы өзгерістер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тышқ</w:t>
      </w:r>
      <w:r w:rsidR="009D3405" w:rsidRPr="00881DB0">
        <w:rPr>
          <w:rFonts w:ascii="Times New Roman" w:eastAsia="Calibri" w:hAnsi="Times New Roman" w:cs="Times New Roman"/>
          <w:sz w:val="28"/>
          <w:szCs w:val="28"/>
          <w:lang w:val="kk-KZ" w:eastAsia="en-US"/>
        </w:rPr>
        <w:t>андарының сульфид метаболизм</w:t>
      </w:r>
      <w:r w:rsidRPr="00881DB0">
        <w:rPr>
          <w:rFonts w:ascii="Times New Roman" w:eastAsia="Calibri" w:hAnsi="Times New Roman" w:cs="Times New Roman"/>
          <w:sz w:val="28"/>
          <w:szCs w:val="28"/>
          <w:lang w:val="kk-KZ" w:eastAsia="en-US"/>
        </w:rPr>
        <w:t xml:space="preserve"> және глутатион</w:t>
      </w:r>
      <w:r w:rsidR="009D3405" w:rsidRPr="00881DB0">
        <w:rPr>
          <w:rFonts w:ascii="Times New Roman" w:eastAsia="Calibri" w:hAnsi="Times New Roman" w:cs="Times New Roman"/>
          <w:sz w:val="28"/>
          <w:szCs w:val="28"/>
          <w:lang w:val="kk-KZ" w:eastAsia="en-US"/>
        </w:rPr>
        <w:t>дар жүйесінің айтарлықтай өзгерістер байқалмады</w:t>
      </w:r>
      <w:r w:rsidRPr="00881DB0">
        <w:rPr>
          <w:rFonts w:ascii="Times New Roman" w:eastAsia="Calibri" w:hAnsi="Times New Roman" w:cs="Times New Roman"/>
          <w:sz w:val="28"/>
          <w:szCs w:val="28"/>
          <w:lang w:val="kk-KZ" w:eastAsia="en-US"/>
        </w:rPr>
        <w:t xml:space="preserve">. SAAR немесе NAC енгізу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тышқандарының өміршеңдігін</w:t>
      </w:r>
      <w:r w:rsidR="006B6DCA" w:rsidRPr="00881DB0">
        <w:rPr>
          <w:rFonts w:ascii="Times New Roman" w:eastAsia="Calibri" w:hAnsi="Times New Roman" w:cs="Times New Roman"/>
          <w:sz w:val="28"/>
          <w:szCs w:val="28"/>
          <w:lang w:val="kk-KZ" w:eastAsia="en-US"/>
        </w:rPr>
        <w:t xml:space="preserve">е </w:t>
      </w:r>
      <w:r w:rsidR="006C5712" w:rsidRPr="00881DB0">
        <w:rPr>
          <w:rFonts w:ascii="Times New Roman" w:eastAsia="Calibri" w:hAnsi="Times New Roman" w:cs="Times New Roman"/>
          <w:sz w:val="28"/>
          <w:szCs w:val="28"/>
          <w:lang w:val="kk-KZ" w:eastAsia="en-US"/>
        </w:rPr>
        <w:t>әсер етпеді</w:t>
      </w:r>
      <w:r w:rsidRPr="00881DB0">
        <w:rPr>
          <w:rFonts w:ascii="Times New Roman" w:eastAsia="Calibri" w:hAnsi="Times New Roman" w:cs="Times New Roman"/>
          <w:sz w:val="28"/>
          <w:szCs w:val="28"/>
          <w:lang w:val="kk-KZ" w:eastAsia="en-US"/>
        </w:rPr>
        <w:t>.</w:t>
      </w:r>
    </w:p>
    <w:p w14:paraId="67C50734" w14:textId="367AE4E3" w:rsidR="002F0363" w:rsidRPr="00881DB0" w:rsidRDefault="002F0363" w:rsidP="008F7E64">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Жоғарыда баяндалғандай,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тышқандарының бүйректеріндегі митохондрия суперкешендер қалыптастырудағы қандай да бір бұзылымды көрсетпеді. </w:t>
      </w:r>
      <w:r w:rsidR="006C5712" w:rsidRPr="00881DB0">
        <w:rPr>
          <w:rFonts w:ascii="Times New Roman" w:eastAsia="Calibri" w:hAnsi="Times New Roman" w:cs="Times New Roman"/>
          <w:sz w:val="28"/>
          <w:szCs w:val="28"/>
          <w:lang w:val="kk-KZ" w:eastAsia="en-US"/>
        </w:rPr>
        <w:t xml:space="preserve">Сондықтан, </w:t>
      </w:r>
      <w:r w:rsidR="001E7BBA" w:rsidRPr="00881DB0">
        <w:rPr>
          <w:rFonts w:ascii="Times New Roman" w:eastAsia="Calibri" w:hAnsi="Times New Roman" w:cs="Times New Roman"/>
          <w:sz w:val="28"/>
          <w:szCs w:val="28"/>
          <w:lang w:val="kk-KZ" w:eastAsia="en-US"/>
        </w:rPr>
        <w:t>бақылау</w:t>
      </w:r>
      <w:r w:rsidRPr="00881DB0">
        <w:rPr>
          <w:rFonts w:ascii="Times New Roman" w:eastAsia="Calibri" w:hAnsi="Times New Roman" w:cs="Times New Roman"/>
          <w:sz w:val="28"/>
          <w:szCs w:val="28"/>
          <w:lang w:val="kk-KZ" w:eastAsia="en-US"/>
        </w:rPr>
        <w:t xml:space="preserve"> мен </w:t>
      </w:r>
      <w:r w:rsidR="001E7BBA" w:rsidRPr="00881DB0">
        <w:rPr>
          <w:rFonts w:ascii="Times New Roman" w:eastAsia="Calibri" w:hAnsi="Times New Roman" w:cs="Times New Roman"/>
          <w:sz w:val="28"/>
          <w:szCs w:val="28"/>
          <w:lang w:val="kk-KZ" w:eastAsia="en-US"/>
        </w:rPr>
        <w:t xml:space="preserve">тәжірибелі топ тышқандар </w:t>
      </w:r>
      <w:r w:rsidRPr="00881DB0">
        <w:rPr>
          <w:rFonts w:ascii="Times New Roman" w:eastAsia="Calibri" w:hAnsi="Times New Roman" w:cs="Times New Roman"/>
          <w:sz w:val="28"/>
          <w:szCs w:val="28"/>
          <w:lang w:val="kk-KZ" w:eastAsia="en-US"/>
        </w:rPr>
        <w:t xml:space="preserve">арасындағы еркін СІІІ/суперкешендер қатынасындағы айқын айырмашылық байқалған </w:t>
      </w:r>
      <w:r w:rsidR="006C5712" w:rsidRPr="00881DB0">
        <w:rPr>
          <w:rFonts w:ascii="Times New Roman" w:eastAsia="Calibri" w:hAnsi="Times New Roman" w:cs="Times New Roman"/>
          <w:sz w:val="28"/>
          <w:szCs w:val="28"/>
          <w:lang w:val="kk-KZ" w:eastAsia="en-US"/>
        </w:rPr>
        <w:t xml:space="preserve">ми </w:t>
      </w:r>
      <w:r w:rsidR="001E7BBA" w:rsidRPr="00881DB0">
        <w:rPr>
          <w:rFonts w:ascii="Times New Roman" w:eastAsia="Calibri" w:hAnsi="Times New Roman" w:cs="Times New Roman"/>
          <w:sz w:val="28"/>
          <w:szCs w:val="28"/>
          <w:lang w:val="kk-KZ" w:eastAsia="en-US"/>
        </w:rPr>
        <w:t xml:space="preserve">және бұлшықет митохондрияларындағы </w:t>
      </w:r>
      <w:r w:rsidRPr="00881DB0">
        <w:rPr>
          <w:rFonts w:ascii="Times New Roman" w:eastAsia="Calibri" w:hAnsi="Times New Roman" w:cs="Times New Roman"/>
          <w:sz w:val="28"/>
          <w:szCs w:val="28"/>
          <w:lang w:val="kk-KZ" w:eastAsia="en-US"/>
        </w:rPr>
        <w:t>суперкешендер</w:t>
      </w:r>
      <w:r w:rsidR="001E7BBA"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sz w:val="28"/>
          <w:szCs w:val="28"/>
          <w:lang w:val="kk-KZ" w:eastAsia="en-US"/>
        </w:rPr>
        <w:t>анық</w:t>
      </w:r>
      <w:r w:rsidR="001E7BBA" w:rsidRPr="00881DB0">
        <w:rPr>
          <w:rFonts w:ascii="Times New Roman" w:eastAsia="Calibri" w:hAnsi="Times New Roman" w:cs="Times New Roman"/>
          <w:sz w:val="28"/>
          <w:szCs w:val="28"/>
          <w:lang w:val="kk-KZ" w:eastAsia="en-US"/>
        </w:rPr>
        <w:t xml:space="preserve"> көрінбеді, себебі молекулалық  деңгейде қарағанымызда энцефаломиопатиямен ауыратын тышқандарда ми мен бұлшықет ұлпасы бірінші </w:t>
      </w:r>
      <w:r w:rsidR="006C5712" w:rsidRPr="00881DB0">
        <w:rPr>
          <w:rFonts w:ascii="Times New Roman" w:eastAsia="Calibri" w:hAnsi="Times New Roman" w:cs="Times New Roman"/>
          <w:sz w:val="28"/>
          <w:szCs w:val="28"/>
          <w:lang w:val="kk-KZ" w:eastAsia="en-US"/>
        </w:rPr>
        <w:t>зақымдалуына алып келеді</w:t>
      </w:r>
      <w:r w:rsidRPr="00881DB0">
        <w:rPr>
          <w:rFonts w:ascii="Times New Roman" w:eastAsia="Calibri" w:hAnsi="Times New Roman" w:cs="Times New Roman"/>
          <w:sz w:val="28"/>
          <w:szCs w:val="28"/>
          <w:lang w:val="kk-KZ" w:eastAsia="en-US"/>
        </w:rPr>
        <w:t xml:space="preserve">. </w:t>
      </w:r>
    </w:p>
    <w:p w14:paraId="465516D7" w14:textId="27054259" w:rsidR="00180E1A" w:rsidRPr="00881DB0" w:rsidRDefault="00636059" w:rsidP="008F7E64">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CoQ  жетіспеушілігінен</w:t>
      </w:r>
      <w:r w:rsidR="002F0363" w:rsidRPr="00881DB0">
        <w:rPr>
          <w:rFonts w:ascii="Times New Roman" w:eastAsia="Calibri" w:hAnsi="Times New Roman" w:cs="Times New Roman"/>
          <w:sz w:val="28"/>
          <w:szCs w:val="28"/>
          <w:lang w:val="kk-KZ" w:eastAsia="en-US"/>
        </w:rPr>
        <w:t xml:space="preserve"> митохондрия </w:t>
      </w:r>
      <w:r w:rsidRPr="00881DB0">
        <w:rPr>
          <w:rFonts w:ascii="Times New Roman" w:eastAsia="Calibri" w:hAnsi="Times New Roman" w:cs="Times New Roman"/>
          <w:sz w:val="28"/>
          <w:szCs w:val="28"/>
          <w:lang w:val="kk-KZ" w:eastAsia="en-US"/>
        </w:rPr>
        <w:t xml:space="preserve">дисфункциясының тағы бір түрі – кешен </w:t>
      </w:r>
      <w:r w:rsidR="002F0363" w:rsidRPr="00881DB0">
        <w:rPr>
          <w:rFonts w:ascii="Times New Roman" w:eastAsia="Calibri" w:hAnsi="Times New Roman" w:cs="Times New Roman"/>
          <w:sz w:val="28"/>
          <w:szCs w:val="28"/>
          <w:lang w:val="kk-KZ" w:eastAsia="en-US"/>
        </w:rPr>
        <w:t>І жетіспеушілігі болып табылады.</w:t>
      </w:r>
      <w:r w:rsidR="001E7BBA" w:rsidRPr="00881DB0">
        <w:rPr>
          <w:rFonts w:ascii="Times New Roman" w:eastAsia="Calibri" w:hAnsi="Times New Roman" w:cs="Times New Roman"/>
          <w:sz w:val="28"/>
          <w:szCs w:val="28"/>
          <w:lang w:val="kk-KZ" w:eastAsia="en-US"/>
        </w:rPr>
        <w:t xml:space="preserve"> Кешен І</w:t>
      </w:r>
      <w:r w:rsidR="002F0363" w:rsidRPr="00881DB0">
        <w:rPr>
          <w:rFonts w:ascii="Times New Roman" w:eastAsia="Calibri" w:hAnsi="Times New Roman" w:cs="Times New Roman"/>
          <w:sz w:val="28"/>
          <w:szCs w:val="28"/>
          <w:lang w:val="kk-KZ" w:eastAsia="en-US"/>
        </w:rPr>
        <w:t xml:space="preserve"> жетіспеушілігімен байланысты ең кең таралған симптомдарға Ли ауруы</w:t>
      </w:r>
      <w:r w:rsidRPr="00881DB0">
        <w:rPr>
          <w:rFonts w:ascii="Times New Roman" w:eastAsia="Calibri" w:hAnsi="Times New Roman" w:cs="Times New Roman"/>
          <w:sz w:val="28"/>
          <w:szCs w:val="28"/>
          <w:lang w:val="kk-KZ" w:eastAsia="en-US"/>
        </w:rPr>
        <w:t xml:space="preserve"> жатады. Оның негізгі көріністері:</w:t>
      </w:r>
      <w:r w:rsidR="002F0363" w:rsidRPr="00881DB0">
        <w:rPr>
          <w:rFonts w:ascii="Times New Roman" w:eastAsia="Calibri" w:hAnsi="Times New Roman" w:cs="Times New Roman"/>
          <w:sz w:val="28"/>
          <w:szCs w:val="28"/>
          <w:lang w:val="kk-KZ" w:eastAsia="en-US"/>
        </w:rPr>
        <w:t xml:space="preserve"> ақыл-ой</w:t>
      </w:r>
      <w:r w:rsidRPr="00881DB0">
        <w:rPr>
          <w:rFonts w:ascii="Times New Roman" w:eastAsia="Calibri" w:hAnsi="Times New Roman" w:cs="Times New Roman"/>
          <w:sz w:val="28"/>
          <w:szCs w:val="28"/>
          <w:lang w:val="kk-KZ" w:eastAsia="en-US"/>
        </w:rPr>
        <w:t>, сенсорлы-</w:t>
      </w:r>
      <w:r w:rsidR="002F0363" w:rsidRPr="00881DB0">
        <w:rPr>
          <w:rFonts w:ascii="Times New Roman" w:eastAsia="Calibri" w:hAnsi="Times New Roman" w:cs="Times New Roman"/>
          <w:sz w:val="28"/>
          <w:szCs w:val="28"/>
          <w:lang w:val="kk-KZ" w:eastAsia="en-US"/>
        </w:rPr>
        <w:t>моторлы</w:t>
      </w:r>
      <w:r w:rsidRPr="00881DB0">
        <w:rPr>
          <w:rFonts w:ascii="Times New Roman" w:eastAsia="Calibri" w:hAnsi="Times New Roman" w:cs="Times New Roman"/>
          <w:sz w:val="28"/>
          <w:szCs w:val="28"/>
          <w:lang w:val="kk-KZ" w:eastAsia="en-US"/>
        </w:rPr>
        <w:t>қ</w:t>
      </w:r>
      <w:r w:rsidR="002F0363" w:rsidRPr="00881DB0">
        <w:rPr>
          <w:rFonts w:ascii="Times New Roman" w:eastAsia="Calibri" w:hAnsi="Times New Roman" w:cs="Times New Roman"/>
          <w:sz w:val="28"/>
          <w:szCs w:val="28"/>
          <w:lang w:val="kk-KZ" w:eastAsia="en-US"/>
        </w:rPr>
        <w:t xml:space="preserve"> жетіспеушілік, соқырлық, жүрек ритмінің бұзылуы, </w:t>
      </w:r>
      <w:r w:rsidR="007D542E" w:rsidRPr="00881DB0">
        <w:rPr>
          <w:rFonts w:ascii="Times New Roman" w:eastAsia="Calibri" w:hAnsi="Times New Roman" w:cs="Times New Roman"/>
          <w:sz w:val="28"/>
          <w:szCs w:val="28"/>
          <w:lang w:val="kk-KZ" w:eastAsia="en-US"/>
        </w:rPr>
        <w:t xml:space="preserve">физикалық жүктемені </w:t>
      </w:r>
      <w:r w:rsidR="002F0363" w:rsidRPr="00881DB0">
        <w:rPr>
          <w:rFonts w:ascii="Times New Roman" w:eastAsia="Calibri" w:hAnsi="Times New Roman" w:cs="Times New Roman"/>
          <w:sz w:val="28"/>
          <w:szCs w:val="28"/>
          <w:lang w:val="kk-KZ" w:eastAsia="en-US"/>
        </w:rPr>
        <w:t xml:space="preserve">көтере </w:t>
      </w:r>
      <w:r w:rsidR="00B310F2" w:rsidRPr="00881DB0">
        <w:rPr>
          <w:rFonts w:ascii="Times New Roman" w:eastAsia="Calibri" w:hAnsi="Times New Roman" w:cs="Times New Roman"/>
          <w:sz w:val="28"/>
          <w:szCs w:val="28"/>
          <w:lang w:val="kk-KZ" w:eastAsia="en-US"/>
        </w:rPr>
        <w:t>алмау және гипотония жатады</w:t>
      </w:r>
      <w:r w:rsidR="002F0363" w:rsidRPr="00881DB0">
        <w:rPr>
          <w:rFonts w:ascii="Times New Roman" w:eastAsia="Calibri" w:hAnsi="Times New Roman" w:cs="Times New Roman"/>
          <w:sz w:val="28"/>
          <w:szCs w:val="28"/>
          <w:lang w:val="kk-KZ" w:eastAsia="en-US"/>
        </w:rPr>
        <w:t>.  Ли синдромы</w:t>
      </w:r>
      <w:r w:rsidR="007D542E" w:rsidRPr="00881DB0">
        <w:rPr>
          <w:rFonts w:ascii="Times New Roman" w:eastAsia="Calibri" w:hAnsi="Times New Roman" w:cs="Times New Roman"/>
          <w:sz w:val="28"/>
          <w:szCs w:val="28"/>
          <w:lang w:val="kk-KZ" w:eastAsia="en-US"/>
        </w:rPr>
        <w:t xml:space="preserve"> бар</w:t>
      </w:r>
      <w:r w:rsidR="002F0363" w:rsidRPr="00881DB0">
        <w:rPr>
          <w:rFonts w:ascii="Times New Roman" w:eastAsia="Calibri" w:hAnsi="Times New Roman" w:cs="Times New Roman"/>
          <w:sz w:val="28"/>
          <w:szCs w:val="28"/>
          <w:lang w:val="kk-KZ" w:eastAsia="en-US"/>
        </w:rPr>
        <w:t xml:space="preserve"> тышқан моделінде кешен </w:t>
      </w:r>
      <w:r w:rsidR="009C617F" w:rsidRPr="00881DB0">
        <w:rPr>
          <w:rFonts w:ascii="Times New Roman" w:eastAsia="Calibri" w:hAnsi="Times New Roman" w:cs="Times New Roman"/>
          <w:sz w:val="28"/>
          <w:szCs w:val="28"/>
          <w:lang w:val="kk-KZ" w:eastAsia="en-US"/>
        </w:rPr>
        <w:t xml:space="preserve">І </w:t>
      </w:r>
      <w:r w:rsidR="002F0363" w:rsidRPr="00881DB0">
        <w:rPr>
          <w:rFonts w:ascii="Times New Roman" w:eastAsia="Calibri" w:hAnsi="Times New Roman" w:cs="Times New Roman"/>
          <w:sz w:val="28"/>
          <w:szCs w:val="28"/>
          <w:lang w:val="kk-KZ" w:eastAsia="en-US"/>
        </w:rPr>
        <w:t>жетіспеушілігіне байланысты (</w:t>
      </w:r>
      <w:r w:rsidR="002F0363" w:rsidRPr="00881DB0">
        <w:rPr>
          <w:rFonts w:ascii="Times New Roman" w:eastAsia="Calibri" w:hAnsi="Times New Roman" w:cs="Times New Roman"/>
          <w:i/>
          <w:sz w:val="28"/>
          <w:szCs w:val="28"/>
          <w:lang w:val="kk-KZ" w:eastAsia="en-US"/>
        </w:rPr>
        <w:t>Ndufs4</w:t>
      </w:r>
      <w:r w:rsidR="002F0363" w:rsidRPr="00881DB0">
        <w:rPr>
          <w:rFonts w:ascii="Times New Roman" w:eastAsia="Calibri" w:hAnsi="Times New Roman" w:cs="Times New Roman"/>
          <w:i/>
          <w:sz w:val="28"/>
          <w:szCs w:val="28"/>
          <w:vertAlign w:val="superscript"/>
          <w:lang w:val="kk-KZ" w:eastAsia="en-US"/>
        </w:rPr>
        <w:t xml:space="preserve">-/- </w:t>
      </w:r>
      <w:r w:rsidR="002F0363" w:rsidRPr="00881DB0">
        <w:rPr>
          <w:rFonts w:ascii="Times New Roman" w:eastAsia="Calibri" w:hAnsi="Times New Roman" w:cs="Times New Roman"/>
          <w:sz w:val="28"/>
          <w:szCs w:val="28"/>
          <w:lang w:val="kk-KZ" w:eastAsia="en-US"/>
        </w:rPr>
        <w:t xml:space="preserve">тышқаны) CoQ </w:t>
      </w:r>
      <w:r w:rsidR="007D542E" w:rsidRPr="00881DB0">
        <w:rPr>
          <w:rFonts w:ascii="Times New Roman" w:eastAsia="Calibri" w:hAnsi="Times New Roman" w:cs="Times New Roman"/>
          <w:sz w:val="28"/>
          <w:szCs w:val="28"/>
          <w:lang w:val="kk-KZ" w:eastAsia="en-US"/>
        </w:rPr>
        <w:t xml:space="preserve">және </w:t>
      </w:r>
      <w:r w:rsidR="007D542E" w:rsidRPr="00881DB0">
        <w:rPr>
          <w:rFonts w:ascii="Times New Roman" w:eastAsia="Calibri" w:hAnsi="Times New Roman" w:cs="Times New Roman"/>
          <w:sz w:val="28"/>
          <w:szCs w:val="28"/>
          <w:lang w:val="kk-KZ" w:eastAsia="en-US"/>
        </w:rPr>
        <w:lastRenderedPageBreak/>
        <w:t>SQOR деңгейінің</w:t>
      </w:r>
      <w:r w:rsidR="002F0363" w:rsidRPr="00881DB0">
        <w:rPr>
          <w:rFonts w:ascii="Times New Roman" w:eastAsia="Calibri" w:hAnsi="Times New Roman" w:cs="Times New Roman"/>
          <w:sz w:val="28"/>
          <w:szCs w:val="28"/>
          <w:lang w:val="kk-KZ" w:eastAsia="en-US"/>
        </w:rPr>
        <w:t xml:space="preserve"> </w:t>
      </w:r>
      <w:r w:rsidR="008E4DFD" w:rsidRPr="00881DB0">
        <w:rPr>
          <w:rFonts w:ascii="Times New Roman" w:eastAsia="Calibri" w:hAnsi="Times New Roman" w:cs="Times New Roman"/>
          <w:sz w:val="28"/>
          <w:szCs w:val="28"/>
          <w:lang w:val="kk-KZ" w:eastAsia="en-US"/>
        </w:rPr>
        <w:t>жоғарылауы</w:t>
      </w:r>
      <w:r w:rsidR="002F0363" w:rsidRPr="00881DB0">
        <w:rPr>
          <w:rFonts w:ascii="Times New Roman" w:eastAsia="Calibri" w:hAnsi="Times New Roman" w:cs="Times New Roman"/>
          <w:sz w:val="28"/>
          <w:szCs w:val="28"/>
          <w:lang w:val="kk-KZ" w:eastAsia="en-US"/>
        </w:rPr>
        <w:t xml:space="preserve"> байқа</w:t>
      </w:r>
      <w:r w:rsidR="00B310F2" w:rsidRPr="00881DB0">
        <w:rPr>
          <w:rFonts w:ascii="Times New Roman" w:eastAsia="Calibri" w:hAnsi="Times New Roman" w:cs="Times New Roman"/>
          <w:sz w:val="28"/>
          <w:szCs w:val="28"/>
          <w:lang w:val="kk-KZ" w:eastAsia="en-US"/>
        </w:rPr>
        <w:t>л</w:t>
      </w:r>
      <w:r w:rsidR="002F0363" w:rsidRPr="00881DB0">
        <w:rPr>
          <w:rFonts w:ascii="Times New Roman" w:eastAsia="Calibri" w:hAnsi="Times New Roman" w:cs="Times New Roman"/>
          <w:sz w:val="28"/>
          <w:szCs w:val="28"/>
          <w:lang w:val="kk-KZ" w:eastAsia="en-US"/>
        </w:rPr>
        <w:t xml:space="preserve">ды. Осылайша, </w:t>
      </w:r>
      <w:r w:rsidR="00B310F2" w:rsidRPr="00881DB0">
        <w:rPr>
          <w:rFonts w:ascii="Times New Roman" w:eastAsia="Calibri" w:hAnsi="Times New Roman" w:cs="Times New Roman"/>
          <w:sz w:val="28"/>
          <w:szCs w:val="28"/>
          <w:lang w:val="kk-KZ" w:eastAsia="en-US"/>
        </w:rPr>
        <w:t>жұмыс барысында</w:t>
      </w:r>
      <w:r w:rsidR="002F0363" w:rsidRPr="00881DB0">
        <w:rPr>
          <w:rFonts w:ascii="Times New Roman" w:eastAsia="Calibri" w:hAnsi="Times New Roman" w:cs="Times New Roman"/>
          <w:sz w:val="28"/>
          <w:szCs w:val="28"/>
          <w:lang w:val="kk-KZ" w:eastAsia="en-US"/>
        </w:rPr>
        <w:t xml:space="preserve"> SQOR деңгейінің артуы глута</w:t>
      </w:r>
      <w:r w:rsidR="00B310F2" w:rsidRPr="00881DB0">
        <w:rPr>
          <w:rFonts w:ascii="Times New Roman" w:eastAsia="Calibri" w:hAnsi="Times New Roman" w:cs="Times New Roman"/>
          <w:sz w:val="28"/>
          <w:szCs w:val="28"/>
          <w:lang w:val="kk-KZ" w:eastAsia="en-US"/>
        </w:rPr>
        <w:t>тион жүйесіне ықпал ететіндігі</w:t>
      </w:r>
      <w:r w:rsidR="00845BE0" w:rsidRPr="00881DB0">
        <w:rPr>
          <w:rFonts w:ascii="Times New Roman" w:eastAsia="Calibri" w:hAnsi="Times New Roman" w:cs="Times New Roman"/>
          <w:sz w:val="28"/>
          <w:szCs w:val="28"/>
          <w:lang w:val="kk-KZ" w:eastAsia="en-US"/>
        </w:rPr>
        <w:t xml:space="preserve"> анықталды</w:t>
      </w:r>
      <w:r w:rsidR="002F0363" w:rsidRPr="00881DB0">
        <w:rPr>
          <w:rFonts w:ascii="Times New Roman" w:eastAsia="Calibri" w:hAnsi="Times New Roman" w:cs="Times New Roman"/>
          <w:sz w:val="28"/>
          <w:szCs w:val="28"/>
          <w:lang w:val="kk-KZ" w:eastAsia="en-US"/>
        </w:rPr>
        <w:t xml:space="preserve">.  </w:t>
      </w:r>
      <w:r w:rsidR="00845BE0" w:rsidRPr="00881DB0">
        <w:rPr>
          <w:rFonts w:ascii="Times New Roman" w:eastAsia="Calibri" w:hAnsi="Times New Roman" w:cs="Times New Roman"/>
          <w:sz w:val="28"/>
          <w:szCs w:val="28"/>
          <w:lang w:val="kk-KZ" w:eastAsia="en-US"/>
        </w:rPr>
        <w:t>Ж</w:t>
      </w:r>
      <w:r w:rsidR="002F0363" w:rsidRPr="00881DB0">
        <w:rPr>
          <w:rFonts w:ascii="Times New Roman" w:eastAsia="Calibri" w:hAnsi="Times New Roman" w:cs="Times New Roman"/>
          <w:sz w:val="28"/>
          <w:szCs w:val="28"/>
          <w:lang w:val="kk-KZ" w:eastAsia="en-US"/>
        </w:rPr>
        <w:t xml:space="preserve">алпы глутатионның </w:t>
      </w:r>
      <w:r w:rsidR="001E7BBA" w:rsidRPr="00881DB0">
        <w:rPr>
          <w:rFonts w:ascii="Times New Roman" w:eastAsia="Calibri" w:hAnsi="Times New Roman" w:cs="Times New Roman"/>
          <w:sz w:val="28"/>
          <w:szCs w:val="28"/>
          <w:lang w:val="kk-KZ" w:eastAsia="en-US"/>
        </w:rPr>
        <w:t xml:space="preserve">жоғарылауы </w:t>
      </w:r>
      <w:r w:rsidR="002F0363" w:rsidRPr="00881DB0">
        <w:rPr>
          <w:rFonts w:ascii="Times New Roman" w:eastAsia="Calibri" w:hAnsi="Times New Roman" w:cs="Times New Roman"/>
          <w:sz w:val="28"/>
          <w:szCs w:val="28"/>
          <w:lang w:val="kk-KZ" w:eastAsia="en-US"/>
        </w:rPr>
        <w:t xml:space="preserve">мидың симптоматикалық </w:t>
      </w:r>
      <w:r w:rsidR="00845BE0" w:rsidRPr="00881DB0">
        <w:rPr>
          <w:rFonts w:ascii="Times New Roman" w:eastAsia="Calibri" w:hAnsi="Times New Roman" w:cs="Times New Roman"/>
          <w:sz w:val="28"/>
          <w:szCs w:val="28"/>
          <w:lang w:val="kk-KZ" w:eastAsia="en-US"/>
        </w:rPr>
        <w:t>ұлпасынан</w:t>
      </w:r>
      <w:r w:rsidR="002F0363" w:rsidRPr="00881DB0">
        <w:rPr>
          <w:rFonts w:ascii="Times New Roman" w:eastAsia="Calibri" w:hAnsi="Times New Roman" w:cs="Times New Roman"/>
          <w:sz w:val="28"/>
          <w:szCs w:val="28"/>
          <w:lang w:val="kk-KZ" w:eastAsia="en-US"/>
        </w:rPr>
        <w:t xml:space="preserve"> байқа</w:t>
      </w:r>
      <w:r w:rsidR="00845BE0" w:rsidRPr="00881DB0">
        <w:rPr>
          <w:rFonts w:ascii="Times New Roman" w:eastAsia="Calibri" w:hAnsi="Times New Roman" w:cs="Times New Roman"/>
          <w:sz w:val="28"/>
          <w:szCs w:val="28"/>
          <w:lang w:val="kk-KZ" w:eastAsia="en-US"/>
        </w:rPr>
        <w:t>л</w:t>
      </w:r>
      <w:r w:rsidR="002F0363" w:rsidRPr="00881DB0">
        <w:rPr>
          <w:rFonts w:ascii="Times New Roman" w:eastAsia="Calibri" w:hAnsi="Times New Roman" w:cs="Times New Roman"/>
          <w:sz w:val="28"/>
          <w:szCs w:val="28"/>
          <w:lang w:val="kk-KZ" w:eastAsia="en-US"/>
        </w:rPr>
        <w:t xml:space="preserve">ды. </w:t>
      </w:r>
      <w:r w:rsidR="004357A4" w:rsidRPr="00881DB0">
        <w:rPr>
          <w:rFonts w:ascii="Times New Roman" w:eastAsia="Calibri" w:hAnsi="Times New Roman" w:cs="Times New Roman"/>
          <w:sz w:val="28"/>
          <w:szCs w:val="28"/>
          <w:lang w:val="kk-KZ" w:eastAsia="en-US"/>
        </w:rPr>
        <w:t xml:space="preserve">Осы нәтиженің </w:t>
      </w:r>
      <w:r w:rsidR="002F0363" w:rsidRPr="00881DB0">
        <w:rPr>
          <w:rFonts w:ascii="Times New Roman" w:eastAsia="Calibri" w:hAnsi="Times New Roman" w:cs="Times New Roman"/>
          <w:sz w:val="28"/>
          <w:szCs w:val="28"/>
          <w:lang w:val="kk-KZ" w:eastAsia="en-US"/>
        </w:rPr>
        <w:t xml:space="preserve">негізгі үлесі </w:t>
      </w:r>
      <w:r w:rsidR="004357A4" w:rsidRPr="00881DB0">
        <w:rPr>
          <w:rFonts w:ascii="Times New Roman" w:eastAsia="Calibri" w:hAnsi="Times New Roman" w:cs="Times New Roman"/>
          <w:sz w:val="28"/>
          <w:szCs w:val="28"/>
          <w:lang w:val="kk-KZ" w:eastAsia="en-US"/>
        </w:rPr>
        <w:t xml:space="preserve">глутатион </w:t>
      </w:r>
      <w:r w:rsidR="002F0363" w:rsidRPr="00881DB0">
        <w:rPr>
          <w:rFonts w:ascii="Times New Roman" w:eastAsia="Calibri" w:hAnsi="Times New Roman" w:cs="Times New Roman"/>
          <w:sz w:val="28"/>
          <w:szCs w:val="28"/>
          <w:lang w:val="kk-KZ" w:eastAsia="en-US"/>
        </w:rPr>
        <w:t>тотықтанған формада бол</w:t>
      </w:r>
      <w:r w:rsidR="004357A4" w:rsidRPr="00881DB0">
        <w:rPr>
          <w:rFonts w:ascii="Times New Roman" w:eastAsia="Calibri" w:hAnsi="Times New Roman" w:cs="Times New Roman"/>
          <w:sz w:val="28"/>
          <w:szCs w:val="28"/>
          <w:lang w:val="kk-KZ" w:eastAsia="en-US"/>
        </w:rPr>
        <w:t>ғанымен сипаттала</w:t>
      </w:r>
      <w:r w:rsidR="002F0363" w:rsidRPr="00881DB0">
        <w:rPr>
          <w:rFonts w:ascii="Times New Roman" w:eastAsia="Calibri" w:hAnsi="Times New Roman" w:cs="Times New Roman"/>
          <w:sz w:val="28"/>
          <w:szCs w:val="28"/>
          <w:lang w:val="kk-KZ" w:eastAsia="en-US"/>
        </w:rPr>
        <w:t xml:space="preserve">ды. </w:t>
      </w:r>
      <w:r w:rsidR="005260F7" w:rsidRPr="00881DB0">
        <w:rPr>
          <w:rFonts w:ascii="Times New Roman" w:eastAsia="Calibri" w:hAnsi="Times New Roman" w:cs="Times New Roman"/>
          <w:sz w:val="28"/>
          <w:szCs w:val="28"/>
          <w:lang w:val="kk-KZ" w:eastAsia="en-US"/>
        </w:rPr>
        <w:t>Демек,</w:t>
      </w:r>
      <w:r w:rsidR="002F0363" w:rsidRPr="00881DB0">
        <w:rPr>
          <w:rFonts w:ascii="Times New Roman" w:eastAsia="Calibri" w:hAnsi="Times New Roman" w:cs="Times New Roman"/>
          <w:sz w:val="28"/>
          <w:szCs w:val="28"/>
          <w:lang w:val="kk-KZ" w:eastAsia="en-US"/>
        </w:rPr>
        <w:t xml:space="preserve"> симптоматикалық </w:t>
      </w:r>
      <w:r w:rsidR="00845BE0" w:rsidRPr="00881DB0">
        <w:rPr>
          <w:rFonts w:ascii="Times New Roman" w:eastAsia="Calibri" w:hAnsi="Times New Roman" w:cs="Times New Roman"/>
          <w:sz w:val="28"/>
          <w:szCs w:val="28"/>
          <w:lang w:val="kk-KZ" w:eastAsia="en-US"/>
        </w:rPr>
        <w:t>ұлпада</w:t>
      </w:r>
      <w:r w:rsidR="004216A0" w:rsidRPr="00881DB0">
        <w:rPr>
          <w:rFonts w:ascii="Times New Roman" w:eastAsia="Calibri" w:hAnsi="Times New Roman" w:cs="Times New Roman"/>
          <w:sz w:val="28"/>
          <w:szCs w:val="28"/>
          <w:lang w:val="kk-KZ" w:eastAsia="en-US"/>
        </w:rPr>
        <w:t xml:space="preserve"> тотығу</w:t>
      </w:r>
      <w:r w:rsidR="002F0363" w:rsidRPr="00881DB0">
        <w:rPr>
          <w:rFonts w:ascii="Times New Roman" w:eastAsia="Calibri" w:hAnsi="Times New Roman" w:cs="Times New Roman"/>
          <w:sz w:val="28"/>
          <w:szCs w:val="28"/>
          <w:lang w:val="kk-KZ" w:eastAsia="en-US"/>
        </w:rPr>
        <w:t xml:space="preserve"> стр</w:t>
      </w:r>
      <w:r w:rsidR="004216A0" w:rsidRPr="00881DB0">
        <w:rPr>
          <w:rFonts w:ascii="Times New Roman" w:eastAsia="Calibri" w:hAnsi="Times New Roman" w:cs="Times New Roman"/>
          <w:sz w:val="28"/>
          <w:szCs w:val="28"/>
          <w:lang w:val="kk-KZ" w:eastAsia="en-US"/>
        </w:rPr>
        <w:t>есін</w:t>
      </w:r>
      <w:r w:rsidR="002F0363" w:rsidRPr="00881DB0">
        <w:rPr>
          <w:rFonts w:ascii="Times New Roman" w:eastAsia="Calibri" w:hAnsi="Times New Roman" w:cs="Times New Roman"/>
          <w:sz w:val="28"/>
          <w:szCs w:val="28"/>
          <w:lang w:val="kk-KZ" w:eastAsia="en-US"/>
        </w:rPr>
        <w:t xml:space="preserve">ің </w:t>
      </w:r>
      <w:r w:rsidR="005260F7" w:rsidRPr="00881DB0">
        <w:rPr>
          <w:rFonts w:ascii="Times New Roman" w:eastAsia="Calibri" w:hAnsi="Times New Roman" w:cs="Times New Roman"/>
          <w:sz w:val="28"/>
          <w:szCs w:val="28"/>
          <w:lang w:val="kk-KZ" w:eastAsia="en-US"/>
        </w:rPr>
        <w:t>артқандығын</w:t>
      </w:r>
      <w:r w:rsidR="002F0363" w:rsidRPr="00881DB0">
        <w:rPr>
          <w:rFonts w:ascii="Times New Roman" w:eastAsia="Calibri" w:hAnsi="Times New Roman" w:cs="Times New Roman"/>
          <w:sz w:val="28"/>
          <w:szCs w:val="28"/>
          <w:lang w:val="kk-KZ" w:eastAsia="en-US"/>
        </w:rPr>
        <w:t xml:space="preserve"> байқауға мүмкіндік береді. Бұл митохондриялы дисфункция барысындағы қалыпты құбылыс болып табылады.</w:t>
      </w:r>
      <w:r w:rsidR="004216A0" w:rsidRPr="00881DB0">
        <w:rPr>
          <w:rFonts w:ascii="Times New Roman" w:eastAsia="Calibri" w:hAnsi="Times New Roman" w:cs="Times New Roman"/>
          <w:sz w:val="28"/>
          <w:szCs w:val="28"/>
          <w:lang w:val="kk-KZ" w:eastAsia="en-US"/>
        </w:rPr>
        <w:t xml:space="preserve"> К</w:t>
      </w:r>
      <w:r w:rsidR="002F0363" w:rsidRPr="00881DB0">
        <w:rPr>
          <w:rFonts w:ascii="Times New Roman" w:eastAsia="Calibri" w:hAnsi="Times New Roman" w:cs="Times New Roman"/>
          <w:sz w:val="28"/>
          <w:szCs w:val="28"/>
          <w:lang w:val="kk-KZ" w:eastAsia="en-US"/>
        </w:rPr>
        <w:t xml:space="preserve">ешен </w:t>
      </w:r>
      <w:r w:rsidR="004216A0" w:rsidRPr="00881DB0">
        <w:rPr>
          <w:rFonts w:ascii="Times New Roman" w:eastAsia="Calibri" w:hAnsi="Times New Roman" w:cs="Times New Roman"/>
          <w:sz w:val="28"/>
          <w:szCs w:val="28"/>
          <w:lang w:val="kk-KZ" w:eastAsia="en-US"/>
        </w:rPr>
        <w:t xml:space="preserve">І </w:t>
      </w:r>
      <w:r w:rsidR="002F0363" w:rsidRPr="00881DB0">
        <w:rPr>
          <w:rFonts w:ascii="Times New Roman" w:eastAsia="Calibri" w:hAnsi="Times New Roman" w:cs="Times New Roman"/>
          <w:sz w:val="28"/>
          <w:szCs w:val="28"/>
          <w:lang w:val="kk-KZ" w:eastAsia="en-US"/>
        </w:rPr>
        <w:t>жетіспеушілігі ба</w:t>
      </w:r>
      <w:r w:rsidR="004216A0" w:rsidRPr="00881DB0">
        <w:rPr>
          <w:rFonts w:ascii="Times New Roman" w:eastAsia="Calibri" w:hAnsi="Times New Roman" w:cs="Times New Roman"/>
          <w:sz w:val="28"/>
          <w:szCs w:val="28"/>
          <w:lang w:val="kk-KZ" w:eastAsia="en-US"/>
        </w:rPr>
        <w:t>р</w:t>
      </w:r>
      <w:r w:rsidR="002F0363" w:rsidRPr="00881DB0">
        <w:rPr>
          <w:rFonts w:ascii="Times New Roman" w:eastAsia="Calibri" w:hAnsi="Times New Roman" w:cs="Times New Roman"/>
          <w:sz w:val="28"/>
          <w:szCs w:val="28"/>
          <w:lang w:val="kk-KZ" w:eastAsia="en-US"/>
        </w:rPr>
        <w:t xml:space="preserve"> </w:t>
      </w:r>
      <w:r w:rsidR="00180E1A" w:rsidRPr="00881DB0">
        <w:rPr>
          <w:rFonts w:ascii="Times New Roman" w:eastAsia="Calibri" w:hAnsi="Times New Roman" w:cs="Times New Roman"/>
          <w:sz w:val="28"/>
          <w:szCs w:val="28"/>
          <w:lang w:val="kk-KZ" w:eastAsia="en-US"/>
        </w:rPr>
        <w:t xml:space="preserve">тышқан </w:t>
      </w:r>
      <w:r w:rsidR="002F0363" w:rsidRPr="00881DB0">
        <w:rPr>
          <w:rFonts w:ascii="Times New Roman" w:eastAsia="Calibri" w:hAnsi="Times New Roman" w:cs="Times New Roman"/>
          <w:sz w:val="28"/>
          <w:szCs w:val="28"/>
          <w:lang w:val="kk-KZ" w:eastAsia="en-US"/>
        </w:rPr>
        <w:t>модельдер</w:t>
      </w:r>
      <w:r w:rsidR="00180E1A" w:rsidRPr="00881DB0">
        <w:rPr>
          <w:rFonts w:ascii="Times New Roman" w:eastAsia="Calibri" w:hAnsi="Times New Roman" w:cs="Times New Roman"/>
          <w:sz w:val="28"/>
          <w:szCs w:val="28"/>
          <w:lang w:val="kk-KZ" w:eastAsia="en-US"/>
        </w:rPr>
        <w:t>ін</w:t>
      </w:r>
      <w:r w:rsidR="004216A0" w:rsidRPr="00881DB0">
        <w:rPr>
          <w:rFonts w:ascii="Times New Roman" w:eastAsia="Calibri" w:hAnsi="Times New Roman" w:cs="Times New Roman"/>
          <w:sz w:val="28"/>
          <w:szCs w:val="28"/>
          <w:lang w:val="kk-KZ" w:eastAsia="en-US"/>
        </w:rPr>
        <w:t>е</w:t>
      </w:r>
      <w:r w:rsidR="002F0363" w:rsidRPr="00881DB0">
        <w:rPr>
          <w:rFonts w:ascii="Times New Roman" w:eastAsia="Calibri" w:hAnsi="Times New Roman" w:cs="Times New Roman"/>
          <w:sz w:val="28"/>
          <w:szCs w:val="28"/>
          <w:lang w:val="kk-KZ" w:eastAsia="en-US"/>
        </w:rPr>
        <w:t xml:space="preserve"> </w:t>
      </w:r>
      <w:r w:rsidR="004216A0" w:rsidRPr="00881DB0">
        <w:rPr>
          <w:rFonts w:ascii="Times New Roman" w:eastAsia="Calibri" w:hAnsi="Times New Roman" w:cs="Times New Roman"/>
          <w:sz w:val="28"/>
          <w:szCs w:val="28"/>
          <w:lang w:val="kk-KZ" w:eastAsia="en-US"/>
        </w:rPr>
        <w:t xml:space="preserve">NAC және Е дәруменін қолдану, олардың </w:t>
      </w:r>
      <w:r w:rsidR="002F0363" w:rsidRPr="00881DB0">
        <w:rPr>
          <w:rFonts w:ascii="Times New Roman" w:eastAsia="Calibri" w:hAnsi="Times New Roman" w:cs="Times New Roman"/>
          <w:sz w:val="28"/>
          <w:szCs w:val="28"/>
          <w:lang w:val="kk-KZ" w:eastAsia="en-US"/>
        </w:rPr>
        <w:t>өмі</w:t>
      </w:r>
      <w:r w:rsidR="004216A0" w:rsidRPr="00881DB0">
        <w:rPr>
          <w:rFonts w:ascii="Times New Roman" w:eastAsia="Calibri" w:hAnsi="Times New Roman" w:cs="Times New Roman"/>
          <w:sz w:val="28"/>
          <w:szCs w:val="28"/>
          <w:lang w:val="kk-KZ" w:eastAsia="en-US"/>
        </w:rPr>
        <w:t>р сүру ұзақтығын арттыратындығын көрсетеді.</w:t>
      </w:r>
    </w:p>
    <w:p w14:paraId="0499407B" w14:textId="295EE3DB" w:rsidR="00855DE3" w:rsidRPr="00881DB0" w:rsidRDefault="00855DE3" w:rsidP="008F7E64">
      <w:pPr>
        <w:spacing w:after="0" w:line="240" w:lineRule="auto"/>
        <w:ind w:firstLine="567"/>
        <w:jc w:val="both"/>
        <w:rPr>
          <w:rFonts w:ascii="Times New Roman" w:eastAsia="Calibri" w:hAnsi="Times New Roman" w:cs="Times New Roman"/>
          <w:sz w:val="28"/>
          <w:szCs w:val="28"/>
          <w:lang w:val="kk-KZ" w:eastAsia="en-US"/>
        </w:rPr>
      </w:pPr>
      <w:r w:rsidRPr="00881DB0">
        <w:rPr>
          <w:rFonts w:ascii="Times New Roman" w:eastAsia="Calibri" w:hAnsi="Times New Roman" w:cs="Times New Roman"/>
          <w:sz w:val="28"/>
          <w:szCs w:val="28"/>
          <w:lang w:val="kk-KZ" w:eastAsia="en-US"/>
        </w:rPr>
        <w:t xml:space="preserve">Зерттеу кезінде алынған келесі тышқан модельдері кешен І жетіспеушілігі бар  </w:t>
      </w:r>
      <w:r w:rsidR="000C6CA0" w:rsidRPr="00881DB0">
        <w:rPr>
          <w:rFonts w:ascii="Times New Roman" w:eastAsia="Calibri" w:hAnsi="Times New Roman" w:cs="Times New Roman"/>
          <w:i/>
          <w:sz w:val="28"/>
          <w:szCs w:val="28"/>
          <w:lang w:val="kk-KZ" w:eastAsia="en-US"/>
        </w:rPr>
        <w:t>Ndufs4</w:t>
      </w:r>
      <w:r w:rsidR="000C6CA0" w:rsidRPr="00881DB0">
        <w:rPr>
          <w:rFonts w:ascii="Times New Roman" w:eastAsia="Calibri" w:hAnsi="Times New Roman" w:cs="Times New Roman"/>
          <w:i/>
          <w:sz w:val="28"/>
          <w:szCs w:val="28"/>
          <w:vertAlign w:val="superscript"/>
          <w:lang w:val="kk-KZ" w:eastAsia="en-US"/>
        </w:rPr>
        <w:t xml:space="preserve">-/- </w:t>
      </w:r>
      <w:r w:rsidR="00726B0A" w:rsidRPr="00881DB0">
        <w:rPr>
          <w:rFonts w:ascii="Times New Roman" w:eastAsia="Calibri" w:hAnsi="Times New Roman" w:cs="Times New Roman"/>
          <w:sz w:val="28"/>
          <w:szCs w:val="28"/>
          <w:lang w:val="kk-KZ" w:eastAsia="en-US"/>
        </w:rPr>
        <w:t xml:space="preserve">тәжірибелік топ және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sz w:val="28"/>
          <w:szCs w:val="28"/>
          <w:lang w:val="kk-KZ" w:eastAsia="en-US"/>
        </w:rPr>
        <w:t xml:space="preserve"> бақылау тобы болды. Тәжірибеде </w:t>
      </w:r>
      <w:r w:rsidR="00641F0C" w:rsidRPr="00881DB0">
        <w:rPr>
          <w:rFonts w:ascii="Times New Roman" w:eastAsia="Calibri" w:hAnsi="Times New Roman" w:cs="Times New Roman"/>
          <w:sz w:val="28"/>
          <w:szCs w:val="28"/>
          <w:lang w:val="kk-KZ" w:eastAsia="en-US"/>
        </w:rPr>
        <w:t xml:space="preserve">бұл тышқан модельдерінің </w:t>
      </w:r>
      <w:r w:rsidRPr="00881DB0">
        <w:rPr>
          <w:rFonts w:ascii="Times New Roman" w:eastAsia="Calibri" w:hAnsi="Times New Roman" w:cs="Times New Roman"/>
          <w:sz w:val="28"/>
          <w:szCs w:val="28"/>
          <w:lang w:val="kk-KZ" w:eastAsia="en-US"/>
        </w:rPr>
        <w:t>өмір сүру</w:t>
      </w:r>
      <w:r w:rsidR="00641F0C" w:rsidRPr="00881DB0">
        <w:rPr>
          <w:rFonts w:ascii="Times New Roman" w:eastAsia="Calibri" w:hAnsi="Times New Roman" w:cs="Times New Roman"/>
          <w:sz w:val="28"/>
          <w:szCs w:val="28"/>
          <w:lang w:val="kk-KZ" w:eastAsia="en-US"/>
        </w:rPr>
        <w:t>інің</w:t>
      </w:r>
      <w:r w:rsidRPr="00881DB0">
        <w:rPr>
          <w:rFonts w:ascii="Times New Roman" w:eastAsia="Calibri" w:hAnsi="Times New Roman" w:cs="Times New Roman"/>
          <w:sz w:val="28"/>
          <w:szCs w:val="28"/>
          <w:lang w:val="kk-KZ" w:eastAsia="en-US"/>
        </w:rPr>
        <w:t xml:space="preserve"> орташа пайыздық көрсеткіші, глутатион жүйесі, GPx4 және GRd ақуыз белсенділігі </w:t>
      </w:r>
      <w:r w:rsidR="000C6CA0" w:rsidRPr="00881DB0">
        <w:rPr>
          <w:rFonts w:ascii="Times New Roman" w:eastAsia="Calibri" w:hAnsi="Times New Roman" w:cs="Times New Roman"/>
          <w:sz w:val="28"/>
          <w:szCs w:val="28"/>
          <w:lang w:val="kk-KZ" w:eastAsia="en-US"/>
        </w:rPr>
        <w:t xml:space="preserve">ми, бүйрек және бұлшықет ұлпаларында </w:t>
      </w:r>
      <w:r w:rsidRPr="00881DB0">
        <w:rPr>
          <w:rFonts w:ascii="Times New Roman" w:eastAsia="Calibri" w:hAnsi="Times New Roman" w:cs="Times New Roman"/>
          <w:sz w:val="28"/>
          <w:szCs w:val="28"/>
          <w:lang w:val="kk-KZ" w:eastAsia="en-US"/>
        </w:rPr>
        <w:t xml:space="preserve">зерттелді. </w:t>
      </w:r>
    </w:p>
    <w:p w14:paraId="714BFE63" w14:textId="5C3D58F9" w:rsidR="001E7BBA" w:rsidRPr="00881DB0" w:rsidRDefault="00855DE3" w:rsidP="008F7E64">
      <w:pPr>
        <w:spacing w:after="0" w:line="240" w:lineRule="auto"/>
        <w:ind w:firstLine="567"/>
        <w:jc w:val="both"/>
        <w:rPr>
          <w:rStyle w:val="tlid-translation"/>
          <w:rFonts w:ascii="Times New Roman" w:hAnsi="Times New Roman" w:cs="Times New Roman"/>
          <w:sz w:val="28"/>
          <w:szCs w:val="28"/>
          <w:lang w:val="kk-KZ"/>
        </w:rPr>
      </w:pPr>
      <w:r w:rsidRPr="00881DB0">
        <w:rPr>
          <w:rFonts w:ascii="Times New Roman" w:eastAsia="Calibri" w:hAnsi="Times New Roman" w:cs="Times New Roman"/>
          <w:sz w:val="28"/>
          <w:szCs w:val="28"/>
          <w:lang w:val="kk-KZ" w:eastAsia="en-US"/>
        </w:rPr>
        <w:t>Ми ұлпаларындағы</w:t>
      </w:r>
      <w:r w:rsidRPr="00881DB0">
        <w:rPr>
          <w:rFonts w:ascii="Times New Roman" w:eastAsia="Calibri" w:hAnsi="Times New Roman" w:cs="Times New Roman"/>
          <w:b/>
          <w:sz w:val="28"/>
          <w:szCs w:val="28"/>
          <w:lang w:val="kk-KZ" w:eastAsia="en-US"/>
        </w:rPr>
        <w:t xml:space="preserve"> </w:t>
      </w:r>
      <w:r w:rsidRPr="00881DB0">
        <w:rPr>
          <w:rFonts w:ascii="Times New Roman" w:eastAsia="Calibri" w:hAnsi="Times New Roman" w:cs="Times New Roman"/>
          <w:sz w:val="28"/>
          <w:szCs w:val="28"/>
          <w:lang w:val="kk-KZ" w:eastAsia="en-US"/>
        </w:rPr>
        <w:t xml:space="preserve">GPx4 ақуыз деңгейі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sz w:val="28"/>
          <w:szCs w:val="28"/>
          <w:lang w:val="kk-KZ" w:eastAsia="en-US"/>
        </w:rPr>
        <w:t xml:space="preserve"> бақылау тобы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тәжірибелік топпен салыстырғанда 5 % төмендеді. GRd ақуыз белсенділігі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тәжірибелік топта </w:t>
      </w:r>
      <w:r w:rsidRPr="00881DB0">
        <w:rPr>
          <w:rFonts w:ascii="Times New Roman" w:eastAsia="Calibri" w:hAnsi="Times New Roman" w:cs="Times New Roman"/>
          <w:i/>
          <w:sz w:val="28"/>
          <w:szCs w:val="28"/>
          <w:lang w:val="kk-KZ" w:eastAsia="en-US"/>
        </w:rPr>
        <w:t>Ndufs4</w:t>
      </w:r>
      <w:r w:rsidRPr="00881DB0">
        <w:rPr>
          <w:rFonts w:ascii="Times New Roman" w:eastAsia="Calibri" w:hAnsi="Times New Roman" w:cs="Times New Roman"/>
          <w:i/>
          <w:sz w:val="28"/>
          <w:szCs w:val="28"/>
          <w:vertAlign w:val="superscript"/>
          <w:lang w:val="kk-KZ" w:eastAsia="en-US"/>
        </w:rPr>
        <w:t>+/+</w:t>
      </w:r>
      <w:r w:rsidRPr="00881DB0">
        <w:rPr>
          <w:rFonts w:ascii="Times New Roman" w:eastAsia="Calibri" w:hAnsi="Times New Roman" w:cs="Times New Roman"/>
          <w:sz w:val="28"/>
          <w:szCs w:val="28"/>
          <w:lang w:val="kk-KZ" w:eastAsia="en-US"/>
        </w:rPr>
        <w:t xml:space="preserve"> бақылау тобымен салыстырғанда 10 % жоғарылады.</w:t>
      </w:r>
      <w:r w:rsidR="00641F0C" w:rsidRPr="00881DB0">
        <w:rPr>
          <w:rFonts w:ascii="Times New Roman" w:eastAsia="Calibri" w:hAnsi="Times New Roman" w:cs="Times New Roman"/>
          <w:sz w:val="28"/>
          <w:szCs w:val="28"/>
          <w:lang w:val="kk-KZ" w:eastAsia="en-US"/>
        </w:rPr>
        <w:t xml:space="preserve"> Тәжірибе барысында алынған бүйрек ұлпаларында  GPx4 ақуыз деңгейі </w:t>
      </w:r>
      <w:r w:rsidR="00641F0C" w:rsidRPr="00881DB0">
        <w:rPr>
          <w:rFonts w:ascii="Times New Roman" w:eastAsia="Calibri" w:hAnsi="Times New Roman" w:cs="Times New Roman"/>
          <w:i/>
          <w:sz w:val="28"/>
          <w:szCs w:val="28"/>
          <w:lang w:val="kk-KZ" w:eastAsia="en-US"/>
        </w:rPr>
        <w:t>Ndufs4</w:t>
      </w:r>
      <w:r w:rsidR="00641F0C" w:rsidRPr="00881DB0">
        <w:rPr>
          <w:rFonts w:ascii="Times New Roman" w:eastAsia="Calibri" w:hAnsi="Times New Roman" w:cs="Times New Roman"/>
          <w:i/>
          <w:sz w:val="28"/>
          <w:szCs w:val="28"/>
          <w:vertAlign w:val="superscript"/>
          <w:lang w:val="kk-KZ" w:eastAsia="en-US"/>
        </w:rPr>
        <w:t>+/+</w:t>
      </w:r>
      <w:r w:rsidR="00641F0C" w:rsidRPr="00881DB0">
        <w:rPr>
          <w:rFonts w:ascii="Times New Roman" w:eastAsia="Calibri" w:hAnsi="Times New Roman" w:cs="Times New Roman"/>
          <w:sz w:val="28"/>
          <w:szCs w:val="28"/>
          <w:lang w:val="kk-KZ" w:eastAsia="en-US"/>
        </w:rPr>
        <w:t xml:space="preserve"> бақылау тобы тәжірибелік топпен салыстырғанда 12 % жоғарылаған. Ал GRd ақуыз белсенділігі</w:t>
      </w:r>
      <w:r w:rsidR="00641F0C" w:rsidRPr="00881DB0">
        <w:rPr>
          <w:rFonts w:ascii="Times New Roman" w:eastAsia="Calibri" w:hAnsi="Times New Roman" w:cs="Times New Roman"/>
          <w:i/>
          <w:sz w:val="28"/>
          <w:szCs w:val="28"/>
          <w:lang w:val="kk-KZ" w:eastAsia="en-US"/>
        </w:rPr>
        <w:t xml:space="preserve"> Ndufs4</w:t>
      </w:r>
      <w:r w:rsidR="00641F0C" w:rsidRPr="00881DB0">
        <w:rPr>
          <w:rFonts w:ascii="Times New Roman" w:eastAsia="Calibri" w:hAnsi="Times New Roman" w:cs="Times New Roman"/>
          <w:i/>
          <w:sz w:val="28"/>
          <w:szCs w:val="28"/>
          <w:vertAlign w:val="superscript"/>
          <w:lang w:val="kk-KZ" w:eastAsia="en-US"/>
        </w:rPr>
        <w:t xml:space="preserve">-/- </w:t>
      </w:r>
      <w:r w:rsidR="00641F0C" w:rsidRPr="00881DB0">
        <w:rPr>
          <w:rFonts w:ascii="Times New Roman" w:eastAsia="Calibri" w:hAnsi="Times New Roman" w:cs="Times New Roman"/>
          <w:sz w:val="28"/>
          <w:szCs w:val="28"/>
          <w:lang w:val="kk-KZ" w:eastAsia="en-US"/>
        </w:rPr>
        <w:t xml:space="preserve">тәжірибелік топта </w:t>
      </w:r>
      <w:r w:rsidR="00641F0C" w:rsidRPr="00881DB0">
        <w:rPr>
          <w:rFonts w:ascii="Times New Roman" w:eastAsia="Calibri" w:hAnsi="Times New Roman" w:cs="Times New Roman"/>
          <w:i/>
          <w:sz w:val="28"/>
          <w:szCs w:val="28"/>
          <w:lang w:val="kk-KZ" w:eastAsia="en-US"/>
        </w:rPr>
        <w:t>Ndufs4</w:t>
      </w:r>
      <w:r w:rsidR="00641F0C" w:rsidRPr="00881DB0">
        <w:rPr>
          <w:rFonts w:ascii="Times New Roman" w:eastAsia="Calibri" w:hAnsi="Times New Roman" w:cs="Times New Roman"/>
          <w:i/>
          <w:sz w:val="28"/>
          <w:szCs w:val="28"/>
          <w:vertAlign w:val="superscript"/>
          <w:lang w:val="kk-KZ" w:eastAsia="en-US"/>
        </w:rPr>
        <w:t>+/+</w:t>
      </w:r>
      <w:r w:rsidR="00641F0C" w:rsidRPr="00881DB0">
        <w:rPr>
          <w:rFonts w:ascii="Times New Roman" w:eastAsia="Calibri" w:hAnsi="Times New Roman" w:cs="Times New Roman"/>
          <w:sz w:val="28"/>
          <w:szCs w:val="28"/>
          <w:lang w:val="kk-KZ" w:eastAsia="en-US"/>
        </w:rPr>
        <w:t xml:space="preserve"> бақылау тобымен салыстырғанда 11 %</w:t>
      </w:r>
      <w:r w:rsidR="00F25815" w:rsidRPr="00881DB0">
        <w:rPr>
          <w:rFonts w:ascii="Times New Roman" w:eastAsia="Calibri" w:hAnsi="Times New Roman" w:cs="Times New Roman"/>
          <w:sz w:val="28"/>
          <w:szCs w:val="28"/>
          <w:lang w:val="kk-KZ" w:eastAsia="en-US"/>
        </w:rPr>
        <w:t xml:space="preserve"> жоғарылады</w:t>
      </w:r>
      <w:r w:rsidR="00641F0C" w:rsidRPr="00881DB0">
        <w:rPr>
          <w:rFonts w:ascii="Times New Roman" w:eastAsia="Calibri" w:hAnsi="Times New Roman" w:cs="Times New Roman"/>
          <w:sz w:val="28"/>
          <w:szCs w:val="28"/>
          <w:lang w:val="kk-KZ" w:eastAsia="en-US"/>
        </w:rPr>
        <w:t xml:space="preserve">. </w:t>
      </w:r>
      <w:r w:rsidR="00641F0C" w:rsidRPr="00881DB0">
        <w:rPr>
          <w:rFonts w:ascii="Times New Roman" w:eastAsia="Calibri" w:hAnsi="Times New Roman" w:cs="Times New Roman"/>
          <w:sz w:val="28"/>
          <w:szCs w:val="24"/>
          <w:lang w:val="kk-KZ" w:eastAsia="en-US"/>
        </w:rPr>
        <w:t xml:space="preserve">Бұлшықет ұлпаларындағы </w:t>
      </w:r>
      <w:r w:rsidR="00641F0C" w:rsidRPr="00881DB0">
        <w:rPr>
          <w:rFonts w:ascii="Times New Roman" w:eastAsia="Calibri" w:hAnsi="Times New Roman" w:cs="Times New Roman"/>
          <w:sz w:val="28"/>
          <w:szCs w:val="28"/>
          <w:lang w:val="kk-KZ" w:eastAsia="en-US"/>
        </w:rPr>
        <w:t xml:space="preserve">GPx4 ақуыз деңгейі бақылау тобында тәжірибелік топпен салыстырғанда 51 % төмендеді. GRd ақуыз белсенділігі </w:t>
      </w:r>
      <w:r w:rsidR="00641F0C" w:rsidRPr="00881DB0">
        <w:rPr>
          <w:rFonts w:ascii="Times New Roman" w:eastAsia="Calibri" w:hAnsi="Times New Roman" w:cs="Times New Roman"/>
          <w:i/>
          <w:sz w:val="28"/>
          <w:szCs w:val="28"/>
          <w:lang w:val="kk-KZ" w:eastAsia="en-US"/>
        </w:rPr>
        <w:t>Ndufs4</w:t>
      </w:r>
      <w:r w:rsidR="00641F0C" w:rsidRPr="00881DB0">
        <w:rPr>
          <w:rFonts w:ascii="Times New Roman" w:eastAsia="Calibri" w:hAnsi="Times New Roman" w:cs="Times New Roman"/>
          <w:i/>
          <w:sz w:val="28"/>
          <w:szCs w:val="28"/>
          <w:vertAlign w:val="superscript"/>
          <w:lang w:val="kk-KZ" w:eastAsia="en-US"/>
        </w:rPr>
        <w:t xml:space="preserve">-/- </w:t>
      </w:r>
      <w:r w:rsidR="00641F0C" w:rsidRPr="00881DB0">
        <w:rPr>
          <w:rFonts w:ascii="Times New Roman" w:eastAsia="Calibri" w:hAnsi="Times New Roman" w:cs="Times New Roman"/>
          <w:sz w:val="28"/>
          <w:szCs w:val="28"/>
          <w:lang w:val="kk-KZ" w:eastAsia="en-US"/>
        </w:rPr>
        <w:t xml:space="preserve">тәжірибелік топта </w:t>
      </w:r>
      <w:r w:rsidR="00641F0C" w:rsidRPr="00881DB0">
        <w:rPr>
          <w:rFonts w:ascii="Times New Roman" w:eastAsia="Calibri" w:hAnsi="Times New Roman" w:cs="Times New Roman"/>
          <w:i/>
          <w:sz w:val="28"/>
          <w:szCs w:val="28"/>
          <w:lang w:val="kk-KZ" w:eastAsia="en-US"/>
        </w:rPr>
        <w:t>Ndufs4</w:t>
      </w:r>
      <w:r w:rsidR="00641F0C" w:rsidRPr="00881DB0">
        <w:rPr>
          <w:rFonts w:ascii="Times New Roman" w:eastAsia="Calibri" w:hAnsi="Times New Roman" w:cs="Times New Roman"/>
          <w:i/>
          <w:sz w:val="28"/>
          <w:szCs w:val="28"/>
          <w:vertAlign w:val="superscript"/>
          <w:lang w:val="kk-KZ" w:eastAsia="en-US"/>
        </w:rPr>
        <w:t>+/+</w:t>
      </w:r>
      <w:r w:rsidR="00641F0C" w:rsidRPr="00881DB0">
        <w:rPr>
          <w:rFonts w:ascii="Times New Roman" w:eastAsia="Calibri" w:hAnsi="Times New Roman" w:cs="Times New Roman"/>
          <w:sz w:val="28"/>
          <w:szCs w:val="28"/>
          <w:lang w:val="kk-KZ" w:eastAsia="en-US"/>
        </w:rPr>
        <w:t xml:space="preserve"> бақылау тобымен салыстырғанда 18 % жоғарылады. </w:t>
      </w:r>
      <w:r w:rsidR="00387FA7" w:rsidRPr="00881DB0">
        <w:rPr>
          <w:rStyle w:val="tlid-translation"/>
          <w:rFonts w:ascii="Times New Roman" w:hAnsi="Times New Roman" w:cs="Times New Roman"/>
          <w:sz w:val="28"/>
          <w:szCs w:val="28"/>
          <w:lang w:val="kk-KZ"/>
        </w:rPr>
        <w:t>Антиоксидантты</w:t>
      </w:r>
      <w:r w:rsidR="00641F0C" w:rsidRPr="00881DB0">
        <w:rPr>
          <w:rStyle w:val="tlid-translation"/>
          <w:rFonts w:ascii="Times New Roman" w:hAnsi="Times New Roman" w:cs="Times New Roman"/>
          <w:sz w:val="28"/>
          <w:szCs w:val="28"/>
          <w:lang w:val="kk-KZ"/>
        </w:rPr>
        <w:t xml:space="preserve"> ферменттер глутатионпероксидаза </w:t>
      </w:r>
      <w:r w:rsidR="00387FA7" w:rsidRPr="00881DB0">
        <w:rPr>
          <w:rStyle w:val="tlid-translation"/>
          <w:rFonts w:ascii="Times New Roman" w:hAnsi="Times New Roman" w:cs="Times New Roman"/>
          <w:sz w:val="28"/>
          <w:szCs w:val="28"/>
          <w:lang w:val="kk-KZ"/>
        </w:rPr>
        <w:t xml:space="preserve">және глутатионредуктаза белсенділігі </w:t>
      </w:r>
      <w:r w:rsidR="00726B0A" w:rsidRPr="00881DB0">
        <w:rPr>
          <w:rStyle w:val="tlid-translation"/>
          <w:rFonts w:ascii="Times New Roman" w:hAnsi="Times New Roman" w:cs="Times New Roman"/>
          <w:sz w:val="28"/>
          <w:szCs w:val="28"/>
          <w:lang w:val="kk-KZ"/>
        </w:rPr>
        <w:t xml:space="preserve">кезінде </w:t>
      </w:r>
      <w:r w:rsidR="00387FA7" w:rsidRPr="00881DB0">
        <w:rPr>
          <w:rStyle w:val="tlid-translation"/>
          <w:rFonts w:ascii="Times New Roman" w:hAnsi="Times New Roman" w:cs="Times New Roman"/>
          <w:sz w:val="28"/>
          <w:szCs w:val="28"/>
          <w:lang w:val="kk-KZ"/>
        </w:rPr>
        <w:t>ми, бүйрек және бұлшықет ұлпал</w:t>
      </w:r>
      <w:r w:rsidR="00726B0A" w:rsidRPr="00881DB0">
        <w:rPr>
          <w:rStyle w:val="tlid-translation"/>
          <w:rFonts w:ascii="Times New Roman" w:hAnsi="Times New Roman" w:cs="Times New Roman"/>
          <w:sz w:val="28"/>
          <w:szCs w:val="28"/>
          <w:lang w:val="kk-KZ"/>
        </w:rPr>
        <w:t>арындағы бірқатар өзгерістер анықталды</w:t>
      </w:r>
      <w:r w:rsidR="00387FA7" w:rsidRPr="00881DB0">
        <w:rPr>
          <w:rStyle w:val="tlid-translation"/>
          <w:rFonts w:ascii="Times New Roman" w:hAnsi="Times New Roman" w:cs="Times New Roman"/>
          <w:sz w:val="28"/>
          <w:szCs w:val="28"/>
          <w:lang w:val="kk-KZ"/>
        </w:rPr>
        <w:t xml:space="preserve">. </w:t>
      </w:r>
      <w:r w:rsidR="001E7BBA" w:rsidRPr="00881DB0">
        <w:rPr>
          <w:rFonts w:ascii="Times New Roman" w:eastAsia="Calibri" w:hAnsi="Times New Roman" w:cs="Times New Roman"/>
          <w:i/>
          <w:sz w:val="28"/>
          <w:szCs w:val="28"/>
          <w:lang w:val="kk-KZ" w:eastAsia="en-US"/>
        </w:rPr>
        <w:t>Ndufs4</w:t>
      </w:r>
      <w:r w:rsidR="001E7BBA" w:rsidRPr="00881DB0">
        <w:rPr>
          <w:rFonts w:ascii="Times New Roman" w:eastAsia="Calibri" w:hAnsi="Times New Roman" w:cs="Times New Roman"/>
          <w:i/>
          <w:sz w:val="28"/>
          <w:szCs w:val="28"/>
          <w:vertAlign w:val="superscript"/>
          <w:lang w:val="kk-KZ" w:eastAsia="en-US"/>
        </w:rPr>
        <w:t xml:space="preserve">-/-  </w:t>
      </w:r>
      <w:r w:rsidR="001E7BBA" w:rsidRPr="00881DB0">
        <w:rPr>
          <w:rStyle w:val="tlid-translation"/>
          <w:rFonts w:ascii="Times New Roman" w:hAnsi="Times New Roman" w:cs="Times New Roman"/>
          <w:sz w:val="28"/>
          <w:szCs w:val="28"/>
          <w:lang w:val="kk-KZ"/>
        </w:rPr>
        <w:t>тәжірибелі тышқан топтарының</w:t>
      </w:r>
      <w:r w:rsidR="00C17103" w:rsidRPr="00881DB0">
        <w:rPr>
          <w:rStyle w:val="tlid-translation"/>
          <w:rFonts w:ascii="Times New Roman" w:hAnsi="Times New Roman" w:cs="Times New Roman"/>
          <w:sz w:val="28"/>
          <w:szCs w:val="28"/>
          <w:lang w:val="kk-KZ"/>
        </w:rPr>
        <w:t xml:space="preserve"> ми ұлпаларында</w:t>
      </w:r>
      <w:r w:rsidR="001E7BBA" w:rsidRPr="00881DB0">
        <w:rPr>
          <w:rStyle w:val="tlid-translation"/>
          <w:rFonts w:ascii="Times New Roman" w:hAnsi="Times New Roman" w:cs="Times New Roman"/>
          <w:sz w:val="28"/>
          <w:szCs w:val="28"/>
          <w:lang w:val="kk-KZ"/>
        </w:rPr>
        <w:t xml:space="preserve"> </w:t>
      </w:r>
      <w:r w:rsidR="001E7BBA" w:rsidRPr="00881DB0">
        <w:rPr>
          <w:rFonts w:ascii="Times New Roman" w:eastAsia="Calibri" w:hAnsi="Times New Roman" w:cs="Times New Roman"/>
          <w:i/>
          <w:sz w:val="28"/>
          <w:szCs w:val="28"/>
          <w:lang w:val="kk-KZ" w:eastAsia="en-US"/>
        </w:rPr>
        <w:t>Ndufs4</w:t>
      </w:r>
      <w:r w:rsidR="001E7BBA" w:rsidRPr="00881DB0">
        <w:rPr>
          <w:rFonts w:ascii="Times New Roman" w:eastAsia="Calibri" w:hAnsi="Times New Roman" w:cs="Times New Roman"/>
          <w:sz w:val="28"/>
          <w:szCs w:val="28"/>
          <w:vertAlign w:val="superscript"/>
          <w:lang w:val="kk-KZ" w:eastAsia="en-US"/>
        </w:rPr>
        <w:t>+/+</w:t>
      </w:r>
      <w:r w:rsidR="001E7BBA" w:rsidRPr="00881DB0">
        <w:rPr>
          <w:rFonts w:ascii="Times New Roman" w:eastAsia="Calibri" w:hAnsi="Times New Roman" w:cs="Times New Roman"/>
          <w:i/>
          <w:sz w:val="28"/>
          <w:szCs w:val="28"/>
          <w:vertAlign w:val="superscript"/>
          <w:lang w:val="kk-KZ" w:eastAsia="en-US"/>
        </w:rPr>
        <w:t xml:space="preserve"> </w:t>
      </w:r>
      <w:r w:rsidR="001E7BBA" w:rsidRPr="00881DB0">
        <w:rPr>
          <w:rStyle w:val="tlid-translation"/>
          <w:rFonts w:ascii="Times New Roman" w:hAnsi="Times New Roman" w:cs="Times New Roman"/>
          <w:sz w:val="28"/>
          <w:szCs w:val="28"/>
          <w:lang w:val="kk-KZ"/>
        </w:rPr>
        <w:t>бақылау тышқан топтарына қарағанда SQOR деңгейі жоғарылауы,</w:t>
      </w:r>
      <w:r w:rsidR="00C17103" w:rsidRPr="00881DB0">
        <w:rPr>
          <w:rStyle w:val="tlid-translation"/>
          <w:rFonts w:ascii="Times New Roman" w:hAnsi="Times New Roman" w:cs="Times New Roman"/>
          <w:sz w:val="28"/>
          <w:szCs w:val="28"/>
          <w:lang w:val="kk-KZ"/>
        </w:rPr>
        <w:t xml:space="preserve"> CBS деңгейінің төмендеуі, </w:t>
      </w:r>
      <w:r w:rsidR="001E7BBA" w:rsidRPr="00881DB0">
        <w:rPr>
          <w:rStyle w:val="tlid-translation"/>
          <w:rFonts w:ascii="Times New Roman" w:hAnsi="Times New Roman" w:cs="Times New Roman"/>
          <w:sz w:val="28"/>
          <w:szCs w:val="28"/>
          <w:lang w:val="kk-KZ"/>
        </w:rPr>
        <w:t>жалпы глутатион деңгейінің және GSSG/GSH қатынасының</w:t>
      </w:r>
      <w:r w:rsidR="0093128C" w:rsidRPr="00881DB0">
        <w:rPr>
          <w:rStyle w:val="tlid-translation"/>
          <w:rFonts w:ascii="Times New Roman" w:hAnsi="Times New Roman" w:cs="Times New Roman"/>
          <w:sz w:val="28"/>
          <w:szCs w:val="28"/>
          <w:lang w:val="kk-KZ"/>
        </w:rPr>
        <w:t xml:space="preserve"> жоғарылауы анықталды</w:t>
      </w:r>
      <w:r w:rsidR="001E7BBA" w:rsidRPr="00881DB0">
        <w:rPr>
          <w:rStyle w:val="tlid-translation"/>
          <w:rFonts w:ascii="Times New Roman" w:hAnsi="Times New Roman" w:cs="Times New Roman"/>
          <w:sz w:val="28"/>
          <w:szCs w:val="28"/>
          <w:lang w:val="kk-KZ"/>
        </w:rPr>
        <w:t xml:space="preserve">, ал глутатион ферменттерінің деңгейінде </w:t>
      </w:r>
      <w:r w:rsidR="00C17103" w:rsidRPr="00881DB0">
        <w:rPr>
          <w:rStyle w:val="tlid-translation"/>
          <w:rFonts w:ascii="Times New Roman" w:hAnsi="Times New Roman" w:cs="Times New Roman"/>
          <w:sz w:val="28"/>
          <w:szCs w:val="28"/>
          <w:lang w:val="kk-KZ"/>
        </w:rPr>
        <w:t xml:space="preserve">айтарлықтай </w:t>
      </w:r>
      <w:r w:rsidR="001E7BBA" w:rsidRPr="00881DB0">
        <w:rPr>
          <w:rStyle w:val="tlid-translation"/>
          <w:rFonts w:ascii="Times New Roman" w:hAnsi="Times New Roman" w:cs="Times New Roman"/>
          <w:sz w:val="28"/>
          <w:szCs w:val="28"/>
          <w:lang w:val="kk-KZ"/>
        </w:rPr>
        <w:t xml:space="preserve">айырмашылық </w:t>
      </w:r>
      <w:r w:rsidR="00C17103" w:rsidRPr="00881DB0">
        <w:rPr>
          <w:rStyle w:val="tlid-translation"/>
          <w:rFonts w:ascii="Times New Roman" w:hAnsi="Times New Roman" w:cs="Times New Roman"/>
          <w:sz w:val="28"/>
          <w:szCs w:val="28"/>
          <w:lang w:val="kk-KZ"/>
        </w:rPr>
        <w:t>байқалмады</w:t>
      </w:r>
      <w:r w:rsidR="001E7BBA" w:rsidRPr="00881DB0">
        <w:rPr>
          <w:rStyle w:val="tlid-translation"/>
          <w:rFonts w:ascii="Times New Roman" w:hAnsi="Times New Roman" w:cs="Times New Roman"/>
          <w:sz w:val="28"/>
          <w:szCs w:val="28"/>
          <w:lang w:val="kk-KZ"/>
        </w:rPr>
        <w:t>. Ғаламдық масштабта бұл деректер сульфидтердің метаболизмі күкірт аминқышқылдарының болуына қарамастан глутатион деңгейіне әсер ететіндігін растайды.</w:t>
      </w:r>
    </w:p>
    <w:p w14:paraId="34EB922F" w14:textId="1289DE6C" w:rsidR="008F7E64" w:rsidRPr="00881DB0" w:rsidRDefault="006C5712" w:rsidP="006B3CFB">
      <w:pPr>
        <w:spacing w:after="0" w:line="240" w:lineRule="auto"/>
        <w:ind w:firstLine="567"/>
        <w:jc w:val="both"/>
        <w:rPr>
          <w:rFonts w:ascii="Times New Roman" w:eastAsia="Times New Roman" w:hAnsi="Times New Roman" w:cs="Times New Roman"/>
          <w:b/>
          <w:sz w:val="28"/>
          <w:szCs w:val="28"/>
          <w:highlight w:val="cyan"/>
          <w:lang w:val="kk-KZ"/>
        </w:rPr>
      </w:pPr>
      <w:r w:rsidRPr="00881DB0">
        <w:rPr>
          <w:rFonts w:ascii="Times New Roman" w:eastAsia="Times New Roman" w:hAnsi="Times New Roman" w:cs="Times New Roman"/>
          <w:sz w:val="28"/>
          <w:szCs w:val="28"/>
          <w:lang w:val="kk-KZ"/>
        </w:rPr>
        <w:t xml:space="preserve">Қорыта келгенде, жасалған зерттеу жұмыстары мен әдебиеттерде келтірілген мағлұматтарға сүйенсек, </w:t>
      </w:r>
      <w:r w:rsidR="002F0363" w:rsidRPr="00881DB0">
        <w:rPr>
          <w:rFonts w:ascii="Times New Roman" w:eastAsia="Calibri" w:hAnsi="Times New Roman" w:cs="Times New Roman"/>
          <w:sz w:val="28"/>
          <w:szCs w:val="28"/>
          <w:lang w:val="kk-KZ" w:eastAsia="en-US"/>
        </w:rPr>
        <w:t>бұл зерттеуде біз сульфидті метаболизмнің митохондриялы аурулардың патомеханизмдеріне жататынын, алайда оның арнайы модуляциясы молекулярлы ақауларға байланысты әртүрлі</w:t>
      </w:r>
      <w:r w:rsidR="00C17103" w:rsidRPr="00881DB0">
        <w:rPr>
          <w:rFonts w:ascii="Times New Roman" w:eastAsia="Calibri" w:hAnsi="Times New Roman" w:cs="Times New Roman"/>
          <w:sz w:val="28"/>
          <w:szCs w:val="28"/>
          <w:lang w:val="kk-KZ" w:eastAsia="en-US"/>
        </w:rPr>
        <w:t xml:space="preserve"> болуы мүмкін екендігін көрсетілді</w:t>
      </w:r>
      <w:r w:rsidR="00C35FFD" w:rsidRPr="00881DB0">
        <w:rPr>
          <w:rFonts w:ascii="Times New Roman" w:eastAsia="Calibri" w:hAnsi="Times New Roman" w:cs="Times New Roman"/>
          <w:sz w:val="28"/>
          <w:szCs w:val="28"/>
          <w:lang w:val="kk-KZ" w:eastAsia="en-US"/>
        </w:rPr>
        <w:t>.  Яғни, митохондрия метаболизмі өзгерісіндегі тотығу стресінің жоғарылауы нәтижесінде әртүрлі митохондриялық дисфункциялар</w:t>
      </w:r>
      <w:r w:rsidR="00067510" w:rsidRPr="00881DB0">
        <w:rPr>
          <w:rFonts w:ascii="Times New Roman" w:eastAsia="Calibri" w:hAnsi="Times New Roman" w:cs="Times New Roman"/>
          <w:sz w:val="28"/>
          <w:szCs w:val="28"/>
          <w:lang w:val="kk-KZ" w:eastAsia="en-US"/>
        </w:rPr>
        <w:t xml:space="preserve">, </w:t>
      </w:r>
      <w:r w:rsidR="00067510" w:rsidRPr="003124EE">
        <w:rPr>
          <w:rFonts w:ascii="Times New Roman" w:eastAsia="Calibri" w:hAnsi="Times New Roman" w:cs="Times New Roman"/>
          <w:sz w:val="28"/>
          <w:szCs w:val="28"/>
          <w:lang w:val="kk-KZ" w:eastAsia="en-US"/>
        </w:rPr>
        <w:t>соның ішінде CoQ  және кешен І жетіспеушілігі бірқатар ауруларды тудыратындығы анықталды.</w:t>
      </w:r>
    </w:p>
    <w:p w14:paraId="4E269C31" w14:textId="77777777" w:rsidR="004216A0" w:rsidRPr="00881DB0" w:rsidRDefault="004216A0" w:rsidP="009C5874">
      <w:pPr>
        <w:spacing w:after="0" w:line="240" w:lineRule="auto"/>
        <w:ind w:firstLine="567"/>
        <w:jc w:val="center"/>
        <w:rPr>
          <w:rFonts w:ascii="Times New Roman" w:eastAsia="Times New Roman" w:hAnsi="Times New Roman" w:cs="Times New Roman"/>
          <w:b/>
          <w:sz w:val="28"/>
          <w:szCs w:val="28"/>
          <w:lang w:val="kk-KZ"/>
        </w:rPr>
      </w:pPr>
    </w:p>
    <w:p w14:paraId="48A39C5A" w14:textId="4CC484E6" w:rsidR="00C62F45" w:rsidRPr="00881DB0" w:rsidRDefault="00C62F45" w:rsidP="00D9500D">
      <w:pPr>
        <w:spacing w:after="0" w:line="240" w:lineRule="auto"/>
        <w:jc w:val="center"/>
        <w:rPr>
          <w:rFonts w:ascii="Times New Roman" w:eastAsia="Times New Roman" w:hAnsi="Times New Roman" w:cs="Times New Roman"/>
          <w:b/>
          <w:sz w:val="28"/>
          <w:szCs w:val="28"/>
          <w:lang w:val="kk-KZ"/>
        </w:rPr>
      </w:pPr>
      <w:r w:rsidRPr="00881DB0">
        <w:rPr>
          <w:rFonts w:ascii="Times New Roman" w:eastAsia="Times New Roman" w:hAnsi="Times New Roman" w:cs="Times New Roman"/>
          <w:b/>
          <w:sz w:val="28"/>
          <w:szCs w:val="28"/>
          <w:lang w:val="kk-KZ"/>
        </w:rPr>
        <w:t>ҚОРЫТЫНДЫ</w:t>
      </w:r>
    </w:p>
    <w:p w14:paraId="5A739574" w14:textId="77777777" w:rsidR="009C5874" w:rsidRPr="00881DB0" w:rsidRDefault="009C5874" w:rsidP="009C5874">
      <w:pPr>
        <w:tabs>
          <w:tab w:val="left" w:pos="0"/>
        </w:tabs>
        <w:spacing w:after="0" w:line="240" w:lineRule="auto"/>
        <w:ind w:firstLine="567"/>
        <w:jc w:val="both"/>
        <w:rPr>
          <w:rFonts w:ascii="Times New Roman" w:eastAsia="Times New Roman" w:hAnsi="Times New Roman" w:cs="Times New Roman"/>
          <w:sz w:val="28"/>
          <w:szCs w:val="28"/>
          <w:lang w:val="kk-KZ"/>
        </w:rPr>
      </w:pPr>
      <w:r w:rsidRPr="00881DB0">
        <w:rPr>
          <w:rFonts w:ascii="Times New Roman" w:eastAsia="Times New Roman" w:hAnsi="Times New Roman" w:cs="Times New Roman"/>
          <w:sz w:val="28"/>
          <w:szCs w:val="28"/>
          <w:lang w:val="kk-KZ"/>
        </w:rPr>
        <w:t>Алынған  нәтижелер негізінде  келесідей қорытындылар жасалынды:</w:t>
      </w:r>
    </w:p>
    <w:p w14:paraId="1AC7E997" w14:textId="77777777" w:rsidR="00977B0A" w:rsidRPr="00881DB0" w:rsidRDefault="00977B0A" w:rsidP="009C5874">
      <w:pPr>
        <w:tabs>
          <w:tab w:val="left" w:pos="0"/>
        </w:tabs>
        <w:spacing w:after="0" w:line="240" w:lineRule="auto"/>
        <w:ind w:firstLine="567"/>
        <w:jc w:val="both"/>
        <w:rPr>
          <w:rFonts w:ascii="Times New Roman" w:eastAsia="Times New Roman" w:hAnsi="Times New Roman" w:cs="Times New Roman"/>
          <w:sz w:val="28"/>
          <w:szCs w:val="28"/>
          <w:lang w:val="kk-KZ"/>
        </w:rPr>
      </w:pPr>
    </w:p>
    <w:p w14:paraId="403B15E1" w14:textId="50353338" w:rsidR="0085071D" w:rsidRPr="00881DB0" w:rsidRDefault="0085071D" w:rsidP="0085071D">
      <w:pPr>
        <w:numPr>
          <w:ilvl w:val="0"/>
          <w:numId w:val="34"/>
        </w:numPr>
        <w:tabs>
          <w:tab w:val="left" w:pos="709"/>
          <w:tab w:val="left" w:pos="993"/>
        </w:tabs>
        <w:spacing w:after="0" w:line="240" w:lineRule="auto"/>
        <w:ind w:left="0" w:firstLine="567"/>
        <w:contextualSpacing/>
        <w:jc w:val="both"/>
        <w:rPr>
          <w:rFonts w:ascii="Times New Roman" w:eastAsia="Times New Roman" w:hAnsi="Times New Roman" w:cs="Times New Roman"/>
          <w:sz w:val="28"/>
          <w:szCs w:val="28"/>
          <w:lang w:val="kk-KZ"/>
        </w:rPr>
      </w:pPr>
      <w:r w:rsidRPr="00881DB0">
        <w:rPr>
          <w:rFonts w:ascii="Times New Roman" w:eastAsia="Calibri" w:hAnsi="Times New Roman" w:cs="Times New Roman"/>
          <w:sz w:val="28"/>
          <w:szCs w:val="28"/>
          <w:lang w:val="kk-KZ" w:eastAsia="en-US"/>
        </w:rPr>
        <w:t xml:space="preserve">CoQ жетіспеушілігі бар тышқан топтарынының рациондарына күкіртті амин қышқылдардың мөлшеріне диеталық шектеулер қойылды және </w:t>
      </w:r>
      <w:r w:rsidRPr="00881DB0">
        <w:rPr>
          <w:rStyle w:val="a9"/>
          <w:rFonts w:ascii="Times New Roman" w:hAnsi="Times New Roman" w:cs="Times New Roman"/>
          <w:i w:val="0"/>
          <w:sz w:val="28"/>
          <w:szCs w:val="28"/>
          <w:lang w:val="kk-KZ"/>
        </w:rPr>
        <w:t>N</w:t>
      </w:r>
      <w:r w:rsidRPr="00881DB0">
        <w:rPr>
          <w:rStyle w:val="acopre"/>
          <w:rFonts w:ascii="Times New Roman" w:hAnsi="Times New Roman" w:cs="Times New Roman"/>
          <w:i/>
          <w:sz w:val="28"/>
          <w:szCs w:val="28"/>
          <w:lang w:val="kk-KZ"/>
        </w:rPr>
        <w:t>-</w:t>
      </w:r>
      <w:r w:rsidRPr="00881DB0">
        <w:rPr>
          <w:rStyle w:val="a9"/>
          <w:rFonts w:ascii="Times New Roman" w:hAnsi="Times New Roman" w:cs="Times New Roman"/>
          <w:i w:val="0"/>
          <w:sz w:val="28"/>
          <w:szCs w:val="28"/>
          <w:lang w:val="kk-KZ"/>
        </w:rPr>
        <w:t>ацетил</w:t>
      </w:r>
      <w:r w:rsidRPr="00881DB0">
        <w:rPr>
          <w:rStyle w:val="acopre"/>
          <w:rFonts w:ascii="Times New Roman" w:hAnsi="Times New Roman" w:cs="Times New Roman"/>
          <w:i/>
          <w:sz w:val="28"/>
          <w:szCs w:val="28"/>
          <w:lang w:val="kk-KZ"/>
        </w:rPr>
        <w:t>-</w:t>
      </w:r>
      <w:r w:rsidRPr="00881DB0">
        <w:rPr>
          <w:rStyle w:val="a9"/>
          <w:rFonts w:ascii="Times New Roman" w:hAnsi="Times New Roman" w:cs="Times New Roman"/>
          <w:i w:val="0"/>
          <w:sz w:val="28"/>
          <w:szCs w:val="28"/>
          <w:lang w:val="kk-KZ"/>
        </w:rPr>
        <w:t>L-цистеинді</w:t>
      </w:r>
      <w:r w:rsidRPr="00881DB0">
        <w:rPr>
          <w:rFonts w:ascii="Times New Roman" w:eastAsia="Calibri" w:hAnsi="Times New Roman" w:cs="Times New Roman"/>
          <w:sz w:val="28"/>
          <w:szCs w:val="28"/>
          <w:lang w:val="kk-KZ" w:eastAsia="en-US"/>
        </w:rPr>
        <w:t xml:space="preserve"> қолданып өңдеу</w:t>
      </w:r>
      <w:r w:rsidR="007E2B34" w:rsidRPr="00881DB0">
        <w:rPr>
          <w:rFonts w:ascii="Times New Roman" w:eastAsia="Calibri" w:hAnsi="Times New Roman" w:cs="Times New Roman"/>
          <w:sz w:val="28"/>
          <w:szCs w:val="28"/>
          <w:lang w:val="kk-KZ" w:eastAsia="en-US"/>
        </w:rPr>
        <w:t xml:space="preserve"> оң нәтиже беріп</w:t>
      </w:r>
      <w:r w:rsidRPr="00881DB0">
        <w:rPr>
          <w:rFonts w:ascii="Times New Roman" w:eastAsia="Calibri" w:hAnsi="Times New Roman" w:cs="Times New Roman"/>
          <w:sz w:val="28"/>
          <w:szCs w:val="28"/>
          <w:lang w:val="kk-KZ" w:eastAsia="en-US"/>
        </w:rPr>
        <w:t>, өмір сүрудің п</w:t>
      </w:r>
      <w:r w:rsidR="007E2B34" w:rsidRPr="00881DB0">
        <w:rPr>
          <w:rFonts w:ascii="Times New Roman" w:eastAsia="Calibri" w:hAnsi="Times New Roman" w:cs="Times New Roman"/>
          <w:sz w:val="28"/>
          <w:szCs w:val="28"/>
          <w:lang w:val="kk-KZ" w:eastAsia="en-US"/>
        </w:rPr>
        <w:t>айыздық көрсеткіштерін арттыр</w:t>
      </w:r>
      <w:r w:rsidRPr="00881DB0">
        <w:rPr>
          <w:rFonts w:ascii="Times New Roman" w:eastAsia="Calibri" w:hAnsi="Times New Roman" w:cs="Times New Roman"/>
          <w:sz w:val="28"/>
          <w:szCs w:val="28"/>
          <w:lang w:val="kk-KZ" w:eastAsia="en-US"/>
        </w:rPr>
        <w:t xml:space="preserve">ды. </w:t>
      </w:r>
    </w:p>
    <w:p w14:paraId="2D01D1C2" w14:textId="5E60719C" w:rsidR="00D5054F" w:rsidRPr="00881DB0" w:rsidRDefault="00D5054F" w:rsidP="00977B0A">
      <w:pPr>
        <w:numPr>
          <w:ilvl w:val="0"/>
          <w:numId w:val="34"/>
        </w:numPr>
        <w:tabs>
          <w:tab w:val="left" w:pos="0"/>
          <w:tab w:val="left" w:pos="993"/>
        </w:tabs>
        <w:spacing w:after="0" w:line="240" w:lineRule="auto"/>
        <w:ind w:left="0" w:firstLine="567"/>
        <w:contextualSpacing/>
        <w:jc w:val="both"/>
        <w:rPr>
          <w:rStyle w:val="tlid-translation"/>
          <w:rFonts w:ascii="Times New Roman" w:eastAsia="Times New Roman" w:hAnsi="Times New Roman" w:cs="Times New Roman"/>
          <w:sz w:val="28"/>
          <w:szCs w:val="28"/>
          <w:lang w:val="kk-KZ"/>
        </w:rPr>
      </w:pPr>
      <w:r w:rsidRPr="00881DB0">
        <w:rPr>
          <w:rFonts w:ascii="Times New Roman" w:eastAsia="Calibri" w:hAnsi="Times New Roman" w:cs="Times New Roman"/>
          <w:sz w:val="28"/>
          <w:szCs w:val="28"/>
          <w:lang w:val="kk-KZ" w:eastAsia="en-US"/>
        </w:rPr>
        <w:t xml:space="preserve">SAAR мен өңделген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тәжірибелі тышқан ми ұлпаларында, NAC пен өңдеу кезінде бүйрек ұлпаларында,  SAAR мен NAC</w:t>
      </w:r>
      <w:r w:rsidRPr="00881DB0">
        <w:rPr>
          <w:rStyle w:val="tlid-translation"/>
          <w:rFonts w:ascii="Times New Roman" w:hAnsi="Times New Roman" w:cs="Times New Roman"/>
          <w:sz w:val="28"/>
          <w:szCs w:val="28"/>
          <w:lang w:val="kk-KZ"/>
        </w:rPr>
        <w:t xml:space="preserve"> өңдеулерінде бұлшықет ұлпаларында SQOR деңгейі жоғарылауы анықталды. </w:t>
      </w:r>
    </w:p>
    <w:p w14:paraId="10CF1814" w14:textId="77777777" w:rsidR="000448DC" w:rsidRPr="00881DB0" w:rsidRDefault="00D850C8" w:rsidP="00977B0A">
      <w:pPr>
        <w:numPr>
          <w:ilvl w:val="0"/>
          <w:numId w:val="34"/>
        </w:numPr>
        <w:tabs>
          <w:tab w:val="left" w:pos="0"/>
          <w:tab w:val="left" w:pos="993"/>
        </w:tabs>
        <w:spacing w:after="0" w:line="240" w:lineRule="auto"/>
        <w:ind w:left="0" w:firstLine="567"/>
        <w:contextualSpacing/>
        <w:jc w:val="both"/>
        <w:rPr>
          <w:rFonts w:ascii="Times New Roman" w:eastAsia="Times New Roman" w:hAnsi="Times New Roman" w:cs="Times New Roman"/>
          <w:sz w:val="28"/>
          <w:szCs w:val="28"/>
          <w:lang w:val="kk-KZ"/>
        </w:rPr>
      </w:pPr>
      <w:r w:rsidRPr="00881DB0">
        <w:rPr>
          <w:rFonts w:ascii="Times New Roman" w:eastAsia="Calibri" w:hAnsi="Times New Roman" w:cs="Times New Roman"/>
          <w:sz w:val="28"/>
          <w:szCs w:val="28"/>
          <w:lang w:val="kk-KZ" w:eastAsia="en-US"/>
        </w:rPr>
        <w:t>SAAR мен NAC</w:t>
      </w:r>
      <w:r w:rsidRPr="00881DB0">
        <w:rPr>
          <w:rStyle w:val="tlid-translation"/>
          <w:rFonts w:ascii="Times New Roman" w:hAnsi="Times New Roman" w:cs="Times New Roman"/>
          <w:sz w:val="28"/>
          <w:szCs w:val="28"/>
          <w:lang w:val="kk-KZ"/>
        </w:rPr>
        <w:t xml:space="preserve"> өңдеулерінен кейін ц</w:t>
      </w:r>
      <w:r w:rsidRPr="00881DB0">
        <w:rPr>
          <w:rFonts w:ascii="Times New Roman" w:eastAsia="Calibri" w:hAnsi="Times New Roman" w:cs="Times New Roman"/>
          <w:sz w:val="28"/>
          <w:szCs w:val="28"/>
          <w:lang w:val="kk-KZ" w:eastAsia="en-US"/>
        </w:rPr>
        <w:t>истатионин</w:t>
      </w:r>
      <w:r w:rsidRPr="00881DB0">
        <w:rPr>
          <w:rFonts w:ascii="Times New Roman" w:eastAsia="Calibri" w:hAnsi="Times New Roman" w:cs="Times New Roman"/>
          <w:iCs/>
          <w:sz w:val="28"/>
          <w:szCs w:val="28"/>
          <w:lang w:val="kk-KZ" w:eastAsia="en-US"/>
        </w:rPr>
        <w:t xml:space="preserve"> </w:t>
      </w:r>
      <m:oMath>
        <m:r>
          <m:rPr>
            <m:sty m:val="p"/>
          </m:rPr>
          <w:rPr>
            <w:rFonts w:ascii="Cambria Math" w:eastAsia="Calibri" w:hAnsi="Cambria Math" w:cs="Times New Roman"/>
            <w:sz w:val="28"/>
            <w:szCs w:val="28"/>
            <w:lang w:val="kk-KZ" w:eastAsia="en-US"/>
          </w:rPr>
          <m:t>γ</m:t>
        </m:r>
      </m:oMath>
      <w:r w:rsidRPr="00881DB0">
        <w:rPr>
          <w:rFonts w:ascii="Times New Roman" w:eastAsia="Calibri" w:hAnsi="Times New Roman" w:cs="Times New Roman"/>
          <w:i/>
          <w:iCs/>
          <w:sz w:val="28"/>
          <w:szCs w:val="28"/>
          <w:lang w:val="kk-KZ" w:eastAsia="en-US"/>
        </w:rPr>
        <w:t>-</w:t>
      </w:r>
      <w:r w:rsidRPr="00881DB0">
        <w:rPr>
          <w:rFonts w:ascii="Times New Roman" w:eastAsia="Calibri" w:hAnsi="Times New Roman" w:cs="Times New Roman"/>
          <w:sz w:val="28"/>
          <w:szCs w:val="28"/>
          <w:lang w:val="kk-KZ" w:eastAsia="en-US"/>
        </w:rPr>
        <w:t>лиаза (CSE) деңгейі бұлшықе</w:t>
      </w:r>
      <w:r w:rsidR="000448DC" w:rsidRPr="00881DB0">
        <w:rPr>
          <w:rFonts w:ascii="Times New Roman" w:eastAsia="Calibri" w:hAnsi="Times New Roman" w:cs="Times New Roman"/>
          <w:sz w:val="28"/>
          <w:szCs w:val="28"/>
          <w:lang w:val="kk-KZ" w:eastAsia="en-US"/>
        </w:rPr>
        <w:t>т ұлпаларында оң нәтиже көрсетті</w:t>
      </w:r>
      <w:r w:rsidRPr="00881DB0">
        <w:rPr>
          <w:rFonts w:ascii="Times New Roman" w:eastAsia="Calibri" w:hAnsi="Times New Roman" w:cs="Times New Roman"/>
          <w:b/>
          <w:sz w:val="28"/>
          <w:szCs w:val="28"/>
          <w:lang w:val="kk-KZ" w:eastAsia="en-US"/>
        </w:rPr>
        <w:t xml:space="preserve">. </w:t>
      </w:r>
      <w:r w:rsidRPr="00881DB0">
        <w:rPr>
          <w:rFonts w:ascii="Times New Roman" w:eastAsia="Calibri" w:hAnsi="Times New Roman" w:cs="Times New Roman"/>
          <w:sz w:val="28"/>
          <w:szCs w:val="28"/>
          <w:lang w:val="kk-KZ" w:eastAsia="en-US"/>
        </w:rPr>
        <w:t>Ал SAAR мен NAC</w:t>
      </w:r>
      <w:r w:rsidRPr="00881DB0">
        <w:rPr>
          <w:rStyle w:val="tlid-translation"/>
          <w:rFonts w:ascii="Times New Roman" w:hAnsi="Times New Roman" w:cs="Times New Roman"/>
          <w:sz w:val="28"/>
          <w:szCs w:val="28"/>
          <w:lang w:val="kk-KZ"/>
        </w:rPr>
        <w:t xml:space="preserve"> өңдеулерінде</w:t>
      </w:r>
      <w:r w:rsidR="00640120" w:rsidRPr="00881DB0">
        <w:rPr>
          <w:rFonts w:ascii="Times New Roman" w:eastAsia="Calibri" w:hAnsi="Times New Roman" w:cs="Times New Roman"/>
          <w:b/>
          <w:sz w:val="28"/>
          <w:szCs w:val="28"/>
          <w:lang w:val="kk-KZ" w:eastAsia="en-US"/>
        </w:rPr>
        <w:t xml:space="preserve"> </w:t>
      </w:r>
      <w:r w:rsidR="00640120" w:rsidRPr="00881DB0">
        <w:rPr>
          <w:rFonts w:ascii="Times New Roman" w:eastAsia="Calibri" w:hAnsi="Times New Roman" w:cs="Times New Roman"/>
          <w:sz w:val="28"/>
          <w:szCs w:val="28"/>
          <w:lang w:val="kk-KZ" w:eastAsia="en-US"/>
        </w:rPr>
        <w:t>цистатионин</w:t>
      </w:r>
      <w:r w:rsidR="00640120" w:rsidRPr="00881DB0">
        <w:rPr>
          <w:rFonts w:ascii="Times New Roman" w:eastAsia="Calibri" w:hAnsi="Times New Roman" w:cs="Times New Roman"/>
          <w:iCs/>
          <w:sz w:val="28"/>
          <w:szCs w:val="28"/>
          <w:lang w:val="kk-KZ" w:eastAsia="en-US"/>
        </w:rPr>
        <w:t xml:space="preserve"> </w:t>
      </w:r>
      <m:oMath>
        <m:r>
          <m:rPr>
            <m:sty m:val="p"/>
          </m:rPr>
          <w:rPr>
            <w:rFonts w:ascii="Cambria Math" w:eastAsia="Calibri" w:hAnsi="Cambria Math" w:cs="Times New Roman"/>
            <w:sz w:val="28"/>
            <w:szCs w:val="28"/>
            <w:lang w:val="kk-KZ" w:eastAsia="en-US"/>
          </w:rPr>
          <m:t>γ</m:t>
        </m:r>
      </m:oMath>
      <w:r w:rsidR="00640120" w:rsidRPr="00881DB0">
        <w:rPr>
          <w:rFonts w:ascii="Times New Roman" w:eastAsia="Calibri" w:hAnsi="Times New Roman" w:cs="Times New Roman"/>
          <w:i/>
          <w:iCs/>
          <w:sz w:val="28"/>
          <w:szCs w:val="28"/>
          <w:lang w:val="kk-KZ" w:eastAsia="en-US"/>
        </w:rPr>
        <w:t>-</w:t>
      </w:r>
      <w:r w:rsidR="00640120" w:rsidRPr="00881DB0">
        <w:rPr>
          <w:rFonts w:ascii="Times New Roman" w:eastAsia="Calibri" w:hAnsi="Times New Roman" w:cs="Times New Roman"/>
          <w:sz w:val="28"/>
          <w:szCs w:val="28"/>
          <w:lang w:val="kk-KZ" w:eastAsia="en-US"/>
        </w:rPr>
        <w:t xml:space="preserve">лиаза (CSE) және цистатионин-β-синтаза (CBS) деңгейіне </w:t>
      </w:r>
      <w:r w:rsidR="000448DC" w:rsidRPr="00881DB0">
        <w:rPr>
          <w:rFonts w:ascii="Times New Roman" w:eastAsia="Calibri" w:hAnsi="Times New Roman" w:cs="Times New Roman"/>
          <w:sz w:val="28"/>
          <w:szCs w:val="28"/>
          <w:lang w:val="kk-KZ" w:eastAsia="en-US"/>
        </w:rPr>
        <w:t>ми және бүйрек ұлпаларында нәтиже</w:t>
      </w:r>
      <w:r w:rsidR="00640120" w:rsidRPr="00881DB0">
        <w:rPr>
          <w:rFonts w:ascii="Times New Roman" w:eastAsia="Calibri" w:hAnsi="Times New Roman" w:cs="Times New Roman"/>
          <w:sz w:val="28"/>
          <w:szCs w:val="28"/>
          <w:lang w:val="kk-KZ" w:eastAsia="en-US"/>
        </w:rPr>
        <w:t xml:space="preserve"> өзгеріссіз қалды.</w:t>
      </w:r>
    </w:p>
    <w:p w14:paraId="68D159F1" w14:textId="530E3357" w:rsidR="000448DC" w:rsidRPr="00881DB0" w:rsidRDefault="000448DC" w:rsidP="00977B0A">
      <w:pPr>
        <w:numPr>
          <w:ilvl w:val="0"/>
          <w:numId w:val="34"/>
        </w:numPr>
        <w:tabs>
          <w:tab w:val="left" w:pos="0"/>
          <w:tab w:val="left" w:pos="993"/>
        </w:tabs>
        <w:spacing w:after="0" w:line="240" w:lineRule="auto"/>
        <w:ind w:left="0" w:firstLine="567"/>
        <w:contextualSpacing/>
        <w:jc w:val="both"/>
        <w:rPr>
          <w:rFonts w:ascii="Times New Roman" w:eastAsia="Times New Roman" w:hAnsi="Times New Roman" w:cs="Times New Roman"/>
          <w:sz w:val="28"/>
          <w:szCs w:val="28"/>
          <w:lang w:val="kk-KZ"/>
        </w:rPr>
      </w:pP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тәжірибелі тышқандарда</w:t>
      </w:r>
      <w:r w:rsidR="00780EAF" w:rsidRPr="00881DB0">
        <w:rPr>
          <w:rFonts w:ascii="Times New Roman" w:eastAsia="Calibri" w:hAnsi="Times New Roman" w:cs="Times New Roman"/>
          <w:sz w:val="28"/>
          <w:szCs w:val="28"/>
          <w:lang w:val="kk-KZ" w:eastAsia="en-US"/>
        </w:rPr>
        <w:t xml:space="preserve"> NAC немесе SAAR өңделгеннен кейін </w:t>
      </w:r>
      <w:r w:rsidRPr="00881DB0">
        <w:rPr>
          <w:rFonts w:ascii="Times New Roman" w:eastAsia="Calibri" w:hAnsi="Times New Roman" w:cs="Times New Roman"/>
          <w:sz w:val="28"/>
          <w:szCs w:val="28"/>
          <w:lang w:val="kk-KZ" w:eastAsia="en-US"/>
        </w:rPr>
        <w:t>GSH</w:t>
      </w:r>
      <w:r w:rsidR="00780EAF" w:rsidRPr="00881DB0">
        <w:rPr>
          <w:rFonts w:ascii="Times New Roman" w:eastAsia="Calibri" w:hAnsi="Times New Roman" w:cs="Times New Roman"/>
          <w:sz w:val="28"/>
          <w:szCs w:val="28"/>
          <w:lang w:val="kk-KZ" w:eastAsia="en-US"/>
        </w:rPr>
        <w:t xml:space="preserve"> жүйесі ми және бұлшықет ұлпаларында көбейген, яғни біз күткендей нәтиже көрсетілді. </w:t>
      </w:r>
      <w:r w:rsidRPr="00881DB0">
        <w:rPr>
          <w:rFonts w:ascii="Times New Roman" w:eastAsia="Calibri" w:hAnsi="Times New Roman" w:cs="Times New Roman"/>
          <w:sz w:val="28"/>
          <w:szCs w:val="28"/>
          <w:lang w:val="kk-KZ" w:eastAsia="en-US"/>
        </w:rPr>
        <w:t xml:space="preserve"> </w:t>
      </w:r>
      <w:r w:rsidR="00780EAF" w:rsidRPr="00881DB0">
        <w:rPr>
          <w:rFonts w:ascii="Times New Roman" w:eastAsia="Calibri" w:hAnsi="Times New Roman" w:cs="Times New Roman"/>
          <w:sz w:val="28"/>
          <w:szCs w:val="28"/>
          <w:lang w:val="kk-KZ" w:eastAsia="en-US"/>
        </w:rPr>
        <w:t xml:space="preserve">Ал бүйрек ұлпаларында нәтиже өңдеуден кейінде өзгеріссіз қалды. </w:t>
      </w:r>
      <w:r w:rsidRPr="00881DB0">
        <w:rPr>
          <w:rFonts w:ascii="Times New Roman" w:eastAsia="Calibri" w:hAnsi="Times New Roman" w:cs="Times New Roman"/>
          <w:sz w:val="28"/>
          <w:szCs w:val="28"/>
          <w:lang w:val="kk-KZ" w:eastAsia="en-US"/>
        </w:rPr>
        <w:t xml:space="preserve">GPx және GRd глутатион ферменттерінің деңгейі,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+NAC</w:t>
      </w:r>
      <w:r w:rsidRPr="00881DB0">
        <w:rPr>
          <w:rFonts w:ascii="Times New Roman" w:eastAsia="Calibri" w:hAnsi="Times New Roman" w:cs="Times New Roman"/>
          <w:i/>
          <w:sz w:val="28"/>
          <w:szCs w:val="28"/>
          <w:lang w:val="kk-KZ" w:eastAsia="en-US"/>
        </w:rPr>
        <w:t xml:space="preserve"> </w:t>
      </w:r>
      <w:r w:rsidRPr="00881DB0">
        <w:rPr>
          <w:rFonts w:ascii="Times New Roman" w:eastAsia="Calibri" w:hAnsi="Times New Roman" w:cs="Times New Roman"/>
          <w:sz w:val="28"/>
          <w:szCs w:val="28"/>
          <w:lang w:val="kk-KZ" w:eastAsia="en-US"/>
        </w:rPr>
        <w:t xml:space="preserve">және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+SAAR тәжірибелі тышқан топтарында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 xml:space="preserve">+/+ </w:t>
      </w:r>
      <w:r w:rsidRPr="00881DB0">
        <w:rPr>
          <w:rFonts w:ascii="Times New Roman" w:eastAsia="Calibri" w:hAnsi="Times New Roman" w:cs="Times New Roman"/>
          <w:sz w:val="28"/>
          <w:szCs w:val="28"/>
          <w:lang w:val="kk-KZ" w:eastAsia="en-US"/>
        </w:rPr>
        <w:t xml:space="preserve"> бақылау тобымен салыстырғанда аздап төмендеді, дегенмен статистикалық тұрғыдан төмендеу тек </w:t>
      </w:r>
      <w:r w:rsidRPr="00881DB0">
        <w:rPr>
          <w:rFonts w:ascii="Times New Roman" w:eastAsia="Calibri" w:hAnsi="Times New Roman" w:cs="Times New Roman"/>
          <w:i/>
          <w:sz w:val="28"/>
          <w:szCs w:val="28"/>
          <w:lang w:val="kk-KZ" w:eastAsia="en-US"/>
        </w:rPr>
        <w:t>Coq9</w:t>
      </w:r>
      <w:r w:rsidRPr="00881DB0">
        <w:rPr>
          <w:rFonts w:ascii="Times New Roman" w:eastAsia="Calibri" w:hAnsi="Times New Roman" w:cs="Times New Roman"/>
          <w:i/>
          <w:sz w:val="28"/>
          <w:szCs w:val="28"/>
          <w:vertAlign w:val="superscript"/>
          <w:lang w:val="kk-KZ" w:eastAsia="en-US"/>
        </w:rPr>
        <w:t>R239X</w:t>
      </w:r>
      <w:r w:rsidRPr="00881DB0">
        <w:rPr>
          <w:rFonts w:ascii="Times New Roman" w:eastAsia="Calibri" w:hAnsi="Times New Roman" w:cs="Times New Roman"/>
          <w:sz w:val="28"/>
          <w:szCs w:val="28"/>
          <w:lang w:val="kk-KZ" w:eastAsia="en-US"/>
        </w:rPr>
        <w:t xml:space="preserve"> тәжірибелі тышқандарда GPx жағдайында ғана ықтималдылықты көрсетті.</w:t>
      </w:r>
    </w:p>
    <w:p w14:paraId="13681486" w14:textId="12DAF6FC" w:rsidR="00F82620" w:rsidRPr="00881DB0" w:rsidRDefault="00C61333" w:rsidP="00977B0A">
      <w:pPr>
        <w:tabs>
          <w:tab w:val="left" w:pos="0"/>
          <w:tab w:val="left" w:pos="993"/>
          <w:tab w:val="left" w:pos="9214"/>
        </w:tabs>
        <w:spacing w:after="0" w:line="240" w:lineRule="auto"/>
        <w:ind w:firstLine="567"/>
        <w:contextualSpacing/>
        <w:jc w:val="both"/>
        <w:rPr>
          <w:rFonts w:ascii="Times New Roman" w:eastAsia="Calibri" w:hAnsi="Times New Roman" w:cs="Times New Roman"/>
          <w:sz w:val="28"/>
          <w:szCs w:val="28"/>
          <w:lang w:val="kk-KZ" w:eastAsia="en-US"/>
        </w:rPr>
      </w:pPr>
      <w:r w:rsidRPr="00881DB0">
        <w:rPr>
          <w:rFonts w:ascii="Times New Roman" w:eastAsia="Times New Roman" w:hAnsi="Times New Roman" w:cs="Times New Roman"/>
          <w:bCs/>
          <w:sz w:val="28"/>
          <w:szCs w:val="28"/>
          <w:lang w:val="kk-KZ"/>
        </w:rPr>
        <w:t>5</w:t>
      </w:r>
      <w:r w:rsidR="00780EAF" w:rsidRPr="00881DB0">
        <w:rPr>
          <w:rFonts w:ascii="Times New Roman" w:eastAsia="Times New Roman" w:hAnsi="Times New Roman" w:cs="Times New Roman"/>
          <w:bCs/>
          <w:sz w:val="28"/>
          <w:szCs w:val="28"/>
          <w:lang w:val="kk-KZ"/>
        </w:rPr>
        <w:t>.</w:t>
      </w:r>
      <w:r w:rsidR="00780EAF" w:rsidRPr="00881DB0">
        <w:rPr>
          <w:rFonts w:ascii="Times New Roman" w:eastAsia="Times New Roman" w:hAnsi="Times New Roman" w:cs="Times New Roman"/>
          <w:b/>
          <w:i/>
          <w:sz w:val="28"/>
          <w:szCs w:val="28"/>
          <w:lang w:val="kk-KZ"/>
        </w:rPr>
        <w:t xml:space="preserve"> </w:t>
      </w:r>
      <w:r w:rsidR="00780EAF" w:rsidRPr="00881DB0">
        <w:rPr>
          <w:rFonts w:ascii="Times New Roman" w:eastAsia="Times New Roman" w:hAnsi="Times New Roman" w:cs="Times New Roman"/>
          <w:sz w:val="28"/>
          <w:szCs w:val="28"/>
          <w:lang w:val="kk-KZ"/>
        </w:rPr>
        <w:t xml:space="preserve">Ми, бүйрек және бұлшықет ұлпаларындағы </w:t>
      </w:r>
      <w:r w:rsidR="00780EAF" w:rsidRPr="00881DB0">
        <w:rPr>
          <w:rFonts w:ascii="Roboto" w:hAnsi="Roboto"/>
          <w:sz w:val="28"/>
          <w:szCs w:val="28"/>
          <w:lang w:val="kk-KZ"/>
        </w:rPr>
        <w:t xml:space="preserve">SAAR және NAC-пен өңдеуден кейінгі CoQ9, CoQ10, DMQ9 деңгейлеріндегі және DMQ9/CoQ9 қатынасындағы айырмашылықтарды анықтауда </w:t>
      </w:r>
      <w:r w:rsidR="00F82620" w:rsidRPr="00881DB0">
        <w:rPr>
          <w:rFonts w:ascii="Roboto" w:hAnsi="Roboto"/>
          <w:sz w:val="28"/>
          <w:szCs w:val="28"/>
          <w:lang w:val="kk-KZ"/>
        </w:rPr>
        <w:t>айтарлықтай айырмашылық болмады.</w:t>
      </w:r>
      <w:r w:rsidR="00F82620" w:rsidRPr="00881DB0">
        <w:rPr>
          <w:rFonts w:ascii="Times New Roman" w:eastAsia="Times New Roman" w:hAnsi="Times New Roman" w:cs="Times New Roman"/>
          <w:bCs/>
          <w:sz w:val="28"/>
          <w:szCs w:val="28"/>
          <w:lang w:val="kk-KZ"/>
        </w:rPr>
        <w:t xml:space="preserve"> </w:t>
      </w:r>
      <w:r w:rsidR="00F82620" w:rsidRPr="00881DB0">
        <w:rPr>
          <w:rFonts w:ascii="Times New Roman" w:eastAsia="Calibri" w:hAnsi="Times New Roman" w:cs="Times New Roman"/>
          <w:sz w:val="28"/>
          <w:szCs w:val="28"/>
          <w:lang w:val="kk-KZ" w:eastAsia="en-US"/>
        </w:rPr>
        <w:t xml:space="preserve">Митохондрия тыныс алу тізбегі кешендерінің қалыптасуы мен тұрақтылығын </w:t>
      </w:r>
      <w:r w:rsidR="00F82620" w:rsidRPr="00881DB0">
        <w:rPr>
          <w:rFonts w:ascii="Roboto" w:hAnsi="Roboto"/>
          <w:sz w:val="28"/>
          <w:szCs w:val="28"/>
          <w:lang w:val="kk-KZ"/>
        </w:rPr>
        <w:t xml:space="preserve">SAAR және NAC-пен өңдеуден </w:t>
      </w:r>
      <w:r w:rsidR="00F82620" w:rsidRPr="00881DB0">
        <w:rPr>
          <w:rFonts w:ascii="Times New Roman" w:eastAsia="Calibri" w:hAnsi="Times New Roman" w:cs="Times New Roman"/>
          <w:sz w:val="28"/>
          <w:szCs w:val="28"/>
          <w:lang w:val="kk-KZ" w:eastAsia="en-US"/>
        </w:rPr>
        <w:t xml:space="preserve">кейін бүйрек митохондрия фракцияларында </w:t>
      </w:r>
      <w:r w:rsidR="00EB37C1" w:rsidRPr="00881DB0">
        <w:rPr>
          <w:rFonts w:ascii="Times New Roman" w:eastAsia="Calibri" w:hAnsi="Times New Roman" w:cs="Times New Roman"/>
          <w:sz w:val="28"/>
          <w:szCs w:val="28"/>
          <w:lang w:val="kk-KZ" w:eastAsia="en-US"/>
        </w:rPr>
        <w:t>кешен І, ІІ, ІІІ, IV, суперкешеннің (SC) қалыптасу көрсеткіштері</w:t>
      </w:r>
      <w:r w:rsidR="00CD789A" w:rsidRPr="00881DB0">
        <w:rPr>
          <w:rFonts w:ascii="Times New Roman" w:eastAsia="Calibri" w:hAnsi="Times New Roman" w:cs="Times New Roman"/>
          <w:sz w:val="28"/>
          <w:szCs w:val="28"/>
          <w:lang w:val="kk-KZ" w:eastAsia="en-US"/>
        </w:rPr>
        <w:t>нің</w:t>
      </w:r>
      <w:r w:rsidR="00EB37C1" w:rsidRPr="00881DB0">
        <w:rPr>
          <w:rFonts w:ascii="Times New Roman" w:eastAsia="Calibri" w:hAnsi="Times New Roman" w:cs="Times New Roman"/>
          <w:sz w:val="28"/>
          <w:szCs w:val="28"/>
          <w:lang w:val="kk-KZ" w:eastAsia="en-US"/>
        </w:rPr>
        <w:t xml:space="preserve"> </w:t>
      </w:r>
      <w:r w:rsidR="00CD789A" w:rsidRPr="00881DB0">
        <w:rPr>
          <w:rFonts w:ascii="Times New Roman" w:eastAsia="Calibri" w:hAnsi="Times New Roman" w:cs="Times New Roman"/>
          <w:sz w:val="28"/>
          <w:szCs w:val="28"/>
          <w:lang w:val="kk-KZ" w:eastAsia="en-US"/>
        </w:rPr>
        <w:t>оң нәтижесі анықталды</w:t>
      </w:r>
      <w:r w:rsidR="00F82620" w:rsidRPr="00881DB0">
        <w:rPr>
          <w:rFonts w:ascii="Times New Roman" w:eastAsia="Calibri" w:hAnsi="Times New Roman" w:cs="Times New Roman"/>
          <w:sz w:val="28"/>
          <w:szCs w:val="28"/>
          <w:lang w:val="kk-KZ" w:eastAsia="en-US"/>
        </w:rPr>
        <w:t>.</w:t>
      </w:r>
    </w:p>
    <w:p w14:paraId="3A81F205" w14:textId="65F2866D" w:rsidR="00F82620" w:rsidRPr="00881DB0" w:rsidRDefault="00EB37C1" w:rsidP="00977B0A">
      <w:pPr>
        <w:tabs>
          <w:tab w:val="left" w:pos="0"/>
          <w:tab w:val="left" w:pos="993"/>
          <w:tab w:val="left" w:pos="9214"/>
        </w:tabs>
        <w:spacing w:after="0" w:line="240" w:lineRule="auto"/>
        <w:ind w:firstLine="567"/>
        <w:contextualSpacing/>
        <w:jc w:val="both"/>
        <w:rPr>
          <w:rFonts w:ascii="Times New Roman" w:eastAsia="Times New Roman" w:hAnsi="Times New Roman" w:cs="Times New Roman"/>
          <w:bCs/>
          <w:sz w:val="28"/>
          <w:szCs w:val="28"/>
          <w:lang w:val="kk-KZ"/>
        </w:rPr>
      </w:pPr>
      <w:r w:rsidRPr="00881DB0">
        <w:rPr>
          <w:rFonts w:ascii="Times New Roman" w:eastAsia="Calibri" w:hAnsi="Times New Roman" w:cs="Times New Roman"/>
          <w:sz w:val="28"/>
          <w:szCs w:val="28"/>
          <w:lang w:val="kk-KZ" w:eastAsia="en-US"/>
        </w:rPr>
        <w:t>6</w:t>
      </w:r>
      <w:r w:rsidR="00F82620" w:rsidRPr="00881DB0">
        <w:rPr>
          <w:rFonts w:ascii="Times New Roman" w:eastAsia="Calibri" w:hAnsi="Times New Roman" w:cs="Times New Roman"/>
          <w:sz w:val="28"/>
          <w:szCs w:val="28"/>
          <w:lang w:val="kk-KZ" w:eastAsia="en-US"/>
        </w:rPr>
        <w:t xml:space="preserve">. </w:t>
      </w:r>
      <w:r w:rsidR="00F82620" w:rsidRPr="00881DB0">
        <w:rPr>
          <w:rFonts w:ascii="Times New Roman" w:eastAsia="Calibri" w:hAnsi="Times New Roman" w:cs="Times New Roman"/>
          <w:i/>
          <w:sz w:val="28"/>
          <w:szCs w:val="28"/>
          <w:lang w:val="kk-KZ" w:eastAsia="en-US"/>
        </w:rPr>
        <w:t>Ndufs4</w:t>
      </w:r>
      <w:r w:rsidR="00F82620" w:rsidRPr="00881DB0">
        <w:rPr>
          <w:rFonts w:ascii="Times New Roman" w:eastAsia="Calibri" w:hAnsi="Times New Roman" w:cs="Times New Roman"/>
          <w:i/>
          <w:sz w:val="28"/>
          <w:szCs w:val="28"/>
          <w:vertAlign w:val="superscript"/>
          <w:lang w:val="kk-KZ" w:eastAsia="en-US"/>
        </w:rPr>
        <w:t xml:space="preserve">-/-  </w:t>
      </w:r>
      <w:r w:rsidR="00F82620" w:rsidRPr="00881DB0">
        <w:rPr>
          <w:rStyle w:val="tlid-translation"/>
          <w:rFonts w:ascii="Times New Roman" w:hAnsi="Times New Roman" w:cs="Times New Roman"/>
          <w:sz w:val="28"/>
          <w:szCs w:val="28"/>
          <w:lang w:val="kk-KZ"/>
        </w:rPr>
        <w:t>тәжірибелі тышқан топтарының ми</w:t>
      </w:r>
      <w:r w:rsidR="00A1522B" w:rsidRPr="00881DB0">
        <w:rPr>
          <w:rStyle w:val="tlid-translation"/>
          <w:rFonts w:ascii="Times New Roman" w:hAnsi="Times New Roman" w:cs="Times New Roman"/>
          <w:sz w:val="28"/>
          <w:szCs w:val="28"/>
          <w:lang w:val="kk-KZ"/>
        </w:rPr>
        <w:t xml:space="preserve"> ұлпаларында</w:t>
      </w:r>
      <w:r w:rsidR="00F82620" w:rsidRPr="00881DB0">
        <w:rPr>
          <w:rStyle w:val="tlid-translation"/>
          <w:rFonts w:ascii="Times New Roman" w:hAnsi="Times New Roman" w:cs="Times New Roman"/>
          <w:sz w:val="28"/>
          <w:szCs w:val="28"/>
          <w:lang w:val="kk-KZ"/>
        </w:rPr>
        <w:t xml:space="preserve"> </w:t>
      </w:r>
      <w:r w:rsidR="00F82620" w:rsidRPr="00881DB0">
        <w:rPr>
          <w:rFonts w:ascii="Times New Roman" w:eastAsia="Calibri" w:hAnsi="Times New Roman" w:cs="Times New Roman"/>
          <w:i/>
          <w:sz w:val="28"/>
          <w:szCs w:val="28"/>
          <w:lang w:val="kk-KZ" w:eastAsia="en-US"/>
        </w:rPr>
        <w:t>Ndufs4</w:t>
      </w:r>
      <w:r w:rsidR="00F82620" w:rsidRPr="00881DB0">
        <w:rPr>
          <w:rFonts w:ascii="Times New Roman" w:eastAsia="Calibri" w:hAnsi="Times New Roman" w:cs="Times New Roman"/>
          <w:sz w:val="28"/>
          <w:szCs w:val="28"/>
          <w:vertAlign w:val="superscript"/>
          <w:lang w:val="kk-KZ" w:eastAsia="en-US"/>
        </w:rPr>
        <w:t>+/+</w:t>
      </w:r>
      <w:r w:rsidR="00F82620" w:rsidRPr="00881DB0">
        <w:rPr>
          <w:rFonts w:ascii="Times New Roman" w:eastAsia="Calibri" w:hAnsi="Times New Roman" w:cs="Times New Roman"/>
          <w:i/>
          <w:sz w:val="28"/>
          <w:szCs w:val="28"/>
          <w:vertAlign w:val="superscript"/>
          <w:lang w:val="kk-KZ" w:eastAsia="en-US"/>
        </w:rPr>
        <w:t xml:space="preserve"> </w:t>
      </w:r>
      <w:r w:rsidR="00F82620" w:rsidRPr="00881DB0">
        <w:rPr>
          <w:rStyle w:val="tlid-translation"/>
          <w:rFonts w:ascii="Times New Roman" w:hAnsi="Times New Roman" w:cs="Times New Roman"/>
          <w:sz w:val="28"/>
          <w:szCs w:val="28"/>
          <w:lang w:val="kk-KZ"/>
        </w:rPr>
        <w:t xml:space="preserve">бақылау тышқан топтарына қарағанда SQOR деңгейі </w:t>
      </w:r>
      <w:r w:rsidR="0024193E" w:rsidRPr="00881DB0">
        <w:rPr>
          <w:rStyle w:val="tlid-translation"/>
          <w:rFonts w:ascii="Times New Roman" w:hAnsi="Times New Roman" w:cs="Times New Roman"/>
          <w:sz w:val="28"/>
          <w:szCs w:val="28"/>
          <w:lang w:val="kk-KZ"/>
        </w:rPr>
        <w:t>арта түсті</w:t>
      </w:r>
      <w:r w:rsidR="00F82620" w:rsidRPr="00881DB0">
        <w:rPr>
          <w:rStyle w:val="tlid-translation"/>
          <w:rFonts w:ascii="Times New Roman" w:hAnsi="Times New Roman" w:cs="Times New Roman"/>
          <w:sz w:val="28"/>
          <w:szCs w:val="28"/>
          <w:lang w:val="kk-KZ"/>
        </w:rPr>
        <w:t>, CBS деңгейінің төмендеуі</w:t>
      </w:r>
      <w:r w:rsidR="006125B3" w:rsidRPr="00881DB0">
        <w:rPr>
          <w:rStyle w:val="tlid-translation"/>
          <w:rFonts w:ascii="Times New Roman" w:hAnsi="Times New Roman" w:cs="Times New Roman"/>
          <w:sz w:val="28"/>
          <w:szCs w:val="28"/>
          <w:lang w:val="kk-KZ"/>
        </w:rPr>
        <w:t>,</w:t>
      </w:r>
      <w:r w:rsidR="00F82620" w:rsidRPr="00881DB0">
        <w:rPr>
          <w:rStyle w:val="tlid-translation"/>
          <w:rFonts w:ascii="Times New Roman" w:hAnsi="Times New Roman" w:cs="Times New Roman"/>
          <w:sz w:val="28"/>
          <w:szCs w:val="28"/>
          <w:lang w:val="kk-KZ"/>
        </w:rPr>
        <w:t xml:space="preserve"> жалпы глутатион деңгейінің және GSSG/GSH қатынасының жоғарылауы анықталды.</w:t>
      </w:r>
    </w:p>
    <w:p w14:paraId="314031A5" w14:textId="77777777" w:rsidR="00C62F45" w:rsidRPr="00881DB0" w:rsidRDefault="00C62F45" w:rsidP="00C62F45">
      <w:pPr>
        <w:tabs>
          <w:tab w:val="left" w:pos="9355"/>
        </w:tabs>
        <w:spacing w:after="0" w:line="240" w:lineRule="auto"/>
        <w:ind w:left="540" w:right="-5"/>
        <w:rPr>
          <w:rFonts w:ascii="Times New Roman" w:eastAsia="Times New Roman" w:hAnsi="Times New Roman" w:cs="Times New Roman"/>
          <w:b/>
          <w:sz w:val="28"/>
          <w:szCs w:val="28"/>
          <w:lang w:val="kk-KZ"/>
        </w:rPr>
      </w:pPr>
      <w:r w:rsidRPr="00881DB0">
        <w:rPr>
          <w:rFonts w:ascii="Times New Roman" w:eastAsia="Times New Roman" w:hAnsi="Times New Roman" w:cs="Times New Roman"/>
          <w:b/>
          <w:sz w:val="28"/>
          <w:szCs w:val="28"/>
          <w:lang w:val="kk-KZ"/>
        </w:rPr>
        <w:t>Қойылған мiндеттердiң толығымен орындалуын бағалау</w:t>
      </w:r>
    </w:p>
    <w:p w14:paraId="38F8555B" w14:textId="244705E4" w:rsidR="006A2461" w:rsidRPr="00881DB0" w:rsidRDefault="00C62F45" w:rsidP="00C62F45">
      <w:pPr>
        <w:tabs>
          <w:tab w:val="num" w:pos="454"/>
        </w:tabs>
        <w:spacing w:after="0" w:line="240" w:lineRule="auto"/>
        <w:ind w:firstLine="540"/>
        <w:jc w:val="both"/>
        <w:rPr>
          <w:rFonts w:ascii="Times New Roman" w:eastAsia="Times New Roman" w:hAnsi="Times New Roman" w:cs="Times New Roman"/>
          <w:snapToGrid w:val="0"/>
          <w:sz w:val="28"/>
          <w:szCs w:val="28"/>
          <w:highlight w:val="yellow"/>
          <w:lang w:val="kk-KZ"/>
        </w:rPr>
      </w:pPr>
      <w:r w:rsidRPr="00881DB0">
        <w:rPr>
          <w:rFonts w:ascii="Times New Roman" w:eastAsia="Times New Roman" w:hAnsi="Times New Roman" w:cs="Times New Roman"/>
          <w:snapToGrid w:val="0"/>
          <w:sz w:val="28"/>
          <w:szCs w:val="28"/>
          <w:lang w:val="kk-KZ"/>
        </w:rPr>
        <w:t xml:space="preserve">Диссертациялық жұмыста қойылған </w:t>
      </w:r>
      <w:r w:rsidR="003A2170" w:rsidRPr="00881DB0">
        <w:rPr>
          <w:rFonts w:ascii="Times New Roman" w:eastAsia="Times New Roman" w:hAnsi="Times New Roman" w:cs="Times New Roman"/>
          <w:snapToGrid w:val="0"/>
          <w:sz w:val="28"/>
          <w:szCs w:val="28"/>
          <w:lang w:val="kk-KZ"/>
        </w:rPr>
        <w:t xml:space="preserve">мақсаттарға сәйкес </w:t>
      </w:r>
      <w:r w:rsidRPr="00881DB0">
        <w:rPr>
          <w:rFonts w:ascii="Times New Roman" w:eastAsia="Times New Roman" w:hAnsi="Times New Roman" w:cs="Times New Roman"/>
          <w:snapToGrid w:val="0"/>
          <w:sz w:val="28"/>
          <w:szCs w:val="28"/>
          <w:lang w:val="kk-KZ"/>
        </w:rPr>
        <w:t>мiндеттер толығымен орындалды.</w:t>
      </w:r>
      <w:r w:rsidR="006A2461" w:rsidRPr="00881DB0">
        <w:rPr>
          <w:rFonts w:ascii="Times New Roman" w:eastAsia="Times New Roman" w:hAnsi="Times New Roman" w:cs="Times New Roman"/>
          <w:snapToGrid w:val="0"/>
          <w:sz w:val="28"/>
          <w:szCs w:val="28"/>
          <w:lang w:val="kk-KZ"/>
        </w:rPr>
        <w:t xml:space="preserve"> Митохондрия метаболизмі кезіндегі тотығу стресінің артуы немесе кемуі нәтижесінде пайда болған митохондриялық дисфункция түрлері </w:t>
      </w:r>
      <w:r w:rsidR="006A2461" w:rsidRPr="00881DB0">
        <w:rPr>
          <w:rFonts w:ascii="Times New Roman" w:eastAsia="Calibri" w:hAnsi="Times New Roman" w:cs="Times New Roman"/>
          <w:sz w:val="28"/>
          <w:szCs w:val="28"/>
          <w:lang w:val="kk-KZ" w:eastAsia="en-US"/>
        </w:rPr>
        <w:t xml:space="preserve">CoQ  жетіспеушілігі және Кешен І жетіспеушілігі бар тышқан топтарында </w:t>
      </w:r>
      <w:r w:rsidR="006A2461" w:rsidRPr="00881DB0">
        <w:rPr>
          <w:rFonts w:ascii="Times New Roman" w:eastAsia="Times New Roman" w:hAnsi="Times New Roman" w:cs="Times New Roman"/>
          <w:snapToGrid w:val="0"/>
          <w:sz w:val="28"/>
          <w:szCs w:val="28"/>
          <w:lang w:val="kk-KZ"/>
        </w:rPr>
        <w:t xml:space="preserve"> </w:t>
      </w:r>
      <w:r w:rsidR="00BB5D15" w:rsidRPr="00881DB0">
        <w:rPr>
          <w:rFonts w:ascii="Times New Roman" w:eastAsia="Times New Roman" w:hAnsi="Times New Roman" w:cs="Times New Roman"/>
          <w:i/>
          <w:snapToGrid w:val="0"/>
          <w:sz w:val="28"/>
          <w:szCs w:val="28"/>
          <w:lang w:val="kk-KZ"/>
        </w:rPr>
        <w:t>i</w:t>
      </w:r>
      <w:r w:rsidR="006A2461" w:rsidRPr="00881DB0">
        <w:rPr>
          <w:rFonts w:ascii="Times New Roman" w:eastAsia="Times New Roman" w:hAnsi="Times New Roman" w:cs="Times New Roman"/>
          <w:i/>
          <w:snapToGrid w:val="0"/>
          <w:sz w:val="28"/>
          <w:szCs w:val="28"/>
          <w:lang w:val="kk-KZ"/>
        </w:rPr>
        <w:t>n  vi</w:t>
      </w:r>
      <w:r w:rsidR="00BD37AE" w:rsidRPr="00881DB0">
        <w:rPr>
          <w:rFonts w:ascii="Times New Roman" w:eastAsia="Times New Roman" w:hAnsi="Times New Roman" w:cs="Times New Roman"/>
          <w:i/>
          <w:snapToGrid w:val="0"/>
          <w:sz w:val="28"/>
          <w:szCs w:val="28"/>
          <w:lang w:val="kk-KZ"/>
        </w:rPr>
        <w:t>v</w:t>
      </w:r>
      <w:r w:rsidR="006A2461" w:rsidRPr="00881DB0">
        <w:rPr>
          <w:rFonts w:ascii="Times New Roman" w:eastAsia="Times New Roman" w:hAnsi="Times New Roman" w:cs="Times New Roman"/>
          <w:i/>
          <w:snapToGrid w:val="0"/>
          <w:sz w:val="28"/>
          <w:szCs w:val="28"/>
          <w:lang w:val="kk-KZ"/>
        </w:rPr>
        <w:t>o</w:t>
      </w:r>
      <w:r w:rsidR="006A2461" w:rsidRPr="00881DB0">
        <w:rPr>
          <w:rFonts w:ascii="Times New Roman" w:eastAsia="Times New Roman" w:hAnsi="Times New Roman" w:cs="Times New Roman"/>
          <w:snapToGrid w:val="0"/>
          <w:sz w:val="28"/>
          <w:szCs w:val="28"/>
          <w:lang w:val="kk-KZ"/>
        </w:rPr>
        <w:t xml:space="preserve"> жағдайында тәжірибе жасалды. Жұмыс барысында терапиялық мақсатта қолданылған өңдеулер: қ</w:t>
      </w:r>
      <w:r w:rsidR="006A2461" w:rsidRPr="00881DB0">
        <w:rPr>
          <w:rFonts w:ascii="Times New Roman" w:eastAsia="Calibri" w:hAnsi="Times New Roman" w:cs="Times New Roman"/>
          <w:sz w:val="28"/>
          <w:szCs w:val="28"/>
          <w:lang w:val="kk-KZ" w:eastAsia="en-US"/>
        </w:rPr>
        <w:t xml:space="preserve">ұрамында күкіртті амин қышқылдары шектелген тағам </w:t>
      </w:r>
      <w:r w:rsidR="006A2461" w:rsidRPr="00881DB0">
        <w:rPr>
          <w:rFonts w:ascii="Times New Roman" w:eastAsia="Calibri" w:hAnsi="Times New Roman" w:cs="Times New Roman"/>
          <w:sz w:val="28"/>
          <w:szCs w:val="24"/>
          <w:lang w:val="kk-KZ" w:eastAsia="en-US"/>
        </w:rPr>
        <w:t xml:space="preserve">және </w:t>
      </w:r>
      <w:r w:rsidR="006A2461" w:rsidRPr="00881DB0">
        <w:rPr>
          <w:rFonts w:ascii="Times New Roman" w:eastAsia="Calibri" w:hAnsi="Times New Roman" w:cs="Times New Roman"/>
          <w:sz w:val="28"/>
          <w:szCs w:val="28"/>
          <w:lang w:val="kk-KZ" w:eastAsia="en-US"/>
        </w:rPr>
        <w:t>N-ацетил-L-цистеинді қолдану</w:t>
      </w:r>
      <w:r w:rsidR="00D5054F" w:rsidRPr="00881DB0">
        <w:rPr>
          <w:rFonts w:ascii="Times New Roman" w:eastAsia="Calibri" w:hAnsi="Times New Roman" w:cs="Times New Roman"/>
          <w:sz w:val="28"/>
          <w:szCs w:val="28"/>
          <w:lang w:val="kk-KZ" w:eastAsia="en-US"/>
        </w:rPr>
        <w:t xml:space="preserve"> арқылы оң әсер байқалғандығын анықтадық.</w:t>
      </w:r>
      <w:r w:rsidR="006A2461" w:rsidRPr="00881DB0">
        <w:rPr>
          <w:rFonts w:ascii="Times New Roman" w:eastAsia="Calibri" w:hAnsi="Times New Roman" w:cs="Times New Roman"/>
          <w:sz w:val="28"/>
          <w:szCs w:val="28"/>
          <w:lang w:val="kk-KZ" w:eastAsia="en-US"/>
        </w:rPr>
        <w:t xml:space="preserve"> </w:t>
      </w:r>
    </w:p>
    <w:p w14:paraId="260C3A4F" w14:textId="77777777" w:rsidR="00C62F45" w:rsidRPr="00881DB0" w:rsidRDefault="00C62F45" w:rsidP="00C62F45">
      <w:pPr>
        <w:tabs>
          <w:tab w:val="num" w:pos="454"/>
        </w:tabs>
        <w:spacing w:after="0" w:line="240" w:lineRule="auto"/>
        <w:ind w:firstLine="709"/>
        <w:jc w:val="both"/>
        <w:rPr>
          <w:rFonts w:ascii="Times New Roman" w:eastAsia="Times New Roman" w:hAnsi="Times New Roman" w:cs="Times New Roman"/>
          <w:b/>
          <w:sz w:val="28"/>
          <w:szCs w:val="28"/>
          <w:lang w:val="kk-KZ"/>
        </w:rPr>
      </w:pPr>
      <w:r w:rsidRPr="00881DB0">
        <w:rPr>
          <w:rFonts w:ascii="Times New Roman" w:eastAsia="Times New Roman" w:hAnsi="Times New Roman" w:cs="Times New Roman"/>
          <w:b/>
          <w:sz w:val="28"/>
          <w:szCs w:val="28"/>
          <w:lang w:val="kk-KZ"/>
        </w:rPr>
        <w:t xml:space="preserve">Бастапқы көрсеткіштер мен нәтижелерді қолдану нұсқаулары </w:t>
      </w:r>
      <w:r w:rsidRPr="00881DB0">
        <w:rPr>
          <w:rFonts w:ascii="Times New Roman" w:eastAsia="Times New Roman" w:hAnsi="Times New Roman" w:cs="Times New Roman"/>
          <w:snapToGrid w:val="0"/>
          <w:sz w:val="28"/>
          <w:szCs w:val="28"/>
          <w:lang w:val="kk-KZ"/>
        </w:rPr>
        <w:t xml:space="preserve"> </w:t>
      </w:r>
    </w:p>
    <w:p w14:paraId="48BC2448" w14:textId="08A397F3" w:rsidR="00C62F45" w:rsidRPr="00881DB0" w:rsidRDefault="00C62F45" w:rsidP="00C62F45">
      <w:pPr>
        <w:tabs>
          <w:tab w:val="num" w:pos="454"/>
        </w:tabs>
        <w:spacing w:after="0" w:line="240" w:lineRule="auto"/>
        <w:ind w:firstLine="709"/>
        <w:jc w:val="both"/>
        <w:rPr>
          <w:rFonts w:ascii="Times New Roman" w:eastAsia="Times New Roman" w:hAnsi="Times New Roman" w:cs="Times New Roman"/>
          <w:sz w:val="28"/>
          <w:szCs w:val="28"/>
          <w:lang w:val="kk-KZ"/>
        </w:rPr>
      </w:pPr>
      <w:r w:rsidRPr="00881DB0">
        <w:rPr>
          <w:rFonts w:ascii="Times New Roman" w:eastAsia="Times New Roman" w:hAnsi="Times New Roman" w:cs="Times New Roman"/>
          <w:sz w:val="28"/>
          <w:szCs w:val="28"/>
          <w:lang w:val="kk-KZ"/>
        </w:rPr>
        <w:lastRenderedPageBreak/>
        <w:t xml:space="preserve">Жасалған </w:t>
      </w:r>
      <w:r w:rsidR="00D5054F" w:rsidRPr="00881DB0">
        <w:rPr>
          <w:rFonts w:ascii="Times New Roman" w:eastAsia="Times New Roman" w:hAnsi="Times New Roman" w:cs="Times New Roman"/>
          <w:sz w:val="28"/>
          <w:szCs w:val="28"/>
          <w:lang w:val="kk-KZ"/>
        </w:rPr>
        <w:t xml:space="preserve">тәжірибелерді емдеу алды мақсаттарда қолдануға болады. </w:t>
      </w:r>
      <w:r w:rsidRPr="00881DB0">
        <w:rPr>
          <w:rFonts w:ascii="Times New Roman" w:eastAsia="Times New Roman" w:hAnsi="Times New Roman" w:cs="Times New Roman"/>
          <w:sz w:val="28"/>
          <w:szCs w:val="28"/>
          <w:lang w:val="kk-KZ"/>
        </w:rPr>
        <w:t xml:space="preserve">Диссертацияда келтірілген мағлұматтар </w:t>
      </w:r>
      <w:r w:rsidR="00CE67B9" w:rsidRPr="00881DB0">
        <w:rPr>
          <w:rFonts w:ascii="Times New Roman" w:eastAsia="Times New Roman" w:hAnsi="Times New Roman" w:cs="Times New Roman"/>
          <w:sz w:val="28"/>
          <w:szCs w:val="28"/>
          <w:lang w:val="kk-KZ"/>
        </w:rPr>
        <w:t>әл-Фараби атындағы ҚазҰУ-да</w:t>
      </w:r>
      <w:r w:rsidRPr="00881DB0">
        <w:rPr>
          <w:rFonts w:ascii="Times New Roman" w:eastAsia="Times New Roman" w:hAnsi="Times New Roman" w:cs="Times New Roman"/>
          <w:sz w:val="28"/>
          <w:szCs w:val="28"/>
          <w:lang w:val="kk-KZ"/>
        </w:rPr>
        <w:t xml:space="preserve"> «</w:t>
      </w:r>
      <w:r w:rsidR="00BB5D15" w:rsidRPr="00881DB0">
        <w:rPr>
          <w:rFonts w:ascii="Times New Roman" w:eastAsia="Times New Roman" w:hAnsi="Times New Roman" w:cs="Times New Roman"/>
          <w:sz w:val="28"/>
          <w:szCs w:val="28"/>
          <w:lang w:val="kk-KZ"/>
        </w:rPr>
        <w:t>Тотығу стресінің механизмдері</w:t>
      </w:r>
      <w:r w:rsidRPr="00881DB0">
        <w:rPr>
          <w:rFonts w:ascii="Times New Roman" w:eastAsia="Times New Roman" w:hAnsi="Times New Roman" w:cs="Times New Roman"/>
          <w:sz w:val="28"/>
          <w:szCs w:val="28"/>
          <w:lang w:val="kk-KZ"/>
        </w:rPr>
        <w:t>» пәні бойынша дәрістік сабақтарға енгізілді.</w:t>
      </w:r>
      <w:r w:rsidRPr="00881DB0">
        <w:rPr>
          <w:rFonts w:ascii="Times New Roman" w:eastAsia="Times New Roman" w:hAnsi="Times New Roman" w:cs="Times New Roman"/>
          <w:snapToGrid w:val="0"/>
          <w:sz w:val="28"/>
          <w:szCs w:val="28"/>
          <w:lang w:val="kk-KZ"/>
        </w:rPr>
        <w:t xml:space="preserve"> Біздің зерттеу жұмысымыздан алынған мәліметтерді </w:t>
      </w:r>
      <w:r w:rsidR="00B53608" w:rsidRPr="00881DB0">
        <w:rPr>
          <w:rFonts w:ascii="Times New Roman" w:eastAsia="Times New Roman" w:hAnsi="Times New Roman" w:cs="Times New Roman"/>
          <w:snapToGrid w:val="0"/>
          <w:sz w:val="28"/>
          <w:szCs w:val="28"/>
          <w:lang w:val="kk-KZ"/>
        </w:rPr>
        <w:t xml:space="preserve">биохимия, молекулалық биология, </w:t>
      </w:r>
      <w:r w:rsidRPr="00881DB0">
        <w:rPr>
          <w:rFonts w:ascii="Times New Roman" w:eastAsia="Times New Roman" w:hAnsi="Times New Roman" w:cs="Times New Roman"/>
          <w:snapToGrid w:val="0"/>
          <w:sz w:val="28"/>
          <w:szCs w:val="28"/>
          <w:lang w:val="kk-KZ"/>
        </w:rPr>
        <w:t>физиология</w:t>
      </w:r>
      <w:r w:rsidRPr="00881DB0">
        <w:rPr>
          <w:rFonts w:ascii="Times New Roman" w:eastAsia="Times New Roman" w:hAnsi="Times New Roman" w:cs="Times New Roman"/>
          <w:sz w:val="28"/>
          <w:szCs w:val="28"/>
          <w:lang w:val="kk-KZ"/>
        </w:rPr>
        <w:t xml:space="preserve"> сал</w:t>
      </w:r>
      <w:r w:rsidR="007D004B" w:rsidRPr="00881DB0">
        <w:rPr>
          <w:rFonts w:ascii="Times New Roman" w:eastAsia="Times New Roman" w:hAnsi="Times New Roman" w:cs="Times New Roman"/>
          <w:sz w:val="28"/>
          <w:szCs w:val="28"/>
          <w:lang w:val="kk-KZ"/>
        </w:rPr>
        <w:t xml:space="preserve">алары бойынша дәріс беруде </w:t>
      </w:r>
      <w:r w:rsidRPr="00881DB0">
        <w:rPr>
          <w:rFonts w:ascii="Times New Roman" w:eastAsia="Times New Roman" w:hAnsi="Times New Roman" w:cs="Times New Roman"/>
          <w:sz w:val="28"/>
          <w:szCs w:val="28"/>
          <w:lang w:val="kk-KZ"/>
        </w:rPr>
        <w:t>қолдануға болады</w:t>
      </w:r>
      <w:r w:rsidR="00CE67B9" w:rsidRPr="00881DB0">
        <w:rPr>
          <w:rFonts w:ascii="Times New Roman" w:eastAsia="Calibri" w:hAnsi="Times New Roman" w:cs="Times New Roman"/>
          <w:sz w:val="28"/>
          <w:szCs w:val="28"/>
          <w:lang w:val="kk-KZ" w:eastAsia="en-US"/>
        </w:rPr>
        <w:t>.</w:t>
      </w:r>
    </w:p>
    <w:p w14:paraId="65D1F9B0" w14:textId="77777777" w:rsidR="00B45051" w:rsidRPr="00881DB0" w:rsidRDefault="00B45051" w:rsidP="00F3080A">
      <w:pPr>
        <w:spacing w:after="0" w:line="240" w:lineRule="auto"/>
        <w:ind w:firstLine="567"/>
        <w:jc w:val="center"/>
        <w:rPr>
          <w:rFonts w:ascii="Times New Roman" w:hAnsi="Times New Roman" w:cs="Times New Roman"/>
          <w:b/>
          <w:bCs/>
          <w:sz w:val="28"/>
          <w:szCs w:val="28"/>
          <w:lang w:val="kk-KZ"/>
        </w:rPr>
      </w:pPr>
    </w:p>
    <w:p w14:paraId="79FC944D"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69D23B97"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4145062B"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100A7232"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7BCBA215"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4E15E921"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399D673D"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668E573D"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7DB5B552"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3EF9F5C9"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1657088C"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23EFA53F"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3BA3392E"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7FD564A3"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3882B3A2"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09320F6B"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60862CDF"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16745F46"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0977C85D"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534E59A5"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7FD2022D"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36AA867D"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46F632EA"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6E0C1C1D"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619F6DF5"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3C4A3FB9"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077B6F62"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256CA78B"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54644807"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262C07CA"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0233A2A8"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11F3CB72"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50D081AC" w14:textId="77777777" w:rsidR="0093128C" w:rsidRPr="00881DB0" w:rsidRDefault="0093128C" w:rsidP="00F3080A">
      <w:pPr>
        <w:spacing w:after="0" w:line="240" w:lineRule="auto"/>
        <w:ind w:firstLine="567"/>
        <w:jc w:val="center"/>
        <w:rPr>
          <w:rFonts w:ascii="Times New Roman" w:hAnsi="Times New Roman" w:cs="Times New Roman"/>
          <w:b/>
          <w:bCs/>
          <w:sz w:val="28"/>
          <w:szCs w:val="28"/>
          <w:lang w:val="kk-KZ"/>
        </w:rPr>
      </w:pPr>
    </w:p>
    <w:p w14:paraId="4364C15C" w14:textId="77777777" w:rsidR="00B45051" w:rsidRPr="00881DB0" w:rsidRDefault="00B45051" w:rsidP="00F3080A">
      <w:pPr>
        <w:spacing w:after="0" w:line="240" w:lineRule="auto"/>
        <w:ind w:firstLine="567"/>
        <w:jc w:val="center"/>
        <w:rPr>
          <w:rFonts w:ascii="Times New Roman" w:hAnsi="Times New Roman" w:cs="Times New Roman"/>
          <w:b/>
          <w:bCs/>
          <w:sz w:val="28"/>
          <w:szCs w:val="28"/>
          <w:lang w:val="kk-KZ"/>
        </w:rPr>
      </w:pPr>
    </w:p>
    <w:p w14:paraId="08D6842C" w14:textId="77777777" w:rsidR="003D4237" w:rsidRPr="00881DB0" w:rsidRDefault="00F3080A" w:rsidP="00F3080A">
      <w:pPr>
        <w:spacing w:after="0" w:line="240" w:lineRule="auto"/>
        <w:ind w:firstLine="567"/>
        <w:jc w:val="center"/>
        <w:rPr>
          <w:rFonts w:ascii="Times New Roman" w:hAnsi="Times New Roman" w:cs="Times New Roman"/>
          <w:b/>
          <w:bCs/>
          <w:sz w:val="28"/>
          <w:szCs w:val="28"/>
          <w:lang w:val="kk-KZ"/>
        </w:rPr>
      </w:pPr>
      <w:r w:rsidRPr="00881DB0">
        <w:rPr>
          <w:rFonts w:ascii="Times New Roman" w:hAnsi="Times New Roman" w:cs="Times New Roman"/>
          <w:b/>
          <w:bCs/>
          <w:sz w:val="28"/>
          <w:szCs w:val="28"/>
          <w:lang w:val="kk-KZ"/>
        </w:rPr>
        <w:t>ПАЙДАЛАНЫЛҒАН ӘДЕБИЕТТЕР ТІЗІМІ</w:t>
      </w:r>
    </w:p>
    <w:p w14:paraId="4EC17923" w14:textId="77777777" w:rsidR="00647C58" w:rsidRPr="00881DB0" w:rsidRDefault="00647C58" w:rsidP="00F3080A">
      <w:pPr>
        <w:pStyle w:val="a3"/>
        <w:spacing w:before="0" w:beforeAutospacing="0" w:after="0" w:afterAutospacing="0"/>
        <w:ind w:firstLine="567"/>
        <w:jc w:val="center"/>
        <w:rPr>
          <w:b/>
          <w:bCs/>
          <w:color w:val="000000"/>
          <w:sz w:val="28"/>
          <w:szCs w:val="28"/>
          <w:lang w:val="kk-KZ"/>
        </w:rPr>
      </w:pPr>
    </w:p>
    <w:p w14:paraId="6C22B3DE" w14:textId="1503C0A3" w:rsidR="002324CF" w:rsidRPr="00881DB0" w:rsidRDefault="002324CF" w:rsidP="002324C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881DB0">
        <w:rPr>
          <w:bCs/>
          <w:color w:val="000000"/>
          <w:sz w:val="28"/>
          <w:szCs w:val="28"/>
          <w:lang w:val="kk-KZ"/>
        </w:rPr>
        <w:t xml:space="preserve">1. </w:t>
      </w:r>
      <w:r w:rsidRPr="00881DB0">
        <w:rPr>
          <w:rFonts w:ascii="Times New Roman" w:eastAsia="Calibri" w:hAnsi="Times New Roman" w:cs="Times New Roman"/>
          <w:noProof/>
          <w:sz w:val="28"/>
          <w:szCs w:val="28"/>
          <w:lang w:val="kk-KZ" w:eastAsia="en-US"/>
        </w:rPr>
        <w:t>Fernandez-Vizarra E, Lopez-Perez MJ, Enriquez JA. Isolation of biogenetically competent mitochondria from mammalian tissues and cultured cells. Methods. 2002;26(4):292-7.</w:t>
      </w:r>
    </w:p>
    <w:p w14:paraId="0A5B3779" w14:textId="410454FA" w:rsidR="002324CF" w:rsidRPr="00881DB0" w:rsidRDefault="002324CF" w:rsidP="002324C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881DB0">
        <w:rPr>
          <w:rFonts w:ascii="Times New Roman" w:eastAsia="Calibri" w:hAnsi="Times New Roman" w:cs="Times New Roman"/>
          <w:noProof/>
          <w:sz w:val="28"/>
          <w:szCs w:val="28"/>
          <w:lang w:val="kk-KZ" w:eastAsia="en-US"/>
        </w:rPr>
        <w:t>2. Barriocanal-Casado E, Cueto-Urena C, Benabdellah K, Gutierrez-Guerrero A, Cobo M, Hidalgo-Gutierrez A, et al. Gene Therapy Corrects Mitochondrial Dysfunction in Hematopoietic Progenitor Cells and Fibroblasts from Coq9R239X Mice. PLoS One. 2016;11(6):e0158344.</w:t>
      </w:r>
    </w:p>
    <w:p w14:paraId="686BDF1E" w14:textId="0CD6E394" w:rsidR="002324CF" w:rsidRPr="00881DB0" w:rsidRDefault="002324CF" w:rsidP="002324C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881DB0">
        <w:rPr>
          <w:rFonts w:ascii="Times New Roman" w:eastAsia="Calibri" w:hAnsi="Times New Roman" w:cs="Times New Roman"/>
          <w:noProof/>
          <w:sz w:val="28"/>
          <w:szCs w:val="28"/>
          <w:lang w:val="kk-KZ" w:eastAsia="en-US"/>
        </w:rPr>
        <w:t>3. Luna-Sanchez M, Hidalgo-Gutierrez A, Hildebrandt TM, Chaves-Serrano J, Barriocanal-Casado E, Santos-Fandila A, et al. CoQ deficiency causes disruption of mitochondrial sulfide oxidation, a new pathomechanism associated with this syndrome. EMBO Mol Med. 2017;9(1):78-95.</w:t>
      </w:r>
    </w:p>
    <w:p w14:paraId="0D5B6AA7" w14:textId="085799C4" w:rsidR="002324CF" w:rsidRPr="00881DB0" w:rsidRDefault="002324CF" w:rsidP="002324C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881DB0">
        <w:rPr>
          <w:rFonts w:ascii="Times New Roman" w:eastAsia="Calibri" w:hAnsi="Times New Roman" w:cs="Times New Roman"/>
          <w:noProof/>
          <w:sz w:val="28"/>
          <w:szCs w:val="28"/>
          <w:lang w:val="kk-KZ" w:eastAsia="en-US"/>
        </w:rPr>
        <w:t>4. Garcia-Corzo L, Luna-Sanchez M, Doerrier C, Garcia JA, Guaras A, Acin-Perez R, et al. Dysfunctional Coq9 protein causes predominant encephalomyopathy associated with CoQ deficiency. Hum Mol Genet. 2013;22(6):1233-48.</w:t>
      </w:r>
    </w:p>
    <w:p w14:paraId="0717399A" w14:textId="4C200A8E" w:rsidR="002324CF" w:rsidRPr="00881DB0" w:rsidRDefault="002324CF" w:rsidP="002324C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881DB0">
        <w:rPr>
          <w:rFonts w:ascii="Times New Roman" w:eastAsia="Calibri" w:hAnsi="Times New Roman" w:cs="Times New Roman"/>
          <w:noProof/>
          <w:sz w:val="28"/>
          <w:szCs w:val="28"/>
          <w:lang w:val="kk-KZ" w:eastAsia="en-US"/>
        </w:rPr>
        <w:t>5. Hine C, Mitchell JR. Calorie restriction and methionine restriction in control of endogenous hydrogen sulfide production by the transsulfuration pathway. Exp Gerontol. 2015;68:26-32.</w:t>
      </w:r>
    </w:p>
    <w:p w14:paraId="21096D83" w14:textId="6A8574EF" w:rsidR="002324CF" w:rsidRPr="00881DB0" w:rsidRDefault="002324CF" w:rsidP="002324C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881DB0">
        <w:rPr>
          <w:rFonts w:ascii="Times New Roman" w:eastAsia="Calibri" w:hAnsi="Times New Roman" w:cs="Times New Roman"/>
          <w:noProof/>
          <w:sz w:val="28"/>
          <w:szCs w:val="28"/>
          <w:lang w:val="kk-KZ" w:eastAsia="en-US"/>
        </w:rPr>
        <w:t>6. Ruckenstuhl C, Netzberger C, Entfellner I, Carmona-Gutierrez D, Kickenweiz T, Stekovic S, et al. Lifespan extension by methionine restriction requires autophagy-dependent vacuolar acidification. PLoS Genet. 2014;10(5):e1004347.</w:t>
      </w:r>
    </w:p>
    <w:p w14:paraId="01BB06A5" w14:textId="7215B6D1" w:rsidR="002324CF" w:rsidRPr="00881DB0" w:rsidRDefault="002324CF" w:rsidP="002324C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881DB0">
        <w:rPr>
          <w:rFonts w:ascii="Times New Roman" w:eastAsia="Calibri" w:hAnsi="Times New Roman" w:cs="Times New Roman"/>
          <w:noProof/>
          <w:sz w:val="28"/>
          <w:szCs w:val="28"/>
          <w:lang w:val="kk-KZ" w:eastAsia="en-US"/>
        </w:rPr>
        <w:t>7. Grandison RC, Piper MD, Partridge L. Amino-acid imbalance explains extension of lifespan by dietary restriction in Drosophila. Nature. 2009;462(7276):1061-4.</w:t>
      </w:r>
    </w:p>
    <w:p w14:paraId="7EFAA96D" w14:textId="20CEA30B" w:rsidR="002324CF" w:rsidRPr="00881DB0" w:rsidRDefault="002324CF" w:rsidP="002324C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881DB0">
        <w:rPr>
          <w:rFonts w:ascii="Times New Roman" w:eastAsia="Calibri" w:hAnsi="Times New Roman" w:cs="Times New Roman"/>
          <w:noProof/>
          <w:sz w:val="28"/>
          <w:szCs w:val="28"/>
          <w:lang w:val="kk-KZ" w:eastAsia="en-US"/>
        </w:rPr>
        <w:t>8. Lees EK, Krol E, Grant L, Shearer K, Wyse C, Moncur E, et al. Methionine restriction restores a younger metabolic phenotype in adult mice with alterations in fibroblast growth factor 21. Aging Cell. 2014;13(5):817-27.</w:t>
      </w:r>
    </w:p>
    <w:p w14:paraId="7142B15C" w14:textId="768D9267" w:rsidR="002324CF" w:rsidRPr="00881DB0" w:rsidRDefault="002324CF" w:rsidP="002324C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881DB0">
        <w:rPr>
          <w:rFonts w:ascii="Times New Roman" w:eastAsia="Calibri" w:hAnsi="Times New Roman" w:cs="Times New Roman"/>
          <w:noProof/>
          <w:sz w:val="28"/>
          <w:szCs w:val="28"/>
          <w:lang w:val="kk-KZ" w:eastAsia="en-US"/>
        </w:rPr>
        <w:t>9. Miller RA, Buehner G, Chang Y, Harper JM, Sigler R, Smith-Wheelock M. Methionine-deficient diet extends mouse lifespan, slows immune and lens aging, alters glucose, T4, IGF-I and insulin levels, and increases hepatocyte MIF levels and stress resistance. Aging Cell. 2005;4(3):119-25.</w:t>
      </w:r>
    </w:p>
    <w:p w14:paraId="269B0372" w14:textId="0925389B" w:rsidR="002324CF" w:rsidRPr="00881DB0" w:rsidRDefault="002324CF" w:rsidP="002324C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881DB0">
        <w:rPr>
          <w:rFonts w:ascii="Times New Roman" w:eastAsia="Calibri" w:hAnsi="Times New Roman" w:cs="Times New Roman"/>
          <w:noProof/>
          <w:sz w:val="28"/>
          <w:szCs w:val="28"/>
          <w:lang w:val="kk-KZ" w:eastAsia="en-US"/>
        </w:rPr>
        <w:t>10. Orentreich N, Matias JR, DeFelice A, Zimmerman JA. Low methionine ingestion by rats extends life span. J Nutr. 1993;123(2):269-74.</w:t>
      </w:r>
    </w:p>
    <w:p w14:paraId="23DFEAFB" w14:textId="3A5FAEBF" w:rsidR="002324CF" w:rsidRPr="00881DB0" w:rsidRDefault="002324CF" w:rsidP="002324CF">
      <w:pPr>
        <w:tabs>
          <w:tab w:val="left" w:pos="851"/>
          <w:tab w:val="left" w:pos="993"/>
        </w:tabs>
        <w:spacing w:after="0" w:line="240" w:lineRule="auto"/>
        <w:ind w:firstLine="680"/>
        <w:jc w:val="both"/>
        <w:rPr>
          <w:rFonts w:ascii="Times New Roman" w:hAnsi="Times New Roman" w:cs="Times New Roman"/>
          <w:sz w:val="28"/>
          <w:szCs w:val="28"/>
          <w:lang w:val="kk-KZ"/>
        </w:rPr>
      </w:pPr>
      <w:r w:rsidRPr="00881DB0">
        <w:rPr>
          <w:rFonts w:ascii="Times New Roman" w:eastAsia="Calibri" w:hAnsi="Times New Roman" w:cs="Times New Roman"/>
          <w:noProof/>
          <w:sz w:val="28"/>
          <w:szCs w:val="28"/>
          <w:lang w:val="kk-KZ" w:eastAsia="en-US"/>
        </w:rPr>
        <w:t xml:space="preserve">11. </w:t>
      </w:r>
      <w:r w:rsidRPr="00881DB0">
        <w:rPr>
          <w:rFonts w:ascii="Times New Roman" w:hAnsi="Times New Roman" w:cs="Times New Roman"/>
          <w:sz w:val="28"/>
          <w:szCs w:val="28"/>
          <w:lang w:val="kk-KZ"/>
        </w:rPr>
        <w:t xml:space="preserve">Nunnari, J. and Suomalainen, A. (2012) Mitochondria: in sickness and in health. Cell, 148, 1145-1159. </w:t>
      </w:r>
    </w:p>
    <w:p w14:paraId="60466C5C" w14:textId="0F32A730" w:rsidR="002324CF" w:rsidRPr="00881DB0" w:rsidRDefault="002324CF" w:rsidP="002324CF">
      <w:pPr>
        <w:tabs>
          <w:tab w:val="left" w:pos="851"/>
          <w:tab w:val="left" w:pos="993"/>
        </w:tabs>
        <w:spacing w:after="0" w:line="240" w:lineRule="auto"/>
        <w:ind w:firstLine="680"/>
        <w:jc w:val="both"/>
        <w:rPr>
          <w:rFonts w:ascii="Times New Roman" w:hAnsi="Times New Roman" w:cs="Times New Roman"/>
          <w:sz w:val="28"/>
          <w:szCs w:val="28"/>
          <w:lang w:val="kk-KZ"/>
        </w:rPr>
      </w:pPr>
      <w:r w:rsidRPr="00881DB0">
        <w:rPr>
          <w:rFonts w:ascii="Times New Roman" w:hAnsi="Times New Roman" w:cs="Times New Roman"/>
          <w:sz w:val="28"/>
          <w:szCs w:val="28"/>
          <w:lang w:val="kk-KZ"/>
        </w:rPr>
        <w:t xml:space="preserve">12. Pagliarini, D.J., Calvo, S.E., Chang, B., Sheth, S.A., Vafai, S.B., Ong, S.E., Walford, G.A., Sugiana, C., Boneh, A., Chen, W.K. et al. (2008) A mitochondrial protein compendium elucidates complex I disease biology. Cell, 134, 112-123. </w:t>
      </w:r>
    </w:p>
    <w:p w14:paraId="08B7E2B6" w14:textId="430E43BF" w:rsidR="002324CF" w:rsidRPr="00881DB0" w:rsidRDefault="002324CF" w:rsidP="002324CF">
      <w:pPr>
        <w:tabs>
          <w:tab w:val="left" w:pos="851"/>
          <w:tab w:val="left" w:pos="993"/>
        </w:tabs>
        <w:spacing w:after="0" w:line="240" w:lineRule="auto"/>
        <w:ind w:firstLine="680"/>
        <w:jc w:val="both"/>
        <w:rPr>
          <w:rFonts w:ascii="Times New Roman" w:hAnsi="Times New Roman" w:cs="Times New Roman"/>
          <w:sz w:val="28"/>
          <w:szCs w:val="28"/>
          <w:lang w:val="kk-KZ"/>
        </w:rPr>
      </w:pPr>
      <w:r w:rsidRPr="00881DB0">
        <w:rPr>
          <w:rFonts w:ascii="Times New Roman" w:hAnsi="Times New Roman" w:cs="Times New Roman"/>
          <w:sz w:val="28"/>
          <w:szCs w:val="28"/>
          <w:lang w:val="kk-KZ"/>
        </w:rPr>
        <w:t xml:space="preserve">13. Nikkanen, J., Forsstrom, S., Euro, L., Paetau, I., Kohnz, R.A., Wang, L., Chilov, D., Viinamaki, J., Roivainen, A., Marjamaki, P. et al. (2016) Mitochondrial DNA Replication Defects Disturb Cellular dNTP Pools and Remodel One-Carbon Metabolism. Cell Metab., 23, 635-648. </w:t>
      </w:r>
    </w:p>
    <w:p w14:paraId="11811911" w14:textId="6D4CDF53" w:rsidR="002324CF" w:rsidRPr="00881DB0" w:rsidRDefault="002324CF" w:rsidP="002324CF">
      <w:pPr>
        <w:tabs>
          <w:tab w:val="left" w:pos="851"/>
          <w:tab w:val="left" w:pos="993"/>
        </w:tabs>
        <w:spacing w:after="0" w:line="240" w:lineRule="auto"/>
        <w:ind w:firstLine="680"/>
        <w:jc w:val="both"/>
        <w:rPr>
          <w:rFonts w:ascii="Times New Roman" w:hAnsi="Times New Roman" w:cs="Times New Roman"/>
          <w:sz w:val="28"/>
          <w:szCs w:val="28"/>
          <w:lang w:val="kk-KZ"/>
        </w:rPr>
      </w:pPr>
      <w:r w:rsidRPr="00881DB0">
        <w:rPr>
          <w:rFonts w:ascii="Times New Roman" w:hAnsi="Times New Roman" w:cs="Times New Roman"/>
          <w:sz w:val="28"/>
          <w:szCs w:val="28"/>
          <w:lang w:val="kk-KZ"/>
        </w:rPr>
        <w:lastRenderedPageBreak/>
        <w:t xml:space="preserve">14. Bao, X.R., Ong, S.E., Goldberger, O., Peng, J., Sharma, R., Thompson, D.A., Vafai, S.B., Cox, A.G., Marutani, E., Ichinose, F. et al. (2016) Mitochondrial dysfunction remodels one-carbon metabolism in human cells. Elife, 5. </w:t>
      </w:r>
    </w:p>
    <w:p w14:paraId="20AB5674" w14:textId="2F03ED67" w:rsidR="002324CF" w:rsidRPr="00881DB0" w:rsidRDefault="002324CF" w:rsidP="002324CF">
      <w:pPr>
        <w:tabs>
          <w:tab w:val="left" w:pos="851"/>
          <w:tab w:val="left" w:pos="993"/>
        </w:tabs>
        <w:spacing w:after="0" w:line="240" w:lineRule="auto"/>
        <w:ind w:firstLine="680"/>
        <w:jc w:val="both"/>
        <w:rPr>
          <w:rFonts w:ascii="Times New Roman" w:hAnsi="Times New Roman" w:cs="Times New Roman"/>
          <w:sz w:val="28"/>
          <w:szCs w:val="28"/>
          <w:lang w:val="kk-KZ"/>
        </w:rPr>
      </w:pPr>
      <w:r w:rsidRPr="00881DB0">
        <w:rPr>
          <w:rFonts w:ascii="Times New Roman" w:hAnsi="Times New Roman" w:cs="Times New Roman"/>
          <w:sz w:val="28"/>
          <w:szCs w:val="28"/>
          <w:lang w:val="kk-KZ"/>
        </w:rPr>
        <w:t xml:space="preserve">15. Forsstrom, S., Jackson, C.B., Carroll, C.J., Kuronen, M., Pirinen, E., Pradhan, S., Marmyleva, A., Auranen, M., Kleine, I.M., Khan, N.A. et al. (2019) Fibroblast Growth Factor 21 Drives Dynamics of Local and Systemic Stress Responses in Mitochondrial Myopathy with mtDNA Deletions. Cell Metab, 30, 1040-1054 e1047. </w:t>
      </w:r>
    </w:p>
    <w:p w14:paraId="6820593C" w14:textId="2915C352" w:rsidR="002324CF" w:rsidRPr="00881DB0" w:rsidRDefault="002324CF" w:rsidP="002324CF">
      <w:pPr>
        <w:tabs>
          <w:tab w:val="left" w:pos="851"/>
          <w:tab w:val="left" w:pos="993"/>
        </w:tabs>
        <w:spacing w:after="0" w:line="240" w:lineRule="auto"/>
        <w:ind w:firstLine="680"/>
        <w:jc w:val="both"/>
        <w:rPr>
          <w:rFonts w:ascii="Times New Roman" w:hAnsi="Times New Roman" w:cs="Times New Roman"/>
          <w:sz w:val="28"/>
          <w:szCs w:val="28"/>
          <w:lang w:val="kk-KZ"/>
        </w:rPr>
      </w:pPr>
      <w:r w:rsidRPr="00881DB0">
        <w:rPr>
          <w:rFonts w:ascii="Times New Roman" w:hAnsi="Times New Roman" w:cs="Times New Roman"/>
          <w:sz w:val="28"/>
          <w:szCs w:val="28"/>
          <w:lang w:val="kk-KZ"/>
        </w:rPr>
        <w:t xml:space="preserve">16. Krug, A.K., Gutbier, S., Zhao, L., Poltl, D., Kullmann, C., Ivanova, V., Forster, S., Jagtap, S., Meiser, J., Leparc, G. et al. (2014) Transcriptional and metabolic adaptation of human neurons to the mitochondrial toxicant MPP(+). Cell Death Dis, 5, e1222. </w:t>
      </w:r>
    </w:p>
    <w:p w14:paraId="61E37936" w14:textId="77777777" w:rsidR="00B712EF" w:rsidRPr="005E6960" w:rsidRDefault="00DE726F" w:rsidP="00B712E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Times New Roman" w:hAnsi="Times New Roman" w:cs="Times New Roman"/>
          <w:bCs/>
          <w:noProof/>
          <w:sz w:val="28"/>
          <w:szCs w:val="28"/>
          <w:lang w:val="kk-KZ"/>
        </w:rPr>
        <w:fldChar w:fldCharType="begin"/>
      </w:r>
      <w:r w:rsidRPr="005E6960">
        <w:rPr>
          <w:rFonts w:ascii="Times New Roman" w:eastAsia="Times New Roman" w:hAnsi="Times New Roman" w:cs="Times New Roman"/>
          <w:bCs/>
          <w:noProof/>
          <w:sz w:val="28"/>
          <w:szCs w:val="28"/>
          <w:lang w:val="kk-KZ"/>
        </w:rPr>
        <w:instrText xml:space="preserve"> ADDIN EN.REFLIST </w:instrText>
      </w:r>
      <w:r w:rsidRPr="005E6960">
        <w:rPr>
          <w:rFonts w:ascii="Times New Roman" w:eastAsia="Times New Roman" w:hAnsi="Times New Roman" w:cs="Times New Roman"/>
          <w:bCs/>
          <w:noProof/>
          <w:sz w:val="28"/>
          <w:szCs w:val="28"/>
          <w:lang w:val="kk-KZ"/>
        </w:rPr>
        <w:fldChar w:fldCharType="separate"/>
      </w:r>
      <w:r w:rsidRPr="005E6960">
        <w:rPr>
          <w:rFonts w:ascii="Times New Roman" w:eastAsia="Calibri" w:hAnsi="Times New Roman" w:cs="Times New Roman"/>
          <w:noProof/>
          <w:sz w:val="28"/>
          <w:szCs w:val="28"/>
          <w:lang w:val="kk-KZ" w:eastAsia="en-US"/>
        </w:rPr>
        <w:t>1</w:t>
      </w:r>
      <w:r w:rsidR="005E627D" w:rsidRPr="005E6960">
        <w:rPr>
          <w:rFonts w:ascii="Times New Roman" w:eastAsia="Calibri" w:hAnsi="Times New Roman" w:cs="Times New Roman"/>
          <w:noProof/>
          <w:sz w:val="28"/>
          <w:szCs w:val="28"/>
          <w:lang w:val="kk-KZ" w:eastAsia="en-US"/>
        </w:rPr>
        <w:t>7</w:t>
      </w:r>
      <w:r w:rsidRPr="005E6960">
        <w:rPr>
          <w:rFonts w:ascii="Times New Roman" w:eastAsia="Calibri" w:hAnsi="Times New Roman" w:cs="Times New Roman"/>
          <w:noProof/>
          <w:sz w:val="28"/>
          <w:szCs w:val="28"/>
          <w:lang w:val="kk-KZ" w:eastAsia="en-US"/>
        </w:rPr>
        <w:t>.</w:t>
      </w:r>
      <w:r w:rsidRPr="005E6960">
        <w:rPr>
          <w:rFonts w:ascii="Times New Roman" w:eastAsia="Calibri" w:hAnsi="Times New Roman" w:cs="Times New Roman"/>
          <w:noProof/>
          <w:sz w:val="28"/>
          <w:szCs w:val="28"/>
          <w:lang w:val="kk-KZ" w:eastAsia="en-US"/>
        </w:rPr>
        <w:tab/>
      </w:r>
      <w:r w:rsidR="00B712EF" w:rsidRPr="005E6960">
        <w:rPr>
          <w:rFonts w:ascii="Times New Roman" w:eastAsia="Calibri" w:hAnsi="Times New Roman" w:cs="Times New Roman"/>
          <w:noProof/>
          <w:sz w:val="28"/>
          <w:szCs w:val="28"/>
          <w:lang w:val="kk-KZ" w:eastAsia="en-US"/>
        </w:rPr>
        <w:t>Lohman DC, Forouhar F, Beebe ET, Stefely MS, Minogue CE, Ulbrich A, et al. Mitochondrial COQ9 is a lipid-binding protein that associates with COQ7 to enable coenzyme Q biosynthesis. Proc Natl Acad Sci U S A. 2014;111(44):E4697-705.</w:t>
      </w:r>
    </w:p>
    <w:p w14:paraId="49AA3E2C" w14:textId="43EC78CF" w:rsidR="00DE726F" w:rsidRPr="005E6960" w:rsidRDefault="005E627D"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18</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r>
      <w:r w:rsidR="009B75CC" w:rsidRPr="005E6960">
        <w:rPr>
          <w:rFonts w:ascii="Times New Roman" w:eastAsia="Calibri" w:hAnsi="Times New Roman" w:cs="Times New Roman"/>
          <w:noProof/>
          <w:sz w:val="28"/>
          <w:szCs w:val="28"/>
          <w:lang w:val="kk-KZ" w:eastAsia="en-US"/>
        </w:rPr>
        <w:t>Turunen M, Olsson J, Dallner G. Metabolism and function of coenzyme Q. Biochim Biophys Acta. 2004;1660(1-2):171-99.</w:t>
      </w:r>
    </w:p>
    <w:p w14:paraId="231FF115" w14:textId="6A34A9DD" w:rsidR="00DE726F" w:rsidRPr="005E6960" w:rsidRDefault="005E627D"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19</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r>
      <w:r w:rsidR="009B75CC" w:rsidRPr="005E6960">
        <w:rPr>
          <w:rFonts w:ascii="Times New Roman" w:eastAsia="Calibri" w:hAnsi="Times New Roman" w:cs="Times New Roman"/>
          <w:noProof/>
          <w:sz w:val="28"/>
          <w:szCs w:val="28"/>
          <w:lang w:val="kk-KZ" w:eastAsia="en-US"/>
        </w:rPr>
        <w:t>Dilley RA. Frederick Loring Crane (1925-2016): Discoverer of coenzyme Q10 and rediscoverer of plastoquinone. Photosynth Res. 2017;131(3):237-9.</w:t>
      </w:r>
    </w:p>
    <w:p w14:paraId="1B7076F7" w14:textId="64DD20C2"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20</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Littarru GP, Nakamura R, Ho L, Folkers K, Kuzell WC. Deficiency of Coenzyme-Q10 in Gingival Tissue from Patients with Periodontal Disease. P Natl Acad Sci USA. 1971;68(10):2332-&amp;.</w:t>
      </w:r>
    </w:p>
    <w:p w14:paraId="4490AE62" w14:textId="0520EB06"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21</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Mellors A, Tappel AL. The inhibition of mitochondrial peroxidation by ubiquinone and ubiquinol. J Biol Chem. 1966;241(19):4353-6.</w:t>
      </w:r>
    </w:p>
    <w:p w14:paraId="7D7EB878" w14:textId="1CCAFAB7"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22</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Ogasahara S, Engel AG, Frens D, Mack D. Muscle coenzyme Q deficiency in familial mitochondrial encephalomyopathy. Proc Natl Acad Sci USA. 1989;86(7):2379-82.</w:t>
      </w:r>
    </w:p>
    <w:p w14:paraId="0177CFC1" w14:textId="0FBF6E71"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23</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Lopez L</w:t>
      </w:r>
      <w:r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C</w:t>
      </w:r>
      <w:r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 Schuelke M, Quinzii CM, Kanki T, Rodenburg RJ, Naini A, et al. Leigh syndrome with nephropathy and CoQ10 deficiency due to decaprenyl diphosphate synthase subunit 2 (PDSS2) mutations. Am J Hum Genet. 2006;79(6):1125-9.</w:t>
      </w:r>
    </w:p>
    <w:p w14:paraId="6C69D1D6" w14:textId="1C8E7A93"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24</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Quinzii C, Naini A, Salviati L, Trevisson E, Navas P, Dimauro S, et al. A mutation in para-hydroxybenzoate-polyprenyl transferase (COQ2) causes primary coenzyme Q10 deficiency. Am J Hum Genet. 2006;78(2):345-9.</w:t>
      </w:r>
    </w:p>
    <w:p w14:paraId="32A3FDD3" w14:textId="4129BBF8"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25</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Mellors A, Tappel AL. Quinones and Quinols as Inhibitors of Lipid Peroxidation. Lipids. 1966;1(4):282-&amp;.</w:t>
      </w:r>
    </w:p>
    <w:p w14:paraId="584D4910" w14:textId="37E41159"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26</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Berezov TT, Kozirev KM. Serum creatine kinase BB-isozyme in Alzheimer's disease diagnosis. Int J Psychophysiol. 1998;30(1-2):181-.</w:t>
      </w:r>
    </w:p>
    <w:p w14:paraId="27F8DA9B" w14:textId="3CC5C827"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27</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Cammer W. Protection of cultured oligodendrocytes against tumor necrosis factor-alpha by the antioxidants coenzyme Q(10) and N-acetyl cysteine. Brain Res Bull. 2002;58(6):587-92.</w:t>
      </w:r>
    </w:p>
    <w:p w14:paraId="10E74673" w14:textId="54761C2A"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28</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Bentinger M, Tekle M, Dallner G. Coenzyme Q - Biosynthesis and functions. Biochem Bioph Res Co. 2010;396(1):74-9.</w:t>
      </w:r>
    </w:p>
    <w:p w14:paraId="138670F6" w14:textId="40995C55"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lastRenderedPageBreak/>
        <w:t>29</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Espinos C, Felipo V, Palau F. Inherited neuromuscular diseases. Translation from pathomechanisms to therapies. Adv Exp Med Biol. 2009;652:v-vi.</w:t>
      </w:r>
    </w:p>
    <w:p w14:paraId="27A85646" w14:textId="3B575A3A"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30</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Jackson MR, Melideo SL, Jorns MS. Human sulfide:quinone oxidoreductase catalyzes the first step in hydrogen sulfide metabolism and produces a sulfane sulfur metabolite. Biochemistry. 2012;51(34):6804-15.</w:t>
      </w:r>
    </w:p>
    <w:p w14:paraId="53E62D1B" w14:textId="77777777" w:rsidR="00B712EF" w:rsidRPr="005E6960" w:rsidRDefault="00266F10" w:rsidP="00B712EF">
      <w:pPr>
        <w:tabs>
          <w:tab w:val="left" w:pos="851"/>
          <w:tab w:val="left" w:pos="993"/>
        </w:tabs>
        <w:spacing w:after="0" w:line="240" w:lineRule="auto"/>
        <w:ind w:firstLine="680"/>
        <w:jc w:val="both"/>
        <w:rPr>
          <w:rFonts w:ascii="Times New Roman" w:eastAsia="Calibri" w:hAnsi="Times New Roman" w:cs="Times New Roman"/>
          <w:noProof/>
          <w:sz w:val="28"/>
          <w:szCs w:val="28"/>
          <w:u w:val="single"/>
          <w:lang w:val="kk-KZ" w:eastAsia="en-US"/>
        </w:rPr>
      </w:pPr>
      <w:r w:rsidRPr="005E6960">
        <w:rPr>
          <w:rFonts w:ascii="Times New Roman" w:eastAsia="Calibri" w:hAnsi="Times New Roman" w:cs="Times New Roman"/>
          <w:noProof/>
          <w:sz w:val="28"/>
          <w:szCs w:val="28"/>
          <w:lang w:val="kk-KZ" w:eastAsia="en-US"/>
        </w:rPr>
        <w:t>31</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r>
      <w:hyperlink r:id="rId172" w:history="1">
        <w:r w:rsidR="00B712EF" w:rsidRPr="005E6960">
          <w:rPr>
            <w:rStyle w:val="a6"/>
            <w:rFonts w:ascii="Times New Roman" w:hAnsi="Times New Roman" w:cs="Times New Roman"/>
            <w:color w:val="auto"/>
            <w:sz w:val="28"/>
            <w:szCs w:val="28"/>
            <w:lang w:val="kk-KZ"/>
          </w:rPr>
          <w:t>Coenzyme Q10 Deficiency Linked To Rare Mitochondrial Disease Found Mainly In Children (huntingtonsdiseasenews.com)</w:t>
        </w:r>
      </w:hyperlink>
    </w:p>
    <w:p w14:paraId="7CA13B32" w14:textId="01C5787D"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32</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Jones ME. Pyrimidine nucleotide biosynthesis in animals: genes, enzymes, and regulation of UMP biosynthesis. Annu Rev Biochem. 1980;49:253-79.</w:t>
      </w:r>
    </w:p>
    <w:p w14:paraId="5068D9D0" w14:textId="7EA5DFC9"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33</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Garcia-Corzo L, Luna-Sanchez M, Doerrier C, Ortiz F, Escames G, Acuna-Castroviejo D, et al. Ubiquinol-10 ameliorates mitochondrial encephalopathy associated with CoQ deficiency. Biochim Biophys Acta. 2014;1842(7):893-901.</w:t>
      </w:r>
    </w:p>
    <w:p w14:paraId="6178D082" w14:textId="27AFE582"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34</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Kawamukai M. Biosynthesis and bioproduction of coenzyme Q(10) by yeasts and other organisms. Biotechnol Appl Bioc. 2009;53:217-26.</w:t>
      </w:r>
    </w:p>
    <w:p w14:paraId="72E40428" w14:textId="59BC1A9D"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35</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Ashby MN, Edwards PA. Elucidation of the deficiency in two yeast coenzyme Q mutants. Characterization of the structural gene encoding hexaprenyl pyrophosphate synthetase. J Biol Chem. 1990;265(22):13157-64.</w:t>
      </w:r>
    </w:p>
    <w:p w14:paraId="3080792E" w14:textId="1323BDA6"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36</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Okada K, Suzuki K, Kamiya Y, Zhu X, Fujisaki S, Nishimura Y, et al. Polyprenyl diphosphate synthase essentially defines the length of the side chain of ubiquinone. Biochim Biophys Acta. 1996;1302(3):217-23.</w:t>
      </w:r>
    </w:p>
    <w:p w14:paraId="4BB59CEC" w14:textId="3DFE1F53"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37</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Saiki R, Nagata A, Kainou T, Matsuda H, Kawamukai M. Characterization of solanesyl and decaprenyl diphosphate synthases in mice and humans. Febs J. 2005;272(21):5606-22.</w:t>
      </w:r>
    </w:p>
    <w:p w14:paraId="1151E0F4" w14:textId="3D0EFD80"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38</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Saiki R, Nagata A, Uchida N, Kainou T, Matsuda H, Kawamukai M. Fission yeast decaprenyl diphosphate synthase consists of Dps1 and the newly characterized Dlp1 protein in a novel heterotetrameric structure (vol 270, pg 4113, 2003). Eur J Biochem. 2003;270(21):4400-.</w:t>
      </w:r>
    </w:p>
    <w:p w14:paraId="0D2FB49B" w14:textId="0BC72417"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39</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Gin P, Clarke CF. Genetic evidence for a multi-subunit complex in coenzyme Q biosynthesis in yeast and the role of the Coq1 hexaprenyl diphosphate synthase. J Biol Chem. 2005;280(4):2676-81.</w:t>
      </w:r>
    </w:p>
    <w:p w14:paraId="7A30481E" w14:textId="4BFCF63A"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40</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Kawamukai M. Biosynthesis and bioproduction of coenzyme Q10 by yeasts and other organisms. Biotechnol Appl Biochem. 2009;53(Pt 4):217-26.</w:t>
      </w:r>
    </w:p>
    <w:p w14:paraId="294B8E60" w14:textId="73CC0C21"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41</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Suzuki K, Ueda M, Yuasa M, Nakagawa T, Kawamukai M, Matsuda H. Evidence That Escherichia-Coli Ubia Product Is a Functional Homolog of Yeast Coq2, and the Regulation of Ubia Gene-Expression. Biosci Biotech Bioch. 1994;58(10):1814-9.</w:t>
      </w:r>
    </w:p>
    <w:p w14:paraId="52A1CCDE" w14:textId="72A04335"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42</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Miki R, Saiki R, Ozoe Y, Kawamukai M. Comparison of a coq7 deletion mutant with other respiration-defective mutants in fission yeast. Febs J. 2008;275(21):5309-24.</w:t>
      </w:r>
    </w:p>
    <w:p w14:paraId="243D523E" w14:textId="408EAA06"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43</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Poon WW, Barkovich RJ, Hsu AY, Frankel A, Lee PT, Shepherd JN, et al. Yeast and rat Coq3 and Escherichia coli UbiG polypeptides catalyze both O-</w:t>
      </w:r>
      <w:r w:rsidR="00DE726F" w:rsidRPr="005E6960">
        <w:rPr>
          <w:rFonts w:ascii="Times New Roman" w:eastAsia="Calibri" w:hAnsi="Times New Roman" w:cs="Times New Roman"/>
          <w:noProof/>
          <w:sz w:val="28"/>
          <w:szCs w:val="28"/>
          <w:lang w:val="kk-KZ" w:eastAsia="en-US"/>
        </w:rPr>
        <w:lastRenderedPageBreak/>
        <w:t>methyltransferase steps in coenzyme Q biosynthesis. Journal of Biological Chemistry. 1999;274(31):21665-72.</w:t>
      </w:r>
    </w:p>
    <w:p w14:paraId="5F88D616" w14:textId="7CE11570"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44</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Belogrudov GI, Lee PT, Jonassen T, Hsu AY, Gin P, Clarke CF. Yeast COQ4 encodes a mitochondrial protein required for coenzyme Q synthesis. Arch Biochem Biophys. 2001;392(1):48-58.</w:t>
      </w:r>
    </w:p>
    <w:p w14:paraId="1F89E15C" w14:textId="194231A3"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45</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Nguyen TP, Casarin A, Desbats MA, Doimo M, Trevisson E, Santos-Ocana C, et al. Molecular characterization of the human COQ5 C-methyltransferase in coenzyme Q10 biosynthesis. Biochim Biophys Acta. 2014;1841(11):1628-38.</w:t>
      </w:r>
    </w:p>
    <w:p w14:paraId="07975853" w14:textId="0276AF6B"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46</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Gin P, Hsu AY, Rothman SC, Jonassen T, Lee PT, Tzagoloff A, et al. The Saccharomyces cerevisiae COQ6 gene encodes a mitochondrial flavin-dependent monooxygenase required for coenzyme Q biosynthesis. J Biol Chem. 2003;278(28):25308-16.</w:t>
      </w:r>
    </w:p>
    <w:p w14:paraId="542409B8" w14:textId="0EB52C3C"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47</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Stenmark P, Grunler J, Mattsson J, Sindelar PJ, Nordlund P, Berthold DA. A new member of the family of di-iron carboxylate proteins. Coq7 (clk-1), a membrane-bound hydroxylase involved in ubiquinone biosynthesis. J Biol Chem. 2001;276(36):33297-300.</w:t>
      </w:r>
    </w:p>
    <w:p w14:paraId="0595C013" w14:textId="027074D4" w:rsidR="00DE726F" w:rsidRPr="005E6960" w:rsidRDefault="00266F10"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48</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Reidenbach AG, Kemmerer ZA, Aydin D, Jochem A, McDevitt MT, Hutchins PD, et al. Conserved Lipid and Small-Molecule Modulation of COQ8 Reveals Regulation of the Ancient Kinase-like UbiB Family. Cell Chem Biol. 2018;25(2):154-65 e11.</w:t>
      </w:r>
    </w:p>
    <w:p w14:paraId="5CF63F6A" w14:textId="447430BA" w:rsidR="00DE726F" w:rsidRPr="005E6960" w:rsidRDefault="00EC61C9"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49</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Sippel CJ, Goewert RR, Slachman FN, Olson RE. The regulation of ubiquinone-6 biosynthesis by Saccharomyces cerevisiae. J Biol Chem. 1983;258(2):1057-61.</w:t>
      </w:r>
    </w:p>
    <w:p w14:paraId="6DEBAD48" w14:textId="66CA178D" w:rsidR="00DE726F" w:rsidRPr="005E6960" w:rsidRDefault="00EC61C9"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50</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Korkmaz E, Lipska-Zietkiewicz BS, Boyer O, Gribouval O, Fourrage C, Tabatabaei M, et al. ADCK4-Associated Glomerulopathy Causes Adolescence-Onset FSGS. J Am Soc Nephrol. 2016;27(1):63-8.</w:t>
      </w:r>
    </w:p>
    <w:p w14:paraId="056392F4" w14:textId="4DB5EA06" w:rsidR="00DE726F" w:rsidRPr="005E6960" w:rsidRDefault="00EC61C9"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51</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Ashraf S, Gee HY, Woerner S, Xie LX, Vega-Warner V, Lovric S, et al. ADCK4 mutations promote steroid-resistant nephrotic syndrome through CoQ10 biosynthesis disruption. J Clin Invest. 2013;123(12):5179-89.</w:t>
      </w:r>
    </w:p>
    <w:p w14:paraId="58094E6A" w14:textId="4D8A3905" w:rsidR="00DE726F" w:rsidRPr="005E6960" w:rsidRDefault="00EC61C9"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52</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Yang HL, Lin MW, Korivi M, Wu JJ, Liao CH, Chang CT, et al. Coenzyme Q0 regulates NFkappaB/AP-1 activation and enhances Nrf2 stabilization in attenuation of LPS-induced inflammation and redox imbalance: Evidence from in vitro and in vivo studies. Biochim Biophys Acta. 2016;1859(2):246-61.</w:t>
      </w:r>
    </w:p>
    <w:p w14:paraId="7812260D" w14:textId="05B17689" w:rsidR="00DE726F" w:rsidRPr="005E6960" w:rsidRDefault="00134937"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53</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Frerman FE. Acyl-CoA dehydrogenases, electron transfer flavoprotein and electron transfer flavoprotein dehydrogenase. Biochem Soc Trans. 1988;16(3):416-8.</w:t>
      </w:r>
    </w:p>
    <w:p w14:paraId="6B4AAFFD" w14:textId="2B2FFD4D" w:rsidR="00DE726F" w:rsidRPr="005E6960" w:rsidRDefault="00134937"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54</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Fontaine E, Ichas F, Bernardi P. A ubiquinone-binding site regulates the mitochondrial permeability transition pore. J Biol Chem. 1998;273(40):25734-40.</w:t>
      </w:r>
    </w:p>
    <w:p w14:paraId="2B4E7313" w14:textId="275BF55C" w:rsidR="00DE726F" w:rsidRPr="005E6960" w:rsidRDefault="00134937"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55</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Do TQ, Schultz JR, Clarke CF. Enhanced sensitivity of ubiquinone-deficient mutants of Saccharomyces cerevisiae to products of autoxidized polyunsaturated fatty acids. Proc Natl Acad Sci U S A. 1996;93(15):7534-9.</w:t>
      </w:r>
    </w:p>
    <w:p w14:paraId="7BA1649C" w14:textId="18C3D922" w:rsidR="00DE726F" w:rsidRPr="005E6960" w:rsidRDefault="00134937"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lastRenderedPageBreak/>
        <w:t>56</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Sevin DC, Sauer U. Ubiquinone accumulation improves osmotic-stress tolerance in Escherichia coli. Nat Chem Biol. 2014;10(4):266-72.</w:t>
      </w:r>
    </w:p>
    <w:p w14:paraId="799DA429" w14:textId="00BBC16C" w:rsidR="00DE726F" w:rsidRPr="005E6960" w:rsidRDefault="00134937"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57</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Petrillo E, Godoy Herz MA, Fuchs A, Reifer D, Fuller J, Yanovsky MJ, et al. A chloroplast retrograde signal regulates nuclear alternative splicing. Science. 2014;344(6182):427-30.</w:t>
      </w:r>
    </w:p>
    <w:p w14:paraId="2FAFC3E3" w14:textId="09481540" w:rsidR="00DE726F" w:rsidRPr="005E6960" w:rsidRDefault="00134937"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58</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Stefely JA, Pagliarini DJ. Biochemistry of Mitochondrial Coenzyme Q Biosynthesis. Trends Biochem Sci. 2017;42(10):824-43.</w:t>
      </w:r>
    </w:p>
    <w:p w14:paraId="30CFB1F9" w14:textId="62643456" w:rsidR="008105F9" w:rsidRPr="005E6960" w:rsidRDefault="008105F9"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 xml:space="preserve">59. </w:t>
      </w:r>
      <w:r w:rsidRPr="005E6960">
        <w:rPr>
          <w:rFonts w:ascii="Times New Roman" w:hAnsi="Times New Roman" w:cs="Times New Roman"/>
          <w:sz w:val="28"/>
          <w:szCs w:val="28"/>
          <w:lang w:val="kk-KZ"/>
        </w:rPr>
        <w:t>Mollet J., Giurgea I., Schlemmer D. et al. Prenyldiphosphate synthase, subunit 1 (PDSS1) and OH-benzoate polyprenyltransferase (COQ2) mutations in ubiquinone 83 РОССИЙСКИЙ ВЕСТНИК ПЕРИНАТОЛОГИИ И ПЕДИАТРИИ, 2, 2012 deficiency and oxidative phosphorylation disorders. J Clin Invest 2007; 117: 3: 765—772.</w:t>
      </w:r>
    </w:p>
    <w:p w14:paraId="0B924208" w14:textId="63D9AD06" w:rsidR="008105F9" w:rsidRPr="005E6960" w:rsidRDefault="008105F9" w:rsidP="00DE726F">
      <w:pPr>
        <w:tabs>
          <w:tab w:val="left" w:pos="851"/>
          <w:tab w:val="left" w:pos="993"/>
        </w:tabs>
        <w:spacing w:after="0" w:line="240" w:lineRule="auto"/>
        <w:ind w:firstLine="680"/>
        <w:jc w:val="both"/>
        <w:rPr>
          <w:rFonts w:ascii="Times New Roman" w:hAnsi="Times New Roman" w:cs="Times New Roman"/>
          <w:sz w:val="28"/>
          <w:szCs w:val="28"/>
          <w:lang w:val="kk-KZ"/>
        </w:rPr>
      </w:pPr>
      <w:r w:rsidRPr="005E6960">
        <w:rPr>
          <w:rFonts w:ascii="Times New Roman" w:eastAsia="Calibri" w:hAnsi="Times New Roman" w:cs="Times New Roman"/>
          <w:noProof/>
          <w:sz w:val="28"/>
          <w:szCs w:val="28"/>
          <w:lang w:val="kk-KZ" w:eastAsia="en-US"/>
        </w:rPr>
        <w:t xml:space="preserve">60. </w:t>
      </w:r>
      <w:r w:rsidRPr="005E6960">
        <w:rPr>
          <w:rFonts w:ascii="Times New Roman" w:hAnsi="Times New Roman" w:cs="Times New Roman"/>
          <w:sz w:val="28"/>
          <w:szCs w:val="28"/>
          <w:lang w:val="kk-KZ"/>
        </w:rPr>
        <w:t>López L.C., Schuelke M., Quinzii C.M. et al. Leigh Syndrome with Nephropathy and CoQ10 Deficiency Due to decaprenyl diphosphate synthase subunit 2 (PDSS2) Mutations. Am J Hum Genet 2006; 79: 6: 1125—1129.</w:t>
      </w:r>
    </w:p>
    <w:p w14:paraId="0617E2B8" w14:textId="25B0E35A" w:rsidR="008105F9" w:rsidRPr="005E6960" w:rsidRDefault="008105F9"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hAnsi="Times New Roman" w:cs="Times New Roman"/>
          <w:sz w:val="28"/>
          <w:szCs w:val="28"/>
          <w:lang w:val="kk-KZ"/>
        </w:rPr>
        <w:t>61. Diomedi-Camassei F., Di Giandomenico S., Santorelli F.M. et al. COQ2 nephropathy: a newly described inherited mitochondriopathy with primary renal involvement. J Am Soc Nephrol 2007; 18: 10: 2773—2780.</w:t>
      </w:r>
    </w:p>
    <w:p w14:paraId="5D6150E2" w14:textId="7F0A71D9" w:rsidR="008105F9" w:rsidRPr="005E6960" w:rsidRDefault="009F1CCD" w:rsidP="00DE726F">
      <w:pPr>
        <w:tabs>
          <w:tab w:val="left" w:pos="851"/>
          <w:tab w:val="left" w:pos="993"/>
        </w:tabs>
        <w:spacing w:after="0" w:line="240" w:lineRule="auto"/>
        <w:ind w:firstLine="680"/>
        <w:jc w:val="both"/>
        <w:rPr>
          <w:rFonts w:ascii="Times New Roman" w:hAnsi="Times New Roman" w:cs="Times New Roman"/>
          <w:sz w:val="28"/>
          <w:szCs w:val="28"/>
          <w:lang w:val="kk-KZ"/>
        </w:rPr>
      </w:pPr>
      <w:r w:rsidRPr="005E6960">
        <w:rPr>
          <w:rFonts w:ascii="Times New Roman" w:eastAsia="Calibri" w:hAnsi="Times New Roman" w:cs="Times New Roman"/>
          <w:noProof/>
          <w:sz w:val="28"/>
          <w:szCs w:val="28"/>
          <w:lang w:val="kk-KZ" w:eastAsia="en-US"/>
        </w:rPr>
        <w:t xml:space="preserve">62. </w:t>
      </w:r>
      <w:r w:rsidRPr="005E6960">
        <w:rPr>
          <w:rFonts w:ascii="Times New Roman" w:hAnsi="Times New Roman" w:cs="Times New Roman"/>
          <w:sz w:val="28"/>
          <w:szCs w:val="28"/>
          <w:lang w:val="kk-KZ"/>
        </w:rPr>
        <w:t>Quinzii C.V., DiMauro S., Hirano M. Human coenzyme Q10 deficiency. Neurochem Res 2007; 32: 723—727.</w:t>
      </w:r>
    </w:p>
    <w:p w14:paraId="74E124EF" w14:textId="77777777" w:rsidR="009F1CCD" w:rsidRPr="005E6960" w:rsidRDefault="009F1CCD" w:rsidP="00DE726F">
      <w:pPr>
        <w:tabs>
          <w:tab w:val="left" w:pos="851"/>
          <w:tab w:val="left" w:pos="993"/>
        </w:tabs>
        <w:spacing w:after="0" w:line="240" w:lineRule="auto"/>
        <w:ind w:firstLine="680"/>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 xml:space="preserve">63. Salviati L., Sacconi S., Murer L. et al. Infantile encephalomyopathy and nephropathy with CoQ10 deficiency: a CoQ10-responsive condition. Neurology 2005; 65: 606—608. </w:t>
      </w:r>
    </w:p>
    <w:p w14:paraId="4EBE7BB5" w14:textId="2D7DBDFE" w:rsidR="009F1CCD" w:rsidRPr="005E6960" w:rsidRDefault="009F1CCD" w:rsidP="00DE726F">
      <w:pPr>
        <w:tabs>
          <w:tab w:val="left" w:pos="851"/>
          <w:tab w:val="left" w:pos="993"/>
        </w:tabs>
        <w:spacing w:after="0" w:line="240" w:lineRule="auto"/>
        <w:ind w:firstLine="680"/>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64. Quinzii C., Naini A., Salviati L. et al. A Mutation in ParaHydroxybenzoate-Polyprenyl Transferase (COQ2) Causes Primary Coenzyme Q10 Deficiency. Am J Hum Genet 2006; 78: 345—349.</w:t>
      </w:r>
    </w:p>
    <w:p w14:paraId="7216F311" w14:textId="77777777" w:rsidR="009F1CCD" w:rsidRPr="005E6960" w:rsidRDefault="009F1CCD" w:rsidP="00DE726F">
      <w:pPr>
        <w:tabs>
          <w:tab w:val="left" w:pos="851"/>
          <w:tab w:val="left" w:pos="993"/>
        </w:tabs>
        <w:spacing w:after="0" w:line="240" w:lineRule="auto"/>
        <w:ind w:firstLine="680"/>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 xml:space="preserve">65. Rahman S., Hargreaves I., Clayton P., Heales S. Neonatal presentation of coenzyme Q10 deficiency. J Pediat 2001; 139: 456—458. </w:t>
      </w:r>
    </w:p>
    <w:p w14:paraId="629234DE" w14:textId="315567F6" w:rsidR="009F1CCD" w:rsidRPr="005E6960" w:rsidRDefault="009F1CCD" w:rsidP="00DE726F">
      <w:pPr>
        <w:tabs>
          <w:tab w:val="left" w:pos="851"/>
          <w:tab w:val="left" w:pos="993"/>
        </w:tabs>
        <w:spacing w:after="0" w:line="240" w:lineRule="auto"/>
        <w:ind w:firstLine="680"/>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66. Duncan A.J., Bitner-Glindzicz M., Meunier B. et al. A nonsense mutation in COQ9 causes autosomal-recessive neonatal-onset primary coenzyme Q10 deficiency: a potentially treatable form of mitochondrial disease. Am J Hum Genet 2009; 84: 558—566.</w:t>
      </w:r>
    </w:p>
    <w:p w14:paraId="63C60BFF" w14:textId="77777777" w:rsidR="00C9117B" w:rsidRPr="005E6960" w:rsidRDefault="00C9117B" w:rsidP="00DE726F">
      <w:pPr>
        <w:tabs>
          <w:tab w:val="left" w:pos="851"/>
          <w:tab w:val="left" w:pos="993"/>
        </w:tabs>
        <w:spacing w:after="0" w:line="240" w:lineRule="auto"/>
        <w:ind w:firstLine="680"/>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 xml:space="preserve">67. Леонтьева И.В. Лекции по кардиологии детского возраста. М: Медпрактика 2005; 138—201. </w:t>
      </w:r>
    </w:p>
    <w:p w14:paraId="5D992514" w14:textId="7036DBAA" w:rsidR="00C9117B" w:rsidRPr="005E6960" w:rsidRDefault="00C9117B" w:rsidP="00DE726F">
      <w:pPr>
        <w:tabs>
          <w:tab w:val="left" w:pos="851"/>
          <w:tab w:val="left" w:pos="993"/>
        </w:tabs>
        <w:spacing w:after="0" w:line="240" w:lineRule="auto"/>
        <w:ind w:firstLine="680"/>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68. Кравцова Л.А., Школьникова М.А. Биологические и клинические аспекты применения коэнзима Q10 в кардиологической практике. Рос вестн перинатол и педиат 2008; 1: 51—57.</w:t>
      </w:r>
    </w:p>
    <w:p w14:paraId="1339B24A" w14:textId="229DFD31" w:rsidR="00C9117B" w:rsidRPr="005E6960" w:rsidRDefault="00C9117B" w:rsidP="00DE726F">
      <w:pPr>
        <w:tabs>
          <w:tab w:val="left" w:pos="851"/>
          <w:tab w:val="left" w:pos="993"/>
        </w:tabs>
        <w:spacing w:after="0" w:line="240" w:lineRule="auto"/>
        <w:ind w:firstLine="680"/>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69. Quinzii C.M., López L.C., Naini A. et al. Human CoQ10 deficiencies. Biofactors 2008; 32: 1—4: 113—118.</w:t>
      </w:r>
    </w:p>
    <w:p w14:paraId="2206F82D" w14:textId="2134B206" w:rsidR="00C9117B" w:rsidRPr="005E6960" w:rsidRDefault="00C9117B" w:rsidP="00DE726F">
      <w:pPr>
        <w:tabs>
          <w:tab w:val="left" w:pos="851"/>
          <w:tab w:val="left" w:pos="993"/>
        </w:tabs>
        <w:spacing w:after="0" w:line="240" w:lineRule="auto"/>
        <w:ind w:firstLine="680"/>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70. Lalani S.R., Vladutiu G.D., Plunkett K. et al. Isolated Mitochondrial Myopathy Associated With Muscle Coenzyme Q10 Deficiency. Arch Neurol 2005; 62: 317—320.</w:t>
      </w:r>
    </w:p>
    <w:p w14:paraId="3692AD83" w14:textId="6454601A" w:rsidR="00D605AC" w:rsidRPr="005E6960" w:rsidRDefault="00D605AC" w:rsidP="00DE726F">
      <w:pPr>
        <w:tabs>
          <w:tab w:val="left" w:pos="851"/>
          <w:tab w:val="left" w:pos="993"/>
        </w:tabs>
        <w:spacing w:after="0" w:line="240" w:lineRule="auto"/>
        <w:ind w:firstLine="680"/>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lastRenderedPageBreak/>
        <w:t>71. Sacconi S., Trevisson E., Salviati L. et al. Coenzyme Q10 is frequently reduced in muscle of patients with mitochondrial myopathy. Neuromuscul Dis 2010; 20: 1: 44—48.</w:t>
      </w:r>
    </w:p>
    <w:p w14:paraId="32D42CE5" w14:textId="1855AC6E" w:rsidR="00D605AC" w:rsidRPr="005E6960" w:rsidRDefault="00D605AC" w:rsidP="00D605AC">
      <w:pPr>
        <w:tabs>
          <w:tab w:val="left" w:pos="851"/>
          <w:tab w:val="left" w:pos="993"/>
        </w:tabs>
        <w:spacing w:after="0" w:line="240" w:lineRule="auto"/>
        <w:ind w:firstLine="680"/>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72. Николаева Е.А., Яблонска</w:t>
      </w:r>
      <w:r w:rsidR="00EE264D" w:rsidRPr="005E6960">
        <w:rPr>
          <w:rFonts w:ascii="Times New Roman" w:hAnsi="Times New Roman" w:cs="Times New Roman"/>
          <w:sz w:val="28"/>
          <w:szCs w:val="28"/>
          <w:lang w:val="kk-KZ"/>
        </w:rPr>
        <w:t>я М.И., Харабадзе М.Н. и др. Эф</w:t>
      </w:r>
      <w:r w:rsidRPr="005E6960">
        <w:rPr>
          <w:rFonts w:ascii="Times New Roman" w:hAnsi="Times New Roman" w:cs="Times New Roman"/>
          <w:sz w:val="28"/>
          <w:szCs w:val="28"/>
          <w:lang w:val="kk-KZ"/>
        </w:rPr>
        <w:t>фективность комплексной терапии при разных формах митохондриальных забо</w:t>
      </w:r>
      <w:r w:rsidR="00EE264D" w:rsidRPr="005E6960">
        <w:rPr>
          <w:rFonts w:ascii="Times New Roman" w:hAnsi="Times New Roman" w:cs="Times New Roman"/>
          <w:sz w:val="28"/>
          <w:szCs w:val="28"/>
          <w:lang w:val="kk-KZ"/>
        </w:rPr>
        <w:t>леваний у детей. Рос вестн пери</w:t>
      </w:r>
      <w:r w:rsidRPr="005E6960">
        <w:rPr>
          <w:rFonts w:ascii="Times New Roman" w:hAnsi="Times New Roman" w:cs="Times New Roman"/>
          <w:sz w:val="28"/>
          <w:szCs w:val="28"/>
          <w:lang w:val="kk-KZ"/>
        </w:rPr>
        <w:t>натол и педиат 2009; 6: 26—30.</w:t>
      </w:r>
    </w:p>
    <w:p w14:paraId="6B1DB59B" w14:textId="60B686CA" w:rsidR="00D605AC" w:rsidRPr="005E6960" w:rsidRDefault="00D605AC" w:rsidP="00D605AC">
      <w:pPr>
        <w:tabs>
          <w:tab w:val="left" w:pos="851"/>
          <w:tab w:val="left" w:pos="993"/>
        </w:tabs>
        <w:spacing w:after="0" w:line="240" w:lineRule="auto"/>
        <w:ind w:firstLine="680"/>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73. Di Giovanni S., Mirabella M., Spinazzola A. et al. Coenzyme Q10 reverses pathological phenotype and reduces apoptosis in familial CoQ10 deficiency. Neurology 2001; 57: 515—518.</w:t>
      </w:r>
    </w:p>
    <w:p w14:paraId="555DED84" w14:textId="6B93F62B" w:rsidR="00D605AC" w:rsidRPr="005E6960" w:rsidRDefault="00D605AC" w:rsidP="00D605AC">
      <w:pPr>
        <w:tabs>
          <w:tab w:val="left" w:pos="851"/>
          <w:tab w:val="left" w:pos="993"/>
        </w:tabs>
        <w:spacing w:after="0" w:line="240" w:lineRule="auto"/>
        <w:ind w:firstLine="680"/>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74. Николаева Е.А., Мамедов И.С. Дефицит коэнзима Q10 у детей: клинико-генетические варианты, пути диагностики и терапии</w:t>
      </w:r>
      <w:r w:rsidR="00EE264D" w:rsidRPr="005E6960">
        <w:rPr>
          <w:rFonts w:ascii="Times New Roman" w:hAnsi="Times New Roman" w:cs="Times New Roman"/>
          <w:sz w:val="28"/>
          <w:szCs w:val="28"/>
          <w:lang w:val="kk-KZ"/>
        </w:rPr>
        <w:t xml:space="preserve">. </w:t>
      </w:r>
      <w:r w:rsidR="00EE264D" w:rsidRPr="005E6960">
        <w:rPr>
          <w:rFonts w:ascii="Times New Roman" w:hAnsi="Times New Roman" w:cs="Times New Roman"/>
          <w:sz w:val="28"/>
          <w:szCs w:val="28"/>
          <w:bdr w:val="none" w:sz="0" w:space="0" w:color="auto" w:frame="1"/>
          <w:lang w:val="kk-KZ"/>
        </w:rPr>
        <w:t>Российский вестник перинатологии и педиатрии</w:t>
      </w:r>
      <w:r w:rsidR="00EE264D" w:rsidRPr="005E6960">
        <w:rPr>
          <w:rFonts w:ascii="Times New Roman" w:hAnsi="Times New Roman" w:cs="Times New Roman"/>
          <w:sz w:val="28"/>
          <w:szCs w:val="28"/>
          <w:lang w:val="kk-KZ"/>
        </w:rPr>
        <w:t xml:space="preserve"> 2012; 2: 77-83.</w:t>
      </w:r>
    </w:p>
    <w:p w14:paraId="604AED10" w14:textId="41F012A9" w:rsidR="005931F9" w:rsidRPr="005E6960" w:rsidRDefault="005931F9" w:rsidP="005931F9">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75. Sherratt HS. Mitochondria: structure and function. Rev Neurol (Paris). 1991;147(6-7):417-30.</w:t>
      </w:r>
    </w:p>
    <w:p w14:paraId="357571AE" w14:textId="77726458" w:rsidR="005931F9" w:rsidRPr="005E6960" w:rsidRDefault="005931F9" w:rsidP="005931F9">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76.</w:t>
      </w:r>
      <w:r w:rsidRPr="005E6960">
        <w:rPr>
          <w:rFonts w:ascii="Times New Roman" w:eastAsia="Calibri" w:hAnsi="Times New Roman" w:cs="Times New Roman"/>
          <w:noProof/>
          <w:sz w:val="28"/>
          <w:szCs w:val="28"/>
          <w:lang w:val="kk-KZ" w:eastAsia="en-US"/>
        </w:rPr>
        <w:tab/>
        <w:t>Sinha K, Das J, Pal PB, Sil PC. Oxidative stress: the mitochondria-dependent and mitochondria-independent pathways of apoptosis. Arch Toxicol. 2013;87(7):1157-80.</w:t>
      </w:r>
    </w:p>
    <w:p w14:paraId="7596E524" w14:textId="34572D1B" w:rsidR="005931F9" w:rsidRPr="005E6960" w:rsidRDefault="005931F9" w:rsidP="005931F9">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77.</w:t>
      </w:r>
      <w:r w:rsidRPr="005E6960">
        <w:rPr>
          <w:rFonts w:ascii="Times New Roman" w:eastAsia="Calibri" w:hAnsi="Times New Roman" w:cs="Times New Roman"/>
          <w:noProof/>
          <w:sz w:val="28"/>
          <w:szCs w:val="28"/>
          <w:lang w:val="kk-KZ" w:eastAsia="en-US"/>
        </w:rPr>
        <w:tab/>
        <w:t>Beckman KB, Ames BN. Endogenous oxidative damage of mtDNA. Mutat Res. 1999;424(1-2):51-8.</w:t>
      </w:r>
    </w:p>
    <w:p w14:paraId="38E19A7A" w14:textId="5E24168E" w:rsidR="005931F9" w:rsidRPr="005E6960" w:rsidRDefault="005931F9" w:rsidP="005931F9">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78.</w:t>
      </w:r>
      <w:r w:rsidRPr="005E6960">
        <w:rPr>
          <w:rFonts w:ascii="Times New Roman" w:eastAsia="Calibri" w:hAnsi="Times New Roman" w:cs="Times New Roman"/>
          <w:noProof/>
          <w:sz w:val="28"/>
          <w:szCs w:val="28"/>
          <w:lang w:val="kk-KZ" w:eastAsia="en-US"/>
        </w:rPr>
        <w:tab/>
        <w:t>Park CB, Larsson NG. Mitochondrial DNA mutations in disease and aging. J Cell Biol. 2011;193(5):809-18.</w:t>
      </w:r>
    </w:p>
    <w:p w14:paraId="021E91B4" w14:textId="77777777" w:rsidR="005931F9" w:rsidRPr="005E6960" w:rsidRDefault="005931F9" w:rsidP="005931F9">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Bogenhagen D, Clayton DA. Mouse L cell mitochondrial DNA molecules are selected randomly for replication throughout the cell cycle. Cell. 1977;11(4):719-27.</w:t>
      </w:r>
    </w:p>
    <w:p w14:paraId="69C849AE" w14:textId="3DB2BEA6" w:rsidR="005931F9" w:rsidRPr="005E6960" w:rsidRDefault="005931F9" w:rsidP="005931F9">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79.</w:t>
      </w:r>
      <w:r w:rsidRPr="005E6960">
        <w:rPr>
          <w:rFonts w:ascii="Times New Roman" w:eastAsia="Calibri" w:hAnsi="Times New Roman" w:cs="Times New Roman"/>
          <w:noProof/>
          <w:sz w:val="28"/>
          <w:szCs w:val="28"/>
          <w:lang w:val="kk-KZ" w:eastAsia="en-US"/>
        </w:rPr>
        <w:tab/>
        <w:t>Kudryavtseva AV, Krasnov GS, Dmitriev AA, Alekseev BY, Kardymon OL, Sadritdinova AF, et al. Mitochondrial dysfunction and oxidative stress in aging and cancer. Oncotarget. 2016;7(29):44879-905.</w:t>
      </w:r>
    </w:p>
    <w:p w14:paraId="43BF8742" w14:textId="3BC95410" w:rsidR="005931F9" w:rsidRPr="005E6960" w:rsidRDefault="005931F9" w:rsidP="005931F9">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80.</w:t>
      </w:r>
      <w:r w:rsidRPr="005E6960">
        <w:rPr>
          <w:rFonts w:ascii="Times New Roman" w:eastAsia="Calibri" w:hAnsi="Times New Roman" w:cs="Times New Roman"/>
          <w:noProof/>
          <w:sz w:val="28"/>
          <w:szCs w:val="28"/>
          <w:lang w:val="kk-KZ" w:eastAsia="en-US"/>
        </w:rPr>
        <w:tab/>
        <w:t>Chinnery PF, Hudson G. Mitochondrial genetics. Br Med Bull. 2013;106:135-59.</w:t>
      </w:r>
    </w:p>
    <w:p w14:paraId="25B4C0CD" w14:textId="1D22F3BD" w:rsidR="005931F9" w:rsidRPr="005E6960" w:rsidRDefault="005931F9" w:rsidP="005931F9">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81.</w:t>
      </w:r>
      <w:r w:rsidRPr="005E6960">
        <w:rPr>
          <w:rFonts w:ascii="Times New Roman" w:eastAsia="Calibri" w:hAnsi="Times New Roman" w:cs="Times New Roman"/>
          <w:noProof/>
          <w:sz w:val="28"/>
          <w:szCs w:val="28"/>
          <w:lang w:val="kk-KZ" w:eastAsia="en-US"/>
        </w:rPr>
        <w:tab/>
        <w:t>Muller-Hocker J, Horvath R, Schafer S, Hessel H, Muller-Felber W, Kuhr J, et al. Mitochondrial DNA depletion and fatal infantile hepatic failure due to mutations in the mitochondrial polymerase gamma (POLG) gene: a combined morphological/enzyme histochemical and immunocytochemical/biochemical and molecular genetic study. J Cell Mol Med. 2011;15(2):445-56.</w:t>
      </w:r>
    </w:p>
    <w:p w14:paraId="22553970" w14:textId="58430DF3" w:rsidR="005931F9" w:rsidRPr="005E6960" w:rsidRDefault="005931F9" w:rsidP="005931F9">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82.</w:t>
      </w:r>
      <w:r w:rsidRPr="005E6960">
        <w:rPr>
          <w:rFonts w:ascii="Times New Roman" w:eastAsia="Calibri" w:hAnsi="Times New Roman" w:cs="Times New Roman"/>
          <w:noProof/>
          <w:sz w:val="28"/>
          <w:szCs w:val="28"/>
          <w:lang w:val="kk-KZ" w:eastAsia="en-US"/>
        </w:rPr>
        <w:tab/>
        <w:t>Zhang H, Meng LH, Pommier Y. Mitochondrial topoisomerases and alternative splicing of the human TOP1mt gene. Biochimie. 2007;89(4):474-81.</w:t>
      </w:r>
    </w:p>
    <w:p w14:paraId="3A8943AC" w14:textId="6745D259" w:rsidR="005931F9" w:rsidRPr="005E6960" w:rsidRDefault="005931F9" w:rsidP="005931F9">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83.</w:t>
      </w:r>
      <w:r w:rsidRPr="005E6960">
        <w:rPr>
          <w:rFonts w:ascii="Times New Roman" w:eastAsia="Calibri" w:hAnsi="Times New Roman" w:cs="Times New Roman"/>
          <w:noProof/>
          <w:sz w:val="28"/>
          <w:szCs w:val="28"/>
          <w:lang w:val="kk-KZ" w:eastAsia="en-US"/>
        </w:rPr>
        <w:tab/>
        <w:t>Youle RJ, van der Bliek AM. Mitochondrial fission, fusion, and stress. Science. 2012;337(6098):1062-5.</w:t>
      </w:r>
    </w:p>
    <w:p w14:paraId="3EF5E9FD" w14:textId="280E2A96" w:rsidR="005931F9" w:rsidRPr="005E6960" w:rsidRDefault="005931F9" w:rsidP="005931F9">
      <w:pPr>
        <w:tabs>
          <w:tab w:val="left" w:pos="851"/>
          <w:tab w:val="left" w:pos="1134"/>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84.</w:t>
      </w:r>
      <w:r w:rsidRPr="005E6960">
        <w:rPr>
          <w:rFonts w:ascii="Times New Roman" w:eastAsia="Calibri" w:hAnsi="Times New Roman" w:cs="Times New Roman"/>
          <w:noProof/>
          <w:sz w:val="28"/>
          <w:szCs w:val="28"/>
          <w:lang w:val="kk-KZ" w:eastAsia="en-US"/>
        </w:rPr>
        <w:tab/>
        <w:t>Arakaki N, Nishihama T, Kohda A, Owaki H, Kuramoto Y, Abe R, et al. Regulation of mitochondrial morphology and cell survival by Mitogenin I and mitochondrial single-stranded DNA binding protein. Biochim Biophys Acta. 2006;1760(9):1364-72.</w:t>
      </w:r>
    </w:p>
    <w:p w14:paraId="7B1E53D7" w14:textId="727418F7" w:rsidR="005931F9" w:rsidRPr="005E6960" w:rsidRDefault="005931F9" w:rsidP="005931F9">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lastRenderedPageBreak/>
        <w:t>85.</w:t>
      </w:r>
      <w:r w:rsidRPr="005E6960">
        <w:rPr>
          <w:rFonts w:ascii="Times New Roman" w:eastAsia="Calibri" w:hAnsi="Times New Roman" w:cs="Times New Roman"/>
          <w:noProof/>
          <w:sz w:val="28"/>
          <w:szCs w:val="28"/>
          <w:lang w:val="kk-KZ" w:eastAsia="en-US"/>
        </w:rPr>
        <w:tab/>
        <w:t>Suenaga M. [Study on the novel factors regulating mitochondrial dynamics]. Yakugaku Zasshi. 2010;130(11):1543-7.</w:t>
      </w:r>
    </w:p>
    <w:p w14:paraId="55836381" w14:textId="5FA77FDE" w:rsidR="005931F9" w:rsidRPr="005E6960" w:rsidRDefault="005931F9" w:rsidP="005931F9">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86.</w:t>
      </w:r>
      <w:r w:rsidRPr="005E6960">
        <w:rPr>
          <w:rFonts w:ascii="Times New Roman" w:eastAsia="Calibri" w:hAnsi="Times New Roman" w:cs="Times New Roman"/>
          <w:noProof/>
          <w:sz w:val="28"/>
          <w:szCs w:val="28"/>
          <w:lang w:val="kk-KZ" w:eastAsia="en-US"/>
        </w:rPr>
        <w:tab/>
        <w:t>Huang CY, Chiang SF, Lin TY, Chiou SH, Chow KC. HIV-1 Vpr triggers mitochondrial destruction by impairing Mfn2-mediated ER-mitochondria interaction. PLoS One. 2012;7(3):e33657.</w:t>
      </w:r>
    </w:p>
    <w:p w14:paraId="29822DAA" w14:textId="1C605FA8" w:rsidR="005931F9" w:rsidRPr="005E6960" w:rsidRDefault="003D62FB" w:rsidP="005931F9">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87. Chen XJ, Butow RA. The organization and inheritance of the mitochondrial genome. Nat Rev Genet. 2005;6(11):815-25.</w:t>
      </w:r>
    </w:p>
    <w:p w14:paraId="04FAB336" w14:textId="61353028" w:rsidR="00DE726F" w:rsidRPr="005E6960" w:rsidRDefault="003D62FB"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88</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Hildebrandt TM, Grieshaber MK. Redox regulation of mitochondrial sulfide oxidation in the lugworm, Arenicola marina. Journal of Experimental Biology. 2008;211(16):2617-23.</w:t>
      </w:r>
    </w:p>
    <w:p w14:paraId="20B9C6A2" w14:textId="20DAF913" w:rsidR="00DE726F" w:rsidRPr="005E6960" w:rsidRDefault="003D62FB"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89</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Kabil O, Banerjee R. Redox Biochemistry of Hydrogen Sulfide. Journal of Biological Chemistry. 2010;285(29):21903-7.</w:t>
      </w:r>
    </w:p>
    <w:p w14:paraId="1205E82E" w14:textId="52151AF5" w:rsidR="00DE726F" w:rsidRPr="005E6960" w:rsidRDefault="003D62FB"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90</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Quinzii CM, Luna-Sanchez M, Ziosi M, Hidalgo-Gutierrez A, Kleiner G, Lopez LC. The Role of Sulfide Oxidation Impairment in the Pathogenesis of Primary CoQ Deficiency. Front Physiol. 2017;8:525.</w:t>
      </w:r>
    </w:p>
    <w:p w14:paraId="788123FA" w14:textId="77777777" w:rsidR="00E56568" w:rsidRPr="005E6960" w:rsidRDefault="003D62FB" w:rsidP="00E56568">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91</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Fu M, Zhang W, Wu L, Yang G, Li H, Wang R. Hydrogen sulfide (H2S) metabolism in mitochondria and its regulatory role in energy production. Proc Natl Acad Sci U S A. 2012;109(8):2943-8.</w:t>
      </w:r>
    </w:p>
    <w:p w14:paraId="705B7E00" w14:textId="77777777" w:rsidR="00E56568" w:rsidRPr="005E6960" w:rsidRDefault="00E56568" w:rsidP="00E56568">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 xml:space="preserve">92. </w:t>
      </w:r>
      <w:r w:rsidRPr="005E6960">
        <w:rPr>
          <w:rFonts w:ascii="Times New Roman" w:hAnsi="Times New Roman" w:cs="Times New Roman"/>
          <w:iCs/>
          <w:sz w:val="28"/>
          <w:szCs w:val="28"/>
          <w:lang w:val="kk-KZ"/>
        </w:rPr>
        <w:t>Студеникин В. М., Горюнова А. В., Грибакин С. Г., Журкова Н. В., Звонкова Н. Г., Ладодо К. С., Пак Л. А., Рославцева Е. А., Степакина Е. И., Студеникина Н. И., Турсунхужаева С. Ш., Шелковский В. И. Митохондриальные энцефалопатии. Глава 37. В кн.: Нейродиетология детского возраста (коллективная монография)/Под ред. Студеникина В. М. М.: Династия, 2012. С. 415–424.</w:t>
      </w:r>
    </w:p>
    <w:p w14:paraId="133ECE91" w14:textId="77777777" w:rsidR="00E56568" w:rsidRPr="005E6960" w:rsidRDefault="00E56568" w:rsidP="00E56568">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 xml:space="preserve">93. </w:t>
      </w:r>
      <w:r w:rsidRPr="005E6960">
        <w:rPr>
          <w:rFonts w:ascii="Times New Roman" w:hAnsi="Times New Roman" w:cs="Times New Roman"/>
          <w:iCs/>
          <w:sz w:val="28"/>
          <w:szCs w:val="28"/>
          <w:lang w:val="kk-KZ"/>
        </w:rPr>
        <w:t>DiMauro S. Mitochondrial diseases // Biochim. Biophys. Acta. 2004. 1658 (1–2): 80–88.</w:t>
      </w:r>
    </w:p>
    <w:p w14:paraId="1C97B054" w14:textId="77777777" w:rsidR="00E56568" w:rsidRPr="005E6960" w:rsidRDefault="00E56568" w:rsidP="00E56568">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 xml:space="preserve">94. </w:t>
      </w:r>
      <w:r w:rsidRPr="005E6960">
        <w:rPr>
          <w:rFonts w:ascii="Times New Roman" w:hAnsi="Times New Roman" w:cs="Times New Roman"/>
          <w:iCs/>
          <w:sz w:val="28"/>
          <w:szCs w:val="28"/>
          <w:lang w:val="kk-KZ"/>
        </w:rPr>
        <w:t>Chinnery P. F., DiMauro S., Shanske S., Schon E. A., Zeviani M., Mariotti C., Carrara F., Lombes A., Laforet P., Ogier H., Jaksch M., Lochmuller H., Horvath R., Deschauer M., Thorburn D. R., Bindoff L. A., Poulton J., Taylor R. W., Matthews J. N., Turnbull D. M. Risk of developing a mitochondrial DNA deletion disorder // Lancet. 2004. 364 (9434): 592–596.</w:t>
      </w:r>
    </w:p>
    <w:p w14:paraId="1C2C6FEC" w14:textId="77777777" w:rsidR="00E56568" w:rsidRPr="005E6960" w:rsidRDefault="00E56568" w:rsidP="00E56568">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 xml:space="preserve">95. </w:t>
      </w:r>
      <w:r w:rsidRPr="005E6960">
        <w:rPr>
          <w:rFonts w:ascii="Times New Roman" w:hAnsi="Times New Roman" w:cs="Times New Roman"/>
          <w:iCs/>
          <w:sz w:val="28"/>
          <w:szCs w:val="28"/>
          <w:lang w:val="kk-KZ"/>
        </w:rPr>
        <w:t>Miles M. V., Miles L., Tang P. H., Horn P. S., Steele P. E., DeGrauw A. J., Wong B. L., Bove K. E. Systematic evaluation of muscle coenzyme Q10 content in children with mitochondrial respiratory chain enzyme deficiencies // Mitochondrion. 2008. Vol. 8 (2): 170–180.</w:t>
      </w:r>
    </w:p>
    <w:p w14:paraId="535AEFF1" w14:textId="77777777" w:rsidR="00E56568" w:rsidRPr="005E6960" w:rsidRDefault="00E56568" w:rsidP="00E56568">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 xml:space="preserve">96. </w:t>
      </w:r>
      <w:r w:rsidRPr="005E6960">
        <w:rPr>
          <w:rFonts w:ascii="Times New Roman" w:hAnsi="Times New Roman" w:cs="Times New Roman"/>
          <w:iCs/>
          <w:sz w:val="28"/>
          <w:szCs w:val="28"/>
          <w:lang w:val="kk-KZ"/>
        </w:rPr>
        <w:t xml:space="preserve">Martikainen M. H., Chinnery P. F. Mitochondrial disease: mimics and chameleons // Pract. Neurol. 2015. Vol. 15 (6): 424–435. </w:t>
      </w:r>
    </w:p>
    <w:p w14:paraId="705EC753" w14:textId="77777777" w:rsidR="00E56568" w:rsidRPr="005E6960" w:rsidRDefault="00E56568" w:rsidP="00E56568">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 xml:space="preserve">97. </w:t>
      </w:r>
      <w:r w:rsidRPr="005E6960">
        <w:rPr>
          <w:rFonts w:ascii="Times New Roman" w:hAnsi="Times New Roman" w:cs="Times New Roman"/>
          <w:iCs/>
          <w:sz w:val="28"/>
          <w:szCs w:val="28"/>
          <w:lang w:val="kk-KZ"/>
        </w:rPr>
        <w:t>Koga Y., Ishibashi M., Ueki I., Yatsuga S., Fukiyama R., Akita Y., Matsuishi T. Effects of L-arginine on the acute phase of strokes in three patients with MELAS // Neurology. 2002. Vol. 58 (5): 827–828.</w:t>
      </w:r>
    </w:p>
    <w:p w14:paraId="0CE03F19" w14:textId="77777777" w:rsidR="00E56568" w:rsidRPr="005E6960" w:rsidRDefault="00E56568" w:rsidP="00E56568">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 xml:space="preserve">98. </w:t>
      </w:r>
      <w:r w:rsidRPr="005E6960">
        <w:rPr>
          <w:rFonts w:ascii="Times New Roman" w:hAnsi="Times New Roman" w:cs="Times New Roman"/>
          <w:iCs/>
          <w:sz w:val="28"/>
          <w:szCs w:val="28"/>
          <w:lang w:val="kk-KZ"/>
        </w:rPr>
        <w:t>Siciliano G., Volpi L., Piazza S., Ricci G., Mancuso M., Murri L. Functional diagnostics in mitochondrial diseases // Biosci. Rep. 2007. Vol. 27 (1–3): 53–67.</w:t>
      </w:r>
    </w:p>
    <w:p w14:paraId="4BD9C040" w14:textId="77777777" w:rsidR="00E56568" w:rsidRPr="005E6960" w:rsidRDefault="00E56568" w:rsidP="00E56568">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lastRenderedPageBreak/>
        <w:t xml:space="preserve">99. </w:t>
      </w:r>
      <w:r w:rsidRPr="005E6960">
        <w:rPr>
          <w:rFonts w:ascii="Times New Roman" w:hAnsi="Times New Roman" w:cs="Times New Roman"/>
          <w:iCs/>
          <w:sz w:val="28"/>
          <w:szCs w:val="28"/>
          <w:lang w:val="kk-KZ"/>
        </w:rPr>
        <w:t>Sarnat H. B., Menkes J. H. Mitochondrial encephalomyopathies. Ch. 2. In: Child Neuroloy (Menkes J. H., Sarnat H. B., Maria B. L., eds). 7 th ed. Philadelphia-Baltimore. Lippincott Williams &amp; Wilkins. 2006. 143–161.</w:t>
      </w:r>
    </w:p>
    <w:p w14:paraId="1552E3D5" w14:textId="77777777" w:rsidR="00E56568" w:rsidRPr="005E6960" w:rsidRDefault="00E56568" w:rsidP="00E56568">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 xml:space="preserve">100. </w:t>
      </w:r>
      <w:r w:rsidRPr="005E6960">
        <w:rPr>
          <w:rFonts w:ascii="Times New Roman" w:hAnsi="Times New Roman" w:cs="Times New Roman"/>
          <w:iCs/>
          <w:sz w:val="28"/>
          <w:szCs w:val="28"/>
          <w:lang w:val="kk-KZ"/>
        </w:rPr>
        <w:t>Сухоруков В. С. Очерки митохондриальной патологии. М.: Медпрактика-М, 2011. 288 с.</w:t>
      </w:r>
    </w:p>
    <w:p w14:paraId="737FC4B1" w14:textId="77777777" w:rsidR="00E56568" w:rsidRPr="005E6960" w:rsidRDefault="00E56568" w:rsidP="00E56568">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 xml:space="preserve">101. </w:t>
      </w:r>
      <w:r w:rsidRPr="005E6960">
        <w:rPr>
          <w:rFonts w:ascii="Times New Roman" w:hAnsi="Times New Roman" w:cs="Times New Roman"/>
          <w:iCs/>
          <w:sz w:val="28"/>
          <w:szCs w:val="28"/>
          <w:lang w:val="kk-KZ"/>
        </w:rPr>
        <w:t>Koga Y., Akita Y., Nishioka J., Yatsuga S., Povalko N., Tanabe Y., Fujimoto S., Matsuishi T. L-arginine improves the symptoms of strokelike episodes in MELAS // Neurology. 2005. Vol. 64 (4): 710–712.</w:t>
      </w:r>
    </w:p>
    <w:p w14:paraId="2DF7E15A" w14:textId="77777777" w:rsidR="00E56568" w:rsidRPr="005E6960" w:rsidRDefault="00E56568" w:rsidP="00E56568">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 xml:space="preserve">102. </w:t>
      </w:r>
      <w:r w:rsidRPr="005E6960">
        <w:rPr>
          <w:rFonts w:ascii="Times New Roman" w:hAnsi="Times New Roman" w:cs="Times New Roman"/>
          <w:iCs/>
          <w:sz w:val="28"/>
          <w:szCs w:val="28"/>
          <w:lang w:val="kk-KZ"/>
        </w:rPr>
        <w:t>Finsterer J., Bindu P. S. Therapeutic strategies for mitochondrial disorders // Pediatr. Neurol. 2015. Vol. 52 (3): 302–313.</w:t>
      </w:r>
    </w:p>
    <w:p w14:paraId="4D57DCFC" w14:textId="77777777" w:rsidR="00E56568" w:rsidRPr="005E6960" w:rsidRDefault="00E56568" w:rsidP="00E56568">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 xml:space="preserve">103. </w:t>
      </w:r>
      <w:r w:rsidRPr="005E6960">
        <w:rPr>
          <w:rFonts w:ascii="Times New Roman" w:hAnsi="Times New Roman" w:cs="Times New Roman"/>
          <w:iCs/>
          <w:sz w:val="28"/>
          <w:szCs w:val="28"/>
          <w:lang w:val="kk-KZ"/>
        </w:rPr>
        <w:t>Rai P. K., Russell O. M., Lightowlers R. N., Turnbull D. M. Potential compounds for the treatment of mitochondrial disease // Br. Med. Bull. 2015. Nov 20. pii: ldv046. [Epub ahead of print].</w:t>
      </w:r>
    </w:p>
    <w:p w14:paraId="428B9A0E" w14:textId="77777777" w:rsidR="00E56568" w:rsidRPr="005E6960" w:rsidRDefault="00E56568" w:rsidP="00E56568">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 xml:space="preserve">104. </w:t>
      </w:r>
      <w:r w:rsidRPr="005E6960">
        <w:rPr>
          <w:rFonts w:ascii="Times New Roman" w:hAnsi="Times New Roman" w:cs="Times New Roman"/>
          <w:iCs/>
          <w:sz w:val="28"/>
          <w:szCs w:val="28"/>
          <w:lang w:val="kk-KZ"/>
        </w:rPr>
        <w:t>Chi C. S. Diagnostic approach in infants and children with mitochondrial diseases // Pediatr. Neonatol. 2015. Vol. 56 (1): 7–18.</w:t>
      </w:r>
    </w:p>
    <w:p w14:paraId="301E48EB" w14:textId="606CA072" w:rsidR="00E56568" w:rsidRPr="005E6960" w:rsidRDefault="00E56568" w:rsidP="00E56568">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105.</w:t>
      </w:r>
      <w:r w:rsidRPr="005E6960">
        <w:rPr>
          <w:rFonts w:ascii="Times New Roman" w:hAnsi="Times New Roman" w:cs="Times New Roman"/>
          <w:iCs/>
          <w:sz w:val="28"/>
          <w:szCs w:val="28"/>
          <w:lang w:val="kk-KZ"/>
        </w:rPr>
        <w:t>Kaufmann P., Engelstad K., Wei Y., Jhung S., Sano M. C., Shungu D. C., Millar W. S., Hong X., Gooch C. L., Mao X., Pascual J. M., Hirano M., Stacpoole P. W., DiMauro S., De Vivo D. C. Dichloracetate causes toxic neuropathy in MELAS: a randomized, controlled clinical trial // Neurology. 2006. Vol. 66 (3): 324–330.</w:t>
      </w:r>
    </w:p>
    <w:p w14:paraId="04A2E3E5" w14:textId="45D2B83B" w:rsidR="00DE726F" w:rsidRPr="005E6960" w:rsidRDefault="00E56568" w:rsidP="00E56568">
      <w:pPr>
        <w:tabs>
          <w:tab w:val="left" w:pos="851"/>
          <w:tab w:val="left" w:pos="993"/>
        </w:tabs>
        <w:spacing w:after="0" w:line="240" w:lineRule="auto"/>
        <w:jc w:val="both"/>
        <w:rPr>
          <w:rFonts w:ascii="Times New Roman" w:hAnsi="Times New Roman" w:cs="Times New Roman"/>
          <w:noProof/>
          <w:sz w:val="28"/>
          <w:szCs w:val="28"/>
          <w:lang w:val="kk-KZ"/>
        </w:rPr>
      </w:pPr>
      <w:r w:rsidRPr="005E6960">
        <w:rPr>
          <w:rFonts w:ascii="Times New Roman" w:eastAsia="Calibri" w:hAnsi="Times New Roman" w:cs="Times New Roman"/>
          <w:noProof/>
          <w:sz w:val="28"/>
          <w:szCs w:val="28"/>
          <w:lang w:val="kk-KZ" w:eastAsia="en-US"/>
        </w:rPr>
        <w:t xml:space="preserve">         106</w:t>
      </w:r>
      <w:r w:rsidR="00927B61" w:rsidRPr="005E6960">
        <w:rPr>
          <w:rFonts w:ascii="Times New Roman" w:eastAsia="Calibri" w:hAnsi="Times New Roman" w:cs="Times New Roman"/>
          <w:noProof/>
          <w:sz w:val="28"/>
          <w:szCs w:val="28"/>
          <w:lang w:val="kk-KZ" w:eastAsia="en-US"/>
        </w:rPr>
        <w:t xml:space="preserve">. </w:t>
      </w:r>
      <w:r w:rsidR="00DE726F" w:rsidRPr="005E6960">
        <w:rPr>
          <w:rFonts w:ascii="Times New Roman" w:hAnsi="Times New Roman" w:cs="Times New Roman"/>
          <w:noProof/>
          <w:sz w:val="28"/>
          <w:szCs w:val="28"/>
          <w:lang w:val="kk-KZ"/>
        </w:rPr>
        <w:t>Wang X, Wang W, Li L, Perry G, Lee HG, Zhu X. Oxidative stress and mitochondrial dysfunction in Alzheimer's disease. Biochim Biophys Acta. 2014;1842(8):1240-7.</w:t>
      </w:r>
    </w:p>
    <w:p w14:paraId="780D83FB" w14:textId="1B46008D" w:rsidR="00DE726F" w:rsidRPr="005E6960" w:rsidRDefault="00E56568" w:rsidP="00DE726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107</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Castellani R, Hirai K, Aliev G, Drew KL, Nunomura A, Takeda A, et al. Role of mitochondrial dysfunction in Alzheimer's disease. J Neurosci Res. 2002;70(3):357-60.</w:t>
      </w:r>
    </w:p>
    <w:p w14:paraId="0E6288AF" w14:textId="70921BF7" w:rsidR="00DF77FE" w:rsidRPr="005E6960" w:rsidRDefault="00E56568" w:rsidP="00DF77FE">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108</w:t>
      </w:r>
      <w:r w:rsidR="00DE726F" w:rsidRPr="005E6960">
        <w:rPr>
          <w:rFonts w:ascii="Times New Roman" w:eastAsia="Calibri" w:hAnsi="Times New Roman" w:cs="Times New Roman"/>
          <w:noProof/>
          <w:sz w:val="28"/>
          <w:szCs w:val="28"/>
          <w:lang w:val="kk-KZ" w:eastAsia="en-US"/>
        </w:rPr>
        <w:t>.</w:t>
      </w:r>
      <w:r w:rsidR="00DE726F" w:rsidRPr="005E6960">
        <w:rPr>
          <w:rFonts w:ascii="Times New Roman" w:eastAsia="Calibri" w:hAnsi="Times New Roman" w:cs="Times New Roman"/>
          <w:noProof/>
          <w:sz w:val="28"/>
          <w:szCs w:val="28"/>
          <w:lang w:val="kk-KZ" w:eastAsia="en-US"/>
        </w:rPr>
        <w:tab/>
        <w:t>Bhatti JS, Bhatti GK, Reddy PH. Mitochondrial dysfunction and oxidative stress in metabolic disorders - A step towards mitochondria based therapeutic strategies. Biochim Biophys Acta Mol B</w:t>
      </w:r>
      <w:r w:rsidR="00DF77FE" w:rsidRPr="005E6960">
        <w:rPr>
          <w:rFonts w:ascii="Times New Roman" w:eastAsia="Calibri" w:hAnsi="Times New Roman" w:cs="Times New Roman"/>
          <w:noProof/>
          <w:sz w:val="28"/>
          <w:szCs w:val="28"/>
          <w:lang w:val="kk-KZ" w:eastAsia="en-US"/>
        </w:rPr>
        <w:t>asis Dis. 2017;1863(5):1066-77.</w:t>
      </w:r>
    </w:p>
    <w:p w14:paraId="5A53B693" w14:textId="26B005AA" w:rsidR="00D8342B" w:rsidRPr="005E6960" w:rsidRDefault="00D8342B" w:rsidP="00D8342B">
      <w:pPr>
        <w:spacing w:after="0" w:line="240" w:lineRule="auto"/>
        <w:ind w:firstLine="709"/>
        <w:jc w:val="both"/>
        <w:rPr>
          <w:rFonts w:ascii="Times New Roman" w:eastAsia="Times New Roman" w:hAnsi="Times New Roman" w:cs="Times New Roman"/>
          <w:sz w:val="28"/>
          <w:szCs w:val="28"/>
          <w:lang w:val="kk-KZ"/>
        </w:rPr>
      </w:pPr>
      <w:r w:rsidRPr="005E6960">
        <w:rPr>
          <w:rFonts w:ascii="Times New Roman" w:eastAsia="Calibri" w:hAnsi="Times New Roman" w:cs="Times New Roman"/>
          <w:noProof/>
          <w:sz w:val="28"/>
          <w:szCs w:val="28"/>
          <w:lang w:val="kk-KZ" w:eastAsia="en-US"/>
        </w:rPr>
        <w:t xml:space="preserve">109. </w:t>
      </w:r>
      <w:r w:rsidRPr="005E6960">
        <w:rPr>
          <w:rFonts w:ascii="Times New Roman" w:eastAsia="Times New Roman" w:hAnsi="Times New Roman" w:cs="Times New Roman"/>
          <w:sz w:val="28"/>
          <w:szCs w:val="28"/>
          <w:lang w:val="kk-KZ"/>
        </w:rPr>
        <w:t>Guo, Runyu, Shuai Zong, Meng Wu, Jinke Gu, and Maojun Yang. “Architecture of Human Mitochondrial Respiratory Megacomplex I</w:t>
      </w:r>
      <w:r w:rsidRPr="005E6960">
        <w:rPr>
          <w:rFonts w:ascii="Times New Roman" w:eastAsia="Times New Roman" w:hAnsi="Times New Roman" w:cs="Times New Roman"/>
          <w:sz w:val="28"/>
          <w:szCs w:val="28"/>
          <w:vertAlign w:val="subscript"/>
          <w:lang w:val="kk-KZ"/>
        </w:rPr>
        <w:t>2</w:t>
      </w:r>
      <w:r w:rsidRPr="005E6960">
        <w:rPr>
          <w:rFonts w:ascii="Times New Roman" w:eastAsia="Times New Roman" w:hAnsi="Times New Roman" w:cs="Times New Roman"/>
          <w:sz w:val="28"/>
          <w:szCs w:val="28"/>
          <w:lang w:val="kk-KZ"/>
        </w:rPr>
        <w:t>III</w:t>
      </w:r>
      <w:r w:rsidRPr="005E6960">
        <w:rPr>
          <w:rFonts w:ascii="Times New Roman" w:eastAsia="Times New Roman" w:hAnsi="Times New Roman" w:cs="Times New Roman"/>
          <w:sz w:val="28"/>
          <w:szCs w:val="28"/>
          <w:vertAlign w:val="subscript"/>
          <w:lang w:val="kk-KZ"/>
        </w:rPr>
        <w:t>2</w:t>
      </w:r>
      <w:r w:rsidRPr="005E6960">
        <w:rPr>
          <w:rFonts w:ascii="Times New Roman" w:eastAsia="Times New Roman" w:hAnsi="Times New Roman" w:cs="Times New Roman"/>
          <w:sz w:val="28"/>
          <w:szCs w:val="28"/>
          <w:lang w:val="kk-KZ"/>
        </w:rPr>
        <w:t>IV</w:t>
      </w:r>
      <w:r w:rsidRPr="005E6960">
        <w:rPr>
          <w:rFonts w:ascii="Times New Roman" w:eastAsia="Times New Roman" w:hAnsi="Times New Roman" w:cs="Times New Roman"/>
          <w:sz w:val="28"/>
          <w:szCs w:val="28"/>
          <w:vertAlign w:val="subscript"/>
          <w:lang w:val="kk-KZ"/>
        </w:rPr>
        <w:t>2</w:t>
      </w:r>
      <w:r w:rsidRPr="005E6960">
        <w:rPr>
          <w:rFonts w:ascii="Times New Roman" w:eastAsia="Times New Roman" w:hAnsi="Times New Roman" w:cs="Times New Roman"/>
          <w:sz w:val="28"/>
          <w:szCs w:val="28"/>
          <w:lang w:val="kk-KZ"/>
        </w:rPr>
        <w:t>.” </w:t>
      </w:r>
      <w:r w:rsidRPr="005E6960">
        <w:rPr>
          <w:rFonts w:ascii="Times New Roman" w:eastAsia="Times New Roman" w:hAnsi="Times New Roman" w:cs="Times New Roman"/>
          <w:i/>
          <w:iCs/>
          <w:sz w:val="28"/>
          <w:szCs w:val="28"/>
          <w:lang w:val="kk-KZ"/>
        </w:rPr>
        <w:t>Cell</w:t>
      </w:r>
      <w:r w:rsidRPr="005E6960">
        <w:rPr>
          <w:rFonts w:ascii="Times New Roman" w:eastAsia="Times New Roman" w:hAnsi="Times New Roman" w:cs="Times New Roman"/>
          <w:sz w:val="28"/>
          <w:szCs w:val="28"/>
          <w:lang w:val="kk-KZ"/>
        </w:rPr>
        <w:t> 170, no. 6 (September 7, 2017): 1247-1257.</w:t>
      </w:r>
    </w:p>
    <w:p w14:paraId="5FE88FEE" w14:textId="77777777" w:rsidR="00104316" w:rsidRPr="005E6960" w:rsidRDefault="00104316" w:rsidP="00104316">
      <w:pPr>
        <w:spacing w:after="0" w:line="240" w:lineRule="auto"/>
        <w:ind w:firstLine="709"/>
        <w:jc w:val="both"/>
        <w:rPr>
          <w:rFonts w:ascii="Times New Roman" w:eastAsia="Calibri" w:hAnsi="Times New Roman" w:cs="Times New Roman"/>
          <w:sz w:val="28"/>
          <w:szCs w:val="28"/>
          <w:shd w:val="clear" w:color="auto" w:fill="FFFFFF"/>
          <w:lang w:val="kk-KZ" w:eastAsia="en-US"/>
        </w:rPr>
      </w:pPr>
      <w:r w:rsidRPr="005E6960">
        <w:rPr>
          <w:rFonts w:ascii="Times New Roman" w:eastAsia="Calibri" w:hAnsi="Times New Roman" w:cs="Times New Roman"/>
          <w:sz w:val="28"/>
          <w:szCs w:val="28"/>
          <w:lang w:val="kk-KZ" w:eastAsia="en-US"/>
        </w:rPr>
        <w:t xml:space="preserve">110. </w:t>
      </w:r>
      <w:r w:rsidRPr="005E6960">
        <w:rPr>
          <w:rFonts w:ascii="Times New Roman" w:eastAsia="Calibri" w:hAnsi="Times New Roman" w:cs="Times New Roman"/>
          <w:iCs/>
          <w:sz w:val="28"/>
          <w:szCs w:val="28"/>
          <w:shd w:val="clear" w:color="auto" w:fill="FFFFFF"/>
          <w:lang w:val="kk-KZ" w:eastAsia="en-US"/>
        </w:rPr>
        <w:t>Schаgger H., Pfeiffer K.</w:t>
      </w:r>
      <w:r w:rsidRPr="005E6960">
        <w:rPr>
          <w:rFonts w:ascii="Times New Roman" w:eastAsia="Calibri" w:hAnsi="Times New Roman" w:cs="Times New Roman"/>
          <w:sz w:val="28"/>
          <w:szCs w:val="28"/>
          <w:shd w:val="clear" w:color="auto" w:fill="FFFFFF"/>
          <w:lang w:val="kk-KZ" w:eastAsia="en-US"/>
        </w:rPr>
        <w:t> </w:t>
      </w:r>
      <w:r w:rsidRPr="005E6960">
        <w:rPr>
          <w:rFonts w:ascii="Times New Roman" w:eastAsia="Calibri" w:hAnsi="Times New Roman" w:cs="Times New Roman"/>
          <w:sz w:val="28"/>
          <w:szCs w:val="28"/>
          <w:lang w:val="kk-KZ" w:eastAsia="en-US"/>
        </w:rPr>
        <w:t xml:space="preserve">The ratio of oxidative phosphorylation complexes I-V in bovine heart mitochondria and the composition of respiratory chain supercomplexes </w:t>
      </w:r>
      <w:r w:rsidRPr="005E6960">
        <w:rPr>
          <w:rFonts w:ascii="Times New Roman" w:eastAsia="Calibri" w:hAnsi="Times New Roman" w:cs="Times New Roman"/>
          <w:sz w:val="28"/>
          <w:szCs w:val="28"/>
          <w:shd w:val="clear" w:color="auto" w:fill="FFFFFF"/>
          <w:lang w:val="kk-KZ" w:eastAsia="en-US"/>
        </w:rPr>
        <w:t>// The Journal of biological chemistry. — 2001. — Vol. 276, no. 41. — P. 37861—37867.</w:t>
      </w:r>
    </w:p>
    <w:p w14:paraId="77E6992A" w14:textId="77777777" w:rsidR="00104316" w:rsidRPr="005E6960" w:rsidRDefault="00104316" w:rsidP="00104316">
      <w:pPr>
        <w:spacing w:after="0" w:line="240" w:lineRule="auto"/>
        <w:ind w:firstLine="709"/>
        <w:jc w:val="both"/>
        <w:rPr>
          <w:rFonts w:ascii="Times New Roman" w:eastAsia="Calibri" w:hAnsi="Times New Roman" w:cs="Times New Roman"/>
          <w:sz w:val="28"/>
          <w:szCs w:val="28"/>
          <w:shd w:val="clear" w:color="auto" w:fill="FFFFFF"/>
          <w:lang w:val="kk-KZ" w:eastAsia="en-US"/>
        </w:rPr>
      </w:pPr>
      <w:r w:rsidRPr="005E6960">
        <w:rPr>
          <w:rFonts w:ascii="Times New Roman" w:eastAsia="Calibri" w:hAnsi="Times New Roman" w:cs="Times New Roman"/>
          <w:sz w:val="28"/>
          <w:szCs w:val="28"/>
          <w:shd w:val="clear" w:color="auto" w:fill="FFFFFF"/>
          <w:lang w:val="kk-KZ" w:eastAsia="en-US"/>
        </w:rPr>
        <w:t xml:space="preserve">111. </w:t>
      </w:r>
      <w:r w:rsidRPr="005E6960">
        <w:rPr>
          <w:rFonts w:ascii="Times New Roman" w:eastAsia="Calibri" w:hAnsi="Times New Roman" w:cs="Times New Roman"/>
          <w:iCs/>
          <w:sz w:val="28"/>
          <w:szCs w:val="28"/>
          <w:shd w:val="clear" w:color="auto" w:fill="FFFFFF"/>
          <w:lang w:val="kk-KZ" w:eastAsia="en-US"/>
        </w:rPr>
        <w:t>Dіmrоth P., Kaim G., Matthey U.</w:t>
      </w:r>
      <w:r w:rsidRPr="005E6960">
        <w:rPr>
          <w:rFonts w:ascii="Times New Roman" w:eastAsia="Calibri" w:hAnsi="Times New Roman" w:cs="Times New Roman"/>
          <w:sz w:val="28"/>
          <w:szCs w:val="28"/>
          <w:shd w:val="clear" w:color="auto" w:fill="FFFFFF"/>
          <w:lang w:val="kk-KZ" w:eastAsia="en-US"/>
        </w:rPr>
        <w:t> Crucial role of the membrane potential for ATP synthesis by F (1) F (o) ATP synthesis // The Journal of experimental biology. — 2000. — Vol. 203, no. Pt 1. — P. 51—59. </w:t>
      </w:r>
    </w:p>
    <w:p w14:paraId="648EDC30" w14:textId="77777777" w:rsidR="00104316" w:rsidRPr="005E6960" w:rsidRDefault="00104316" w:rsidP="00104316">
      <w:pPr>
        <w:spacing w:after="0" w:line="240" w:lineRule="auto"/>
        <w:ind w:firstLine="709"/>
        <w:jc w:val="both"/>
        <w:rPr>
          <w:rFonts w:ascii="Times New Roman" w:eastAsia="Calibri" w:hAnsi="Times New Roman" w:cs="Times New Roman"/>
          <w:sz w:val="28"/>
          <w:szCs w:val="28"/>
          <w:shd w:val="clear" w:color="auto" w:fill="FFFFFF"/>
          <w:lang w:val="kk-KZ" w:eastAsia="en-US"/>
        </w:rPr>
      </w:pPr>
      <w:r w:rsidRPr="005E6960">
        <w:rPr>
          <w:rFonts w:ascii="Times New Roman" w:eastAsia="Calibri" w:hAnsi="Times New Roman" w:cs="Times New Roman"/>
          <w:sz w:val="28"/>
          <w:szCs w:val="28"/>
          <w:shd w:val="clear" w:color="auto" w:fill="FFFFFF"/>
          <w:lang w:val="kk-KZ" w:eastAsia="en-US"/>
        </w:rPr>
        <w:t>112.</w:t>
      </w:r>
      <w:r w:rsidRPr="005E6960">
        <w:rPr>
          <w:rFonts w:ascii="Times New Roman" w:eastAsia="Calibri" w:hAnsi="Times New Roman" w:cs="Times New Roman"/>
          <w:iCs/>
          <w:sz w:val="28"/>
          <w:szCs w:val="28"/>
          <w:shd w:val="clear" w:color="auto" w:fill="FFFFFF"/>
          <w:lang w:val="kk-KZ" w:eastAsia="en-US"/>
        </w:rPr>
        <w:t xml:space="preserve"> Schаgger H. Respiratoty chain supercomplexes of mitochondria and bacteria</w:t>
      </w:r>
      <w:r w:rsidRPr="005E6960">
        <w:rPr>
          <w:rFonts w:ascii="Times New Roman" w:eastAsia="Calibri" w:hAnsi="Times New Roman" w:cs="Times New Roman"/>
          <w:sz w:val="28"/>
          <w:szCs w:val="28"/>
          <w:shd w:val="clear" w:color="auto" w:fill="FFFFFF"/>
          <w:lang w:val="kk-KZ" w:eastAsia="en-US"/>
        </w:rPr>
        <w:t>  // Biochimica et biophysica acta. — 2002. — Vol. 1555, no. 1-3. — P. 154—159.</w:t>
      </w:r>
    </w:p>
    <w:p w14:paraId="57A2080F" w14:textId="77777777" w:rsidR="00104316" w:rsidRPr="005E6960" w:rsidRDefault="00104316" w:rsidP="00104316">
      <w:pPr>
        <w:spacing w:after="0" w:line="240" w:lineRule="auto"/>
        <w:ind w:firstLine="709"/>
        <w:jc w:val="both"/>
        <w:rPr>
          <w:rFonts w:ascii="Times New Roman" w:eastAsia="Calibri" w:hAnsi="Times New Roman" w:cs="Times New Roman"/>
          <w:sz w:val="28"/>
          <w:szCs w:val="28"/>
          <w:shd w:val="clear" w:color="auto" w:fill="FFFFFF"/>
          <w:lang w:val="kk-KZ" w:eastAsia="en-US"/>
        </w:rPr>
      </w:pPr>
      <w:r w:rsidRPr="005E6960">
        <w:rPr>
          <w:rFonts w:ascii="Times New Roman" w:eastAsia="Calibri" w:hAnsi="Times New Roman" w:cs="Times New Roman"/>
          <w:sz w:val="28"/>
          <w:szCs w:val="28"/>
          <w:shd w:val="clear" w:color="auto" w:fill="FFFFFF"/>
          <w:lang w:val="kk-KZ" w:eastAsia="en-US"/>
        </w:rPr>
        <w:lastRenderedPageBreak/>
        <w:t xml:space="preserve">113. </w:t>
      </w:r>
      <w:r w:rsidRPr="005E6960">
        <w:rPr>
          <w:rFonts w:ascii="Times New Roman" w:eastAsia="Calibri" w:hAnsi="Times New Roman" w:cs="Times New Roman"/>
          <w:iCs/>
          <w:sz w:val="28"/>
          <w:szCs w:val="28"/>
          <w:shd w:val="clear" w:color="auto" w:fill="FFFFFF"/>
          <w:lang w:val="kk-KZ" w:eastAsia="en-US"/>
        </w:rPr>
        <w:t>Schultz B. E., Chan S. I.</w:t>
      </w:r>
      <w:r w:rsidRPr="005E6960">
        <w:rPr>
          <w:rFonts w:ascii="Times New Roman" w:eastAsia="Calibri" w:hAnsi="Times New Roman" w:cs="Times New Roman"/>
          <w:sz w:val="28"/>
          <w:szCs w:val="28"/>
          <w:shd w:val="clear" w:color="auto" w:fill="FFFFFF"/>
          <w:lang w:val="kk-KZ" w:eastAsia="en-US"/>
        </w:rPr>
        <w:t> Structures and proton-pumping strategies of mitochondrial respiratory enzymes // Annual review of biophysics and biomolecular structure. — 2001. — Vol. 30. — P. 23—65.</w:t>
      </w:r>
    </w:p>
    <w:p w14:paraId="7E1C137E" w14:textId="77777777" w:rsidR="00104316" w:rsidRPr="005E6960" w:rsidRDefault="00104316" w:rsidP="00104316">
      <w:pPr>
        <w:spacing w:after="0" w:line="240" w:lineRule="auto"/>
        <w:ind w:firstLine="709"/>
        <w:jc w:val="both"/>
        <w:rPr>
          <w:rFonts w:ascii="Times New Roman" w:eastAsia="Calibri" w:hAnsi="Times New Roman" w:cs="Times New Roman"/>
          <w:sz w:val="28"/>
          <w:szCs w:val="28"/>
          <w:shd w:val="clear" w:color="auto" w:fill="FFFFFF"/>
          <w:lang w:val="kk-KZ" w:eastAsia="en-US"/>
        </w:rPr>
      </w:pPr>
      <w:r w:rsidRPr="005E6960">
        <w:rPr>
          <w:rFonts w:ascii="Times New Roman" w:eastAsia="Calibri" w:hAnsi="Times New Roman" w:cs="Times New Roman"/>
          <w:sz w:val="28"/>
          <w:szCs w:val="28"/>
          <w:shd w:val="clear" w:color="auto" w:fill="FFFFFF"/>
          <w:lang w:val="kk-KZ" w:eastAsia="en-US"/>
        </w:rPr>
        <w:t xml:space="preserve">114. </w:t>
      </w:r>
      <w:r w:rsidRPr="005E6960">
        <w:rPr>
          <w:rFonts w:ascii="Times New Roman" w:eastAsia="Calibri" w:hAnsi="Times New Roman" w:cs="Times New Roman"/>
          <w:iCs/>
          <w:sz w:val="28"/>
          <w:szCs w:val="28"/>
          <w:shd w:val="clear" w:color="auto" w:fill="FFFFFF"/>
          <w:lang w:val="kk-KZ" w:eastAsia="en-US"/>
        </w:rPr>
        <w:t xml:space="preserve">Rich P. R. The molecular machinery of Keilin`s respitatory chain. </w:t>
      </w:r>
      <w:hyperlink r:id="rId173" w:history="1"/>
      <w:r w:rsidRPr="005E6960">
        <w:rPr>
          <w:rFonts w:ascii="Times New Roman" w:eastAsia="Calibri" w:hAnsi="Times New Roman" w:cs="Times New Roman"/>
          <w:sz w:val="28"/>
          <w:szCs w:val="28"/>
          <w:shd w:val="clear" w:color="auto" w:fill="FFFFFF"/>
          <w:lang w:val="kk-KZ" w:eastAsia="en-US"/>
        </w:rPr>
        <w:t>// Biochemical Society transactions. — 2003. — Vol. 31, no. Pt 6. — P. 1095—1105.</w:t>
      </w:r>
    </w:p>
    <w:p w14:paraId="1624C622" w14:textId="77777777" w:rsidR="00104316" w:rsidRPr="005E6960" w:rsidRDefault="00104316" w:rsidP="00104316">
      <w:pPr>
        <w:spacing w:after="0" w:line="240" w:lineRule="auto"/>
        <w:ind w:firstLine="709"/>
        <w:jc w:val="both"/>
        <w:rPr>
          <w:rFonts w:ascii="Times New Roman" w:eastAsia="Calibri" w:hAnsi="Times New Roman" w:cs="Times New Roman"/>
          <w:sz w:val="28"/>
          <w:szCs w:val="28"/>
          <w:shd w:val="clear" w:color="auto" w:fill="FFFFFF"/>
          <w:lang w:val="kk-KZ" w:eastAsia="en-US"/>
        </w:rPr>
      </w:pPr>
      <w:r w:rsidRPr="005E6960">
        <w:rPr>
          <w:rFonts w:ascii="Times New Roman" w:eastAsia="Calibri" w:hAnsi="Times New Roman" w:cs="Times New Roman"/>
          <w:sz w:val="28"/>
          <w:szCs w:val="28"/>
          <w:shd w:val="clear" w:color="auto" w:fill="FFFFFF"/>
          <w:lang w:val="kk-KZ" w:eastAsia="en-US"/>
        </w:rPr>
        <w:t xml:space="preserve">115. </w:t>
      </w:r>
      <w:r w:rsidRPr="005E6960">
        <w:rPr>
          <w:rFonts w:ascii="Times New Roman" w:eastAsia="Calibri" w:hAnsi="Times New Roman" w:cs="Times New Roman"/>
          <w:iCs/>
          <w:sz w:val="28"/>
          <w:szCs w:val="28"/>
          <w:shd w:val="clear" w:color="auto" w:fill="FFFFFF"/>
          <w:lang w:val="kk-KZ" w:eastAsia="en-US"/>
        </w:rPr>
        <w:t>Crane F. L. Biochemical functions of coenzyme.</w:t>
      </w:r>
      <w:r w:rsidRPr="005E6960">
        <w:rPr>
          <w:rFonts w:ascii="Times New Roman" w:eastAsia="Calibri" w:hAnsi="Times New Roman" w:cs="Times New Roman"/>
          <w:sz w:val="28"/>
          <w:szCs w:val="28"/>
          <w:shd w:val="clear" w:color="auto" w:fill="FFFFFF"/>
          <w:lang w:val="kk-KZ" w:eastAsia="en-US"/>
        </w:rPr>
        <w:t>  // Journal of the American College of Nutrition. — 2001. — Vol. 20, no. 6. — P. 591—598.</w:t>
      </w:r>
    </w:p>
    <w:p w14:paraId="1BD1B57C" w14:textId="77777777" w:rsidR="00104316" w:rsidRPr="005E6960" w:rsidRDefault="00104316" w:rsidP="00104316">
      <w:pPr>
        <w:spacing w:after="0" w:line="240" w:lineRule="auto"/>
        <w:ind w:firstLine="709"/>
        <w:jc w:val="both"/>
        <w:rPr>
          <w:rFonts w:ascii="Times New Roman" w:eastAsia="Calibri" w:hAnsi="Times New Roman" w:cs="Times New Roman"/>
          <w:sz w:val="28"/>
          <w:szCs w:val="28"/>
          <w:shd w:val="clear" w:color="auto" w:fill="FFFFFF"/>
          <w:lang w:val="kk-KZ" w:eastAsia="en-US"/>
        </w:rPr>
      </w:pPr>
      <w:r w:rsidRPr="005E6960">
        <w:rPr>
          <w:rFonts w:ascii="Times New Roman" w:eastAsia="Calibri" w:hAnsi="Times New Roman" w:cs="Times New Roman"/>
          <w:sz w:val="28"/>
          <w:szCs w:val="28"/>
          <w:shd w:val="clear" w:color="auto" w:fill="FFFFFF"/>
          <w:lang w:val="kk-KZ" w:eastAsia="en-US"/>
        </w:rPr>
        <w:t>116.</w:t>
      </w:r>
      <w:r w:rsidRPr="005E6960">
        <w:rPr>
          <w:rFonts w:ascii="Times New Roman" w:eastAsia="Calibri" w:hAnsi="Times New Roman" w:cs="Times New Roman"/>
          <w:iCs/>
          <w:sz w:val="28"/>
          <w:szCs w:val="28"/>
          <w:shd w:val="clear" w:color="auto" w:fill="FFFFFF"/>
          <w:lang w:val="kk-KZ" w:eastAsia="en-US"/>
        </w:rPr>
        <w:t xml:space="preserve"> Cecchini G., Schröder I., Gunsalus R. P., Maklashina E. Succinate dehydrogenase and fumarate reductase from Escherichia coli.</w:t>
      </w:r>
      <w:r w:rsidRPr="005E6960">
        <w:rPr>
          <w:rFonts w:ascii="Times New Roman" w:eastAsia="Calibri" w:hAnsi="Times New Roman" w:cs="Times New Roman"/>
          <w:sz w:val="28"/>
          <w:szCs w:val="28"/>
          <w:shd w:val="clear" w:color="auto" w:fill="FFFFFF"/>
          <w:lang w:val="kk-KZ" w:eastAsia="en-US"/>
        </w:rPr>
        <w:t> // Biochimica et biophysica acta. — 2002. — Vol. 1553, no. 1-2. — P. 140—157.</w:t>
      </w:r>
    </w:p>
    <w:p w14:paraId="572C1330" w14:textId="77777777" w:rsidR="00104316" w:rsidRPr="005E6960" w:rsidRDefault="00104316" w:rsidP="00104316">
      <w:pPr>
        <w:spacing w:after="0" w:line="240" w:lineRule="auto"/>
        <w:ind w:firstLine="709"/>
        <w:jc w:val="both"/>
        <w:rPr>
          <w:rFonts w:ascii="Times New Roman" w:eastAsia="Calibri" w:hAnsi="Times New Roman" w:cs="Times New Roman"/>
          <w:sz w:val="28"/>
          <w:szCs w:val="28"/>
          <w:shd w:val="clear" w:color="auto" w:fill="FFFFFF"/>
          <w:lang w:val="kk-KZ" w:eastAsia="en-US"/>
        </w:rPr>
      </w:pPr>
      <w:r w:rsidRPr="005E6960">
        <w:rPr>
          <w:rFonts w:ascii="Times New Roman" w:eastAsia="Calibri" w:hAnsi="Times New Roman" w:cs="Times New Roman"/>
          <w:sz w:val="28"/>
          <w:szCs w:val="28"/>
          <w:shd w:val="clear" w:color="auto" w:fill="FFFFFF"/>
          <w:lang w:val="kk-KZ" w:eastAsia="en-US"/>
        </w:rPr>
        <w:t>117.</w:t>
      </w:r>
      <w:r w:rsidRPr="005E6960">
        <w:rPr>
          <w:rFonts w:ascii="Times New Roman" w:eastAsia="Calibri" w:hAnsi="Times New Roman" w:cs="Times New Roman"/>
          <w:iCs/>
          <w:sz w:val="28"/>
          <w:szCs w:val="28"/>
          <w:shd w:val="clear" w:color="auto" w:fill="FFFFFF"/>
          <w:lang w:val="kk-KZ" w:eastAsia="en-US"/>
        </w:rPr>
        <w:t xml:space="preserve"> Vander Heiden M. G., Cantley L. C., Thompson C. B. Understanding the Warburg effect: the metabolic requirements of cell proliferation.</w:t>
      </w:r>
      <w:r w:rsidRPr="005E6960">
        <w:rPr>
          <w:rFonts w:ascii="Times New Roman" w:eastAsia="Calibri" w:hAnsi="Times New Roman" w:cs="Times New Roman"/>
          <w:sz w:val="28"/>
          <w:szCs w:val="28"/>
          <w:shd w:val="clear" w:color="auto" w:fill="FFFFFF"/>
          <w:lang w:val="kk-KZ" w:eastAsia="en-US"/>
        </w:rPr>
        <w:t xml:space="preserve"> // Science (New York, N.Y.). — 2009. — Vol. 324, no. 5930. — P. 1029—1033.</w:t>
      </w:r>
    </w:p>
    <w:p w14:paraId="50E8FAAB" w14:textId="77777777" w:rsidR="00104316" w:rsidRPr="005E6960" w:rsidRDefault="00104316" w:rsidP="00104316">
      <w:pPr>
        <w:spacing w:after="0" w:line="240" w:lineRule="auto"/>
        <w:ind w:firstLine="709"/>
        <w:jc w:val="both"/>
        <w:rPr>
          <w:rFonts w:ascii="Times New Roman" w:eastAsia="Calibri" w:hAnsi="Times New Roman" w:cs="Times New Roman"/>
          <w:sz w:val="28"/>
          <w:szCs w:val="28"/>
          <w:shd w:val="clear" w:color="auto" w:fill="FFFFFF"/>
          <w:lang w:val="kk-KZ" w:eastAsia="en-US"/>
        </w:rPr>
      </w:pPr>
      <w:r w:rsidRPr="005E6960">
        <w:rPr>
          <w:rFonts w:ascii="Times New Roman" w:eastAsia="Calibri" w:hAnsi="Times New Roman" w:cs="Times New Roman"/>
          <w:sz w:val="28"/>
          <w:szCs w:val="28"/>
          <w:shd w:val="clear" w:color="auto" w:fill="FFFFFF"/>
          <w:lang w:val="kk-KZ" w:eastAsia="en-US"/>
        </w:rPr>
        <w:t>118.</w:t>
      </w:r>
      <w:r w:rsidRPr="005E6960">
        <w:rPr>
          <w:rFonts w:ascii="Times New Roman" w:eastAsia="Calibri" w:hAnsi="Times New Roman" w:cs="Times New Roman"/>
          <w:iCs/>
          <w:sz w:val="28"/>
          <w:szCs w:val="28"/>
          <w:shd w:val="clear" w:color="auto" w:fill="FFFFFF"/>
          <w:lang w:val="kk-KZ" w:eastAsia="en-US"/>
        </w:rPr>
        <w:t xml:space="preserve"> Lenaz G., Fato R., Genova M. L., Bergamini C., Bianchi C., Biondi A. Mitochondrial Complex I: structural and functional aspects.</w:t>
      </w:r>
      <w:r w:rsidRPr="005E6960">
        <w:rPr>
          <w:rFonts w:ascii="Times New Roman" w:eastAsia="Calibri" w:hAnsi="Times New Roman" w:cs="Times New Roman"/>
          <w:sz w:val="28"/>
          <w:szCs w:val="28"/>
          <w:shd w:val="clear" w:color="auto" w:fill="FFFFFF"/>
          <w:lang w:val="kk-KZ" w:eastAsia="en-US"/>
        </w:rPr>
        <w:t> // Biochimica et biophysica acta. — 2006. — Vol. 1757, no. 9-10. — P. 1406—1420.</w:t>
      </w:r>
    </w:p>
    <w:p w14:paraId="14E550FC" w14:textId="77777777" w:rsidR="00104316" w:rsidRPr="005E6960" w:rsidRDefault="00104316" w:rsidP="00104316">
      <w:pPr>
        <w:spacing w:after="0" w:line="240" w:lineRule="auto"/>
        <w:ind w:firstLine="709"/>
        <w:jc w:val="both"/>
        <w:rPr>
          <w:rFonts w:ascii="Times New Roman" w:eastAsia="Calibri" w:hAnsi="Times New Roman" w:cs="Times New Roman"/>
          <w:sz w:val="28"/>
          <w:szCs w:val="28"/>
          <w:shd w:val="clear" w:color="auto" w:fill="FFFFFF"/>
          <w:lang w:val="kk-KZ" w:eastAsia="en-US"/>
        </w:rPr>
      </w:pPr>
      <w:r w:rsidRPr="005E6960">
        <w:rPr>
          <w:rFonts w:ascii="Times New Roman" w:eastAsia="Calibri" w:hAnsi="Times New Roman" w:cs="Times New Roman"/>
          <w:sz w:val="28"/>
          <w:szCs w:val="28"/>
          <w:shd w:val="clear" w:color="auto" w:fill="FFFFFF"/>
          <w:lang w:val="kk-KZ" w:eastAsia="en-US"/>
        </w:rPr>
        <w:t>119.</w:t>
      </w:r>
      <w:r w:rsidRPr="005E6960">
        <w:rPr>
          <w:rFonts w:ascii="Times New Roman" w:eastAsia="Calibri" w:hAnsi="Times New Roman" w:cs="Times New Roman"/>
          <w:iCs/>
          <w:sz w:val="28"/>
          <w:szCs w:val="28"/>
          <w:shd w:val="clear" w:color="auto" w:fill="FFFFFF"/>
          <w:lang w:val="kk-KZ" w:eastAsia="en-US"/>
        </w:rPr>
        <w:t xml:space="preserve"> Noji H., Yoshida M. The rotary machine in the cell, ATP synthase.</w:t>
      </w:r>
      <w:r w:rsidRPr="005E6960">
        <w:rPr>
          <w:rFonts w:ascii="Times New Roman" w:eastAsia="Calibri" w:hAnsi="Times New Roman" w:cs="Times New Roman"/>
          <w:sz w:val="28"/>
          <w:szCs w:val="28"/>
          <w:shd w:val="clear" w:color="auto" w:fill="FFFFFF"/>
          <w:lang w:val="kk-KZ" w:eastAsia="en-US"/>
        </w:rPr>
        <w:t> // The Journal of biological chemistry. — 2001. — Vol. 276, no. 3. — P. 1665—1668.</w:t>
      </w:r>
    </w:p>
    <w:p w14:paraId="3C608560" w14:textId="77777777" w:rsidR="00104316" w:rsidRPr="005E6960" w:rsidRDefault="00104316" w:rsidP="00104316">
      <w:pPr>
        <w:spacing w:after="0" w:line="240" w:lineRule="auto"/>
        <w:ind w:firstLine="709"/>
        <w:jc w:val="both"/>
        <w:rPr>
          <w:rFonts w:ascii="Times New Roman" w:eastAsia="Calibri" w:hAnsi="Times New Roman" w:cs="Times New Roman"/>
          <w:sz w:val="28"/>
          <w:szCs w:val="28"/>
          <w:shd w:val="clear" w:color="auto" w:fill="FFFFFF"/>
          <w:lang w:val="kk-KZ" w:eastAsia="en-US"/>
        </w:rPr>
      </w:pPr>
      <w:r w:rsidRPr="005E6960">
        <w:rPr>
          <w:rFonts w:ascii="Times New Roman" w:eastAsia="Calibri" w:hAnsi="Times New Roman" w:cs="Times New Roman"/>
          <w:sz w:val="28"/>
          <w:szCs w:val="28"/>
          <w:shd w:val="clear" w:color="auto" w:fill="FFFFFF"/>
          <w:lang w:val="kk-KZ" w:eastAsia="en-US"/>
        </w:rPr>
        <w:t xml:space="preserve">120. </w:t>
      </w:r>
      <w:r w:rsidRPr="005E6960">
        <w:rPr>
          <w:rFonts w:ascii="Times New Roman" w:eastAsia="Calibri" w:hAnsi="Times New Roman" w:cs="Times New Roman"/>
          <w:iCs/>
          <w:sz w:val="28"/>
          <w:szCs w:val="28"/>
          <w:shd w:val="clear" w:color="auto" w:fill="FFFFFF"/>
          <w:lang w:val="kk-KZ" w:eastAsia="en-US"/>
        </w:rPr>
        <w:t xml:space="preserve">Horsefield R., Iwata S., Byrne B. Complex II from a structural perspective. </w:t>
      </w:r>
      <w:r w:rsidRPr="005E6960">
        <w:rPr>
          <w:rFonts w:ascii="Times New Roman" w:eastAsia="Calibri" w:hAnsi="Times New Roman" w:cs="Times New Roman"/>
          <w:sz w:val="28"/>
          <w:szCs w:val="28"/>
          <w:shd w:val="clear" w:color="auto" w:fill="FFFFFF"/>
          <w:lang w:val="kk-KZ" w:eastAsia="en-US"/>
        </w:rPr>
        <w:t>// Current protein &amp; peptide science. — 2004. — Vol. 5, no. 2. — P. 107—118. </w:t>
      </w:r>
    </w:p>
    <w:p w14:paraId="5DE985B2" w14:textId="77777777" w:rsidR="00104316" w:rsidRPr="005E6960" w:rsidRDefault="00104316" w:rsidP="00104316">
      <w:pPr>
        <w:spacing w:after="0" w:line="240" w:lineRule="auto"/>
        <w:ind w:firstLine="709"/>
        <w:jc w:val="both"/>
        <w:rPr>
          <w:rFonts w:ascii="Times New Roman" w:eastAsia="Calibri" w:hAnsi="Times New Roman" w:cs="Times New Roman"/>
          <w:sz w:val="28"/>
          <w:szCs w:val="28"/>
          <w:shd w:val="clear" w:color="auto" w:fill="FFFFFF"/>
          <w:lang w:val="kk-KZ" w:eastAsia="en-US"/>
        </w:rPr>
      </w:pPr>
      <w:r w:rsidRPr="005E6960">
        <w:rPr>
          <w:rFonts w:ascii="Times New Roman" w:eastAsia="Calibri" w:hAnsi="Times New Roman" w:cs="Times New Roman"/>
          <w:sz w:val="28"/>
          <w:szCs w:val="28"/>
          <w:shd w:val="clear" w:color="auto" w:fill="FFFFFF"/>
          <w:lang w:val="kk-KZ" w:eastAsia="en-US"/>
        </w:rPr>
        <w:t>121. Z</w:t>
      </w:r>
      <w:r w:rsidRPr="005E6960">
        <w:rPr>
          <w:rFonts w:ascii="Times New Roman" w:eastAsia="Calibri" w:hAnsi="Times New Roman" w:cs="Times New Roman"/>
          <w:iCs/>
          <w:sz w:val="28"/>
          <w:szCs w:val="28"/>
          <w:shd w:val="clear" w:color="auto" w:fill="FFFFFF"/>
          <w:lang w:val="kk-KZ" w:eastAsia="en-US"/>
        </w:rPr>
        <w:t>hang J., Frerman F. E., Kim J.J. Structure of electron transfer flavoprotein-ubiquinone oxidoreductase and electron transfer to the mitochondrial ubiquinone pool</w:t>
      </w:r>
      <w:hyperlink r:id="rId174" w:history="1"/>
      <w:r w:rsidRPr="005E6960">
        <w:rPr>
          <w:rFonts w:ascii="Times New Roman" w:eastAsia="Calibri" w:hAnsi="Times New Roman" w:cs="Times New Roman"/>
          <w:sz w:val="28"/>
          <w:szCs w:val="28"/>
          <w:shd w:val="clear" w:color="auto" w:fill="FFFFFF"/>
          <w:lang w:val="kk-KZ" w:eastAsia="en-US"/>
        </w:rPr>
        <w:t> // Proceedings of the National Academy of Sciences of the United States of America. — 2006. — Vol. 103, no. 44. — P. 16212—16217.</w:t>
      </w:r>
    </w:p>
    <w:p w14:paraId="62BAE4FD" w14:textId="77777777" w:rsidR="00104316" w:rsidRPr="005E6960" w:rsidRDefault="00104316" w:rsidP="00104316">
      <w:pPr>
        <w:spacing w:after="0" w:line="240" w:lineRule="auto"/>
        <w:ind w:firstLine="709"/>
        <w:jc w:val="both"/>
        <w:rPr>
          <w:rFonts w:ascii="Times New Roman" w:eastAsia="Calibri" w:hAnsi="Times New Roman" w:cs="Times New Roman"/>
          <w:sz w:val="28"/>
          <w:szCs w:val="28"/>
          <w:shd w:val="clear" w:color="auto" w:fill="FFFFFF"/>
          <w:lang w:val="kk-KZ" w:eastAsia="en-US"/>
        </w:rPr>
      </w:pPr>
      <w:r w:rsidRPr="005E6960">
        <w:rPr>
          <w:rFonts w:ascii="Times New Roman" w:eastAsia="Calibri" w:hAnsi="Times New Roman" w:cs="Times New Roman"/>
          <w:sz w:val="28"/>
          <w:szCs w:val="28"/>
          <w:shd w:val="clear" w:color="auto" w:fill="FFFFFF"/>
          <w:lang w:val="kk-KZ" w:eastAsia="en-US"/>
        </w:rPr>
        <w:t>122.</w:t>
      </w:r>
      <w:r w:rsidRPr="005E6960">
        <w:rPr>
          <w:rFonts w:ascii="Times New Roman" w:eastAsia="Calibri" w:hAnsi="Times New Roman" w:cs="Times New Roman"/>
          <w:iCs/>
          <w:sz w:val="28"/>
          <w:szCs w:val="28"/>
          <w:shd w:val="clear" w:color="auto" w:fill="FFFFFF"/>
          <w:lang w:val="kk-KZ" w:eastAsia="en-US"/>
        </w:rPr>
        <w:t xml:space="preserve"> Berry E. A., Guergova-Kuras M., Huang L. S., Crofts A. R. Structure and function of cytochrome bc complexes.</w:t>
      </w:r>
      <w:r w:rsidRPr="005E6960">
        <w:rPr>
          <w:rFonts w:ascii="Times New Roman" w:eastAsia="Calibri" w:hAnsi="Times New Roman" w:cs="Times New Roman"/>
          <w:sz w:val="28"/>
          <w:szCs w:val="28"/>
          <w:shd w:val="clear" w:color="auto" w:fill="FFFFFF"/>
          <w:lang w:val="kk-KZ" w:eastAsia="en-US"/>
        </w:rPr>
        <w:t> // Annual review of biochemistry. — 2000. — Vol. 69. — P. 1005—1075.</w:t>
      </w:r>
    </w:p>
    <w:p w14:paraId="36EFAA42" w14:textId="77777777" w:rsidR="00104316" w:rsidRPr="005E6960" w:rsidRDefault="00104316" w:rsidP="00104316">
      <w:pPr>
        <w:spacing w:after="0" w:line="240" w:lineRule="auto"/>
        <w:ind w:firstLine="709"/>
        <w:jc w:val="both"/>
        <w:rPr>
          <w:rFonts w:ascii="Times New Roman" w:eastAsia="Calibri" w:hAnsi="Times New Roman" w:cs="Times New Roman"/>
          <w:sz w:val="28"/>
          <w:szCs w:val="28"/>
          <w:shd w:val="clear" w:color="auto" w:fill="FFFFFF"/>
          <w:lang w:val="kk-KZ" w:eastAsia="en-US"/>
        </w:rPr>
      </w:pPr>
      <w:r w:rsidRPr="005E6960">
        <w:rPr>
          <w:rFonts w:ascii="Times New Roman" w:eastAsia="Calibri" w:hAnsi="Times New Roman" w:cs="Times New Roman"/>
          <w:sz w:val="28"/>
          <w:szCs w:val="28"/>
          <w:shd w:val="clear" w:color="auto" w:fill="FFFFFF"/>
          <w:lang w:val="kk-KZ" w:eastAsia="en-US"/>
        </w:rPr>
        <w:t xml:space="preserve">123. </w:t>
      </w:r>
      <w:r w:rsidRPr="005E6960">
        <w:rPr>
          <w:rFonts w:ascii="Times New Roman" w:eastAsia="Calibri" w:hAnsi="Times New Roman" w:cs="Times New Roman"/>
          <w:iCs/>
          <w:sz w:val="28"/>
          <w:szCs w:val="28"/>
          <w:shd w:val="clear" w:color="auto" w:fill="FFFFFF"/>
          <w:lang w:val="kk-KZ" w:eastAsia="en-US"/>
        </w:rPr>
        <w:t>Lambert A. J., Brand M. D. Inhibitors of the quinone-binding site allow rapid superoxide production from mitochondrial NADH: ubiquinone oxidoreductase (complex I)</w:t>
      </w:r>
      <w:r w:rsidRPr="005E6960">
        <w:rPr>
          <w:rFonts w:ascii="Times New Roman" w:eastAsia="Calibri" w:hAnsi="Times New Roman" w:cs="Times New Roman"/>
          <w:sz w:val="28"/>
          <w:szCs w:val="28"/>
          <w:shd w:val="clear" w:color="auto" w:fill="FFFFFF"/>
          <w:lang w:val="kk-KZ" w:eastAsia="en-US"/>
        </w:rPr>
        <w:t>  // The Journal of biological chemistry. — 2004. — Vol. 279, no. 38. — P. 39414—39420.</w:t>
      </w:r>
    </w:p>
    <w:p w14:paraId="2363727B" w14:textId="77777777" w:rsidR="00104316" w:rsidRPr="005E6960" w:rsidRDefault="00104316" w:rsidP="00104316">
      <w:pPr>
        <w:spacing w:after="0" w:line="240" w:lineRule="auto"/>
        <w:ind w:firstLine="709"/>
        <w:jc w:val="both"/>
        <w:rPr>
          <w:rFonts w:ascii="Times New Roman" w:eastAsia="Calibri" w:hAnsi="Times New Roman" w:cs="Times New Roman"/>
          <w:sz w:val="28"/>
          <w:szCs w:val="28"/>
          <w:shd w:val="clear" w:color="auto" w:fill="FFFFFF"/>
          <w:lang w:val="kk-KZ" w:eastAsia="en-US"/>
        </w:rPr>
      </w:pPr>
      <w:r w:rsidRPr="005E6960">
        <w:rPr>
          <w:rFonts w:ascii="Times New Roman" w:eastAsia="Calibri" w:hAnsi="Times New Roman" w:cs="Times New Roman"/>
          <w:sz w:val="28"/>
          <w:szCs w:val="28"/>
          <w:shd w:val="clear" w:color="auto" w:fill="FFFFFF"/>
          <w:lang w:val="kk-KZ" w:eastAsia="en-US"/>
        </w:rPr>
        <w:t xml:space="preserve">124. </w:t>
      </w:r>
      <w:r w:rsidRPr="005E6960">
        <w:rPr>
          <w:rFonts w:ascii="Times New Roman" w:eastAsia="Calibri" w:hAnsi="Times New Roman" w:cs="Times New Roman"/>
          <w:iCs/>
          <w:sz w:val="28"/>
          <w:szCs w:val="28"/>
          <w:shd w:val="clear" w:color="auto" w:fill="FFFFFF"/>
          <w:lang w:val="kk-KZ" w:eastAsia="en-US"/>
        </w:rPr>
        <w:t>Heinemeyer J., Braun H. P., Boekema E. J., Kouril R. A structural model of the cytochrome C reductase/oxidase supercomplex from yeast mitochondria.</w:t>
      </w:r>
      <w:r w:rsidRPr="005E6960">
        <w:rPr>
          <w:rFonts w:ascii="Times New Roman" w:eastAsia="Calibri" w:hAnsi="Times New Roman" w:cs="Times New Roman"/>
          <w:sz w:val="28"/>
          <w:szCs w:val="28"/>
          <w:shd w:val="clear" w:color="auto" w:fill="FFFFFF"/>
          <w:lang w:val="kk-KZ" w:eastAsia="en-US"/>
        </w:rPr>
        <w:t>// The Journal of biological chemistry. — 2007. — Vol. 282, no. 16. — P. 12240—12248.</w:t>
      </w:r>
    </w:p>
    <w:p w14:paraId="68093651" w14:textId="20845A51" w:rsidR="008A6DEA" w:rsidRPr="005E6960" w:rsidRDefault="008A6DEA" w:rsidP="008A6DEA">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sz w:val="28"/>
          <w:szCs w:val="28"/>
          <w:shd w:val="clear" w:color="auto" w:fill="FFFFFF"/>
          <w:lang w:val="kk-KZ" w:eastAsia="en-US"/>
        </w:rPr>
        <w:t xml:space="preserve">125. </w:t>
      </w:r>
      <w:r w:rsidRPr="005E6960">
        <w:rPr>
          <w:rFonts w:ascii="Times New Roman" w:eastAsia="Calibri" w:hAnsi="Times New Roman" w:cs="Times New Roman"/>
          <w:noProof/>
          <w:sz w:val="28"/>
          <w:szCs w:val="28"/>
          <w:lang w:val="kk-KZ" w:eastAsia="en-US"/>
        </w:rPr>
        <w:t>Ussipbek B.A. Modification on sulfur aminoacids availability in the diet do not induce changes in sulfide metabolism under CoQdeficiency // VI Халықаралық Фараби оқулары, Алматы, Қазақстан 2-12 сәуір 2019. – 2019. – Б. 167-168.</w:t>
      </w:r>
    </w:p>
    <w:p w14:paraId="4475A7EE" w14:textId="0B15EC66" w:rsidR="008A6DEA" w:rsidRPr="005E6960" w:rsidRDefault="008A6DEA" w:rsidP="008A6DEA">
      <w:pPr>
        <w:tabs>
          <w:tab w:val="left" w:pos="851"/>
          <w:tab w:val="left" w:pos="993"/>
        </w:tabs>
        <w:spacing w:after="0" w:line="240" w:lineRule="auto"/>
        <w:ind w:firstLine="709"/>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126. Ussipbek B.A. Role of oxidative stress in encephalopathy // «Фараби әлемі» атты студенттермен жас ғалымдардың халықаралық конф. 6-9 сәуір 2020. – 2020. – Б. 196-197.</w:t>
      </w:r>
    </w:p>
    <w:p w14:paraId="70B81B84" w14:textId="54EB0188" w:rsidR="008A6DEA" w:rsidRPr="005E6960" w:rsidRDefault="008A6DEA" w:rsidP="008A6DEA">
      <w:pPr>
        <w:tabs>
          <w:tab w:val="left" w:pos="851"/>
          <w:tab w:val="left" w:pos="993"/>
        </w:tabs>
        <w:spacing w:after="0" w:line="240" w:lineRule="auto"/>
        <w:ind w:firstLine="709"/>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lastRenderedPageBreak/>
        <w:t>127. Үсіпбек Б.А., Роль сульфидного метаболизма при дефиците COQ // «Фараби әлемі» атты студенттермен жас ғалымдардың халықаралық конф. 6-9 сәуір 2020. – 2020. –Б. 212-213.</w:t>
      </w:r>
    </w:p>
    <w:p w14:paraId="620490C9" w14:textId="51310DBB" w:rsidR="008A6DEA" w:rsidRPr="005E6960" w:rsidRDefault="008A6DEA" w:rsidP="008A6DEA">
      <w:pPr>
        <w:tabs>
          <w:tab w:val="left" w:pos="851"/>
          <w:tab w:val="left" w:pos="993"/>
        </w:tabs>
        <w:spacing w:after="0" w:line="240" w:lineRule="auto"/>
        <w:ind w:firstLine="709"/>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128. Ussipbek B.,Barriocanal-Casado E, González-García P., Hidalgo-Gutiérrez, A., Murzakhmetova M., López</w:t>
      </w:r>
      <w:r w:rsidR="004335E0" w:rsidRPr="005E6960">
        <w:rPr>
          <w:rFonts w:ascii="Times New Roman" w:eastAsia="Calibri" w:hAnsi="Times New Roman" w:cs="Times New Roman"/>
          <w:noProof/>
          <w:sz w:val="28"/>
          <w:szCs w:val="28"/>
          <w:lang w:val="kk-KZ" w:eastAsia="en-US"/>
        </w:rPr>
        <w:t xml:space="preserve"> L.C.</w:t>
      </w:r>
      <w:r w:rsidRPr="005E6960">
        <w:rPr>
          <w:rFonts w:ascii="Times New Roman" w:eastAsia="Calibri" w:hAnsi="Times New Roman" w:cs="Times New Roman"/>
          <w:noProof/>
          <w:sz w:val="28"/>
          <w:szCs w:val="28"/>
          <w:lang w:val="kk-KZ" w:eastAsia="en-US"/>
        </w:rPr>
        <w:t xml:space="preserve"> Perturbation of sulfide metabolism under COQ deficiency is maintained after modification of sulfur aminoacids availability in the diet // I Congreso de Investigadores del PTS, 13-15 de febrero de 2019, Spain. – 2019. – Р. 447-448.</w:t>
      </w:r>
    </w:p>
    <w:p w14:paraId="1A61D066" w14:textId="53184FD0" w:rsidR="004335E0" w:rsidRPr="005E6960" w:rsidRDefault="004335E0" w:rsidP="004335E0">
      <w:pPr>
        <w:tabs>
          <w:tab w:val="left" w:pos="851"/>
          <w:tab w:val="left" w:pos="993"/>
        </w:tabs>
        <w:spacing w:after="0" w:line="240" w:lineRule="auto"/>
        <w:ind w:firstLine="680"/>
        <w:jc w:val="both"/>
        <w:rPr>
          <w:rFonts w:ascii="Times New Roman" w:eastAsia="Times New Roman" w:hAnsi="Times New Roman" w:cs="Times New Roman"/>
          <w:sz w:val="28"/>
          <w:szCs w:val="28"/>
          <w:lang w:val="kk-KZ"/>
        </w:rPr>
      </w:pPr>
      <w:r w:rsidRPr="005E6960">
        <w:rPr>
          <w:rFonts w:ascii="Times New Roman" w:eastAsia="Calibri" w:hAnsi="Times New Roman" w:cs="Times New Roman"/>
          <w:noProof/>
          <w:sz w:val="28"/>
          <w:szCs w:val="28"/>
          <w:lang w:val="kk-KZ" w:eastAsia="en-US"/>
        </w:rPr>
        <w:t>129</w:t>
      </w:r>
      <w:r w:rsidR="00DF77FE" w:rsidRPr="005E6960">
        <w:rPr>
          <w:rFonts w:ascii="Times New Roman" w:eastAsia="Calibri" w:hAnsi="Times New Roman" w:cs="Times New Roman"/>
          <w:noProof/>
          <w:sz w:val="28"/>
          <w:szCs w:val="28"/>
          <w:lang w:val="kk-KZ" w:eastAsia="en-US"/>
        </w:rPr>
        <w:t xml:space="preserve">. </w:t>
      </w:r>
      <w:r w:rsidR="00DF77FE" w:rsidRPr="005E6960">
        <w:rPr>
          <w:rFonts w:ascii="Times New Roman" w:eastAsia="Times New Roman" w:hAnsi="Times New Roman" w:cs="Times New Roman"/>
          <w:sz w:val="28"/>
          <w:szCs w:val="28"/>
          <w:lang w:val="kk-KZ"/>
        </w:rPr>
        <w:t>Давыдов В.В., Клещев Н.Ф.Основы общей биохимии: учеб. пособие. – Харьков: НТУ “ХПИ”, 2007. - 380 с.</w:t>
      </w:r>
    </w:p>
    <w:p w14:paraId="17C65525" w14:textId="49390812" w:rsidR="004335E0" w:rsidRPr="005E6960" w:rsidRDefault="004335E0" w:rsidP="004335E0">
      <w:pPr>
        <w:tabs>
          <w:tab w:val="left" w:pos="0"/>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5E6960">
        <w:rPr>
          <w:rFonts w:ascii="Times New Roman" w:eastAsia="Times New Roman" w:hAnsi="Times New Roman" w:cs="Times New Roman"/>
          <w:sz w:val="28"/>
          <w:szCs w:val="28"/>
          <w:lang w:val="kk-KZ"/>
        </w:rPr>
        <w:t xml:space="preserve">130. </w:t>
      </w:r>
      <w:r w:rsidRPr="005E6960">
        <w:rPr>
          <w:rFonts w:ascii="Times New Roman" w:eastAsia="Times New Roman" w:hAnsi="Times New Roman" w:cs="Times New Roman"/>
          <w:iCs/>
          <w:color w:val="202122"/>
          <w:sz w:val="28"/>
          <w:szCs w:val="28"/>
          <w:lang w:val="kk-KZ" w:eastAsia="kk-KZ"/>
        </w:rPr>
        <w:t>Тейлор Д., Грин Н., Стаут У</w:t>
      </w:r>
      <w:r w:rsidRPr="005E6960">
        <w:rPr>
          <w:rFonts w:ascii="Times New Roman" w:eastAsia="Times New Roman" w:hAnsi="Times New Roman" w:cs="Times New Roman"/>
          <w:color w:val="202122"/>
          <w:sz w:val="28"/>
          <w:szCs w:val="28"/>
          <w:lang w:val="kk-KZ" w:eastAsia="kk-KZ"/>
        </w:rPr>
        <w:t>. Биология. — М.: МИР, 2006.</w:t>
      </w:r>
    </w:p>
    <w:p w14:paraId="2EBD2E28" w14:textId="5947ACAC" w:rsidR="004335E0" w:rsidRPr="005E6960" w:rsidRDefault="004335E0" w:rsidP="004335E0">
      <w:pPr>
        <w:tabs>
          <w:tab w:val="left" w:pos="0"/>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131.</w:t>
      </w:r>
      <w:r w:rsidRPr="005E6960">
        <w:rPr>
          <w:rFonts w:ascii="Times New Roman" w:eastAsia="Times New Roman" w:hAnsi="Times New Roman" w:cs="Times New Roman"/>
          <w:iCs/>
          <w:color w:val="202122"/>
          <w:sz w:val="28"/>
          <w:szCs w:val="28"/>
          <w:lang w:val="kk-KZ" w:eastAsia="kk-KZ"/>
        </w:rPr>
        <w:t>Уиллет Э</w:t>
      </w:r>
      <w:r w:rsidRPr="005E6960">
        <w:rPr>
          <w:rFonts w:ascii="Times New Roman" w:eastAsia="Times New Roman" w:hAnsi="Times New Roman" w:cs="Times New Roman"/>
          <w:color w:val="202122"/>
          <w:sz w:val="28"/>
          <w:szCs w:val="28"/>
          <w:lang w:val="kk-KZ" w:eastAsia="kk-KZ"/>
        </w:rPr>
        <w:t>. Генетика без тайн. — М.: ЭКСМО, 2008.</w:t>
      </w:r>
    </w:p>
    <w:p w14:paraId="2AA07379" w14:textId="0A7CB554" w:rsidR="004335E0" w:rsidRPr="005E6960" w:rsidRDefault="004335E0" w:rsidP="004335E0">
      <w:pPr>
        <w:tabs>
          <w:tab w:val="left" w:pos="0"/>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132.</w:t>
      </w:r>
      <w:r w:rsidRPr="005E6960">
        <w:rPr>
          <w:rFonts w:ascii="Times New Roman" w:eastAsia="Times New Roman" w:hAnsi="Times New Roman" w:cs="Times New Roman"/>
          <w:iCs/>
          <w:color w:val="202122"/>
          <w:sz w:val="28"/>
          <w:szCs w:val="28"/>
          <w:lang w:val="kk-KZ" w:eastAsia="kk-KZ"/>
        </w:rPr>
        <w:t xml:space="preserve"> Дерябин Д.Г</w:t>
      </w:r>
      <w:r w:rsidRPr="005E6960">
        <w:rPr>
          <w:rFonts w:ascii="Times New Roman" w:eastAsia="Times New Roman" w:hAnsi="Times New Roman" w:cs="Times New Roman"/>
          <w:color w:val="202122"/>
          <w:sz w:val="28"/>
          <w:szCs w:val="28"/>
          <w:lang w:val="kk-KZ" w:eastAsia="kk-KZ"/>
        </w:rPr>
        <w:t>. Функциональная морфология клетки. — М.: КДУ, 2005.</w:t>
      </w:r>
    </w:p>
    <w:p w14:paraId="687AB29C" w14:textId="0E057577" w:rsidR="004335E0" w:rsidRPr="005E6960" w:rsidRDefault="004335E0" w:rsidP="004335E0">
      <w:pPr>
        <w:tabs>
          <w:tab w:val="left" w:pos="-142"/>
          <w:tab w:val="left" w:pos="0"/>
        </w:tabs>
        <w:autoSpaceDE w:val="0"/>
        <w:autoSpaceDN w:val="0"/>
        <w:adjustRightInd w:val="0"/>
        <w:spacing w:after="0" w:line="240" w:lineRule="auto"/>
        <w:contextualSpacing/>
        <w:jc w:val="both"/>
        <w:rPr>
          <w:rFonts w:ascii="Times New Roman" w:eastAsia="Times New Roman" w:hAnsi="Times New Roman" w:cs="Times New Roman"/>
          <w:sz w:val="28"/>
          <w:szCs w:val="28"/>
          <w:lang w:val="kk-KZ"/>
        </w:rPr>
      </w:pPr>
      <w:r w:rsidRPr="005E6960">
        <w:rPr>
          <w:rFonts w:ascii="Times New Roman" w:eastAsia="Times New Roman" w:hAnsi="Times New Roman" w:cs="Times New Roman"/>
          <w:sz w:val="28"/>
          <w:szCs w:val="28"/>
          <w:lang w:val="kk-KZ"/>
        </w:rPr>
        <w:t xml:space="preserve">          133. Iverson T.M. Catalytic mechanisms of complex II enzymes: A structural perspective // Biochimica et Biophysica Acta (BBA) - Bioenergetics. 2012.— Т. 1827, вып. 5. — С. 648—657.</w:t>
      </w:r>
    </w:p>
    <w:p w14:paraId="5831EBA7" w14:textId="4C58ED05" w:rsidR="00432876" w:rsidRPr="005E6960" w:rsidRDefault="00BE2F21" w:rsidP="00432876">
      <w:pPr>
        <w:spacing w:after="0" w:line="240" w:lineRule="auto"/>
        <w:ind w:firstLine="709"/>
        <w:jc w:val="both"/>
        <w:rPr>
          <w:rFonts w:ascii="Times New Roman" w:eastAsia="Calibri" w:hAnsi="Times New Roman" w:cs="Times New Roman"/>
          <w:sz w:val="28"/>
          <w:szCs w:val="28"/>
          <w:lang w:val="kk-KZ" w:eastAsia="en-US"/>
        </w:rPr>
      </w:pPr>
      <w:r w:rsidRPr="005E6960">
        <w:rPr>
          <w:rFonts w:ascii="Times New Roman" w:eastAsia="Calibri" w:hAnsi="Times New Roman" w:cs="Times New Roman"/>
          <w:sz w:val="28"/>
          <w:szCs w:val="28"/>
          <w:lang w:val="kk-KZ" w:eastAsia="en-US"/>
        </w:rPr>
        <w:t xml:space="preserve">134. </w:t>
      </w:r>
      <w:r w:rsidR="00432876" w:rsidRPr="005E6960">
        <w:rPr>
          <w:rFonts w:ascii="Times New Roman" w:eastAsia="Calibri" w:hAnsi="Times New Roman" w:cs="Times New Roman"/>
          <w:sz w:val="28"/>
          <w:szCs w:val="28"/>
          <w:lang w:val="kk-KZ" w:eastAsia="en-US"/>
        </w:rPr>
        <w:t>Biswas S. K., Rahman I. Environmental toxicity, redox signaling and lung infl ammation: the role of glutathione. Mol. Aspects Med. 2009. Vol. 30 (1–2). P. 60–76.</w:t>
      </w:r>
    </w:p>
    <w:p w14:paraId="0E2A5517" w14:textId="0A89AFD0" w:rsidR="00432876" w:rsidRPr="005E6960" w:rsidRDefault="00BE2F21" w:rsidP="00432876">
      <w:pPr>
        <w:spacing w:after="0" w:line="240" w:lineRule="auto"/>
        <w:ind w:firstLine="709"/>
        <w:jc w:val="both"/>
        <w:rPr>
          <w:rFonts w:ascii="Times New Roman" w:eastAsia="Calibri" w:hAnsi="Times New Roman" w:cs="Times New Roman"/>
          <w:sz w:val="28"/>
          <w:szCs w:val="28"/>
          <w:lang w:val="kk-KZ" w:eastAsia="en-US"/>
        </w:rPr>
      </w:pPr>
      <w:r w:rsidRPr="005E6960">
        <w:rPr>
          <w:rFonts w:ascii="Times New Roman" w:eastAsia="Calibri" w:hAnsi="Times New Roman" w:cs="Times New Roman"/>
          <w:sz w:val="28"/>
          <w:szCs w:val="28"/>
          <w:lang w:val="kk-KZ" w:eastAsia="en-US"/>
        </w:rPr>
        <w:t>135.</w:t>
      </w:r>
      <w:r w:rsidR="00432876" w:rsidRPr="005E6960">
        <w:rPr>
          <w:rFonts w:ascii="Times New Roman" w:eastAsia="Calibri" w:hAnsi="Times New Roman" w:cs="Times New Roman"/>
          <w:sz w:val="28"/>
          <w:szCs w:val="28"/>
          <w:lang w:val="kk-KZ" w:eastAsia="en-US"/>
        </w:rPr>
        <w:t>Dickinson D. A., Forman H. J. Cellular glutathione and thiols metabolism. Biochem. Pharmacol. 2002. Vol. 64. Р. 1019– 1026.</w:t>
      </w:r>
    </w:p>
    <w:p w14:paraId="090F0AA8" w14:textId="5F2A6D9E" w:rsidR="00432876" w:rsidRPr="005E6960" w:rsidRDefault="00BE2F21" w:rsidP="00432876">
      <w:pPr>
        <w:spacing w:after="0" w:line="240" w:lineRule="auto"/>
        <w:ind w:firstLine="709"/>
        <w:jc w:val="both"/>
        <w:rPr>
          <w:rFonts w:ascii="Times New Roman" w:eastAsia="Calibri" w:hAnsi="Times New Roman" w:cs="Times New Roman"/>
          <w:sz w:val="28"/>
          <w:szCs w:val="28"/>
          <w:lang w:val="kk-KZ" w:eastAsia="en-US"/>
        </w:rPr>
      </w:pPr>
      <w:r w:rsidRPr="005E6960">
        <w:rPr>
          <w:rFonts w:ascii="Times New Roman" w:eastAsia="Calibri" w:hAnsi="Times New Roman" w:cs="Times New Roman"/>
          <w:sz w:val="28"/>
          <w:szCs w:val="28"/>
          <w:lang w:val="kk-KZ" w:eastAsia="en-US"/>
        </w:rPr>
        <w:t xml:space="preserve">136. </w:t>
      </w:r>
      <w:r w:rsidR="00432876" w:rsidRPr="005E6960">
        <w:rPr>
          <w:rFonts w:ascii="Times New Roman" w:eastAsia="Calibri" w:hAnsi="Times New Roman" w:cs="Times New Roman"/>
          <w:sz w:val="28"/>
          <w:szCs w:val="28"/>
          <w:lang w:val="kk-KZ" w:eastAsia="en-US"/>
        </w:rPr>
        <w:t>Forman H. J., Zhang H., Rinna A. Glutathione: Overview of its protective roles, measurement, and biosynthesis. Mol. Aspects. Med. 2009. Vol. 30 (1–2). P. 1–12.</w:t>
      </w:r>
    </w:p>
    <w:p w14:paraId="21188475" w14:textId="0EC0C9FC" w:rsidR="00432876" w:rsidRPr="005E6960" w:rsidRDefault="00BE2F21" w:rsidP="00432876">
      <w:pPr>
        <w:spacing w:after="0" w:line="240" w:lineRule="auto"/>
        <w:ind w:firstLine="709"/>
        <w:jc w:val="both"/>
        <w:rPr>
          <w:rFonts w:ascii="Times New Roman" w:eastAsia="Calibri" w:hAnsi="Times New Roman" w:cs="Times New Roman"/>
          <w:sz w:val="28"/>
          <w:szCs w:val="28"/>
          <w:lang w:val="kk-KZ" w:eastAsia="en-US"/>
        </w:rPr>
      </w:pPr>
      <w:r w:rsidRPr="005E6960">
        <w:rPr>
          <w:rFonts w:ascii="Times New Roman" w:eastAsia="Calibri" w:hAnsi="Times New Roman" w:cs="Times New Roman"/>
          <w:sz w:val="28"/>
          <w:szCs w:val="28"/>
          <w:lang w:val="kk-KZ" w:eastAsia="en-US"/>
        </w:rPr>
        <w:t xml:space="preserve">137. </w:t>
      </w:r>
      <w:r w:rsidR="00432876" w:rsidRPr="005E6960">
        <w:rPr>
          <w:rFonts w:ascii="Times New Roman" w:eastAsia="Calibri" w:hAnsi="Times New Roman" w:cs="Times New Roman"/>
          <w:sz w:val="28"/>
          <w:szCs w:val="28"/>
          <w:lang w:val="kk-KZ" w:eastAsia="en-US"/>
        </w:rPr>
        <w:t xml:space="preserve">Garcia-Ruiz C., Fernández-Checa J. C. Mitochondrial glutathione: hepatocellular survival-death switch. J. Gastroenterol Hepatol. 2006. Vol. 21. P. 3–6. </w:t>
      </w:r>
    </w:p>
    <w:p w14:paraId="449E4389" w14:textId="53A2A284" w:rsidR="00432876" w:rsidRPr="005E6960" w:rsidRDefault="00BE2F21" w:rsidP="00432876">
      <w:pPr>
        <w:spacing w:after="0" w:line="240" w:lineRule="auto"/>
        <w:ind w:firstLine="709"/>
        <w:jc w:val="both"/>
        <w:rPr>
          <w:rFonts w:ascii="Times New Roman" w:eastAsia="Calibri" w:hAnsi="Times New Roman" w:cs="Times New Roman"/>
          <w:sz w:val="28"/>
          <w:szCs w:val="28"/>
          <w:lang w:val="kk-KZ" w:eastAsia="en-US"/>
        </w:rPr>
      </w:pPr>
      <w:r w:rsidRPr="005E6960">
        <w:rPr>
          <w:rFonts w:ascii="Times New Roman" w:eastAsia="Calibri" w:hAnsi="Times New Roman" w:cs="Times New Roman"/>
          <w:sz w:val="28"/>
          <w:szCs w:val="28"/>
          <w:lang w:val="kk-KZ" w:eastAsia="en-US"/>
        </w:rPr>
        <w:t xml:space="preserve">138. </w:t>
      </w:r>
      <w:r w:rsidR="00432876" w:rsidRPr="005E6960">
        <w:rPr>
          <w:rFonts w:ascii="Times New Roman" w:eastAsia="Calibri" w:hAnsi="Times New Roman" w:cs="Times New Roman"/>
          <w:sz w:val="28"/>
          <w:szCs w:val="28"/>
          <w:lang w:val="kk-KZ" w:eastAsia="en-US"/>
        </w:rPr>
        <w:t xml:space="preserve">Garcia-Ruiz C., Fernаndez-Checa J. C. Redox regulation of hepatocyte apoptosis. J. Gastroenterol. Hepatol. 2007. Vol. 22. P. 38–42. </w:t>
      </w:r>
    </w:p>
    <w:p w14:paraId="0691C01B" w14:textId="21417281" w:rsidR="00432876" w:rsidRPr="005E6960" w:rsidRDefault="00BE2F21" w:rsidP="00432876">
      <w:pPr>
        <w:spacing w:after="0" w:line="240" w:lineRule="auto"/>
        <w:ind w:firstLine="709"/>
        <w:jc w:val="both"/>
        <w:rPr>
          <w:rFonts w:ascii="Times New Roman" w:eastAsia="Calibri" w:hAnsi="Times New Roman" w:cs="Times New Roman"/>
          <w:sz w:val="28"/>
          <w:szCs w:val="28"/>
          <w:lang w:val="kk-KZ" w:eastAsia="en-US"/>
        </w:rPr>
      </w:pPr>
      <w:r w:rsidRPr="005E6960">
        <w:rPr>
          <w:rFonts w:ascii="Times New Roman" w:eastAsia="Calibri" w:hAnsi="Times New Roman" w:cs="Times New Roman"/>
          <w:sz w:val="28"/>
          <w:szCs w:val="28"/>
          <w:lang w:val="kk-KZ" w:eastAsia="en-US"/>
        </w:rPr>
        <w:t>139.</w:t>
      </w:r>
      <w:r w:rsidR="00432876" w:rsidRPr="005E6960">
        <w:rPr>
          <w:rFonts w:ascii="Times New Roman" w:eastAsia="Calibri" w:hAnsi="Times New Roman" w:cs="Times New Roman"/>
          <w:sz w:val="28"/>
          <w:szCs w:val="28"/>
          <w:lang w:val="kk-KZ" w:eastAsia="en-US"/>
        </w:rPr>
        <w:t>Ghezzi P. Oxidoreduction of protein thiols in redox regulation. Biochem. Soc. Trans. 2005. Vol. 33. P. 1378–1381.</w:t>
      </w:r>
    </w:p>
    <w:p w14:paraId="0EC9872E" w14:textId="49A9A556" w:rsidR="004335E0" w:rsidRPr="005E6960" w:rsidRDefault="00BE2F21" w:rsidP="004335E0">
      <w:pPr>
        <w:tabs>
          <w:tab w:val="left" w:pos="851"/>
          <w:tab w:val="left" w:pos="993"/>
        </w:tabs>
        <w:spacing w:after="0" w:line="240" w:lineRule="auto"/>
        <w:ind w:firstLine="680"/>
        <w:jc w:val="both"/>
        <w:rPr>
          <w:rFonts w:ascii="Times New Roman" w:eastAsia="Times New Roman" w:hAnsi="Times New Roman" w:cs="Times New Roman"/>
          <w:sz w:val="28"/>
          <w:szCs w:val="28"/>
          <w:lang w:val="kk-KZ"/>
        </w:rPr>
      </w:pPr>
      <w:r w:rsidRPr="005E6960">
        <w:rPr>
          <w:rFonts w:ascii="Times New Roman" w:eastAsia="Times New Roman" w:hAnsi="Times New Roman" w:cs="Times New Roman"/>
          <w:sz w:val="28"/>
          <w:szCs w:val="28"/>
          <w:lang w:val="kk-KZ"/>
        </w:rPr>
        <w:t xml:space="preserve">140. </w:t>
      </w:r>
      <w:r w:rsidRPr="005E6960">
        <w:rPr>
          <w:rFonts w:ascii="Times New Roman" w:hAnsi="Times New Roman" w:cs="Times New Roman"/>
          <w:sz w:val="28"/>
          <w:szCs w:val="28"/>
          <w:lang w:val="kk-KZ"/>
        </w:rPr>
        <w:t>Sahebekhtiari, N., Fernandez-Guerra, P., Nochi, Z., Carlsen, J., Bross, P. and Palmfeldt, J. (2019) Deficiency of the mitochondrial sulfide regulator ETHE1 disturbs cell growth, glutathione level and causes proteome alterations outside mitochondria. Biochim Biophys Acta Mol Basis Dis, 1865, 126-135.</w:t>
      </w:r>
    </w:p>
    <w:p w14:paraId="5B05A035" w14:textId="0F89F02D" w:rsidR="00387691" w:rsidRPr="005E6960" w:rsidRDefault="00387691" w:rsidP="00387691">
      <w:pPr>
        <w:tabs>
          <w:tab w:val="left" w:pos="851"/>
          <w:tab w:val="left" w:pos="993"/>
        </w:tabs>
        <w:spacing w:after="0" w:line="240" w:lineRule="auto"/>
        <w:ind w:firstLine="709"/>
        <w:jc w:val="both"/>
        <w:rPr>
          <w:rFonts w:ascii="Times New Roman" w:eastAsia="Calibri" w:hAnsi="Times New Roman" w:cs="Times New Roman"/>
          <w:noProof/>
          <w:sz w:val="28"/>
          <w:szCs w:val="28"/>
          <w:lang w:val="kk-KZ" w:eastAsia="en-US"/>
        </w:rPr>
      </w:pPr>
      <w:r w:rsidRPr="005E6960">
        <w:rPr>
          <w:rFonts w:ascii="Times New Roman" w:eastAsia="Times New Roman" w:hAnsi="Times New Roman" w:cs="Times New Roman"/>
          <w:sz w:val="28"/>
          <w:szCs w:val="28"/>
          <w:lang w:val="kk-KZ"/>
        </w:rPr>
        <w:t xml:space="preserve">141. </w:t>
      </w:r>
      <w:r w:rsidRPr="005E6960">
        <w:rPr>
          <w:rFonts w:ascii="Times New Roman" w:eastAsia="Times New Roman" w:hAnsi="Times New Roman" w:cs="Times New Roman"/>
          <w:color w:val="000000"/>
          <w:sz w:val="28"/>
          <w:szCs w:val="28"/>
          <w:lang w:val="kk-KZ"/>
        </w:rPr>
        <w:t>Young S and Woodside J.V. Antioxidants in health and disease // J. Clin. Pathol. – 2001. – Vol. 54. – N 3. – P.176-186.</w:t>
      </w:r>
    </w:p>
    <w:p w14:paraId="7B0FF67D" w14:textId="5FA152B8" w:rsidR="00387691" w:rsidRPr="005E6960" w:rsidRDefault="00387691" w:rsidP="00387691">
      <w:pPr>
        <w:tabs>
          <w:tab w:val="num" w:pos="0"/>
          <w:tab w:val="num" w:pos="786"/>
          <w:tab w:val="left" w:pos="851"/>
          <w:tab w:val="left" w:pos="993"/>
        </w:tabs>
        <w:spacing w:after="0" w:line="240" w:lineRule="auto"/>
        <w:ind w:firstLine="709"/>
        <w:jc w:val="both"/>
        <w:rPr>
          <w:rFonts w:ascii="Times New Roman" w:eastAsia="Times New Roman" w:hAnsi="Times New Roman" w:cs="Times New Roman"/>
          <w:color w:val="000000"/>
          <w:sz w:val="28"/>
          <w:szCs w:val="28"/>
          <w:lang w:val="kk-KZ"/>
        </w:rPr>
      </w:pPr>
      <w:r w:rsidRPr="005E6960">
        <w:rPr>
          <w:rFonts w:ascii="Times New Roman" w:eastAsia="Calibri" w:hAnsi="Times New Roman" w:cs="Times New Roman"/>
          <w:noProof/>
          <w:sz w:val="28"/>
          <w:szCs w:val="28"/>
          <w:lang w:val="kk-KZ" w:eastAsia="en-US"/>
        </w:rPr>
        <w:t>142.</w:t>
      </w:r>
      <w:r w:rsidRPr="005E6960">
        <w:rPr>
          <w:rFonts w:ascii="Times New Roman" w:eastAsia="Times New Roman" w:hAnsi="Times New Roman" w:cs="Times New Roman"/>
          <w:color w:val="000000"/>
          <w:sz w:val="28"/>
          <w:szCs w:val="28"/>
          <w:lang w:val="kk-KZ"/>
        </w:rPr>
        <w:t xml:space="preserve"> Young S. and Woodside J.V. Antioxidants in health and disease // J. Clin. Pathol. – 2001. – Vol.54, № 3. – P.176-186.</w:t>
      </w:r>
    </w:p>
    <w:p w14:paraId="1A5D52C6" w14:textId="65674620" w:rsidR="00387691" w:rsidRPr="005E6960" w:rsidRDefault="00387691" w:rsidP="00387691">
      <w:pPr>
        <w:tabs>
          <w:tab w:val="num" w:pos="0"/>
          <w:tab w:val="num" w:pos="786"/>
          <w:tab w:val="left" w:pos="851"/>
          <w:tab w:val="left" w:pos="993"/>
        </w:tabs>
        <w:spacing w:after="0" w:line="240" w:lineRule="auto"/>
        <w:ind w:firstLine="709"/>
        <w:jc w:val="both"/>
        <w:rPr>
          <w:rFonts w:ascii="Times New Roman" w:eastAsia="Times New Roman" w:hAnsi="Times New Roman" w:cs="Times New Roman"/>
          <w:sz w:val="28"/>
          <w:szCs w:val="28"/>
          <w:lang w:val="kk-KZ"/>
        </w:rPr>
      </w:pPr>
      <w:r w:rsidRPr="005E6960">
        <w:rPr>
          <w:rFonts w:ascii="Times New Roman" w:eastAsia="Times New Roman" w:hAnsi="Times New Roman" w:cs="Times New Roman"/>
          <w:color w:val="000000"/>
          <w:sz w:val="28"/>
          <w:szCs w:val="28"/>
          <w:lang w:val="kk-KZ"/>
        </w:rPr>
        <w:t>143.</w:t>
      </w:r>
      <w:r w:rsidRPr="005E6960">
        <w:rPr>
          <w:rFonts w:ascii="Times New Roman" w:eastAsia="Times New Roman" w:hAnsi="Times New Roman" w:cs="Times New Roman"/>
          <w:sz w:val="28"/>
          <w:szCs w:val="28"/>
          <w:lang w:val="kk-KZ"/>
        </w:rPr>
        <w:t>Limоn-Pacheco J. and Gonsebatt M.E.  The role of antioxidants and antioxidant-related enzymes in protective responses to environmentally induced oxidative  stress // Mutation Research/Genetic Toxicology and Environmental Mutagenesis. – 2009. – Vol. 674, № 1-2. – P.137-147.</w:t>
      </w:r>
    </w:p>
    <w:p w14:paraId="09CC3392" w14:textId="151FC259" w:rsidR="00387691" w:rsidRPr="005E6960" w:rsidRDefault="00387691" w:rsidP="00387691">
      <w:pPr>
        <w:tabs>
          <w:tab w:val="num" w:pos="0"/>
          <w:tab w:val="num" w:pos="786"/>
          <w:tab w:val="left" w:pos="851"/>
          <w:tab w:val="left" w:pos="993"/>
        </w:tabs>
        <w:spacing w:after="0" w:line="240" w:lineRule="auto"/>
        <w:ind w:firstLine="709"/>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lastRenderedPageBreak/>
        <w:t xml:space="preserve">144. Franco, R., and Cidlowski, J.A. (2009) Apoptosis and glutathione: beyond an antioxidant, Cell Death and Differentiation, 16, 1303–1314. </w:t>
      </w:r>
    </w:p>
    <w:p w14:paraId="5512AF9D" w14:textId="549E3F0B" w:rsidR="00F241C6" w:rsidRPr="005E6960" w:rsidRDefault="00F241C6" w:rsidP="00F241C6">
      <w:pPr>
        <w:tabs>
          <w:tab w:val="left" w:pos="851"/>
          <w:tab w:val="left" w:pos="993"/>
        </w:tabs>
        <w:spacing w:after="0" w:line="240" w:lineRule="auto"/>
        <w:ind w:firstLine="709"/>
        <w:jc w:val="both"/>
        <w:rPr>
          <w:rFonts w:ascii="Times New Roman" w:eastAsia="Calibri" w:hAnsi="Times New Roman" w:cs="Times New Roman"/>
          <w:noProof/>
          <w:sz w:val="28"/>
          <w:szCs w:val="28"/>
          <w:lang w:val="kk-KZ" w:eastAsia="en-US"/>
        </w:rPr>
      </w:pPr>
      <w:r w:rsidRPr="005E6960">
        <w:rPr>
          <w:rFonts w:ascii="Times New Roman" w:eastAsia="Times New Roman" w:hAnsi="Times New Roman" w:cs="Times New Roman"/>
          <w:sz w:val="28"/>
          <w:szCs w:val="28"/>
          <w:lang w:val="kk-KZ"/>
        </w:rPr>
        <w:t xml:space="preserve">145. </w:t>
      </w:r>
      <w:r w:rsidRPr="005E6960">
        <w:rPr>
          <w:rFonts w:ascii="Times New Roman" w:eastAsia="Times New Roman" w:hAnsi="Times New Roman" w:cs="Times New Roman"/>
          <w:bCs/>
          <w:color w:val="000000"/>
          <w:sz w:val="28"/>
          <w:szCs w:val="28"/>
          <w:lang w:val="kk-KZ"/>
        </w:rPr>
        <w:t xml:space="preserve">Hernández-García D., Wood C. D., Castro-Obregón S. and Covarrubias L. Reactive oxygen species: A radical role in development? // </w:t>
      </w:r>
      <w:hyperlink r:id="rId175" w:history="1">
        <w:r w:rsidRPr="005E6960">
          <w:rPr>
            <w:rFonts w:ascii="Times New Roman" w:eastAsia="Times New Roman" w:hAnsi="Times New Roman" w:cs="Times New Roman"/>
            <w:bCs/>
            <w:color w:val="000000"/>
            <w:sz w:val="28"/>
            <w:szCs w:val="28"/>
            <w:lang w:val="kk-KZ"/>
          </w:rPr>
          <w:t>Free Radical Biology and Medicine</w:t>
        </w:r>
      </w:hyperlink>
      <w:r w:rsidRPr="005E6960">
        <w:rPr>
          <w:rFonts w:ascii="Times New Roman" w:eastAsia="Times New Roman" w:hAnsi="Times New Roman" w:cs="Times New Roman"/>
          <w:color w:val="000000"/>
          <w:sz w:val="28"/>
          <w:szCs w:val="28"/>
          <w:lang w:val="kk-KZ"/>
        </w:rPr>
        <w:t>.</w:t>
      </w:r>
      <w:r w:rsidRPr="005E6960">
        <w:rPr>
          <w:rFonts w:ascii="Times New Roman" w:eastAsia="Times New Roman" w:hAnsi="Times New Roman" w:cs="Times New Roman"/>
          <w:bCs/>
          <w:color w:val="000000"/>
          <w:sz w:val="28"/>
          <w:szCs w:val="28"/>
          <w:lang w:val="kk-KZ"/>
        </w:rPr>
        <w:t xml:space="preserve"> – 2010. – </w:t>
      </w:r>
      <w:r w:rsidRPr="005E6960">
        <w:rPr>
          <w:rFonts w:ascii="Times New Roman" w:eastAsia="Times New Roman" w:hAnsi="Times New Roman" w:cs="Times New Roman"/>
          <w:color w:val="000000"/>
          <w:sz w:val="28"/>
          <w:szCs w:val="28"/>
          <w:lang w:val="kk-KZ"/>
        </w:rPr>
        <w:t xml:space="preserve">Vol. 49, № 2. – P.130-143. </w:t>
      </w:r>
    </w:p>
    <w:p w14:paraId="48E7EC75" w14:textId="5E6C0220" w:rsidR="00F241C6" w:rsidRPr="005E6960" w:rsidRDefault="00F241C6" w:rsidP="00F241C6">
      <w:pPr>
        <w:tabs>
          <w:tab w:val="left" w:pos="851"/>
          <w:tab w:val="left" w:pos="993"/>
        </w:tabs>
        <w:spacing w:after="0" w:line="240" w:lineRule="auto"/>
        <w:ind w:firstLine="709"/>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 xml:space="preserve">146. </w:t>
      </w:r>
      <w:r w:rsidRPr="005E6960">
        <w:rPr>
          <w:rFonts w:ascii="Times New Roman" w:eastAsia="Times New Roman" w:hAnsi="Times New Roman" w:cs="Times New Roman"/>
          <w:color w:val="000000"/>
          <w:sz w:val="28"/>
          <w:szCs w:val="28"/>
          <w:lang w:val="kk-KZ"/>
        </w:rPr>
        <w:t>Shao H.B., Chu L.Y., Lu Z.H., Kang C.M. Primary antioxidant free radical scavenging and redox signalling pathways in higher plant cells // Int. J. Biol. Sci. – 2008. – Vol.4, № 1. –  P.8-14.</w:t>
      </w:r>
    </w:p>
    <w:p w14:paraId="6BEB9953" w14:textId="2051B60F" w:rsidR="00444A50" w:rsidRPr="005E6960" w:rsidRDefault="00444A50" w:rsidP="00444A50">
      <w:pPr>
        <w:tabs>
          <w:tab w:val="left" w:pos="851"/>
          <w:tab w:val="left" w:pos="993"/>
        </w:tabs>
        <w:spacing w:after="0" w:line="240" w:lineRule="auto"/>
        <w:ind w:firstLine="709"/>
        <w:jc w:val="both"/>
        <w:rPr>
          <w:rFonts w:ascii="Times New Roman" w:eastAsia="Calibri" w:hAnsi="Times New Roman" w:cs="Times New Roman"/>
          <w:noProof/>
          <w:sz w:val="28"/>
          <w:szCs w:val="28"/>
          <w:lang w:val="kk-KZ" w:eastAsia="en-US"/>
        </w:rPr>
      </w:pPr>
      <w:r w:rsidRPr="005E6960">
        <w:rPr>
          <w:rFonts w:ascii="Times New Roman" w:eastAsia="Calibri" w:hAnsi="Times New Roman" w:cs="Times New Roman"/>
          <w:noProof/>
          <w:sz w:val="28"/>
          <w:szCs w:val="28"/>
          <w:lang w:val="kk-KZ" w:eastAsia="en-US"/>
        </w:rPr>
        <w:t>147.</w:t>
      </w:r>
      <w:r w:rsidRPr="005E6960">
        <w:rPr>
          <w:rFonts w:ascii="Times New Roman" w:eastAsia="Times New Roman" w:hAnsi="Times New Roman" w:cs="Times New Roman"/>
          <w:sz w:val="28"/>
          <w:szCs w:val="28"/>
          <w:lang w:val="kk-KZ"/>
        </w:rPr>
        <w:t>Үсіпбек Б.А., Лопез Л.К., Аблайханова Н.Т., Мурзахметова М.К. Оксидативный стресс и митохондриальная дисфункция // «Известия НАН РК. Серия биологических и медицинских наук». -2020. - №2 (338). – С.31-40. https://doi.org/10.32014/2020.2519-1629.10</w:t>
      </w:r>
    </w:p>
    <w:p w14:paraId="4865FBB0" w14:textId="3C409C40" w:rsidR="00444A50" w:rsidRPr="005E6960" w:rsidRDefault="00444A50" w:rsidP="00444A50">
      <w:pPr>
        <w:tabs>
          <w:tab w:val="num" w:pos="0"/>
          <w:tab w:val="left" w:pos="1080"/>
        </w:tabs>
        <w:spacing w:after="0" w:line="245" w:lineRule="auto"/>
        <w:ind w:firstLine="709"/>
        <w:jc w:val="both"/>
        <w:rPr>
          <w:rFonts w:ascii="Times New Roman" w:eastAsia="Times New Roman" w:hAnsi="Times New Roman" w:cs="Times New Roman"/>
          <w:sz w:val="28"/>
          <w:szCs w:val="28"/>
          <w:lang w:val="kk-KZ"/>
        </w:rPr>
      </w:pPr>
      <w:r w:rsidRPr="005E6960">
        <w:rPr>
          <w:rFonts w:ascii="Times New Roman" w:eastAsia="Times New Roman" w:hAnsi="Times New Roman" w:cs="Times New Roman"/>
          <w:sz w:val="28"/>
          <w:szCs w:val="28"/>
          <w:lang w:val="kk-KZ"/>
        </w:rPr>
        <w:t>148. Ussipbek B.A., López L.C., Murzakhmetova M.K. Prospects of the application of coenzyme Q10 for correction of mitochondrial dysfunction // Вестник КазНМУ. – 2019. – №1.– С.404-408.</w:t>
      </w:r>
    </w:p>
    <w:p w14:paraId="0B757691" w14:textId="1C6449D8" w:rsidR="00444A50" w:rsidRPr="005E6960" w:rsidRDefault="00444A50" w:rsidP="00444A50">
      <w:pPr>
        <w:tabs>
          <w:tab w:val="num" w:pos="0"/>
          <w:tab w:val="num" w:pos="426"/>
          <w:tab w:val="num" w:pos="786"/>
          <w:tab w:val="left" w:pos="1080"/>
        </w:tabs>
        <w:spacing w:after="0" w:line="245" w:lineRule="auto"/>
        <w:ind w:firstLine="709"/>
        <w:jc w:val="both"/>
        <w:rPr>
          <w:rFonts w:ascii="Times New Roman" w:eastAsia="Times New Roman" w:hAnsi="Times New Roman" w:cs="Times New Roman"/>
          <w:sz w:val="28"/>
          <w:szCs w:val="28"/>
          <w:lang w:val="kk-KZ" w:eastAsia="ko-KR"/>
        </w:rPr>
      </w:pPr>
      <w:r w:rsidRPr="005E6960">
        <w:rPr>
          <w:rFonts w:ascii="Times New Roman" w:eastAsia="Times New Roman" w:hAnsi="Times New Roman" w:cs="Times New Roman"/>
          <w:sz w:val="28"/>
          <w:szCs w:val="28"/>
          <w:lang w:val="kk-KZ"/>
        </w:rPr>
        <w:t xml:space="preserve">149. Мурзахметова М.К. Механизмы структурно-функциональных изменений и повышение резистентности биологических мембран при  экстремальных воздействиях: дисс. докт. биол. наук: 03.00.13 и 03.00.04. Алматы, 2001. – 232 c. </w:t>
      </w:r>
    </w:p>
    <w:p w14:paraId="3452542B" w14:textId="408E6BD2" w:rsidR="00444A50" w:rsidRPr="005E6960" w:rsidRDefault="00444A50" w:rsidP="00444A50">
      <w:pPr>
        <w:tabs>
          <w:tab w:val="num" w:pos="0"/>
          <w:tab w:val="num" w:pos="426"/>
          <w:tab w:val="num" w:pos="786"/>
          <w:tab w:val="left" w:pos="1080"/>
        </w:tabs>
        <w:spacing w:after="0" w:line="245" w:lineRule="auto"/>
        <w:ind w:firstLine="709"/>
        <w:jc w:val="both"/>
        <w:rPr>
          <w:rFonts w:ascii="Times New Roman" w:eastAsia="Times New Roman" w:hAnsi="Times New Roman" w:cs="Times New Roman"/>
          <w:sz w:val="28"/>
          <w:szCs w:val="28"/>
          <w:lang w:val="kk-KZ" w:eastAsia="ko-KR"/>
        </w:rPr>
      </w:pPr>
      <w:r w:rsidRPr="005E6960">
        <w:rPr>
          <w:rFonts w:ascii="Times New Roman" w:eastAsia="Times New Roman" w:hAnsi="Times New Roman" w:cs="Times New Roman"/>
          <w:sz w:val="28"/>
          <w:szCs w:val="28"/>
          <w:lang w:val="kk-KZ" w:eastAsia="ko-KR"/>
        </w:rPr>
        <w:t>150.</w:t>
      </w:r>
      <w:r w:rsidRPr="005E6960">
        <w:rPr>
          <w:rFonts w:ascii="Times New Roman" w:eastAsia="Times New Roman" w:hAnsi="Times New Roman" w:cs="Times New Roman"/>
          <w:sz w:val="28"/>
          <w:szCs w:val="28"/>
          <w:lang w:val="kk-KZ"/>
        </w:rPr>
        <w:t xml:space="preserve">Мурзахметова М.К., Михалкина Н.И. Структурно-функциональные перестройки клеточных мембран в норме и при стрессовых состояниях // Вестник КазНУ, сер.экологическая. – 2002. – T.11, № 2.– </w:t>
      </w:r>
      <w:r w:rsidRPr="005E6960">
        <w:rPr>
          <w:rFonts w:ascii="Times New Roman" w:eastAsia="Times New Roman" w:hAnsi="Times New Roman" w:cs="Times New Roman"/>
          <w:sz w:val="28"/>
          <w:szCs w:val="28"/>
          <w:lang w:val="kk-KZ" w:eastAsia="ko-KR"/>
        </w:rPr>
        <w:t>С.40-45.</w:t>
      </w:r>
    </w:p>
    <w:p w14:paraId="5573D800" w14:textId="462E6367" w:rsidR="00444A50" w:rsidRPr="005E6960" w:rsidRDefault="00444A50" w:rsidP="00444A50">
      <w:pPr>
        <w:tabs>
          <w:tab w:val="num" w:pos="0"/>
          <w:tab w:val="num" w:pos="426"/>
          <w:tab w:val="num" w:pos="786"/>
          <w:tab w:val="left" w:pos="1080"/>
        </w:tabs>
        <w:spacing w:after="0" w:line="245" w:lineRule="auto"/>
        <w:ind w:firstLine="709"/>
        <w:jc w:val="both"/>
        <w:rPr>
          <w:rFonts w:ascii="Times New Roman" w:eastAsia="Times New Roman" w:hAnsi="Times New Roman" w:cs="Times New Roman"/>
          <w:sz w:val="28"/>
          <w:szCs w:val="28"/>
          <w:lang w:val="kk-KZ"/>
        </w:rPr>
      </w:pPr>
      <w:r w:rsidRPr="005E6960">
        <w:rPr>
          <w:rFonts w:ascii="Times New Roman" w:eastAsia="Times New Roman" w:hAnsi="Times New Roman" w:cs="Times New Roman"/>
          <w:sz w:val="28"/>
          <w:szCs w:val="28"/>
          <w:lang w:val="kk-KZ" w:eastAsia="ko-KR"/>
        </w:rPr>
        <w:t>151.</w:t>
      </w:r>
      <w:r w:rsidRPr="005E6960">
        <w:rPr>
          <w:rFonts w:ascii="Times New Roman" w:eastAsia="Times New Roman" w:hAnsi="Times New Roman" w:cs="Times New Roman"/>
          <w:sz w:val="28"/>
          <w:szCs w:val="28"/>
          <w:lang w:val="kk-KZ"/>
        </w:rPr>
        <w:t xml:space="preserve"> Мурзахметова М.К. Роль антиоксидантов в защите организма от свободнорадикального окисления // Здоровье и болезнь. – 2007. –  № 4. – С.144-145.</w:t>
      </w:r>
    </w:p>
    <w:p w14:paraId="5FC397C2" w14:textId="77777777" w:rsidR="00547F86" w:rsidRPr="005E6960" w:rsidRDefault="00547F86" w:rsidP="00547F86">
      <w:pPr>
        <w:spacing w:after="0" w:line="240" w:lineRule="auto"/>
        <w:ind w:firstLine="709"/>
        <w:jc w:val="both"/>
        <w:rPr>
          <w:rFonts w:ascii="Times New Roman" w:hAnsi="Times New Roman" w:cs="Times New Roman"/>
          <w:sz w:val="28"/>
          <w:szCs w:val="28"/>
          <w:lang w:val="kk-KZ"/>
        </w:rPr>
      </w:pPr>
      <w:r w:rsidRPr="005E6960">
        <w:rPr>
          <w:rFonts w:ascii="Times New Roman" w:eastAsia="Times New Roman" w:hAnsi="Times New Roman" w:cs="Times New Roman"/>
          <w:sz w:val="28"/>
          <w:szCs w:val="28"/>
          <w:lang w:val="kk-KZ"/>
        </w:rPr>
        <w:t xml:space="preserve">152. </w:t>
      </w:r>
      <w:r w:rsidRPr="005E6960">
        <w:rPr>
          <w:rFonts w:ascii="Times New Roman" w:hAnsi="Times New Roman" w:cs="Times New Roman"/>
          <w:sz w:val="28"/>
          <w:szCs w:val="28"/>
          <w:lang w:val="kk-KZ"/>
        </w:rPr>
        <w:t>Forman H. J., Dickinson D. A. Oxidative signaling and glutathione synthesis. Biofactors. 2003. Vol. 17. P. 1–12</w:t>
      </w:r>
    </w:p>
    <w:p w14:paraId="6DA1E73C" w14:textId="413714C8" w:rsidR="00547F86" w:rsidRPr="005E6960" w:rsidRDefault="00547F86" w:rsidP="00547F86">
      <w:pPr>
        <w:spacing w:after="0" w:line="240" w:lineRule="auto"/>
        <w:ind w:firstLine="709"/>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 xml:space="preserve">153. Liu H., Wang H., Shenvi S., Hagen T. M., Liu R. M. Glutathione metabolism during aging and in Alzheimer disease. Ann. N. Y. Acad. Sci. 2004. Vol. 1019. P. 346–349. </w:t>
      </w:r>
    </w:p>
    <w:p w14:paraId="7730C900" w14:textId="79250F39" w:rsidR="00547F86" w:rsidRPr="005E6960" w:rsidRDefault="00547F86" w:rsidP="00547F86">
      <w:pPr>
        <w:spacing w:after="0" w:line="240" w:lineRule="auto"/>
        <w:ind w:firstLine="709"/>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154. Kanzok S. M., Fechner A., Bauer H., Ulschmid J. K., Muller H. M., Botella -Munoz J., Schneuwly S., Schirmer R., Becker K. Substitution of the thioredoxin system for glutathione reductase in Drosophilamelanogaster. Science. 2001. Vol. 291. P. 643–646.</w:t>
      </w:r>
    </w:p>
    <w:p w14:paraId="259C0DE5" w14:textId="1DC6045B" w:rsidR="00547F86" w:rsidRPr="005E6960" w:rsidRDefault="00547F86" w:rsidP="00547F86">
      <w:pPr>
        <w:spacing w:after="0" w:line="240" w:lineRule="auto"/>
        <w:ind w:firstLine="709"/>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155. Franklin C. C., Rosenfled -Franklin M. E., White C., Kavanagh T. J., Fausto N. TGFβ1-induced suppression of glutathione antioxidant defenses in hepatocytes: caspase-dependent posttranslational and caspase-independent transcriptional regulatory mechanisms. FASEB J. 2003. Vol. 10. P. 1096.</w:t>
      </w:r>
    </w:p>
    <w:p w14:paraId="6ECDDEA2" w14:textId="50A1DA45" w:rsidR="00547F86" w:rsidRPr="005E6960" w:rsidRDefault="00547F86" w:rsidP="00547F86">
      <w:pPr>
        <w:spacing w:after="0" w:line="240" w:lineRule="auto"/>
        <w:ind w:firstLine="709"/>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156. Jones D. P. Redox potential of GSH/GSSG couple: Assay and biological signifi cance. Methods Enzymol. 2002. Vol. 348. P. 93–112.</w:t>
      </w:r>
    </w:p>
    <w:p w14:paraId="6AE2E1E3" w14:textId="6C3F6048" w:rsidR="00547F86" w:rsidRPr="005E6960" w:rsidRDefault="00547F86" w:rsidP="00547F86">
      <w:pPr>
        <w:spacing w:after="0" w:line="240" w:lineRule="auto"/>
        <w:ind w:firstLine="709"/>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157. Hogg N. The biochemistry and physiology of S-nitrosothiols. Ann. Rev. Pharmacol. Toxicol. 2002. Vol. 42. P. 585–600.</w:t>
      </w:r>
    </w:p>
    <w:p w14:paraId="1D00B72E" w14:textId="565D947A" w:rsidR="00547F86" w:rsidRPr="005E6960" w:rsidRDefault="00547F86" w:rsidP="00547F86">
      <w:pPr>
        <w:spacing w:after="0" w:line="240" w:lineRule="auto"/>
        <w:ind w:firstLine="709"/>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lastRenderedPageBreak/>
        <w:t>158. Humphries K. M., Szweda P. A., Szweda L. I. Aging: a shift from redox regulation to oxidative damage. Free Radic. Res. 2006. Vol. 40. P. 1239–1243.</w:t>
      </w:r>
    </w:p>
    <w:p w14:paraId="3F8020F9" w14:textId="18285E15" w:rsidR="00547F86" w:rsidRPr="005E6960" w:rsidRDefault="00547F86" w:rsidP="00547F86">
      <w:pPr>
        <w:spacing w:after="0" w:line="240" w:lineRule="auto"/>
        <w:ind w:firstLine="709"/>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159. Wang H., Liu H., Liu R. M. Gender differences in glutathione metabolism during aging in mice. Exp. Gerontology. 2003. Vol. 38. P. 507–517.</w:t>
      </w:r>
    </w:p>
    <w:p w14:paraId="317DD251" w14:textId="5FAE1043" w:rsidR="00547F86" w:rsidRPr="005E6960" w:rsidRDefault="00547F86" w:rsidP="00547F86">
      <w:pPr>
        <w:spacing w:after="0" w:line="240" w:lineRule="auto"/>
        <w:ind w:firstLine="709"/>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160. Oja S. S., Janaky R., Varga V., Saranasaari P. Modulation of glutamate receptor functions by glutathione. Neurochem. Int. 2000. Vol. 37. P. 299–306.</w:t>
      </w:r>
    </w:p>
    <w:p w14:paraId="706E8890" w14:textId="6BA1CBF2" w:rsidR="00B712EF" w:rsidRPr="005E6960" w:rsidRDefault="00B712EF" w:rsidP="00B712EF">
      <w:pPr>
        <w:tabs>
          <w:tab w:val="left" w:pos="851"/>
          <w:tab w:val="left" w:pos="993"/>
        </w:tabs>
        <w:spacing w:after="0" w:line="240" w:lineRule="auto"/>
        <w:ind w:firstLine="680"/>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161.González-García P.,  Hidalgo-Gutiérrez A.,  Mascaraque C.,  Barriocanal-Casado E.,  Bakkali M.,  Ziosi M.,  Ussipbek B. A .,  Sánchez-Hernández S.,  Escames G.,  Prokisch H.,  Martín F.,  Quinzii C.M.,  López L.C. Coenzyme Q10 modulates sulfide metabolism and links the mitochondrial respiratory chain to pathways associated to one carbon metabolism // Hum. Mol. Genet. 2020. https://doi.org/10.1093/hmg/ddaa214.</w:t>
      </w:r>
    </w:p>
    <w:p w14:paraId="5B79FCD0" w14:textId="33D9FFF6" w:rsidR="00B712EF" w:rsidRPr="005E6960" w:rsidRDefault="00B712EF" w:rsidP="00B712EF">
      <w:pPr>
        <w:tabs>
          <w:tab w:val="left" w:pos="851"/>
          <w:tab w:val="left" w:pos="993"/>
        </w:tabs>
        <w:spacing w:after="0" w:line="240" w:lineRule="auto"/>
        <w:ind w:firstLine="680"/>
        <w:jc w:val="both"/>
        <w:rPr>
          <w:rFonts w:ascii="Times New Roman" w:eastAsia="Calibri" w:hAnsi="Times New Roman" w:cs="Times New Roman"/>
          <w:noProof/>
          <w:sz w:val="28"/>
          <w:szCs w:val="28"/>
          <w:lang w:val="kk-KZ" w:eastAsia="en-US"/>
        </w:rPr>
      </w:pPr>
      <w:r w:rsidRPr="005E6960">
        <w:rPr>
          <w:rFonts w:ascii="Times New Roman" w:hAnsi="Times New Roman" w:cs="Times New Roman"/>
          <w:sz w:val="28"/>
          <w:szCs w:val="28"/>
          <w:lang w:val="kk-KZ"/>
        </w:rPr>
        <w:t xml:space="preserve">162. </w:t>
      </w:r>
      <w:r w:rsidRPr="005E6960">
        <w:rPr>
          <w:rFonts w:ascii="Times New Roman" w:eastAsia="Calibri" w:hAnsi="Times New Roman" w:cs="Times New Roman"/>
          <w:noProof/>
          <w:sz w:val="28"/>
          <w:szCs w:val="28"/>
          <w:lang w:val="kk-KZ" w:eastAsia="en-US"/>
        </w:rPr>
        <w:t>Lopez LC, Quinzii CM, Area E, Naini A, Rahman S, Schuelke M, et al. Treatment of CoQ(10) deficient fibroblasts with ubiquinone, CoQ analogs, and vitamin C: time- and compound-dependent effects. PLoS One. 2010;5(7):e11897.</w:t>
      </w:r>
    </w:p>
    <w:p w14:paraId="794D00C5" w14:textId="5A1D0C63" w:rsidR="00500F5F" w:rsidRPr="005E6960" w:rsidRDefault="00500F5F" w:rsidP="00500F5F">
      <w:pPr>
        <w:spacing w:after="0" w:line="240" w:lineRule="auto"/>
        <w:ind w:firstLine="709"/>
        <w:jc w:val="both"/>
        <w:rPr>
          <w:rFonts w:ascii="Times New Roman" w:hAnsi="Times New Roman" w:cs="Times New Roman"/>
          <w:color w:val="333333"/>
          <w:sz w:val="28"/>
          <w:szCs w:val="28"/>
          <w:shd w:val="clear" w:color="auto" w:fill="FFFFFF"/>
          <w:lang w:val="kk-KZ"/>
        </w:rPr>
      </w:pPr>
      <w:r w:rsidRPr="005E6960">
        <w:rPr>
          <w:rFonts w:ascii="Times New Roman" w:hAnsi="Times New Roman" w:cs="Times New Roman"/>
          <w:color w:val="333333"/>
          <w:sz w:val="28"/>
          <w:szCs w:val="28"/>
          <w:shd w:val="clear" w:color="auto" w:fill="FFFFFF"/>
          <w:lang w:val="kk-KZ"/>
        </w:rPr>
        <w:t>163. Шульгин К.К. Получение и свойства глутатионпероксидазы / Т.П. Рахманова, Т.Н. Попова // Прикладная биохимия и микробиология. -2008. - Т.44, №3. - С. 276-280.</w:t>
      </w:r>
    </w:p>
    <w:p w14:paraId="1A2389AB" w14:textId="27710882" w:rsidR="00500F5F" w:rsidRPr="005E6960" w:rsidRDefault="00500F5F" w:rsidP="00500F5F">
      <w:pPr>
        <w:spacing w:after="0" w:line="240" w:lineRule="auto"/>
        <w:ind w:firstLine="709"/>
        <w:jc w:val="both"/>
        <w:rPr>
          <w:rFonts w:ascii="Times New Roman" w:hAnsi="Times New Roman" w:cs="Times New Roman"/>
          <w:color w:val="333333"/>
          <w:sz w:val="28"/>
          <w:szCs w:val="28"/>
          <w:shd w:val="clear" w:color="auto" w:fill="FFFFFF"/>
          <w:lang w:val="kk-KZ"/>
        </w:rPr>
      </w:pPr>
      <w:r w:rsidRPr="005E6960">
        <w:rPr>
          <w:rFonts w:ascii="Times New Roman" w:hAnsi="Times New Roman" w:cs="Times New Roman"/>
          <w:color w:val="333333"/>
          <w:sz w:val="28"/>
          <w:szCs w:val="28"/>
          <w:shd w:val="clear" w:color="auto" w:fill="FFFFFF"/>
          <w:lang w:val="kk-KZ"/>
        </w:rPr>
        <w:t>164. Чеснокова Н.П., Понукалина Е.В., Бизенкова М.Н., Общая характеристика источников образования свободных радикалов и антиоксидантных систем // Успехи современного естествознания. - 2006. - №7. - С.37-41.</w:t>
      </w:r>
    </w:p>
    <w:p w14:paraId="60652196" w14:textId="36603533" w:rsidR="00500F5F" w:rsidRPr="005E6960" w:rsidRDefault="00500F5F" w:rsidP="00500F5F">
      <w:pPr>
        <w:spacing w:after="0" w:line="240" w:lineRule="auto"/>
        <w:ind w:firstLine="709"/>
        <w:jc w:val="both"/>
        <w:rPr>
          <w:rFonts w:ascii="Times New Roman" w:hAnsi="Times New Roman" w:cs="Times New Roman"/>
          <w:color w:val="333333"/>
          <w:sz w:val="28"/>
          <w:szCs w:val="28"/>
          <w:shd w:val="clear" w:color="auto" w:fill="FFFFFF"/>
          <w:lang w:val="kk-KZ"/>
        </w:rPr>
      </w:pPr>
      <w:r w:rsidRPr="005E6960">
        <w:rPr>
          <w:rFonts w:ascii="Times New Roman" w:hAnsi="Times New Roman" w:cs="Times New Roman"/>
          <w:color w:val="333333"/>
          <w:sz w:val="28"/>
          <w:szCs w:val="28"/>
          <w:shd w:val="clear" w:color="auto" w:fill="FFFFFF"/>
          <w:lang w:val="kk-KZ"/>
        </w:rPr>
        <w:t>165. Меныцикова Е.Б., Ланкин В.З., Зенков Н.К., Реутов В.П. // Окислительный стресс. Прооксиданты и антиоксиданты. // М.: МАИК. -2006.-С. 556.</w:t>
      </w:r>
    </w:p>
    <w:p w14:paraId="22C667BD" w14:textId="3E479DB4" w:rsidR="00500F5F" w:rsidRPr="005E6960" w:rsidRDefault="00500F5F" w:rsidP="00500F5F">
      <w:pPr>
        <w:spacing w:after="0" w:line="240" w:lineRule="auto"/>
        <w:ind w:firstLine="709"/>
        <w:jc w:val="both"/>
        <w:rPr>
          <w:rFonts w:ascii="Times New Roman" w:hAnsi="Times New Roman" w:cs="Times New Roman"/>
          <w:color w:val="333333"/>
          <w:sz w:val="28"/>
          <w:szCs w:val="28"/>
          <w:shd w:val="clear" w:color="auto" w:fill="FFFFFF"/>
          <w:lang w:val="kk-KZ"/>
        </w:rPr>
      </w:pPr>
      <w:r w:rsidRPr="005E6960">
        <w:rPr>
          <w:rFonts w:ascii="Times New Roman" w:hAnsi="Times New Roman" w:cs="Times New Roman"/>
          <w:color w:val="333333"/>
          <w:sz w:val="28"/>
          <w:szCs w:val="28"/>
          <w:shd w:val="clear" w:color="auto" w:fill="FFFFFF"/>
          <w:lang w:val="kk-KZ"/>
        </w:rPr>
        <w:t>166. Шабалов В. И., Сарбаева H. Н., Милякова М. И. и др., Свободнорадикальное окисление и активность ферментов биотрансформации ксенобиотиков в печени крыс с экспериментальным острым панкреатитом // Бюлл. экспер. биол. и мед. - 2001. - 132, № 8. -С. 164-167.</w:t>
      </w:r>
    </w:p>
    <w:p w14:paraId="308674E2" w14:textId="01E98892" w:rsidR="00500F5F" w:rsidRPr="005E6960" w:rsidRDefault="00500F5F" w:rsidP="00500F5F">
      <w:pPr>
        <w:spacing w:after="0" w:line="240" w:lineRule="auto"/>
        <w:ind w:firstLine="709"/>
        <w:jc w:val="both"/>
        <w:rPr>
          <w:rFonts w:ascii="Times New Roman" w:hAnsi="Times New Roman" w:cs="Times New Roman"/>
          <w:color w:val="333333"/>
          <w:sz w:val="28"/>
          <w:szCs w:val="28"/>
          <w:shd w:val="clear" w:color="auto" w:fill="FFFFFF"/>
          <w:lang w:val="kk-KZ"/>
        </w:rPr>
      </w:pPr>
      <w:r w:rsidRPr="005E6960">
        <w:rPr>
          <w:rFonts w:ascii="Times New Roman" w:hAnsi="Times New Roman" w:cs="Times New Roman"/>
          <w:color w:val="333333"/>
          <w:sz w:val="28"/>
          <w:szCs w:val="28"/>
          <w:shd w:val="clear" w:color="auto" w:fill="FFFFFF"/>
          <w:lang w:val="kk-KZ"/>
        </w:rPr>
        <w:t>167. Ballatori N., Krance S.M., Notenboom S. Glutathione dysregulation and the etiology and progression of human diseases // Biol. Chem. - 2009. - № 3. - P. 191-214.</w:t>
      </w:r>
    </w:p>
    <w:p w14:paraId="313ED6EC" w14:textId="1FE65A59" w:rsidR="00500F5F" w:rsidRPr="005E6960" w:rsidRDefault="00500F5F" w:rsidP="00500F5F">
      <w:pPr>
        <w:spacing w:after="0" w:line="240" w:lineRule="auto"/>
        <w:ind w:firstLine="709"/>
        <w:jc w:val="both"/>
        <w:rPr>
          <w:rFonts w:ascii="Times New Roman" w:hAnsi="Times New Roman" w:cs="Times New Roman"/>
          <w:color w:val="333333"/>
          <w:sz w:val="28"/>
          <w:szCs w:val="28"/>
          <w:shd w:val="clear" w:color="auto" w:fill="FFFFFF"/>
          <w:lang w:val="kk-KZ"/>
        </w:rPr>
      </w:pPr>
      <w:r w:rsidRPr="005E6960">
        <w:rPr>
          <w:rFonts w:ascii="Times New Roman" w:hAnsi="Times New Roman" w:cs="Times New Roman"/>
          <w:color w:val="333333"/>
          <w:sz w:val="28"/>
          <w:szCs w:val="28"/>
          <w:shd w:val="clear" w:color="auto" w:fill="FFFFFF"/>
          <w:lang w:val="kk-KZ"/>
        </w:rPr>
        <w:t>168. Arrigo A.P., Virot S., Chaufour S. et al. Hsp27 Consolidates Intracellular Redox Homeostasis by Upholding Glutathione in Its Reduced Form and by Decreasing Iron Intracellular Levels // Antioxidant &amp; Redox Signaling. -2005. - Vol. 7, Iss. 3-4. - P. 414-422.</w:t>
      </w:r>
    </w:p>
    <w:p w14:paraId="52C7E6E3" w14:textId="6324D86E" w:rsidR="00500F5F" w:rsidRPr="005E6960" w:rsidRDefault="00500F5F" w:rsidP="00500F5F">
      <w:pPr>
        <w:pStyle w:val="a3"/>
        <w:shd w:val="clear" w:color="auto" w:fill="FFFFFF"/>
        <w:spacing w:before="0" w:beforeAutospacing="0" w:after="0" w:afterAutospacing="0"/>
        <w:ind w:firstLine="709"/>
        <w:jc w:val="both"/>
        <w:rPr>
          <w:color w:val="333333"/>
          <w:sz w:val="28"/>
          <w:szCs w:val="28"/>
          <w:lang w:val="kk-KZ"/>
        </w:rPr>
      </w:pPr>
      <w:r w:rsidRPr="005E6960">
        <w:rPr>
          <w:color w:val="333333"/>
          <w:sz w:val="28"/>
          <w:szCs w:val="28"/>
          <w:lang w:val="kk-KZ"/>
        </w:rPr>
        <w:t>169. Board P.G., Anders M.W. Reactive oxygen species and adhesion formation // Human Reproduction. - 2005. - Vol. 18 Iss. 12. - P. 2503-2507.</w:t>
      </w:r>
    </w:p>
    <w:p w14:paraId="59F1736C" w14:textId="641B4C19" w:rsidR="00500F5F" w:rsidRPr="005E6960" w:rsidRDefault="00500F5F" w:rsidP="00500F5F">
      <w:pPr>
        <w:pStyle w:val="a3"/>
        <w:shd w:val="clear" w:color="auto" w:fill="FFFFFF"/>
        <w:spacing w:before="0" w:beforeAutospacing="0" w:after="0" w:afterAutospacing="0"/>
        <w:ind w:firstLine="709"/>
        <w:jc w:val="both"/>
        <w:rPr>
          <w:color w:val="333333"/>
          <w:sz w:val="28"/>
          <w:szCs w:val="28"/>
          <w:lang w:val="kk-KZ"/>
        </w:rPr>
      </w:pPr>
      <w:r w:rsidRPr="005E6960">
        <w:rPr>
          <w:color w:val="333333"/>
          <w:sz w:val="28"/>
          <w:szCs w:val="28"/>
          <w:lang w:val="kk-KZ"/>
        </w:rPr>
        <w:t>170. Board P.G., Coggan M., Chelvanayagam G. et al. Identification, characterization, and crystal structure of the Omega class glutathione transferases // J. Biol. Chem. - 2000. - Vol. 275. - P. 24798-24806.</w:t>
      </w:r>
    </w:p>
    <w:p w14:paraId="1EE5D1B9" w14:textId="06434AA7" w:rsidR="00500F5F" w:rsidRPr="005E6960" w:rsidRDefault="00500F5F" w:rsidP="00500F5F">
      <w:pPr>
        <w:pStyle w:val="a3"/>
        <w:shd w:val="clear" w:color="auto" w:fill="FFFFFF"/>
        <w:spacing w:before="0" w:beforeAutospacing="0" w:after="0" w:afterAutospacing="0"/>
        <w:ind w:firstLine="709"/>
        <w:jc w:val="both"/>
        <w:rPr>
          <w:color w:val="333333"/>
          <w:sz w:val="28"/>
          <w:szCs w:val="28"/>
          <w:shd w:val="clear" w:color="auto" w:fill="FFFFFF"/>
          <w:lang w:val="kk-KZ"/>
        </w:rPr>
      </w:pPr>
      <w:r w:rsidRPr="005E6960">
        <w:rPr>
          <w:color w:val="333333"/>
          <w:sz w:val="28"/>
          <w:szCs w:val="28"/>
          <w:shd w:val="clear" w:color="auto" w:fill="FFFFFF"/>
          <w:lang w:val="kk-KZ"/>
        </w:rPr>
        <w:t>171. Hayes J. D., Flangan J. U., Jowsey I. R. Glutathione transferases // Annu. Rev. Pharmacol. Toxicol. - 2005. - № 45. - P. 51-88.</w:t>
      </w:r>
    </w:p>
    <w:p w14:paraId="71AB77BA" w14:textId="61CC7F03" w:rsidR="00500F5F" w:rsidRPr="005E6960" w:rsidRDefault="00500F5F" w:rsidP="00500F5F">
      <w:pPr>
        <w:pStyle w:val="a3"/>
        <w:shd w:val="clear" w:color="auto" w:fill="FFFFFF"/>
        <w:spacing w:before="0" w:beforeAutospacing="0" w:after="0" w:afterAutospacing="0"/>
        <w:ind w:firstLine="709"/>
        <w:jc w:val="both"/>
        <w:rPr>
          <w:color w:val="333333"/>
          <w:sz w:val="28"/>
          <w:szCs w:val="28"/>
          <w:lang w:val="kk-KZ"/>
        </w:rPr>
      </w:pPr>
      <w:r w:rsidRPr="005E6960">
        <w:rPr>
          <w:color w:val="333333"/>
          <w:sz w:val="28"/>
          <w:szCs w:val="28"/>
          <w:shd w:val="clear" w:color="auto" w:fill="FFFFFF"/>
          <w:lang w:val="kk-KZ"/>
        </w:rPr>
        <w:lastRenderedPageBreak/>
        <w:t>172. Jacob C., Jamier V., Ba L.A. Redox active secondary metabolites // Current Opinion in Chemical Biology. - 2011. - Vol. 15, Iss. 1. - P. 149-155.</w:t>
      </w:r>
    </w:p>
    <w:p w14:paraId="43182F4E" w14:textId="705C93B1" w:rsidR="00AC2861" w:rsidRPr="005E6960" w:rsidRDefault="00AC2861" w:rsidP="00AC2861">
      <w:pPr>
        <w:pStyle w:val="a3"/>
        <w:shd w:val="clear" w:color="auto" w:fill="FFFFFF"/>
        <w:spacing w:before="0" w:beforeAutospacing="0" w:after="0" w:afterAutospacing="0"/>
        <w:ind w:firstLine="709"/>
        <w:jc w:val="both"/>
        <w:rPr>
          <w:color w:val="333333"/>
          <w:sz w:val="28"/>
          <w:szCs w:val="28"/>
          <w:shd w:val="clear" w:color="auto" w:fill="FFFFFF"/>
          <w:lang w:val="kk-KZ"/>
        </w:rPr>
      </w:pPr>
      <w:r w:rsidRPr="005E6960">
        <w:rPr>
          <w:color w:val="333333"/>
          <w:sz w:val="28"/>
          <w:szCs w:val="28"/>
          <w:shd w:val="clear" w:color="auto" w:fill="FFFFFF"/>
          <w:lang w:val="kk-KZ"/>
        </w:rPr>
        <w:t> </w:t>
      </w:r>
      <w:r w:rsidRPr="005E6960">
        <w:rPr>
          <w:color w:val="333333"/>
          <w:sz w:val="28"/>
          <w:szCs w:val="28"/>
          <w:shd w:val="clear" w:color="auto" w:fill="FFFFFF"/>
        </w:rPr>
        <w:t xml:space="preserve">173. </w:t>
      </w:r>
      <w:r w:rsidRPr="005E6960">
        <w:rPr>
          <w:color w:val="333333"/>
          <w:sz w:val="28"/>
          <w:szCs w:val="28"/>
          <w:shd w:val="clear" w:color="auto" w:fill="FFFFFF"/>
          <w:lang w:val="kk-KZ"/>
        </w:rPr>
        <w:t>Januel C., El Hentati F.Z., Carreras M. Phospholipid-hydroperoxide glutathione (GPx-4) localization in resting platelets, and compartmental change during platelet activation // Biochim Biophys Acta. - 2006. - Vol. 1761.-P. 1228-1234.</w:t>
      </w:r>
    </w:p>
    <w:p w14:paraId="11DBAB6A" w14:textId="1E35ACA3" w:rsidR="00AC2861" w:rsidRPr="005E6960" w:rsidRDefault="00AC2861" w:rsidP="00AC2861">
      <w:pPr>
        <w:pStyle w:val="a3"/>
        <w:shd w:val="clear" w:color="auto" w:fill="FFFFFF"/>
        <w:spacing w:before="0" w:beforeAutospacing="0" w:after="0" w:afterAutospacing="0"/>
        <w:ind w:firstLine="709"/>
        <w:jc w:val="both"/>
        <w:rPr>
          <w:color w:val="333333"/>
          <w:sz w:val="28"/>
          <w:szCs w:val="28"/>
          <w:shd w:val="clear" w:color="auto" w:fill="FFFFFF"/>
          <w:lang w:val="kk-KZ"/>
        </w:rPr>
      </w:pPr>
      <w:r w:rsidRPr="005E6960">
        <w:rPr>
          <w:color w:val="333333"/>
          <w:sz w:val="28"/>
          <w:szCs w:val="28"/>
          <w:shd w:val="clear" w:color="auto" w:fill="FFFFFF"/>
        </w:rPr>
        <w:t xml:space="preserve">174. </w:t>
      </w:r>
      <w:r w:rsidRPr="005E6960">
        <w:rPr>
          <w:color w:val="333333"/>
          <w:sz w:val="28"/>
          <w:szCs w:val="28"/>
          <w:shd w:val="clear" w:color="auto" w:fill="FFFFFF"/>
          <w:lang w:val="kk-KZ"/>
        </w:rPr>
        <w:t>Imai H., Nakagava Y. Biological significance of phospholipid hydroperoxide glutathione peroxidase (PHGPx, GPx4) in mammalian cells // Free Rad. Biol. Med. - 2003. - Vol. 34. - P. 145-169.</w:t>
      </w:r>
    </w:p>
    <w:p w14:paraId="334BC073" w14:textId="3F27B782" w:rsidR="00AC2861" w:rsidRPr="005E6960" w:rsidRDefault="00AC2861" w:rsidP="00AC2861">
      <w:pPr>
        <w:pStyle w:val="a3"/>
        <w:shd w:val="clear" w:color="auto" w:fill="FFFFFF"/>
        <w:spacing w:before="0" w:beforeAutospacing="0" w:after="0" w:afterAutospacing="0"/>
        <w:ind w:firstLine="709"/>
        <w:jc w:val="both"/>
        <w:rPr>
          <w:color w:val="333333"/>
          <w:sz w:val="28"/>
          <w:szCs w:val="28"/>
          <w:lang w:val="kk-KZ"/>
        </w:rPr>
      </w:pPr>
      <w:r w:rsidRPr="005E6960">
        <w:rPr>
          <w:color w:val="333333"/>
          <w:sz w:val="28"/>
          <w:szCs w:val="28"/>
          <w:shd w:val="clear" w:color="auto" w:fill="FFFFFF"/>
        </w:rPr>
        <w:t xml:space="preserve">175. </w:t>
      </w:r>
      <w:r w:rsidRPr="005E6960">
        <w:rPr>
          <w:color w:val="333333"/>
          <w:sz w:val="28"/>
          <w:szCs w:val="28"/>
          <w:shd w:val="clear" w:color="auto" w:fill="FFFFFF"/>
          <w:lang w:val="kk-KZ"/>
        </w:rPr>
        <w:t>Micke P., Beeh K.M., Schlaak J.F. Oral supplementation with whey proteins increases plasma glutathione levels of HIV-infected patients // European Journal of Clinical Investigation. - 2001. - Vol. 31, Iss. 2. - P. 171-178.</w:t>
      </w:r>
    </w:p>
    <w:p w14:paraId="0AE353E3" w14:textId="3BC79325" w:rsidR="006747E3" w:rsidRPr="005E6960" w:rsidRDefault="006747E3" w:rsidP="006747E3">
      <w:pPr>
        <w:spacing w:after="0" w:line="240" w:lineRule="auto"/>
        <w:ind w:firstLine="709"/>
        <w:jc w:val="both"/>
        <w:rPr>
          <w:rFonts w:ascii="Times New Roman" w:hAnsi="Times New Roman" w:cs="Times New Roman"/>
          <w:color w:val="212121"/>
          <w:sz w:val="28"/>
          <w:szCs w:val="28"/>
          <w:shd w:val="clear" w:color="auto" w:fill="FFFFFF"/>
          <w:lang w:val="kk-KZ"/>
        </w:rPr>
      </w:pPr>
      <w:r w:rsidRPr="005E6960">
        <w:rPr>
          <w:rFonts w:ascii="Times New Roman" w:hAnsi="Times New Roman" w:cs="Times New Roman"/>
          <w:color w:val="212121"/>
          <w:sz w:val="28"/>
          <w:szCs w:val="28"/>
          <w:shd w:val="clear" w:color="auto" w:fill="FFFFFF"/>
          <w:lang w:val="kk-KZ"/>
        </w:rPr>
        <w:t>1</w:t>
      </w:r>
      <w:r w:rsidR="00D9500D" w:rsidRPr="005E6960">
        <w:rPr>
          <w:rFonts w:ascii="Times New Roman" w:hAnsi="Times New Roman" w:cs="Times New Roman"/>
          <w:color w:val="212121"/>
          <w:sz w:val="28"/>
          <w:szCs w:val="28"/>
          <w:shd w:val="clear" w:color="auto" w:fill="FFFFFF"/>
          <w:lang w:val="kk-KZ"/>
        </w:rPr>
        <w:t>76</w:t>
      </w:r>
      <w:r w:rsidRPr="005E6960">
        <w:rPr>
          <w:rFonts w:ascii="Times New Roman" w:hAnsi="Times New Roman" w:cs="Times New Roman"/>
          <w:color w:val="212121"/>
          <w:sz w:val="28"/>
          <w:szCs w:val="28"/>
          <w:shd w:val="clear" w:color="auto" w:fill="FFFFFF"/>
          <w:lang w:val="kk-KZ"/>
        </w:rPr>
        <w:t>. Diaz‐Sandoval LJ, Kosowsky BD, Losordo DW. </w:t>
      </w:r>
      <w:r w:rsidRPr="005E6960">
        <w:rPr>
          <w:rStyle w:val="ref-title"/>
          <w:rFonts w:ascii="Times New Roman" w:hAnsi="Times New Roman" w:cs="Times New Roman"/>
          <w:color w:val="212121"/>
          <w:sz w:val="28"/>
          <w:szCs w:val="28"/>
          <w:shd w:val="clear" w:color="auto" w:fill="FFFFFF"/>
          <w:lang w:val="kk-KZ"/>
        </w:rPr>
        <w:t>Acetylcysteine to prevent angiography‐related renal tissue injury (the apart trial)</w:t>
      </w:r>
      <w:r w:rsidRPr="005E6960">
        <w:rPr>
          <w:rFonts w:ascii="Times New Roman" w:hAnsi="Times New Roman" w:cs="Times New Roman"/>
          <w:color w:val="212121"/>
          <w:sz w:val="28"/>
          <w:szCs w:val="28"/>
          <w:shd w:val="clear" w:color="auto" w:fill="FFFFFF"/>
          <w:lang w:val="kk-KZ"/>
        </w:rPr>
        <w:t>. </w:t>
      </w:r>
      <w:r w:rsidRPr="005E6960">
        <w:rPr>
          <w:rStyle w:val="ref-journal"/>
          <w:rFonts w:ascii="Times New Roman" w:hAnsi="Times New Roman" w:cs="Times New Roman"/>
          <w:i/>
          <w:iCs/>
          <w:color w:val="212121"/>
          <w:sz w:val="28"/>
          <w:szCs w:val="28"/>
          <w:shd w:val="clear" w:color="auto" w:fill="FFFFFF"/>
          <w:lang w:val="kk-KZ"/>
        </w:rPr>
        <w:t>Am J Cardiol</w:t>
      </w:r>
      <w:r w:rsidRPr="005E6960">
        <w:rPr>
          <w:rFonts w:ascii="Times New Roman" w:hAnsi="Times New Roman" w:cs="Times New Roman"/>
          <w:color w:val="212121"/>
          <w:sz w:val="28"/>
          <w:szCs w:val="28"/>
          <w:shd w:val="clear" w:color="auto" w:fill="FFFFFF"/>
          <w:lang w:val="kk-KZ"/>
        </w:rPr>
        <w:t>. 2002;</w:t>
      </w:r>
      <w:r w:rsidRPr="005E6960">
        <w:rPr>
          <w:rStyle w:val="ref-vol"/>
          <w:rFonts w:ascii="Times New Roman" w:hAnsi="Times New Roman" w:cs="Times New Roman"/>
          <w:color w:val="212121"/>
          <w:sz w:val="28"/>
          <w:szCs w:val="28"/>
          <w:shd w:val="clear" w:color="auto" w:fill="FFFFFF"/>
          <w:lang w:val="kk-KZ"/>
        </w:rPr>
        <w:t>89</w:t>
      </w:r>
      <w:r w:rsidRPr="005E6960">
        <w:rPr>
          <w:rFonts w:ascii="Times New Roman" w:hAnsi="Times New Roman" w:cs="Times New Roman"/>
          <w:color w:val="212121"/>
          <w:sz w:val="28"/>
          <w:szCs w:val="28"/>
          <w:shd w:val="clear" w:color="auto" w:fill="FFFFFF"/>
          <w:lang w:val="kk-KZ"/>
        </w:rPr>
        <w:t>:356–358.</w:t>
      </w:r>
    </w:p>
    <w:p w14:paraId="4E15ED54" w14:textId="7B0F78CF" w:rsidR="006747E3" w:rsidRPr="005E6960" w:rsidRDefault="00D9500D" w:rsidP="006747E3">
      <w:pPr>
        <w:spacing w:after="0" w:line="240" w:lineRule="auto"/>
        <w:ind w:firstLine="709"/>
        <w:jc w:val="both"/>
        <w:rPr>
          <w:rFonts w:ascii="Times New Roman" w:hAnsi="Times New Roman" w:cs="Times New Roman"/>
          <w:color w:val="212121"/>
          <w:sz w:val="28"/>
          <w:szCs w:val="28"/>
          <w:shd w:val="clear" w:color="auto" w:fill="FFFFFF"/>
          <w:lang w:val="kk-KZ"/>
        </w:rPr>
      </w:pPr>
      <w:r w:rsidRPr="005E6960">
        <w:rPr>
          <w:rFonts w:ascii="Times New Roman" w:hAnsi="Times New Roman" w:cs="Times New Roman"/>
          <w:color w:val="212121"/>
          <w:sz w:val="28"/>
          <w:szCs w:val="28"/>
          <w:shd w:val="clear" w:color="auto" w:fill="FFFFFF"/>
          <w:lang w:val="kk-KZ"/>
        </w:rPr>
        <w:t>177</w:t>
      </w:r>
      <w:r w:rsidR="006747E3" w:rsidRPr="005E6960">
        <w:rPr>
          <w:rFonts w:ascii="Times New Roman" w:hAnsi="Times New Roman" w:cs="Times New Roman"/>
          <w:color w:val="212121"/>
          <w:sz w:val="28"/>
          <w:szCs w:val="28"/>
          <w:shd w:val="clear" w:color="auto" w:fill="FFFFFF"/>
          <w:lang w:val="kk-KZ"/>
        </w:rPr>
        <w:t>. Carbonell N, Sanjuan R, Blasco M, Jorda A, Miguel A. </w:t>
      </w:r>
      <w:r w:rsidR="006747E3" w:rsidRPr="005E6960">
        <w:rPr>
          <w:rStyle w:val="a9"/>
          <w:rFonts w:ascii="Times New Roman" w:hAnsi="Times New Roman" w:cs="Times New Roman"/>
          <w:color w:val="212121"/>
          <w:sz w:val="28"/>
          <w:szCs w:val="28"/>
          <w:shd w:val="clear" w:color="auto" w:fill="FFFFFF"/>
          <w:lang w:val="kk-KZ"/>
        </w:rPr>
        <w:t>N</w:t>
      </w:r>
      <w:r w:rsidR="006747E3" w:rsidRPr="005E6960">
        <w:rPr>
          <w:rStyle w:val="ref-title"/>
          <w:rFonts w:ascii="Times New Roman" w:hAnsi="Times New Roman" w:cs="Times New Roman"/>
          <w:color w:val="212121"/>
          <w:sz w:val="28"/>
          <w:szCs w:val="28"/>
          <w:shd w:val="clear" w:color="auto" w:fill="FFFFFF"/>
          <w:lang w:val="kk-KZ"/>
        </w:rPr>
        <w:t>‐acetylcysteine: short‐term clinical benefits after coronary angiography in high‐risk renal patients</w:t>
      </w:r>
      <w:r w:rsidR="006747E3" w:rsidRPr="005E6960">
        <w:rPr>
          <w:rFonts w:ascii="Times New Roman" w:hAnsi="Times New Roman" w:cs="Times New Roman"/>
          <w:color w:val="212121"/>
          <w:sz w:val="28"/>
          <w:szCs w:val="28"/>
          <w:shd w:val="clear" w:color="auto" w:fill="FFFFFF"/>
          <w:lang w:val="kk-KZ"/>
        </w:rPr>
        <w:t>. </w:t>
      </w:r>
      <w:r w:rsidR="006747E3" w:rsidRPr="005E6960">
        <w:rPr>
          <w:rStyle w:val="ref-journal"/>
          <w:rFonts w:ascii="Times New Roman" w:hAnsi="Times New Roman" w:cs="Times New Roman"/>
          <w:i/>
          <w:iCs/>
          <w:color w:val="212121"/>
          <w:sz w:val="28"/>
          <w:szCs w:val="28"/>
          <w:shd w:val="clear" w:color="auto" w:fill="FFFFFF"/>
          <w:lang w:val="kk-KZ"/>
        </w:rPr>
        <w:t>Rev Esp Cardiol</w:t>
      </w:r>
      <w:r w:rsidR="006747E3" w:rsidRPr="005E6960">
        <w:rPr>
          <w:rFonts w:ascii="Times New Roman" w:hAnsi="Times New Roman" w:cs="Times New Roman"/>
          <w:color w:val="212121"/>
          <w:sz w:val="28"/>
          <w:szCs w:val="28"/>
          <w:shd w:val="clear" w:color="auto" w:fill="FFFFFF"/>
          <w:lang w:val="kk-KZ"/>
        </w:rPr>
        <w:t>. 2010;</w:t>
      </w:r>
      <w:r w:rsidR="006747E3" w:rsidRPr="005E6960">
        <w:rPr>
          <w:rStyle w:val="ref-vol"/>
          <w:rFonts w:ascii="Times New Roman" w:hAnsi="Times New Roman" w:cs="Times New Roman"/>
          <w:color w:val="212121"/>
          <w:sz w:val="28"/>
          <w:szCs w:val="28"/>
          <w:shd w:val="clear" w:color="auto" w:fill="FFFFFF"/>
          <w:lang w:val="kk-KZ"/>
        </w:rPr>
        <w:t>63</w:t>
      </w:r>
      <w:r w:rsidR="006747E3" w:rsidRPr="005E6960">
        <w:rPr>
          <w:rFonts w:ascii="Times New Roman" w:hAnsi="Times New Roman" w:cs="Times New Roman"/>
          <w:color w:val="212121"/>
          <w:sz w:val="28"/>
          <w:szCs w:val="28"/>
          <w:shd w:val="clear" w:color="auto" w:fill="FFFFFF"/>
          <w:lang w:val="kk-KZ"/>
        </w:rPr>
        <w:t>:12–19. </w:t>
      </w:r>
    </w:p>
    <w:p w14:paraId="3A3E7C65" w14:textId="16336321" w:rsidR="006747E3" w:rsidRPr="005E6960" w:rsidRDefault="00D9500D" w:rsidP="006747E3">
      <w:pPr>
        <w:spacing w:after="0" w:line="240" w:lineRule="auto"/>
        <w:ind w:firstLine="709"/>
        <w:jc w:val="both"/>
        <w:rPr>
          <w:rFonts w:ascii="Times New Roman" w:hAnsi="Times New Roman" w:cs="Times New Roman"/>
          <w:color w:val="212121"/>
          <w:sz w:val="28"/>
          <w:szCs w:val="28"/>
          <w:shd w:val="clear" w:color="auto" w:fill="FFFFFF"/>
          <w:lang w:val="kk-KZ"/>
        </w:rPr>
      </w:pPr>
      <w:r w:rsidRPr="005E6960">
        <w:rPr>
          <w:rFonts w:ascii="Times New Roman" w:hAnsi="Times New Roman" w:cs="Times New Roman"/>
          <w:color w:val="212121"/>
          <w:sz w:val="28"/>
          <w:szCs w:val="28"/>
          <w:shd w:val="clear" w:color="auto" w:fill="FFFFFF"/>
          <w:lang w:val="kk-KZ"/>
        </w:rPr>
        <w:t>178</w:t>
      </w:r>
      <w:r w:rsidR="006747E3" w:rsidRPr="005E6960">
        <w:rPr>
          <w:rFonts w:ascii="Times New Roman" w:hAnsi="Times New Roman" w:cs="Times New Roman"/>
          <w:color w:val="212121"/>
          <w:sz w:val="28"/>
          <w:szCs w:val="28"/>
          <w:shd w:val="clear" w:color="auto" w:fill="FFFFFF"/>
          <w:lang w:val="kk-KZ"/>
        </w:rPr>
        <w:t>. Briguori C, Manganelli F, Scarpato P, Elia PP, Golia B, Riviezzo G, Lepore S, Librera M, Villari B, Colombo A, Ricciardelli B. </w:t>
      </w:r>
      <w:r w:rsidR="006747E3" w:rsidRPr="005E6960">
        <w:rPr>
          <w:rStyle w:val="ref-title"/>
          <w:rFonts w:ascii="Times New Roman" w:hAnsi="Times New Roman" w:cs="Times New Roman"/>
          <w:color w:val="212121"/>
          <w:sz w:val="28"/>
          <w:szCs w:val="28"/>
          <w:shd w:val="clear" w:color="auto" w:fill="FFFFFF"/>
          <w:lang w:val="kk-KZ"/>
        </w:rPr>
        <w:t>Acetylcysteine and contrast agent‐associated nephrotoxicity</w:t>
      </w:r>
      <w:r w:rsidR="006747E3" w:rsidRPr="005E6960">
        <w:rPr>
          <w:rFonts w:ascii="Times New Roman" w:hAnsi="Times New Roman" w:cs="Times New Roman"/>
          <w:color w:val="212121"/>
          <w:sz w:val="28"/>
          <w:szCs w:val="28"/>
          <w:shd w:val="clear" w:color="auto" w:fill="FFFFFF"/>
          <w:lang w:val="kk-KZ"/>
        </w:rPr>
        <w:t>. </w:t>
      </w:r>
      <w:r w:rsidR="006747E3" w:rsidRPr="005E6960">
        <w:rPr>
          <w:rStyle w:val="ref-journal"/>
          <w:rFonts w:ascii="Times New Roman" w:hAnsi="Times New Roman" w:cs="Times New Roman"/>
          <w:i/>
          <w:iCs/>
          <w:color w:val="212121"/>
          <w:sz w:val="28"/>
          <w:szCs w:val="28"/>
          <w:shd w:val="clear" w:color="auto" w:fill="FFFFFF"/>
          <w:lang w:val="kk-KZ"/>
        </w:rPr>
        <w:t>J Am Coll Cardiol</w:t>
      </w:r>
      <w:r w:rsidR="006747E3" w:rsidRPr="005E6960">
        <w:rPr>
          <w:rFonts w:ascii="Times New Roman" w:hAnsi="Times New Roman" w:cs="Times New Roman"/>
          <w:color w:val="212121"/>
          <w:sz w:val="28"/>
          <w:szCs w:val="28"/>
          <w:shd w:val="clear" w:color="auto" w:fill="FFFFFF"/>
          <w:lang w:val="kk-KZ"/>
        </w:rPr>
        <w:t>. 2002;</w:t>
      </w:r>
      <w:r w:rsidR="006747E3" w:rsidRPr="005E6960">
        <w:rPr>
          <w:rStyle w:val="ref-vol"/>
          <w:rFonts w:ascii="Times New Roman" w:hAnsi="Times New Roman" w:cs="Times New Roman"/>
          <w:color w:val="212121"/>
          <w:sz w:val="28"/>
          <w:szCs w:val="28"/>
          <w:shd w:val="clear" w:color="auto" w:fill="FFFFFF"/>
          <w:lang w:val="kk-KZ"/>
        </w:rPr>
        <w:t>40</w:t>
      </w:r>
      <w:r w:rsidR="006747E3" w:rsidRPr="005E6960">
        <w:rPr>
          <w:rFonts w:ascii="Times New Roman" w:hAnsi="Times New Roman" w:cs="Times New Roman"/>
          <w:color w:val="212121"/>
          <w:sz w:val="28"/>
          <w:szCs w:val="28"/>
          <w:shd w:val="clear" w:color="auto" w:fill="FFFFFF"/>
          <w:lang w:val="kk-KZ"/>
        </w:rPr>
        <w:t>:298–303.</w:t>
      </w:r>
    </w:p>
    <w:p w14:paraId="0A36F01B" w14:textId="5A6A267D" w:rsidR="006747E3" w:rsidRPr="005E6960" w:rsidRDefault="00D9500D" w:rsidP="006747E3">
      <w:pPr>
        <w:spacing w:after="0" w:line="240" w:lineRule="auto"/>
        <w:ind w:firstLine="709"/>
        <w:jc w:val="both"/>
        <w:rPr>
          <w:rFonts w:ascii="Times New Roman" w:hAnsi="Times New Roman" w:cs="Times New Roman"/>
          <w:color w:val="212121"/>
          <w:sz w:val="28"/>
          <w:szCs w:val="28"/>
          <w:shd w:val="clear" w:color="auto" w:fill="FFFFFF"/>
          <w:lang w:val="kk-KZ"/>
        </w:rPr>
      </w:pPr>
      <w:r w:rsidRPr="005E6960">
        <w:rPr>
          <w:rFonts w:ascii="Times New Roman" w:hAnsi="Times New Roman" w:cs="Times New Roman"/>
          <w:color w:val="212121"/>
          <w:sz w:val="28"/>
          <w:szCs w:val="28"/>
          <w:shd w:val="clear" w:color="auto" w:fill="FFFFFF"/>
          <w:lang w:val="kk-KZ"/>
        </w:rPr>
        <w:t>179</w:t>
      </w:r>
      <w:r w:rsidR="006747E3" w:rsidRPr="005E6960">
        <w:rPr>
          <w:rFonts w:ascii="Times New Roman" w:hAnsi="Times New Roman" w:cs="Times New Roman"/>
          <w:color w:val="212121"/>
          <w:sz w:val="28"/>
          <w:szCs w:val="28"/>
          <w:shd w:val="clear" w:color="auto" w:fill="FFFFFF"/>
          <w:lang w:val="kk-KZ"/>
        </w:rPr>
        <w:t>. Sun Z, Fu Q, Cao L, Jin W, Cheng L, Li Z. </w:t>
      </w:r>
      <w:r w:rsidR="006747E3" w:rsidRPr="005E6960">
        <w:rPr>
          <w:rStyle w:val="ref-title"/>
          <w:rFonts w:ascii="Times New Roman" w:hAnsi="Times New Roman" w:cs="Times New Roman"/>
          <w:color w:val="212121"/>
          <w:sz w:val="28"/>
          <w:szCs w:val="28"/>
          <w:shd w:val="clear" w:color="auto" w:fill="FFFFFF"/>
          <w:lang w:val="kk-KZ"/>
        </w:rPr>
        <w:t>Intravenous </w:t>
      </w:r>
      <w:r w:rsidR="006747E3" w:rsidRPr="005E6960">
        <w:rPr>
          <w:rStyle w:val="a9"/>
          <w:rFonts w:ascii="Times New Roman" w:hAnsi="Times New Roman" w:cs="Times New Roman"/>
          <w:color w:val="212121"/>
          <w:sz w:val="28"/>
          <w:szCs w:val="28"/>
          <w:shd w:val="clear" w:color="auto" w:fill="FFFFFF"/>
          <w:lang w:val="kk-KZ"/>
        </w:rPr>
        <w:t>N</w:t>
      </w:r>
      <w:r w:rsidR="006747E3" w:rsidRPr="005E6960">
        <w:rPr>
          <w:rStyle w:val="ref-title"/>
          <w:rFonts w:ascii="Times New Roman" w:hAnsi="Times New Roman" w:cs="Times New Roman"/>
          <w:color w:val="212121"/>
          <w:sz w:val="28"/>
          <w:szCs w:val="28"/>
          <w:shd w:val="clear" w:color="auto" w:fill="FFFFFF"/>
          <w:lang w:val="kk-KZ"/>
        </w:rPr>
        <w:t>‐acetylcysteine for prevention of contrast‐induced nephropathy: a meta‐analysis of randomized, controlled trials</w:t>
      </w:r>
      <w:r w:rsidR="006747E3" w:rsidRPr="005E6960">
        <w:rPr>
          <w:rFonts w:ascii="Times New Roman" w:hAnsi="Times New Roman" w:cs="Times New Roman"/>
          <w:color w:val="212121"/>
          <w:sz w:val="28"/>
          <w:szCs w:val="28"/>
          <w:shd w:val="clear" w:color="auto" w:fill="FFFFFF"/>
          <w:lang w:val="kk-KZ"/>
        </w:rPr>
        <w:t>. </w:t>
      </w:r>
      <w:r w:rsidR="006747E3" w:rsidRPr="005E6960">
        <w:rPr>
          <w:rStyle w:val="ref-journal"/>
          <w:rFonts w:ascii="Times New Roman" w:hAnsi="Times New Roman" w:cs="Times New Roman"/>
          <w:i/>
          <w:iCs/>
          <w:color w:val="212121"/>
          <w:sz w:val="28"/>
          <w:szCs w:val="28"/>
          <w:shd w:val="clear" w:color="auto" w:fill="FFFFFF"/>
          <w:lang w:val="kk-KZ"/>
        </w:rPr>
        <w:t>PLoS ONE</w:t>
      </w:r>
      <w:r w:rsidR="006747E3" w:rsidRPr="005E6960">
        <w:rPr>
          <w:rFonts w:ascii="Times New Roman" w:hAnsi="Times New Roman" w:cs="Times New Roman"/>
          <w:color w:val="212121"/>
          <w:sz w:val="28"/>
          <w:szCs w:val="28"/>
          <w:shd w:val="clear" w:color="auto" w:fill="FFFFFF"/>
          <w:lang w:val="kk-KZ"/>
        </w:rPr>
        <w:t>. 2013;</w:t>
      </w:r>
      <w:r w:rsidR="006747E3" w:rsidRPr="005E6960">
        <w:rPr>
          <w:rStyle w:val="ref-vol"/>
          <w:rFonts w:ascii="Times New Roman" w:hAnsi="Times New Roman" w:cs="Times New Roman"/>
          <w:color w:val="212121"/>
          <w:sz w:val="28"/>
          <w:szCs w:val="28"/>
          <w:shd w:val="clear" w:color="auto" w:fill="FFFFFF"/>
          <w:lang w:val="kk-KZ"/>
        </w:rPr>
        <w:t>8</w:t>
      </w:r>
      <w:r w:rsidR="006747E3" w:rsidRPr="005E6960">
        <w:rPr>
          <w:rFonts w:ascii="Times New Roman" w:hAnsi="Times New Roman" w:cs="Times New Roman"/>
          <w:color w:val="212121"/>
          <w:sz w:val="28"/>
          <w:szCs w:val="28"/>
          <w:shd w:val="clear" w:color="auto" w:fill="FFFFFF"/>
          <w:lang w:val="kk-KZ"/>
        </w:rPr>
        <w:t>:e55124.</w:t>
      </w:r>
    </w:p>
    <w:p w14:paraId="78A6053C" w14:textId="5A94E59C" w:rsidR="006747E3" w:rsidRPr="005E6960" w:rsidRDefault="00D9500D" w:rsidP="006747E3">
      <w:pPr>
        <w:spacing w:after="0" w:line="240" w:lineRule="auto"/>
        <w:ind w:firstLine="709"/>
        <w:jc w:val="both"/>
        <w:rPr>
          <w:rFonts w:ascii="Times New Roman" w:hAnsi="Times New Roman" w:cs="Times New Roman"/>
          <w:color w:val="212121"/>
          <w:sz w:val="28"/>
          <w:szCs w:val="28"/>
          <w:shd w:val="clear" w:color="auto" w:fill="FFFFFF"/>
          <w:lang w:val="kk-KZ"/>
        </w:rPr>
      </w:pPr>
      <w:r w:rsidRPr="005E6960">
        <w:rPr>
          <w:rFonts w:ascii="Times New Roman" w:hAnsi="Times New Roman" w:cs="Times New Roman"/>
          <w:color w:val="212121"/>
          <w:sz w:val="28"/>
          <w:szCs w:val="28"/>
          <w:shd w:val="clear" w:color="auto" w:fill="FFFFFF"/>
          <w:lang w:val="kk-KZ"/>
        </w:rPr>
        <w:t>180</w:t>
      </w:r>
      <w:r w:rsidR="006747E3" w:rsidRPr="005E6960">
        <w:rPr>
          <w:rFonts w:ascii="Times New Roman" w:hAnsi="Times New Roman" w:cs="Times New Roman"/>
          <w:color w:val="212121"/>
          <w:sz w:val="28"/>
          <w:szCs w:val="28"/>
          <w:shd w:val="clear" w:color="auto" w:fill="FFFFFF"/>
          <w:lang w:val="kk-KZ"/>
        </w:rPr>
        <w:t>. Kang X, Hu DY, Li CB, Ai ZS, Peng A. </w:t>
      </w:r>
      <w:r w:rsidR="006747E3" w:rsidRPr="005E6960">
        <w:rPr>
          <w:rStyle w:val="a9"/>
          <w:rFonts w:ascii="Times New Roman" w:hAnsi="Times New Roman" w:cs="Times New Roman"/>
          <w:color w:val="212121"/>
          <w:sz w:val="28"/>
          <w:szCs w:val="28"/>
          <w:shd w:val="clear" w:color="auto" w:fill="FFFFFF"/>
          <w:lang w:val="kk-KZ"/>
        </w:rPr>
        <w:t>N</w:t>
      </w:r>
      <w:r w:rsidR="006747E3" w:rsidRPr="005E6960">
        <w:rPr>
          <w:rStyle w:val="ref-title"/>
          <w:rFonts w:ascii="Times New Roman" w:hAnsi="Times New Roman" w:cs="Times New Roman"/>
          <w:color w:val="212121"/>
          <w:sz w:val="28"/>
          <w:szCs w:val="28"/>
          <w:shd w:val="clear" w:color="auto" w:fill="FFFFFF"/>
          <w:lang w:val="kk-KZ"/>
        </w:rPr>
        <w:t>‐acetylcysteine for the prevention of contrast‐induced nephropathy in patients with pre‐existing renal insufficiency or diabetes: a systematic review and meta‐analysis</w:t>
      </w:r>
      <w:r w:rsidR="006747E3" w:rsidRPr="005E6960">
        <w:rPr>
          <w:rFonts w:ascii="Times New Roman" w:hAnsi="Times New Roman" w:cs="Times New Roman"/>
          <w:color w:val="212121"/>
          <w:sz w:val="28"/>
          <w:szCs w:val="28"/>
          <w:shd w:val="clear" w:color="auto" w:fill="FFFFFF"/>
          <w:lang w:val="kk-KZ"/>
        </w:rPr>
        <w:t>. </w:t>
      </w:r>
      <w:r w:rsidR="006747E3" w:rsidRPr="005E6960">
        <w:rPr>
          <w:rStyle w:val="ref-journal"/>
          <w:rFonts w:ascii="Times New Roman" w:hAnsi="Times New Roman" w:cs="Times New Roman"/>
          <w:i/>
          <w:iCs/>
          <w:color w:val="212121"/>
          <w:sz w:val="28"/>
          <w:szCs w:val="28"/>
          <w:shd w:val="clear" w:color="auto" w:fill="FFFFFF"/>
          <w:lang w:val="kk-KZ"/>
        </w:rPr>
        <w:t>Ren Fail</w:t>
      </w:r>
      <w:r w:rsidR="006747E3" w:rsidRPr="005E6960">
        <w:rPr>
          <w:rFonts w:ascii="Times New Roman" w:hAnsi="Times New Roman" w:cs="Times New Roman"/>
          <w:color w:val="212121"/>
          <w:sz w:val="28"/>
          <w:szCs w:val="28"/>
          <w:shd w:val="clear" w:color="auto" w:fill="FFFFFF"/>
          <w:lang w:val="kk-KZ"/>
        </w:rPr>
        <w:t>. 2015;</w:t>
      </w:r>
      <w:r w:rsidR="006747E3" w:rsidRPr="005E6960">
        <w:rPr>
          <w:rStyle w:val="ref-vol"/>
          <w:rFonts w:ascii="Times New Roman" w:hAnsi="Times New Roman" w:cs="Times New Roman"/>
          <w:color w:val="212121"/>
          <w:sz w:val="28"/>
          <w:szCs w:val="28"/>
          <w:shd w:val="clear" w:color="auto" w:fill="FFFFFF"/>
          <w:lang w:val="kk-KZ"/>
        </w:rPr>
        <w:t>37</w:t>
      </w:r>
      <w:r w:rsidR="006747E3" w:rsidRPr="005E6960">
        <w:rPr>
          <w:rFonts w:ascii="Times New Roman" w:hAnsi="Times New Roman" w:cs="Times New Roman"/>
          <w:color w:val="212121"/>
          <w:sz w:val="28"/>
          <w:szCs w:val="28"/>
          <w:shd w:val="clear" w:color="auto" w:fill="FFFFFF"/>
          <w:lang w:val="kk-KZ"/>
        </w:rPr>
        <w:t>:297–303.</w:t>
      </w:r>
    </w:p>
    <w:p w14:paraId="1423CF4D" w14:textId="42FA62EE" w:rsidR="006747E3" w:rsidRPr="005E6960" w:rsidRDefault="00D9500D" w:rsidP="006747E3">
      <w:pPr>
        <w:spacing w:after="0" w:line="240" w:lineRule="auto"/>
        <w:ind w:firstLine="709"/>
        <w:jc w:val="both"/>
        <w:rPr>
          <w:rFonts w:ascii="Times New Roman" w:hAnsi="Times New Roman" w:cs="Times New Roman"/>
          <w:color w:val="212121"/>
          <w:sz w:val="28"/>
          <w:szCs w:val="28"/>
          <w:shd w:val="clear" w:color="auto" w:fill="FFFFFF"/>
          <w:lang w:val="kk-KZ"/>
        </w:rPr>
      </w:pPr>
      <w:r w:rsidRPr="005E6960">
        <w:rPr>
          <w:rFonts w:ascii="Times New Roman" w:hAnsi="Times New Roman" w:cs="Times New Roman"/>
          <w:color w:val="212121"/>
          <w:sz w:val="28"/>
          <w:szCs w:val="28"/>
          <w:shd w:val="clear" w:color="auto" w:fill="FFFFFF"/>
          <w:lang w:val="kk-KZ"/>
        </w:rPr>
        <w:t>181</w:t>
      </w:r>
      <w:r w:rsidR="006747E3" w:rsidRPr="005E6960">
        <w:rPr>
          <w:rFonts w:ascii="Times New Roman" w:hAnsi="Times New Roman" w:cs="Times New Roman"/>
          <w:color w:val="212121"/>
          <w:sz w:val="28"/>
          <w:szCs w:val="28"/>
          <w:shd w:val="clear" w:color="auto" w:fill="FFFFFF"/>
          <w:lang w:val="kk-KZ"/>
        </w:rPr>
        <w:t>. Albabtain MA, Almasood A, Alshurafah H, Alamri H, Tamim H. </w:t>
      </w:r>
      <w:r w:rsidR="006747E3" w:rsidRPr="005E6960">
        <w:rPr>
          <w:rStyle w:val="ref-title"/>
          <w:rFonts w:ascii="Times New Roman" w:hAnsi="Times New Roman" w:cs="Times New Roman"/>
          <w:color w:val="212121"/>
          <w:sz w:val="28"/>
          <w:szCs w:val="28"/>
          <w:shd w:val="clear" w:color="auto" w:fill="FFFFFF"/>
          <w:lang w:val="kk-KZ"/>
        </w:rPr>
        <w:t>Efficacy of ascorbic acid, </w:t>
      </w:r>
      <w:r w:rsidR="006747E3" w:rsidRPr="005E6960">
        <w:rPr>
          <w:rStyle w:val="a9"/>
          <w:rFonts w:ascii="Times New Roman" w:hAnsi="Times New Roman" w:cs="Times New Roman"/>
          <w:color w:val="212121"/>
          <w:sz w:val="28"/>
          <w:szCs w:val="28"/>
          <w:shd w:val="clear" w:color="auto" w:fill="FFFFFF"/>
          <w:lang w:val="kk-KZ"/>
        </w:rPr>
        <w:t>N</w:t>
      </w:r>
      <w:r w:rsidR="006747E3" w:rsidRPr="005E6960">
        <w:rPr>
          <w:rStyle w:val="ref-title"/>
          <w:rFonts w:ascii="Times New Roman" w:hAnsi="Times New Roman" w:cs="Times New Roman"/>
          <w:color w:val="212121"/>
          <w:sz w:val="28"/>
          <w:szCs w:val="28"/>
          <w:shd w:val="clear" w:color="auto" w:fill="FFFFFF"/>
          <w:lang w:val="kk-KZ"/>
        </w:rPr>
        <w:t>‐acetylcysteine, or combination of both on top of saline hydration versus saline hydration alone on prevention of contrast‐induced nephropathy: a prospective randomized study</w:t>
      </w:r>
      <w:r w:rsidR="006747E3" w:rsidRPr="005E6960">
        <w:rPr>
          <w:rFonts w:ascii="Times New Roman" w:hAnsi="Times New Roman" w:cs="Times New Roman"/>
          <w:color w:val="212121"/>
          <w:sz w:val="28"/>
          <w:szCs w:val="28"/>
          <w:shd w:val="clear" w:color="auto" w:fill="FFFFFF"/>
          <w:lang w:val="kk-KZ"/>
        </w:rPr>
        <w:t>. </w:t>
      </w:r>
      <w:r w:rsidR="006747E3" w:rsidRPr="005E6960">
        <w:rPr>
          <w:rStyle w:val="ref-journal"/>
          <w:rFonts w:ascii="Times New Roman" w:hAnsi="Times New Roman" w:cs="Times New Roman"/>
          <w:i/>
          <w:iCs/>
          <w:color w:val="212121"/>
          <w:sz w:val="28"/>
          <w:szCs w:val="28"/>
          <w:shd w:val="clear" w:color="auto" w:fill="FFFFFF"/>
          <w:lang w:val="kk-KZ"/>
        </w:rPr>
        <w:t>J Interv Cardiol</w:t>
      </w:r>
      <w:r w:rsidR="006747E3" w:rsidRPr="005E6960">
        <w:rPr>
          <w:rFonts w:ascii="Times New Roman" w:hAnsi="Times New Roman" w:cs="Times New Roman"/>
          <w:color w:val="212121"/>
          <w:sz w:val="28"/>
          <w:szCs w:val="28"/>
          <w:shd w:val="clear" w:color="auto" w:fill="FFFFFF"/>
          <w:lang w:val="kk-KZ"/>
        </w:rPr>
        <w:t>. 2013;</w:t>
      </w:r>
      <w:r w:rsidR="006747E3" w:rsidRPr="005E6960">
        <w:rPr>
          <w:rStyle w:val="ref-vol"/>
          <w:rFonts w:ascii="Times New Roman" w:hAnsi="Times New Roman" w:cs="Times New Roman"/>
          <w:color w:val="212121"/>
          <w:sz w:val="28"/>
          <w:szCs w:val="28"/>
          <w:shd w:val="clear" w:color="auto" w:fill="FFFFFF"/>
          <w:lang w:val="kk-KZ"/>
        </w:rPr>
        <w:t>26</w:t>
      </w:r>
      <w:r w:rsidR="006747E3" w:rsidRPr="005E6960">
        <w:rPr>
          <w:rFonts w:ascii="Times New Roman" w:hAnsi="Times New Roman" w:cs="Times New Roman"/>
          <w:color w:val="212121"/>
          <w:sz w:val="28"/>
          <w:szCs w:val="28"/>
          <w:shd w:val="clear" w:color="auto" w:fill="FFFFFF"/>
          <w:lang w:val="kk-KZ"/>
        </w:rPr>
        <w:t>:90–96. </w:t>
      </w:r>
    </w:p>
    <w:p w14:paraId="3CD4843B" w14:textId="3C5E575F" w:rsidR="006747E3" w:rsidRPr="005E6960" w:rsidRDefault="00D9500D" w:rsidP="006747E3">
      <w:pPr>
        <w:spacing w:after="0" w:line="240" w:lineRule="auto"/>
        <w:ind w:firstLine="709"/>
        <w:jc w:val="both"/>
        <w:rPr>
          <w:rFonts w:ascii="Times New Roman" w:hAnsi="Times New Roman" w:cs="Times New Roman"/>
          <w:color w:val="212121"/>
          <w:sz w:val="28"/>
          <w:szCs w:val="28"/>
          <w:shd w:val="clear" w:color="auto" w:fill="FFFFFF"/>
          <w:lang w:val="kk-KZ"/>
        </w:rPr>
      </w:pPr>
      <w:r w:rsidRPr="005E6960">
        <w:rPr>
          <w:rFonts w:ascii="Times New Roman" w:hAnsi="Times New Roman" w:cs="Times New Roman"/>
          <w:color w:val="212121"/>
          <w:sz w:val="28"/>
          <w:szCs w:val="28"/>
          <w:shd w:val="clear" w:color="auto" w:fill="FFFFFF"/>
          <w:lang w:val="kk-KZ"/>
        </w:rPr>
        <w:t>182</w:t>
      </w:r>
      <w:r w:rsidR="006747E3" w:rsidRPr="005E6960">
        <w:rPr>
          <w:rFonts w:ascii="Times New Roman" w:hAnsi="Times New Roman" w:cs="Times New Roman"/>
          <w:color w:val="212121"/>
          <w:sz w:val="28"/>
          <w:szCs w:val="28"/>
          <w:shd w:val="clear" w:color="auto" w:fill="FFFFFF"/>
          <w:lang w:val="kk-KZ"/>
        </w:rPr>
        <w:t>. Gurm HS, Smith DE, Berwanger O, Share D, Schreiber T, Moscucci M, Nallamothu BK; BMC2 . </w:t>
      </w:r>
      <w:r w:rsidR="006747E3" w:rsidRPr="005E6960">
        <w:rPr>
          <w:rStyle w:val="ref-title"/>
          <w:rFonts w:ascii="Times New Roman" w:hAnsi="Times New Roman" w:cs="Times New Roman"/>
          <w:color w:val="212121"/>
          <w:sz w:val="28"/>
          <w:szCs w:val="28"/>
          <w:shd w:val="clear" w:color="auto" w:fill="FFFFFF"/>
          <w:lang w:val="kk-KZ"/>
        </w:rPr>
        <w:t>Contemporary use and effectiveness of </w:t>
      </w:r>
      <w:r w:rsidR="006747E3" w:rsidRPr="005E6960">
        <w:rPr>
          <w:rStyle w:val="a9"/>
          <w:rFonts w:ascii="Times New Roman" w:hAnsi="Times New Roman" w:cs="Times New Roman"/>
          <w:color w:val="212121"/>
          <w:sz w:val="28"/>
          <w:szCs w:val="28"/>
          <w:shd w:val="clear" w:color="auto" w:fill="FFFFFF"/>
          <w:lang w:val="kk-KZ"/>
        </w:rPr>
        <w:t>N</w:t>
      </w:r>
      <w:r w:rsidR="006747E3" w:rsidRPr="005E6960">
        <w:rPr>
          <w:rStyle w:val="ref-title"/>
          <w:rFonts w:ascii="Times New Roman" w:hAnsi="Times New Roman" w:cs="Times New Roman"/>
          <w:color w:val="212121"/>
          <w:sz w:val="28"/>
          <w:szCs w:val="28"/>
          <w:shd w:val="clear" w:color="auto" w:fill="FFFFFF"/>
          <w:lang w:val="kk-KZ"/>
        </w:rPr>
        <w:t>‐acetylcysteine in preventing contrast‐induced nephropathy among patients undergoing percutaneous coronary intervention</w:t>
      </w:r>
      <w:r w:rsidR="006747E3" w:rsidRPr="005E6960">
        <w:rPr>
          <w:rFonts w:ascii="Times New Roman" w:hAnsi="Times New Roman" w:cs="Times New Roman"/>
          <w:color w:val="212121"/>
          <w:sz w:val="28"/>
          <w:szCs w:val="28"/>
          <w:shd w:val="clear" w:color="auto" w:fill="FFFFFF"/>
          <w:lang w:val="kk-KZ"/>
        </w:rPr>
        <w:t>. </w:t>
      </w:r>
      <w:r w:rsidR="006747E3" w:rsidRPr="005E6960">
        <w:rPr>
          <w:rStyle w:val="ref-journal"/>
          <w:rFonts w:ascii="Times New Roman" w:hAnsi="Times New Roman" w:cs="Times New Roman"/>
          <w:i/>
          <w:iCs/>
          <w:color w:val="212121"/>
          <w:sz w:val="28"/>
          <w:szCs w:val="28"/>
          <w:shd w:val="clear" w:color="auto" w:fill="FFFFFF"/>
          <w:lang w:val="kk-KZ"/>
        </w:rPr>
        <w:t>JACC Cardiovasc Interv</w:t>
      </w:r>
      <w:r w:rsidR="006747E3" w:rsidRPr="005E6960">
        <w:rPr>
          <w:rFonts w:ascii="Times New Roman" w:hAnsi="Times New Roman" w:cs="Times New Roman"/>
          <w:color w:val="212121"/>
          <w:sz w:val="28"/>
          <w:szCs w:val="28"/>
          <w:shd w:val="clear" w:color="auto" w:fill="FFFFFF"/>
          <w:lang w:val="kk-KZ"/>
        </w:rPr>
        <w:t>. 2012;</w:t>
      </w:r>
      <w:r w:rsidR="006747E3" w:rsidRPr="005E6960">
        <w:rPr>
          <w:rStyle w:val="ref-vol"/>
          <w:rFonts w:ascii="Times New Roman" w:hAnsi="Times New Roman" w:cs="Times New Roman"/>
          <w:color w:val="212121"/>
          <w:sz w:val="28"/>
          <w:szCs w:val="28"/>
          <w:shd w:val="clear" w:color="auto" w:fill="FFFFFF"/>
          <w:lang w:val="kk-KZ"/>
        </w:rPr>
        <w:t>5</w:t>
      </w:r>
      <w:r w:rsidR="006747E3" w:rsidRPr="005E6960">
        <w:rPr>
          <w:rFonts w:ascii="Times New Roman" w:hAnsi="Times New Roman" w:cs="Times New Roman"/>
          <w:color w:val="212121"/>
          <w:sz w:val="28"/>
          <w:szCs w:val="28"/>
          <w:shd w:val="clear" w:color="auto" w:fill="FFFFFF"/>
          <w:lang w:val="kk-KZ"/>
        </w:rPr>
        <w:t>:98–104.</w:t>
      </w:r>
    </w:p>
    <w:p w14:paraId="3FE19B4F" w14:textId="6EB65909" w:rsidR="006747E3" w:rsidRPr="005E6960" w:rsidRDefault="00D9500D" w:rsidP="006747E3">
      <w:pPr>
        <w:spacing w:after="0" w:line="240" w:lineRule="auto"/>
        <w:ind w:firstLine="709"/>
        <w:jc w:val="both"/>
        <w:rPr>
          <w:rFonts w:ascii="Times New Roman" w:hAnsi="Times New Roman" w:cs="Times New Roman"/>
          <w:color w:val="212121"/>
          <w:sz w:val="28"/>
          <w:szCs w:val="28"/>
          <w:shd w:val="clear" w:color="auto" w:fill="FFFFFF"/>
          <w:lang w:val="kk-KZ"/>
        </w:rPr>
      </w:pPr>
      <w:r w:rsidRPr="005E6960">
        <w:rPr>
          <w:rFonts w:ascii="Times New Roman" w:hAnsi="Times New Roman" w:cs="Times New Roman"/>
          <w:color w:val="212121"/>
          <w:sz w:val="28"/>
          <w:szCs w:val="28"/>
          <w:shd w:val="clear" w:color="auto" w:fill="FFFFFF"/>
          <w:lang w:val="kk-KZ"/>
        </w:rPr>
        <w:t>183</w:t>
      </w:r>
      <w:r w:rsidR="006747E3" w:rsidRPr="005E6960">
        <w:rPr>
          <w:rFonts w:ascii="Times New Roman" w:hAnsi="Times New Roman" w:cs="Times New Roman"/>
          <w:color w:val="212121"/>
          <w:sz w:val="28"/>
          <w:szCs w:val="28"/>
          <w:shd w:val="clear" w:color="auto" w:fill="FFFFFF"/>
          <w:lang w:val="kk-KZ"/>
        </w:rPr>
        <w:t>. Aslanger E, Uslu B, Akdeniz C, Polat N, Cizgici Y, Oflaz H. </w:t>
      </w:r>
      <w:r w:rsidR="006747E3" w:rsidRPr="005E6960">
        <w:rPr>
          <w:rStyle w:val="ref-title"/>
          <w:rFonts w:ascii="Times New Roman" w:hAnsi="Times New Roman" w:cs="Times New Roman"/>
          <w:color w:val="212121"/>
          <w:sz w:val="28"/>
          <w:szCs w:val="28"/>
          <w:shd w:val="clear" w:color="auto" w:fill="FFFFFF"/>
          <w:lang w:val="kk-KZ"/>
        </w:rPr>
        <w:t>Intrarenal application of </w:t>
      </w:r>
      <w:r w:rsidR="006747E3" w:rsidRPr="005E6960">
        <w:rPr>
          <w:rStyle w:val="a9"/>
          <w:rFonts w:ascii="Times New Roman" w:hAnsi="Times New Roman" w:cs="Times New Roman"/>
          <w:color w:val="212121"/>
          <w:sz w:val="28"/>
          <w:szCs w:val="28"/>
          <w:shd w:val="clear" w:color="auto" w:fill="FFFFFF"/>
          <w:lang w:val="kk-KZ"/>
        </w:rPr>
        <w:t>N</w:t>
      </w:r>
      <w:r w:rsidR="006747E3" w:rsidRPr="005E6960">
        <w:rPr>
          <w:rStyle w:val="ref-title"/>
          <w:rFonts w:ascii="Times New Roman" w:hAnsi="Times New Roman" w:cs="Times New Roman"/>
          <w:color w:val="212121"/>
          <w:sz w:val="28"/>
          <w:szCs w:val="28"/>
          <w:shd w:val="clear" w:color="auto" w:fill="FFFFFF"/>
          <w:lang w:val="kk-KZ"/>
        </w:rPr>
        <w:t>‐acetylcysteine for the prevention of contrast medium‐induced nephropathy in primary angioplasty</w:t>
      </w:r>
      <w:r w:rsidR="006747E3" w:rsidRPr="005E6960">
        <w:rPr>
          <w:rFonts w:ascii="Times New Roman" w:hAnsi="Times New Roman" w:cs="Times New Roman"/>
          <w:color w:val="212121"/>
          <w:sz w:val="28"/>
          <w:szCs w:val="28"/>
          <w:shd w:val="clear" w:color="auto" w:fill="FFFFFF"/>
          <w:lang w:val="kk-KZ"/>
        </w:rPr>
        <w:t>. </w:t>
      </w:r>
      <w:r w:rsidR="006747E3" w:rsidRPr="005E6960">
        <w:rPr>
          <w:rStyle w:val="ref-journal"/>
          <w:rFonts w:ascii="Times New Roman" w:hAnsi="Times New Roman" w:cs="Times New Roman"/>
          <w:i/>
          <w:iCs/>
          <w:color w:val="212121"/>
          <w:sz w:val="28"/>
          <w:szCs w:val="28"/>
          <w:shd w:val="clear" w:color="auto" w:fill="FFFFFF"/>
          <w:lang w:val="kk-KZ"/>
        </w:rPr>
        <w:t>Coron Artery Dis</w:t>
      </w:r>
      <w:r w:rsidR="006747E3" w:rsidRPr="005E6960">
        <w:rPr>
          <w:rFonts w:ascii="Times New Roman" w:hAnsi="Times New Roman" w:cs="Times New Roman"/>
          <w:color w:val="212121"/>
          <w:sz w:val="28"/>
          <w:szCs w:val="28"/>
          <w:shd w:val="clear" w:color="auto" w:fill="FFFFFF"/>
          <w:lang w:val="kk-KZ"/>
        </w:rPr>
        <w:t>. 2012;</w:t>
      </w:r>
      <w:r w:rsidR="006747E3" w:rsidRPr="005E6960">
        <w:rPr>
          <w:rStyle w:val="ref-vol"/>
          <w:rFonts w:ascii="Times New Roman" w:hAnsi="Times New Roman" w:cs="Times New Roman"/>
          <w:color w:val="212121"/>
          <w:sz w:val="28"/>
          <w:szCs w:val="28"/>
          <w:shd w:val="clear" w:color="auto" w:fill="FFFFFF"/>
          <w:lang w:val="kk-KZ"/>
        </w:rPr>
        <w:t>23</w:t>
      </w:r>
      <w:r w:rsidR="006747E3" w:rsidRPr="005E6960">
        <w:rPr>
          <w:rFonts w:ascii="Times New Roman" w:hAnsi="Times New Roman" w:cs="Times New Roman"/>
          <w:color w:val="212121"/>
          <w:sz w:val="28"/>
          <w:szCs w:val="28"/>
          <w:shd w:val="clear" w:color="auto" w:fill="FFFFFF"/>
          <w:lang w:val="kk-KZ"/>
        </w:rPr>
        <w:t>:265–270. </w:t>
      </w:r>
    </w:p>
    <w:p w14:paraId="30E0A96F" w14:textId="04BCA616" w:rsidR="006747E3" w:rsidRPr="005E6960" w:rsidRDefault="00D9500D" w:rsidP="006747E3">
      <w:pPr>
        <w:spacing w:after="0" w:line="240" w:lineRule="auto"/>
        <w:ind w:firstLine="709"/>
        <w:jc w:val="both"/>
        <w:rPr>
          <w:rFonts w:ascii="Times New Roman" w:hAnsi="Times New Roman" w:cs="Times New Roman"/>
          <w:color w:val="212121"/>
          <w:sz w:val="28"/>
          <w:szCs w:val="28"/>
          <w:shd w:val="clear" w:color="auto" w:fill="FFFFFF"/>
          <w:lang w:val="kk-KZ"/>
        </w:rPr>
      </w:pPr>
      <w:r w:rsidRPr="005E6960">
        <w:rPr>
          <w:rFonts w:ascii="Times New Roman" w:hAnsi="Times New Roman" w:cs="Times New Roman"/>
          <w:color w:val="212121"/>
          <w:sz w:val="28"/>
          <w:szCs w:val="28"/>
          <w:shd w:val="clear" w:color="auto" w:fill="FFFFFF"/>
          <w:lang w:val="kk-KZ"/>
        </w:rPr>
        <w:t>184</w:t>
      </w:r>
      <w:r w:rsidR="006747E3" w:rsidRPr="005E6960">
        <w:rPr>
          <w:rFonts w:ascii="Times New Roman" w:hAnsi="Times New Roman" w:cs="Times New Roman"/>
          <w:color w:val="212121"/>
          <w:sz w:val="28"/>
          <w:szCs w:val="28"/>
          <w:shd w:val="clear" w:color="auto" w:fill="FFFFFF"/>
          <w:lang w:val="kk-KZ"/>
        </w:rPr>
        <w:t>. Durham JD, Caputo C, Dokko J, Zaharakis T, Pahlavan M, Keltz J, Dutka P, Marzo K, Maesaka JK, Fishbane S. </w:t>
      </w:r>
      <w:r w:rsidR="006747E3" w:rsidRPr="005E6960">
        <w:rPr>
          <w:rStyle w:val="ref-title"/>
          <w:rFonts w:ascii="Times New Roman" w:hAnsi="Times New Roman" w:cs="Times New Roman"/>
          <w:color w:val="212121"/>
          <w:sz w:val="28"/>
          <w:szCs w:val="28"/>
          <w:shd w:val="clear" w:color="auto" w:fill="FFFFFF"/>
          <w:lang w:val="kk-KZ"/>
        </w:rPr>
        <w:t>A randomized controlled trial of </w:t>
      </w:r>
      <w:r w:rsidR="006747E3" w:rsidRPr="005E6960">
        <w:rPr>
          <w:rStyle w:val="a9"/>
          <w:rFonts w:ascii="Times New Roman" w:hAnsi="Times New Roman" w:cs="Times New Roman"/>
          <w:color w:val="212121"/>
          <w:sz w:val="28"/>
          <w:szCs w:val="28"/>
          <w:shd w:val="clear" w:color="auto" w:fill="FFFFFF"/>
          <w:lang w:val="kk-KZ"/>
        </w:rPr>
        <w:t>N</w:t>
      </w:r>
      <w:r w:rsidR="006747E3" w:rsidRPr="005E6960">
        <w:rPr>
          <w:rStyle w:val="ref-title"/>
          <w:rFonts w:ascii="Times New Roman" w:hAnsi="Times New Roman" w:cs="Times New Roman"/>
          <w:color w:val="212121"/>
          <w:sz w:val="28"/>
          <w:szCs w:val="28"/>
          <w:shd w:val="clear" w:color="auto" w:fill="FFFFFF"/>
          <w:lang w:val="kk-KZ"/>
        </w:rPr>
        <w:t>‐acetylcysteine to prevent contrast nephropathy in cardiac angiography</w:t>
      </w:r>
      <w:r w:rsidR="006747E3" w:rsidRPr="005E6960">
        <w:rPr>
          <w:rFonts w:ascii="Times New Roman" w:hAnsi="Times New Roman" w:cs="Times New Roman"/>
          <w:color w:val="212121"/>
          <w:sz w:val="28"/>
          <w:szCs w:val="28"/>
          <w:shd w:val="clear" w:color="auto" w:fill="FFFFFF"/>
          <w:lang w:val="kk-KZ"/>
        </w:rPr>
        <w:t>. </w:t>
      </w:r>
      <w:r w:rsidR="006747E3" w:rsidRPr="005E6960">
        <w:rPr>
          <w:rStyle w:val="ref-journal"/>
          <w:rFonts w:ascii="Times New Roman" w:hAnsi="Times New Roman" w:cs="Times New Roman"/>
          <w:i/>
          <w:iCs/>
          <w:color w:val="212121"/>
          <w:sz w:val="28"/>
          <w:szCs w:val="28"/>
          <w:shd w:val="clear" w:color="auto" w:fill="FFFFFF"/>
          <w:lang w:val="kk-KZ"/>
        </w:rPr>
        <w:t>Kidney Int</w:t>
      </w:r>
      <w:r w:rsidR="006747E3" w:rsidRPr="005E6960">
        <w:rPr>
          <w:rFonts w:ascii="Times New Roman" w:hAnsi="Times New Roman" w:cs="Times New Roman"/>
          <w:color w:val="212121"/>
          <w:sz w:val="28"/>
          <w:szCs w:val="28"/>
          <w:shd w:val="clear" w:color="auto" w:fill="FFFFFF"/>
          <w:lang w:val="kk-KZ"/>
        </w:rPr>
        <w:t>. 2002;</w:t>
      </w:r>
      <w:r w:rsidR="006747E3" w:rsidRPr="005E6960">
        <w:rPr>
          <w:rStyle w:val="ref-vol"/>
          <w:rFonts w:ascii="Times New Roman" w:hAnsi="Times New Roman" w:cs="Times New Roman"/>
          <w:color w:val="212121"/>
          <w:sz w:val="28"/>
          <w:szCs w:val="28"/>
          <w:shd w:val="clear" w:color="auto" w:fill="FFFFFF"/>
          <w:lang w:val="kk-KZ"/>
        </w:rPr>
        <w:t>62</w:t>
      </w:r>
      <w:r w:rsidR="006747E3" w:rsidRPr="005E6960">
        <w:rPr>
          <w:rFonts w:ascii="Times New Roman" w:hAnsi="Times New Roman" w:cs="Times New Roman"/>
          <w:color w:val="212121"/>
          <w:sz w:val="28"/>
          <w:szCs w:val="28"/>
          <w:shd w:val="clear" w:color="auto" w:fill="FFFFFF"/>
          <w:lang w:val="kk-KZ"/>
        </w:rPr>
        <w:t>:2202–2207.</w:t>
      </w:r>
    </w:p>
    <w:p w14:paraId="35D0D121" w14:textId="29635B89" w:rsidR="006747E3" w:rsidRPr="005E6960" w:rsidRDefault="00D9500D" w:rsidP="006747E3">
      <w:pPr>
        <w:spacing w:after="0" w:line="240" w:lineRule="auto"/>
        <w:ind w:firstLine="709"/>
        <w:jc w:val="both"/>
        <w:rPr>
          <w:rFonts w:ascii="Times New Roman" w:hAnsi="Times New Roman" w:cs="Times New Roman"/>
          <w:sz w:val="28"/>
          <w:szCs w:val="28"/>
          <w:lang w:val="kk-KZ"/>
        </w:rPr>
      </w:pPr>
      <w:r w:rsidRPr="005E6960">
        <w:rPr>
          <w:rFonts w:ascii="Times New Roman" w:hAnsi="Times New Roman" w:cs="Times New Roman"/>
          <w:color w:val="212121"/>
          <w:sz w:val="28"/>
          <w:szCs w:val="28"/>
          <w:shd w:val="clear" w:color="auto" w:fill="FFFFFF"/>
          <w:lang w:val="kk-KZ"/>
        </w:rPr>
        <w:t>185</w:t>
      </w:r>
      <w:r w:rsidR="006747E3" w:rsidRPr="005E6960">
        <w:rPr>
          <w:rFonts w:ascii="Times New Roman" w:hAnsi="Times New Roman" w:cs="Times New Roman"/>
          <w:color w:val="212121"/>
          <w:sz w:val="28"/>
          <w:szCs w:val="28"/>
          <w:shd w:val="clear" w:color="auto" w:fill="FFFFFF"/>
          <w:lang w:val="kk-KZ"/>
        </w:rPr>
        <w:t>. Habib M, Hillis A, Hammad A. </w:t>
      </w:r>
      <w:r w:rsidR="006747E3" w:rsidRPr="005E6960">
        <w:rPr>
          <w:rStyle w:val="a9"/>
          <w:rFonts w:ascii="Times New Roman" w:hAnsi="Times New Roman" w:cs="Times New Roman"/>
          <w:color w:val="212121"/>
          <w:sz w:val="28"/>
          <w:szCs w:val="28"/>
          <w:shd w:val="clear" w:color="auto" w:fill="FFFFFF"/>
          <w:lang w:val="kk-KZ"/>
        </w:rPr>
        <w:t>N</w:t>
      </w:r>
      <w:r w:rsidR="006747E3" w:rsidRPr="005E6960">
        <w:rPr>
          <w:rStyle w:val="ref-title"/>
          <w:rFonts w:ascii="Times New Roman" w:hAnsi="Times New Roman" w:cs="Times New Roman"/>
          <w:color w:val="212121"/>
          <w:sz w:val="28"/>
          <w:szCs w:val="28"/>
          <w:shd w:val="clear" w:color="auto" w:fill="FFFFFF"/>
          <w:lang w:val="kk-KZ"/>
        </w:rPr>
        <w:t xml:space="preserve">‐acetylcysteine and/or ascorbic acid versus placebo to prevent contrast‐induced nephropathy in patients undergoing elective cardiac </w:t>
      </w:r>
      <w:r w:rsidR="006747E3" w:rsidRPr="005E6960">
        <w:rPr>
          <w:rStyle w:val="ref-title"/>
          <w:rFonts w:ascii="Times New Roman" w:hAnsi="Times New Roman" w:cs="Times New Roman"/>
          <w:color w:val="212121"/>
          <w:sz w:val="28"/>
          <w:szCs w:val="28"/>
          <w:shd w:val="clear" w:color="auto" w:fill="FFFFFF"/>
          <w:lang w:val="kk-KZ"/>
        </w:rPr>
        <w:lastRenderedPageBreak/>
        <w:t>catheterization: the napcin trial; a single‐center, prospective, randomized trial</w:t>
      </w:r>
      <w:r w:rsidR="006747E3" w:rsidRPr="005E6960">
        <w:rPr>
          <w:rFonts w:ascii="Times New Roman" w:hAnsi="Times New Roman" w:cs="Times New Roman"/>
          <w:color w:val="212121"/>
          <w:sz w:val="28"/>
          <w:szCs w:val="28"/>
          <w:shd w:val="clear" w:color="auto" w:fill="FFFFFF"/>
          <w:lang w:val="kk-KZ"/>
        </w:rPr>
        <w:t>. </w:t>
      </w:r>
      <w:r w:rsidR="006747E3" w:rsidRPr="005E6960">
        <w:rPr>
          <w:rStyle w:val="ref-journal"/>
          <w:rFonts w:ascii="Times New Roman" w:hAnsi="Times New Roman" w:cs="Times New Roman"/>
          <w:i/>
          <w:iCs/>
          <w:color w:val="212121"/>
          <w:sz w:val="28"/>
          <w:szCs w:val="28"/>
          <w:shd w:val="clear" w:color="auto" w:fill="FFFFFF"/>
          <w:lang w:val="kk-KZ"/>
        </w:rPr>
        <w:t>Saudi J Kidney Dis Transpl</w:t>
      </w:r>
      <w:r w:rsidR="006747E3" w:rsidRPr="005E6960">
        <w:rPr>
          <w:rFonts w:ascii="Times New Roman" w:hAnsi="Times New Roman" w:cs="Times New Roman"/>
          <w:color w:val="212121"/>
          <w:sz w:val="28"/>
          <w:szCs w:val="28"/>
          <w:shd w:val="clear" w:color="auto" w:fill="FFFFFF"/>
          <w:lang w:val="kk-KZ"/>
        </w:rPr>
        <w:t>. 2016;</w:t>
      </w:r>
      <w:r w:rsidR="006747E3" w:rsidRPr="005E6960">
        <w:rPr>
          <w:rStyle w:val="ref-vol"/>
          <w:rFonts w:ascii="Times New Roman" w:hAnsi="Times New Roman" w:cs="Times New Roman"/>
          <w:color w:val="212121"/>
          <w:sz w:val="28"/>
          <w:szCs w:val="28"/>
          <w:shd w:val="clear" w:color="auto" w:fill="FFFFFF"/>
          <w:lang w:val="kk-KZ"/>
        </w:rPr>
        <w:t>27</w:t>
      </w:r>
      <w:r w:rsidR="006747E3" w:rsidRPr="005E6960">
        <w:rPr>
          <w:rFonts w:ascii="Times New Roman" w:hAnsi="Times New Roman" w:cs="Times New Roman"/>
          <w:color w:val="212121"/>
          <w:sz w:val="28"/>
          <w:szCs w:val="28"/>
          <w:shd w:val="clear" w:color="auto" w:fill="FFFFFF"/>
          <w:lang w:val="kk-KZ"/>
        </w:rPr>
        <w:t>:55–61.</w:t>
      </w:r>
    </w:p>
    <w:p w14:paraId="40DE34CA" w14:textId="23867FC7" w:rsidR="00F241C6" w:rsidRPr="005E6960" w:rsidRDefault="00D9500D" w:rsidP="00F241C6">
      <w:pPr>
        <w:tabs>
          <w:tab w:val="num" w:pos="0"/>
          <w:tab w:val="num" w:pos="786"/>
          <w:tab w:val="left" w:pos="851"/>
          <w:tab w:val="left" w:pos="993"/>
        </w:tabs>
        <w:spacing w:after="0" w:line="240" w:lineRule="auto"/>
        <w:ind w:firstLine="709"/>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186</w:t>
      </w:r>
      <w:r w:rsidR="00F241C6" w:rsidRPr="005E6960">
        <w:rPr>
          <w:rFonts w:ascii="Times New Roman" w:hAnsi="Times New Roman" w:cs="Times New Roman"/>
          <w:sz w:val="28"/>
          <w:szCs w:val="28"/>
          <w:lang w:val="kk-KZ"/>
        </w:rPr>
        <w:t xml:space="preserve">. </w:t>
      </w:r>
      <w:r w:rsidR="00F241C6" w:rsidRPr="005E6960">
        <w:rPr>
          <w:rFonts w:ascii="Times New Roman" w:hAnsi="Times New Roman" w:cs="Times New Roman"/>
          <w:color w:val="212121"/>
          <w:sz w:val="28"/>
          <w:szCs w:val="28"/>
          <w:shd w:val="clear" w:color="auto" w:fill="FFFFFF"/>
          <w:lang w:val="kk-KZ"/>
        </w:rPr>
        <w:t>Zagler A, Azadpour M, Mercado C, Hennekens CH. N-acetylcysteine and contrast-induced nephropathy: a meta-analysis of 13 randomized trials. </w:t>
      </w:r>
      <w:r w:rsidR="00F241C6" w:rsidRPr="005E6960">
        <w:rPr>
          <w:rStyle w:val="ref-journal"/>
          <w:rFonts w:ascii="Times New Roman" w:hAnsi="Times New Roman" w:cs="Times New Roman"/>
          <w:iCs/>
          <w:color w:val="212121"/>
          <w:sz w:val="28"/>
          <w:szCs w:val="28"/>
          <w:shd w:val="clear" w:color="auto" w:fill="FFFFFF"/>
          <w:lang w:val="kk-KZ"/>
        </w:rPr>
        <w:t>Am Heart J. </w:t>
      </w:r>
      <w:r w:rsidR="00F241C6" w:rsidRPr="005E6960">
        <w:rPr>
          <w:rFonts w:ascii="Times New Roman" w:hAnsi="Times New Roman" w:cs="Times New Roman"/>
          <w:color w:val="212121"/>
          <w:sz w:val="28"/>
          <w:szCs w:val="28"/>
          <w:shd w:val="clear" w:color="auto" w:fill="FFFFFF"/>
          <w:lang w:val="kk-KZ"/>
        </w:rPr>
        <w:t>2006;</w:t>
      </w:r>
      <w:r w:rsidR="00F241C6" w:rsidRPr="005E6960">
        <w:rPr>
          <w:rStyle w:val="ref-vol"/>
          <w:rFonts w:ascii="Times New Roman" w:hAnsi="Times New Roman" w:cs="Times New Roman"/>
          <w:color w:val="212121"/>
          <w:sz w:val="28"/>
          <w:szCs w:val="28"/>
          <w:shd w:val="clear" w:color="auto" w:fill="FFFFFF"/>
          <w:lang w:val="kk-KZ"/>
        </w:rPr>
        <w:t>151</w:t>
      </w:r>
      <w:r w:rsidR="00F241C6" w:rsidRPr="005E6960">
        <w:rPr>
          <w:rFonts w:ascii="Times New Roman" w:hAnsi="Times New Roman" w:cs="Times New Roman"/>
          <w:color w:val="212121"/>
          <w:sz w:val="28"/>
          <w:szCs w:val="28"/>
          <w:shd w:val="clear" w:color="auto" w:fill="FFFFFF"/>
          <w:lang w:val="kk-KZ"/>
        </w:rPr>
        <w:t>:140–145.</w:t>
      </w:r>
    </w:p>
    <w:p w14:paraId="279BEE05" w14:textId="3ACB7E55" w:rsidR="00F241C6" w:rsidRPr="005E6960" w:rsidRDefault="00D9500D" w:rsidP="00F241C6">
      <w:pPr>
        <w:tabs>
          <w:tab w:val="num" w:pos="0"/>
          <w:tab w:val="num" w:pos="786"/>
          <w:tab w:val="left" w:pos="851"/>
          <w:tab w:val="left" w:pos="993"/>
        </w:tabs>
        <w:spacing w:after="0" w:line="240" w:lineRule="auto"/>
        <w:ind w:firstLine="709"/>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187</w:t>
      </w:r>
      <w:r w:rsidR="00F241C6" w:rsidRPr="005E6960">
        <w:rPr>
          <w:rFonts w:ascii="Times New Roman" w:hAnsi="Times New Roman" w:cs="Times New Roman"/>
          <w:sz w:val="28"/>
          <w:szCs w:val="28"/>
          <w:lang w:val="kk-KZ"/>
        </w:rPr>
        <w:t>. Townsend, D.M., Tew, K.D., and Ta</w:t>
      </w:r>
      <w:r w:rsidR="00F241C6" w:rsidRPr="005E6960">
        <w:rPr>
          <w:rFonts w:ascii="Times New Roman" w:hAnsi="Times New Roman" w:cs="Times New Roman"/>
          <w:sz w:val="28"/>
          <w:szCs w:val="28"/>
          <w:lang w:val="kk-KZ"/>
        </w:rPr>
        <w:softHyphen/>
        <w:t xml:space="preserve"> piero, H. (2003) The importance of glu</w:t>
      </w:r>
      <w:r w:rsidR="00F241C6" w:rsidRPr="005E6960">
        <w:rPr>
          <w:rFonts w:ascii="Times New Roman" w:hAnsi="Times New Roman" w:cs="Times New Roman"/>
          <w:sz w:val="28"/>
          <w:szCs w:val="28"/>
          <w:lang w:val="kk-KZ"/>
        </w:rPr>
        <w:softHyphen/>
        <w:t xml:space="preserve"> tathione in human disease, Biomedicine &amp; Pharmacotherapy, 57, 145–155. </w:t>
      </w:r>
    </w:p>
    <w:p w14:paraId="2406F7FB" w14:textId="28E280BD" w:rsidR="00F241C6" w:rsidRPr="005E6960" w:rsidRDefault="00D9500D" w:rsidP="00F241C6">
      <w:pPr>
        <w:tabs>
          <w:tab w:val="num" w:pos="0"/>
          <w:tab w:val="num" w:pos="786"/>
          <w:tab w:val="left" w:pos="851"/>
          <w:tab w:val="left" w:pos="993"/>
        </w:tabs>
        <w:spacing w:after="0" w:line="240" w:lineRule="auto"/>
        <w:ind w:firstLine="709"/>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188</w:t>
      </w:r>
      <w:r w:rsidR="00F241C6" w:rsidRPr="005E6960">
        <w:rPr>
          <w:rFonts w:ascii="Times New Roman" w:hAnsi="Times New Roman" w:cs="Times New Roman"/>
          <w:sz w:val="28"/>
          <w:szCs w:val="28"/>
          <w:lang w:val="kk-KZ"/>
        </w:rPr>
        <w:t xml:space="preserve">. Grek, C.L., Zhang, J., Manevich, Y., Danyelle, M. Townsend, D.M., and Tew, K.D. (2013) Causes and Consequences of Cysteine S-Glutathionylation, The Journal of Biological Chemistry, 288, 26497–26504. </w:t>
      </w:r>
    </w:p>
    <w:p w14:paraId="3A641A92" w14:textId="674703EE" w:rsidR="00F241C6" w:rsidRPr="005E6960" w:rsidRDefault="00D9500D" w:rsidP="00F241C6">
      <w:pPr>
        <w:tabs>
          <w:tab w:val="num" w:pos="0"/>
          <w:tab w:val="num" w:pos="786"/>
          <w:tab w:val="left" w:pos="851"/>
          <w:tab w:val="left" w:pos="993"/>
        </w:tabs>
        <w:spacing w:after="0" w:line="240" w:lineRule="auto"/>
        <w:ind w:firstLine="709"/>
        <w:jc w:val="both"/>
        <w:rPr>
          <w:rFonts w:ascii="Times New Roman" w:eastAsia="Times New Roman" w:hAnsi="Times New Roman" w:cs="Times New Roman"/>
          <w:color w:val="000000"/>
          <w:sz w:val="28"/>
          <w:szCs w:val="28"/>
          <w:lang w:val="kk-KZ"/>
        </w:rPr>
      </w:pPr>
      <w:r w:rsidRPr="005E6960">
        <w:rPr>
          <w:rFonts w:ascii="Times New Roman" w:hAnsi="Times New Roman" w:cs="Times New Roman"/>
          <w:sz w:val="28"/>
          <w:szCs w:val="28"/>
          <w:lang w:val="kk-KZ"/>
        </w:rPr>
        <w:t>189</w:t>
      </w:r>
      <w:r w:rsidR="00F241C6" w:rsidRPr="005E6960">
        <w:rPr>
          <w:rFonts w:ascii="Times New Roman" w:hAnsi="Times New Roman" w:cs="Times New Roman"/>
          <w:sz w:val="28"/>
          <w:szCs w:val="28"/>
          <w:lang w:val="kk-KZ"/>
        </w:rPr>
        <w:t>. Board, P.G., and Menon, D. (2013) Glutathione transferases, regulators of cellular metabolism and physiology, Biochimica et Biophysica Acta, 1830, 3267–3288.</w:t>
      </w:r>
    </w:p>
    <w:p w14:paraId="2D5C2A55" w14:textId="72C6CDEE" w:rsidR="00F241C6" w:rsidRPr="005E6960" w:rsidRDefault="00D9500D" w:rsidP="00F241C6">
      <w:pPr>
        <w:tabs>
          <w:tab w:val="left" w:pos="851"/>
          <w:tab w:val="left" w:pos="993"/>
        </w:tabs>
        <w:spacing w:after="0" w:line="240" w:lineRule="auto"/>
        <w:ind w:firstLine="709"/>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190</w:t>
      </w:r>
      <w:r w:rsidR="00F241C6" w:rsidRPr="005E6960">
        <w:rPr>
          <w:rFonts w:ascii="Times New Roman" w:hAnsi="Times New Roman" w:cs="Times New Roman"/>
          <w:sz w:val="28"/>
          <w:szCs w:val="28"/>
          <w:lang w:val="kk-KZ"/>
        </w:rPr>
        <w:t xml:space="preserve">.Allen, E.M., and Mieyal, J.J. (2012) Protein-Thiol Oxidation and Cell Death: Regulatory Role of Glutaredoxins, Antioxidants &amp; Redox Signaling, 17, 1748–1763. </w:t>
      </w:r>
    </w:p>
    <w:p w14:paraId="43D0C9CF" w14:textId="3218B669" w:rsidR="00F241C6" w:rsidRPr="005E6960" w:rsidRDefault="00D9500D" w:rsidP="00F241C6">
      <w:pPr>
        <w:tabs>
          <w:tab w:val="left" w:pos="851"/>
          <w:tab w:val="left" w:pos="993"/>
        </w:tabs>
        <w:spacing w:after="0" w:line="240" w:lineRule="auto"/>
        <w:ind w:firstLine="709"/>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191</w:t>
      </w:r>
      <w:r w:rsidR="00F241C6" w:rsidRPr="005E6960">
        <w:rPr>
          <w:rFonts w:ascii="Times New Roman" w:hAnsi="Times New Roman" w:cs="Times New Roman"/>
          <w:sz w:val="28"/>
          <w:szCs w:val="28"/>
          <w:lang w:val="kk-KZ"/>
        </w:rPr>
        <w:t xml:space="preserve">. Lillig, C.H., and Berndt, C. (2013) Glutaredoxins in thiol/disulfide exchange, Antioxidants &amp; Redox Signaling, 18, 1654–65. </w:t>
      </w:r>
    </w:p>
    <w:p w14:paraId="3BDAD641" w14:textId="7117D2D6" w:rsidR="00F241C6" w:rsidRPr="005E6960" w:rsidRDefault="00D9500D" w:rsidP="00F241C6">
      <w:pPr>
        <w:tabs>
          <w:tab w:val="left" w:pos="851"/>
          <w:tab w:val="left" w:pos="993"/>
        </w:tabs>
        <w:spacing w:after="0" w:line="240" w:lineRule="auto"/>
        <w:ind w:firstLine="709"/>
        <w:jc w:val="both"/>
        <w:rPr>
          <w:rFonts w:ascii="Times New Roman" w:eastAsia="Calibri" w:hAnsi="Times New Roman" w:cs="Times New Roman"/>
          <w:noProof/>
          <w:sz w:val="28"/>
          <w:szCs w:val="28"/>
          <w:lang w:val="kk-KZ" w:eastAsia="en-US"/>
        </w:rPr>
      </w:pPr>
      <w:r w:rsidRPr="005E6960">
        <w:rPr>
          <w:rFonts w:ascii="Times New Roman" w:hAnsi="Times New Roman" w:cs="Times New Roman"/>
          <w:sz w:val="28"/>
          <w:szCs w:val="28"/>
          <w:lang w:val="kk-KZ"/>
        </w:rPr>
        <w:t>192</w:t>
      </w:r>
      <w:r w:rsidR="00F241C6" w:rsidRPr="005E6960">
        <w:rPr>
          <w:rFonts w:ascii="Times New Roman" w:hAnsi="Times New Roman" w:cs="Times New Roman"/>
          <w:sz w:val="28"/>
          <w:szCs w:val="28"/>
          <w:lang w:val="kk-KZ"/>
        </w:rPr>
        <w:t>. Green, R. M., Graham, M., O'Dono</w:t>
      </w:r>
      <w:r w:rsidR="00F241C6" w:rsidRPr="005E6960">
        <w:rPr>
          <w:rFonts w:ascii="Times New Roman" w:hAnsi="Times New Roman" w:cs="Times New Roman"/>
          <w:sz w:val="28"/>
          <w:szCs w:val="28"/>
          <w:lang w:val="kk-KZ"/>
        </w:rPr>
        <w:softHyphen/>
        <w:t xml:space="preserve"> van, M. R., Chipman, J. K., and Hodges, N. J. (2006) Subcellular compartmentalization of glutathione: correlations with parameters of oxi</w:t>
      </w:r>
      <w:r w:rsidR="00F241C6" w:rsidRPr="005E6960">
        <w:rPr>
          <w:rFonts w:ascii="Times New Roman" w:hAnsi="Times New Roman" w:cs="Times New Roman"/>
          <w:sz w:val="28"/>
          <w:szCs w:val="28"/>
          <w:lang w:val="kk-KZ"/>
        </w:rPr>
        <w:softHyphen/>
        <w:t xml:space="preserve"> dative stress related to genotoxicity, Mutagenesis, 21, 383–390.</w:t>
      </w:r>
    </w:p>
    <w:p w14:paraId="2D1A0E90" w14:textId="1362DD92" w:rsidR="00444A50" w:rsidRPr="005E6960" w:rsidRDefault="00D9500D" w:rsidP="00444A50">
      <w:pPr>
        <w:tabs>
          <w:tab w:val="left" w:pos="0"/>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193</w:t>
      </w:r>
      <w:r w:rsidR="00444A50" w:rsidRPr="005E6960">
        <w:rPr>
          <w:rFonts w:ascii="Times New Roman" w:hAnsi="Times New Roman" w:cs="Times New Roman"/>
          <w:sz w:val="28"/>
          <w:szCs w:val="28"/>
          <w:lang w:val="kk-KZ"/>
        </w:rPr>
        <w:t xml:space="preserve">. Massy Z.A., Nguyen-Knoa T. Oxidative stress and chronic renal failure: markers and management. J Nephrol 2002; 15: 336—341. </w:t>
      </w:r>
    </w:p>
    <w:p w14:paraId="5BAD7DB5" w14:textId="2751FDCC" w:rsidR="00444A50" w:rsidRPr="005E6960" w:rsidRDefault="00D9500D" w:rsidP="00444A50">
      <w:pPr>
        <w:tabs>
          <w:tab w:val="left" w:pos="0"/>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194</w:t>
      </w:r>
      <w:r w:rsidR="00444A50" w:rsidRPr="005E6960">
        <w:rPr>
          <w:rFonts w:ascii="Times New Roman" w:hAnsi="Times New Roman" w:cs="Times New Roman"/>
          <w:sz w:val="28"/>
          <w:szCs w:val="28"/>
          <w:lang w:val="kk-KZ"/>
        </w:rPr>
        <w:t xml:space="preserve">. Zwolinska D. Oxidative stress in children on peritoneal dialysis. Perit Dial 2009; 29: 2: 171—177. </w:t>
      </w:r>
    </w:p>
    <w:p w14:paraId="29BC68F7" w14:textId="5C7F149F" w:rsidR="00444A50" w:rsidRPr="005E6960" w:rsidRDefault="00D9500D" w:rsidP="00444A50">
      <w:pPr>
        <w:tabs>
          <w:tab w:val="left" w:pos="0"/>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195</w:t>
      </w:r>
      <w:r w:rsidR="00444A50" w:rsidRPr="005E6960">
        <w:rPr>
          <w:rFonts w:ascii="Times New Roman" w:hAnsi="Times New Roman" w:cs="Times New Roman"/>
          <w:sz w:val="28"/>
          <w:szCs w:val="28"/>
          <w:lang w:val="kk-KZ"/>
        </w:rPr>
        <w:t xml:space="preserve">. Manucha W., Valles P.G. Apoptosis modulated by oxidative stress and inflammation during obstructive nephropathy. Inflamm Allergy Drug Targets 2012; 11: 4: 303—312. </w:t>
      </w:r>
    </w:p>
    <w:p w14:paraId="545156EC" w14:textId="48D759C9" w:rsidR="00444A50" w:rsidRPr="005E6960" w:rsidRDefault="00D9500D" w:rsidP="00444A50">
      <w:pPr>
        <w:tabs>
          <w:tab w:val="left" w:pos="0"/>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196</w:t>
      </w:r>
      <w:r w:rsidR="00444A50" w:rsidRPr="005E6960">
        <w:rPr>
          <w:rFonts w:ascii="Times New Roman" w:hAnsi="Times New Roman" w:cs="Times New Roman"/>
          <w:sz w:val="28"/>
          <w:szCs w:val="28"/>
          <w:lang w:val="kk-KZ"/>
        </w:rPr>
        <w:t xml:space="preserve">. Vaziri N.D., Dicus M., Ho N.D. et al. Oxidative stress and dys-regulation of superoxide dismutase a NADPH dismutase in renal insufficiency. Kidney Int 2003; 63: 179—185. </w:t>
      </w:r>
    </w:p>
    <w:p w14:paraId="7E45EDA7" w14:textId="399D5A87" w:rsidR="00444A50" w:rsidRPr="005E6960" w:rsidRDefault="00D9500D" w:rsidP="00444A50">
      <w:pPr>
        <w:tabs>
          <w:tab w:val="left" w:pos="851"/>
          <w:tab w:val="left" w:pos="993"/>
        </w:tabs>
        <w:spacing w:after="0" w:line="240" w:lineRule="auto"/>
        <w:ind w:firstLine="680"/>
        <w:jc w:val="both"/>
        <w:rPr>
          <w:rFonts w:ascii="Times New Roman" w:hAnsi="Times New Roman" w:cs="Times New Roman"/>
          <w:sz w:val="28"/>
          <w:szCs w:val="28"/>
          <w:lang w:val="kk-KZ"/>
        </w:rPr>
      </w:pPr>
      <w:r w:rsidRPr="005E6960">
        <w:rPr>
          <w:rFonts w:ascii="Times New Roman" w:hAnsi="Times New Roman" w:cs="Times New Roman"/>
          <w:sz w:val="28"/>
          <w:szCs w:val="28"/>
          <w:lang w:val="kk-KZ"/>
        </w:rPr>
        <w:t>197</w:t>
      </w:r>
      <w:r w:rsidR="00444A50" w:rsidRPr="005E6960">
        <w:rPr>
          <w:rFonts w:ascii="Times New Roman" w:hAnsi="Times New Roman" w:cs="Times New Roman"/>
          <w:sz w:val="28"/>
          <w:szCs w:val="28"/>
          <w:lang w:val="kk-KZ"/>
        </w:rPr>
        <w:t xml:space="preserve">. Luna-Sanchez, M., Hidalgo-Gutierrez, A., Hildebrandt, T.M., Chaves-Serrano, J., Barriocanal-Casado, E., Santos-Fandila, A., Romero, M., Sayed, R.K., Duarte, J., Prokisch, H. et al. (2017) CoQ deficiency causes disruption of mitochondrial sulfide oxidation, a new pathomechanism associated with this syndrome. EMBO Mol Med, 9, 78-95. </w:t>
      </w:r>
    </w:p>
    <w:p w14:paraId="5B35C919" w14:textId="3EDC409D" w:rsidR="00F241C6" w:rsidRPr="005E6960" w:rsidRDefault="00D9500D" w:rsidP="00F241C6">
      <w:pPr>
        <w:tabs>
          <w:tab w:val="num" w:pos="0"/>
          <w:tab w:val="num" w:pos="426"/>
          <w:tab w:val="num" w:pos="786"/>
          <w:tab w:val="left" w:pos="1080"/>
        </w:tabs>
        <w:spacing w:after="0" w:line="245" w:lineRule="auto"/>
        <w:ind w:firstLine="567"/>
        <w:jc w:val="both"/>
        <w:rPr>
          <w:rFonts w:ascii="Times New Roman" w:eastAsia="Times New Roman" w:hAnsi="Times New Roman" w:cs="Times New Roman"/>
          <w:sz w:val="28"/>
          <w:szCs w:val="28"/>
          <w:lang w:val="kk-KZ" w:eastAsia="ko-KR"/>
        </w:rPr>
      </w:pPr>
      <w:r w:rsidRPr="005E6960">
        <w:rPr>
          <w:rFonts w:ascii="Times New Roman" w:eastAsia="Times New Roman" w:hAnsi="Times New Roman" w:cs="Times New Roman"/>
          <w:sz w:val="28"/>
          <w:szCs w:val="28"/>
          <w:lang w:val="kk-KZ" w:eastAsia="ko-KR"/>
        </w:rPr>
        <w:t>198</w:t>
      </w:r>
      <w:r w:rsidR="00F241C6" w:rsidRPr="005E6960">
        <w:rPr>
          <w:rFonts w:ascii="Times New Roman" w:eastAsia="Times New Roman" w:hAnsi="Times New Roman" w:cs="Times New Roman"/>
          <w:sz w:val="28"/>
          <w:szCs w:val="28"/>
          <w:lang w:val="kk-KZ" w:eastAsia="ko-KR"/>
        </w:rPr>
        <w:t>.</w:t>
      </w:r>
      <w:r w:rsidR="00F241C6" w:rsidRPr="005E6960">
        <w:rPr>
          <w:rFonts w:ascii="Times New Roman" w:hAnsi="Times New Roman" w:cs="Times New Roman"/>
          <w:sz w:val="28"/>
          <w:szCs w:val="28"/>
          <w:shd w:val="clear" w:color="auto" w:fill="FFFFFF"/>
          <w:lang w:val="kk-KZ"/>
        </w:rPr>
        <w:t xml:space="preserve"> Bader B, Berger E, Rossmann S, Risler T, Erley C. Prevention of contrast media-induced acute renal failure in patients with severe impaired renal function—theophylline versus N-acetylcysteine. Abstract. Paper presented at the Meeting of the American Society of Nephrology, Philadelphia, PA; November 2, 2002.</w:t>
      </w:r>
    </w:p>
    <w:p w14:paraId="3970AACF" w14:textId="321D4A19" w:rsidR="00F241C6" w:rsidRPr="005E6960" w:rsidRDefault="00D9500D" w:rsidP="00F241C6">
      <w:pPr>
        <w:tabs>
          <w:tab w:val="num" w:pos="0"/>
          <w:tab w:val="num" w:pos="426"/>
          <w:tab w:val="num" w:pos="786"/>
          <w:tab w:val="left" w:pos="1080"/>
        </w:tabs>
        <w:spacing w:after="0" w:line="245" w:lineRule="auto"/>
        <w:ind w:firstLine="567"/>
        <w:jc w:val="both"/>
        <w:rPr>
          <w:rFonts w:ascii="Times New Roman" w:eastAsia="Times New Roman" w:hAnsi="Times New Roman" w:cs="Times New Roman"/>
          <w:sz w:val="28"/>
          <w:szCs w:val="28"/>
          <w:lang w:val="kk-KZ" w:eastAsia="ko-KR"/>
        </w:rPr>
      </w:pPr>
      <w:r w:rsidRPr="005E6960">
        <w:rPr>
          <w:rFonts w:ascii="Times New Roman" w:eastAsia="Times New Roman" w:hAnsi="Times New Roman" w:cs="Times New Roman"/>
          <w:sz w:val="28"/>
          <w:szCs w:val="28"/>
          <w:lang w:val="kk-KZ" w:eastAsia="ko-KR"/>
        </w:rPr>
        <w:t>199</w:t>
      </w:r>
      <w:r w:rsidR="00F241C6" w:rsidRPr="005E6960">
        <w:rPr>
          <w:rFonts w:ascii="Times New Roman" w:eastAsia="Times New Roman" w:hAnsi="Times New Roman" w:cs="Times New Roman"/>
          <w:sz w:val="28"/>
          <w:szCs w:val="28"/>
          <w:lang w:val="kk-KZ" w:eastAsia="ko-KR"/>
        </w:rPr>
        <w:t xml:space="preserve">. </w:t>
      </w:r>
      <w:r w:rsidR="00F241C6" w:rsidRPr="005E6960">
        <w:rPr>
          <w:rFonts w:ascii="Times New Roman" w:hAnsi="Times New Roman" w:cs="Times New Roman"/>
          <w:sz w:val="28"/>
          <w:szCs w:val="28"/>
          <w:shd w:val="clear" w:color="auto" w:fill="FFFFFF"/>
          <w:lang w:val="kk-KZ"/>
        </w:rPr>
        <w:t>Allaqaband S, Tumuluri R, Malik AM, </w:t>
      </w:r>
      <w:hyperlink r:id="rId176" w:history="1">
        <w:r w:rsidR="00F241C6" w:rsidRPr="005E6960">
          <w:rPr>
            <w:rFonts w:ascii="Times New Roman" w:hAnsi="Times New Roman" w:cs="Times New Roman"/>
            <w:sz w:val="28"/>
            <w:szCs w:val="28"/>
            <w:lang w:val="kk-KZ"/>
          </w:rPr>
          <w:t>Gupta</w:t>
        </w:r>
      </w:hyperlink>
      <w:r w:rsidR="00F241C6" w:rsidRPr="005E6960">
        <w:rPr>
          <w:rFonts w:ascii="Times New Roman" w:hAnsi="Times New Roman" w:cs="Times New Roman"/>
          <w:sz w:val="28"/>
          <w:szCs w:val="28"/>
          <w:lang w:val="kk-KZ"/>
        </w:rPr>
        <w:t xml:space="preserve"> </w:t>
      </w:r>
      <w:r w:rsidR="00F241C6" w:rsidRPr="005E6960">
        <w:rPr>
          <w:rFonts w:ascii="Times New Roman" w:hAnsi="Times New Roman" w:cs="Times New Roman"/>
          <w:sz w:val="28"/>
          <w:szCs w:val="28"/>
          <w:shd w:val="clear" w:color="auto" w:fill="FFFFFF"/>
          <w:lang w:val="kk-KZ"/>
        </w:rPr>
        <w:t>A., </w:t>
      </w:r>
      <w:hyperlink r:id="rId177" w:history="1">
        <w:r w:rsidR="00F241C6" w:rsidRPr="005E6960">
          <w:rPr>
            <w:rFonts w:ascii="Times New Roman" w:hAnsi="Times New Roman" w:cs="Times New Roman"/>
            <w:sz w:val="28"/>
            <w:szCs w:val="28"/>
            <w:lang w:val="kk-KZ"/>
          </w:rPr>
          <w:t>Volkert</w:t>
        </w:r>
      </w:hyperlink>
      <w:r w:rsidR="00F241C6" w:rsidRPr="005E6960">
        <w:rPr>
          <w:rFonts w:ascii="Times New Roman" w:hAnsi="Times New Roman" w:cs="Times New Roman"/>
          <w:sz w:val="28"/>
          <w:szCs w:val="28"/>
          <w:lang w:val="kk-KZ"/>
        </w:rPr>
        <w:t xml:space="preserve"> </w:t>
      </w:r>
      <w:r w:rsidR="00F241C6" w:rsidRPr="005E6960">
        <w:rPr>
          <w:rFonts w:ascii="Times New Roman" w:hAnsi="Times New Roman" w:cs="Times New Roman"/>
          <w:sz w:val="28"/>
          <w:szCs w:val="28"/>
          <w:shd w:val="clear" w:color="auto" w:fill="FFFFFF"/>
          <w:lang w:val="kk-KZ"/>
        </w:rPr>
        <w:t>P., </w:t>
      </w:r>
      <w:hyperlink r:id="rId178" w:history="1">
        <w:r w:rsidR="00F241C6" w:rsidRPr="005E6960">
          <w:rPr>
            <w:rFonts w:ascii="Times New Roman" w:hAnsi="Times New Roman" w:cs="Times New Roman"/>
            <w:sz w:val="28"/>
            <w:szCs w:val="28"/>
            <w:lang w:val="kk-KZ"/>
          </w:rPr>
          <w:t>Shalev</w:t>
        </w:r>
      </w:hyperlink>
      <w:r w:rsidR="00F241C6" w:rsidRPr="005E6960">
        <w:rPr>
          <w:rFonts w:ascii="Times New Roman" w:hAnsi="Times New Roman" w:cs="Times New Roman"/>
          <w:sz w:val="28"/>
          <w:szCs w:val="28"/>
          <w:lang w:val="kk-KZ"/>
        </w:rPr>
        <w:t xml:space="preserve"> </w:t>
      </w:r>
      <w:r w:rsidR="00F241C6" w:rsidRPr="005E6960">
        <w:rPr>
          <w:rFonts w:ascii="Times New Roman" w:hAnsi="Times New Roman" w:cs="Times New Roman"/>
          <w:sz w:val="28"/>
          <w:szCs w:val="28"/>
          <w:shd w:val="clear" w:color="auto" w:fill="FFFFFF"/>
          <w:lang w:val="kk-KZ"/>
        </w:rPr>
        <w:t>Y., </w:t>
      </w:r>
      <w:hyperlink r:id="rId179" w:history="1">
        <w:r w:rsidR="00F241C6" w:rsidRPr="005E6960">
          <w:rPr>
            <w:rFonts w:ascii="Times New Roman" w:hAnsi="Times New Roman" w:cs="Times New Roman"/>
            <w:sz w:val="28"/>
            <w:szCs w:val="28"/>
            <w:lang w:val="kk-KZ"/>
          </w:rPr>
          <w:t xml:space="preserve"> Bajwa</w:t>
        </w:r>
      </w:hyperlink>
      <w:r w:rsidR="00F241C6" w:rsidRPr="005E6960">
        <w:rPr>
          <w:rFonts w:ascii="Times New Roman" w:hAnsi="Times New Roman" w:cs="Times New Roman"/>
          <w:sz w:val="28"/>
          <w:szCs w:val="28"/>
          <w:lang w:val="kk-KZ"/>
        </w:rPr>
        <w:t xml:space="preserve"> </w:t>
      </w:r>
      <w:r w:rsidR="00F241C6" w:rsidRPr="005E6960">
        <w:rPr>
          <w:rFonts w:ascii="Times New Roman" w:hAnsi="Times New Roman" w:cs="Times New Roman"/>
          <w:sz w:val="28"/>
          <w:szCs w:val="28"/>
          <w:shd w:val="clear" w:color="auto" w:fill="FFFFFF"/>
          <w:lang w:val="kk-KZ"/>
        </w:rPr>
        <w:t xml:space="preserve">T. K. Prospective randomized study of N-acetylcysteine, fenoldopam, and saline for </w:t>
      </w:r>
      <w:r w:rsidR="00F241C6" w:rsidRPr="005E6960">
        <w:rPr>
          <w:rFonts w:ascii="Times New Roman" w:hAnsi="Times New Roman" w:cs="Times New Roman"/>
          <w:sz w:val="28"/>
          <w:szCs w:val="28"/>
          <w:shd w:val="clear" w:color="auto" w:fill="FFFFFF"/>
          <w:lang w:val="kk-KZ"/>
        </w:rPr>
        <w:lastRenderedPageBreak/>
        <w:t>prevention of radiocontrast-induced nephropathy. </w:t>
      </w:r>
      <w:r w:rsidR="00F241C6" w:rsidRPr="005E6960">
        <w:rPr>
          <w:rStyle w:val="ref-journal"/>
          <w:rFonts w:ascii="Times New Roman" w:hAnsi="Times New Roman" w:cs="Times New Roman"/>
          <w:i/>
          <w:iCs/>
          <w:sz w:val="28"/>
          <w:szCs w:val="28"/>
          <w:shd w:val="clear" w:color="auto" w:fill="FFFFFF"/>
          <w:lang w:val="kk-KZ"/>
        </w:rPr>
        <w:t>Catheter Cardiovasc Interv. </w:t>
      </w:r>
      <w:r w:rsidR="00F241C6" w:rsidRPr="005E6960">
        <w:rPr>
          <w:rFonts w:ascii="Times New Roman" w:hAnsi="Times New Roman" w:cs="Times New Roman"/>
          <w:sz w:val="28"/>
          <w:szCs w:val="28"/>
          <w:shd w:val="clear" w:color="auto" w:fill="FFFFFF"/>
          <w:lang w:val="kk-KZ"/>
        </w:rPr>
        <w:t>2002;</w:t>
      </w:r>
      <w:r w:rsidR="00F241C6" w:rsidRPr="005E6960">
        <w:rPr>
          <w:rStyle w:val="ref-vol"/>
          <w:rFonts w:ascii="Times New Roman" w:hAnsi="Times New Roman" w:cs="Times New Roman"/>
          <w:sz w:val="28"/>
          <w:szCs w:val="28"/>
          <w:shd w:val="clear" w:color="auto" w:fill="FFFFFF"/>
          <w:lang w:val="kk-KZ"/>
        </w:rPr>
        <w:t>57</w:t>
      </w:r>
      <w:r w:rsidR="00F241C6" w:rsidRPr="005E6960">
        <w:rPr>
          <w:rFonts w:ascii="Times New Roman" w:hAnsi="Times New Roman" w:cs="Times New Roman"/>
          <w:sz w:val="28"/>
          <w:szCs w:val="28"/>
          <w:shd w:val="clear" w:color="auto" w:fill="FFFFFF"/>
          <w:lang w:val="kk-KZ"/>
        </w:rPr>
        <w:t>:279–83.</w:t>
      </w:r>
      <w:r w:rsidR="00F241C6" w:rsidRPr="005E6960">
        <w:rPr>
          <w:rFonts w:ascii="Times New Roman" w:eastAsia="Times New Roman" w:hAnsi="Times New Roman" w:cs="Times New Roman"/>
          <w:sz w:val="28"/>
          <w:szCs w:val="28"/>
          <w:lang w:val="kk-KZ" w:eastAsia="ko-KR"/>
        </w:rPr>
        <w:t xml:space="preserve"> </w:t>
      </w:r>
    </w:p>
    <w:p w14:paraId="3255A22A" w14:textId="115AD019" w:rsidR="00F241C6" w:rsidRPr="005E6960" w:rsidRDefault="00D9500D" w:rsidP="00F241C6">
      <w:pPr>
        <w:tabs>
          <w:tab w:val="num" w:pos="0"/>
          <w:tab w:val="num" w:pos="426"/>
          <w:tab w:val="num" w:pos="786"/>
          <w:tab w:val="left" w:pos="1080"/>
        </w:tabs>
        <w:spacing w:after="0" w:line="245" w:lineRule="auto"/>
        <w:ind w:firstLine="567"/>
        <w:jc w:val="both"/>
        <w:rPr>
          <w:rFonts w:ascii="Times New Roman" w:eastAsia="Times New Roman" w:hAnsi="Times New Roman" w:cs="Times New Roman"/>
          <w:sz w:val="28"/>
          <w:szCs w:val="28"/>
          <w:lang w:val="kk-KZ" w:eastAsia="ko-KR"/>
        </w:rPr>
      </w:pPr>
      <w:r w:rsidRPr="005E6960">
        <w:rPr>
          <w:rFonts w:ascii="Times New Roman" w:eastAsia="Times New Roman" w:hAnsi="Times New Roman" w:cs="Times New Roman"/>
          <w:sz w:val="28"/>
          <w:szCs w:val="28"/>
          <w:lang w:val="kk-KZ" w:eastAsia="ko-KR"/>
        </w:rPr>
        <w:t>200</w:t>
      </w:r>
      <w:r w:rsidR="00F241C6" w:rsidRPr="005E6960">
        <w:rPr>
          <w:rFonts w:ascii="Times New Roman" w:eastAsia="Times New Roman" w:hAnsi="Times New Roman" w:cs="Times New Roman"/>
          <w:sz w:val="28"/>
          <w:szCs w:val="28"/>
          <w:lang w:val="kk-KZ" w:eastAsia="ko-KR"/>
        </w:rPr>
        <w:t xml:space="preserve">. </w:t>
      </w:r>
      <w:r w:rsidR="00F241C6" w:rsidRPr="005E6960">
        <w:rPr>
          <w:rFonts w:ascii="Times New Roman" w:hAnsi="Times New Roman" w:cs="Times New Roman"/>
          <w:sz w:val="28"/>
          <w:szCs w:val="28"/>
          <w:shd w:val="clear" w:color="auto" w:fill="FFFFFF"/>
          <w:lang w:val="kk-KZ"/>
        </w:rPr>
        <w:t>Kasielski M, Nowak D. Long-term administration of N-acetylcysteine decreases hydrogen peroxide exhalation in subjects with chronic obstructive pulmonary disease. </w:t>
      </w:r>
      <w:r w:rsidR="00F241C6" w:rsidRPr="005E6960">
        <w:rPr>
          <w:rStyle w:val="ref-journal"/>
          <w:rFonts w:ascii="Times New Roman" w:hAnsi="Times New Roman" w:cs="Times New Roman"/>
          <w:i/>
          <w:iCs/>
          <w:sz w:val="28"/>
          <w:szCs w:val="28"/>
          <w:shd w:val="clear" w:color="auto" w:fill="FFFFFF"/>
          <w:lang w:val="kk-KZ"/>
        </w:rPr>
        <w:t>Respir Med. </w:t>
      </w:r>
      <w:r w:rsidR="00F241C6" w:rsidRPr="005E6960">
        <w:rPr>
          <w:rFonts w:ascii="Times New Roman" w:hAnsi="Times New Roman" w:cs="Times New Roman"/>
          <w:sz w:val="28"/>
          <w:szCs w:val="28"/>
          <w:shd w:val="clear" w:color="auto" w:fill="FFFFFF"/>
          <w:lang w:val="kk-KZ"/>
        </w:rPr>
        <w:t>2001;</w:t>
      </w:r>
      <w:r w:rsidR="00F241C6" w:rsidRPr="005E6960">
        <w:rPr>
          <w:rStyle w:val="ref-vol"/>
          <w:rFonts w:ascii="Times New Roman" w:hAnsi="Times New Roman" w:cs="Times New Roman"/>
          <w:sz w:val="28"/>
          <w:szCs w:val="28"/>
          <w:shd w:val="clear" w:color="auto" w:fill="FFFFFF"/>
          <w:lang w:val="kk-KZ"/>
        </w:rPr>
        <w:t>95</w:t>
      </w:r>
      <w:r w:rsidR="00F241C6" w:rsidRPr="005E6960">
        <w:rPr>
          <w:rFonts w:ascii="Times New Roman" w:hAnsi="Times New Roman" w:cs="Times New Roman"/>
          <w:sz w:val="28"/>
          <w:szCs w:val="28"/>
          <w:shd w:val="clear" w:color="auto" w:fill="FFFFFF"/>
          <w:lang w:val="kk-KZ"/>
        </w:rPr>
        <w:t>:448–456. </w:t>
      </w:r>
      <w:r w:rsidR="00F241C6" w:rsidRPr="005E6960">
        <w:rPr>
          <w:rFonts w:ascii="Times New Roman" w:eastAsia="Times New Roman" w:hAnsi="Times New Roman" w:cs="Times New Roman"/>
          <w:sz w:val="28"/>
          <w:szCs w:val="28"/>
          <w:lang w:val="kk-KZ" w:eastAsia="ko-KR"/>
        </w:rPr>
        <w:t xml:space="preserve"> </w:t>
      </w:r>
    </w:p>
    <w:p w14:paraId="1A3AEC5E" w14:textId="3B8EE903" w:rsidR="00F241C6" w:rsidRPr="005E6960" w:rsidRDefault="00D9500D" w:rsidP="00F241C6">
      <w:pPr>
        <w:tabs>
          <w:tab w:val="num" w:pos="0"/>
          <w:tab w:val="num" w:pos="426"/>
          <w:tab w:val="num" w:pos="786"/>
          <w:tab w:val="left" w:pos="1080"/>
        </w:tabs>
        <w:spacing w:after="0" w:line="245" w:lineRule="auto"/>
        <w:ind w:firstLine="567"/>
        <w:jc w:val="both"/>
        <w:rPr>
          <w:rFonts w:ascii="Times New Roman" w:eastAsia="Times New Roman" w:hAnsi="Times New Roman" w:cs="Times New Roman"/>
          <w:sz w:val="28"/>
          <w:szCs w:val="28"/>
          <w:lang w:val="kk-KZ" w:eastAsia="ko-KR"/>
        </w:rPr>
      </w:pPr>
      <w:r w:rsidRPr="005E6960">
        <w:rPr>
          <w:rFonts w:ascii="Times New Roman" w:eastAsia="Times New Roman" w:hAnsi="Times New Roman" w:cs="Times New Roman"/>
          <w:sz w:val="28"/>
          <w:szCs w:val="28"/>
          <w:lang w:val="kk-KZ" w:eastAsia="ko-KR"/>
        </w:rPr>
        <w:t>201</w:t>
      </w:r>
      <w:r w:rsidR="00F241C6" w:rsidRPr="005E6960">
        <w:rPr>
          <w:rFonts w:ascii="Times New Roman" w:eastAsia="Times New Roman" w:hAnsi="Times New Roman" w:cs="Times New Roman"/>
          <w:sz w:val="28"/>
          <w:szCs w:val="28"/>
          <w:lang w:val="kk-KZ" w:eastAsia="ko-KR"/>
        </w:rPr>
        <w:t xml:space="preserve">. </w:t>
      </w:r>
      <w:r w:rsidR="00F241C6" w:rsidRPr="005E6960">
        <w:rPr>
          <w:rFonts w:ascii="Times New Roman" w:hAnsi="Times New Roman" w:cs="Times New Roman"/>
          <w:sz w:val="28"/>
          <w:szCs w:val="28"/>
          <w:shd w:val="clear" w:color="auto" w:fill="FFFFFF"/>
          <w:lang w:val="kk-KZ"/>
        </w:rPr>
        <w:t>Zagler A, Azadpour M, Mercado C, Hennekens CH. N-acetylcysteine and contrast-induced nephropathy: a meta-analysis of 13 randomized trials. </w:t>
      </w:r>
      <w:r w:rsidR="00F241C6" w:rsidRPr="005E6960">
        <w:rPr>
          <w:rStyle w:val="ref-journal"/>
          <w:rFonts w:ascii="Times New Roman" w:hAnsi="Times New Roman" w:cs="Times New Roman"/>
          <w:i/>
          <w:iCs/>
          <w:sz w:val="28"/>
          <w:szCs w:val="28"/>
          <w:shd w:val="clear" w:color="auto" w:fill="FFFFFF"/>
          <w:lang w:val="kk-KZ"/>
        </w:rPr>
        <w:t>Am Heart J. </w:t>
      </w:r>
      <w:r w:rsidR="00F241C6" w:rsidRPr="005E6960">
        <w:rPr>
          <w:rFonts w:ascii="Times New Roman" w:hAnsi="Times New Roman" w:cs="Times New Roman"/>
          <w:sz w:val="28"/>
          <w:szCs w:val="28"/>
          <w:shd w:val="clear" w:color="auto" w:fill="FFFFFF"/>
          <w:lang w:val="kk-KZ"/>
        </w:rPr>
        <w:t>2006;</w:t>
      </w:r>
      <w:r w:rsidR="00F241C6" w:rsidRPr="005E6960">
        <w:rPr>
          <w:rStyle w:val="ref-vol"/>
          <w:rFonts w:ascii="Times New Roman" w:hAnsi="Times New Roman" w:cs="Times New Roman"/>
          <w:sz w:val="28"/>
          <w:szCs w:val="28"/>
          <w:shd w:val="clear" w:color="auto" w:fill="FFFFFF"/>
          <w:lang w:val="kk-KZ"/>
        </w:rPr>
        <w:t>151</w:t>
      </w:r>
      <w:r w:rsidR="00F241C6" w:rsidRPr="005E6960">
        <w:rPr>
          <w:rFonts w:ascii="Times New Roman" w:hAnsi="Times New Roman" w:cs="Times New Roman"/>
          <w:sz w:val="28"/>
          <w:szCs w:val="28"/>
          <w:shd w:val="clear" w:color="auto" w:fill="FFFFFF"/>
          <w:lang w:val="kk-KZ"/>
        </w:rPr>
        <w:t>:140–145.</w:t>
      </w:r>
      <w:r w:rsidR="00F241C6" w:rsidRPr="005E6960">
        <w:rPr>
          <w:rFonts w:ascii="Times New Roman" w:eastAsia="Times New Roman" w:hAnsi="Times New Roman" w:cs="Times New Roman"/>
          <w:sz w:val="28"/>
          <w:szCs w:val="28"/>
          <w:lang w:val="kk-KZ" w:eastAsia="ko-KR"/>
        </w:rPr>
        <w:t xml:space="preserve"> </w:t>
      </w:r>
    </w:p>
    <w:p w14:paraId="618A9415" w14:textId="0336B845" w:rsidR="00F241C6" w:rsidRPr="005E6960" w:rsidRDefault="00D9500D" w:rsidP="00F241C6">
      <w:pPr>
        <w:tabs>
          <w:tab w:val="num" w:pos="0"/>
          <w:tab w:val="num" w:pos="426"/>
          <w:tab w:val="num" w:pos="786"/>
          <w:tab w:val="left" w:pos="1080"/>
        </w:tabs>
        <w:spacing w:after="0" w:line="245" w:lineRule="auto"/>
        <w:ind w:firstLine="567"/>
        <w:jc w:val="both"/>
        <w:rPr>
          <w:rFonts w:ascii="Times New Roman" w:eastAsia="Times New Roman" w:hAnsi="Times New Roman" w:cs="Times New Roman"/>
          <w:sz w:val="28"/>
          <w:szCs w:val="28"/>
          <w:lang w:val="kk-KZ"/>
        </w:rPr>
      </w:pPr>
      <w:r w:rsidRPr="005E6960">
        <w:rPr>
          <w:rFonts w:ascii="Times New Roman" w:eastAsia="Times New Roman" w:hAnsi="Times New Roman" w:cs="Times New Roman"/>
          <w:sz w:val="28"/>
          <w:szCs w:val="28"/>
          <w:lang w:val="kk-KZ" w:eastAsia="ko-KR"/>
        </w:rPr>
        <w:t>202</w:t>
      </w:r>
      <w:r w:rsidR="00F241C6" w:rsidRPr="005E6960">
        <w:rPr>
          <w:rFonts w:ascii="Times New Roman" w:eastAsia="Times New Roman" w:hAnsi="Times New Roman" w:cs="Times New Roman"/>
          <w:sz w:val="28"/>
          <w:szCs w:val="28"/>
          <w:lang w:val="kk-KZ" w:eastAsia="ko-KR"/>
        </w:rPr>
        <w:t>.</w:t>
      </w:r>
      <w:r w:rsidR="00F241C6" w:rsidRPr="005E6960">
        <w:rPr>
          <w:rFonts w:ascii="Times New Roman" w:hAnsi="Times New Roman" w:cs="Times New Roman"/>
          <w:sz w:val="28"/>
          <w:szCs w:val="28"/>
          <w:shd w:val="clear" w:color="auto" w:fill="FFFFFF"/>
          <w:lang w:val="kk-KZ"/>
        </w:rPr>
        <w:t xml:space="preserve"> Stey C, Steurer J, Bachmann S, Medici TC, Tramer MR. The effect of oral N-acetylcysteine in chronic bronchitis: a quantitative systematic review [In Process Citation]. </w:t>
      </w:r>
      <w:r w:rsidR="00F241C6" w:rsidRPr="005E6960">
        <w:rPr>
          <w:rStyle w:val="ref-journal"/>
          <w:rFonts w:ascii="Times New Roman" w:hAnsi="Times New Roman" w:cs="Times New Roman"/>
          <w:i/>
          <w:iCs/>
          <w:sz w:val="28"/>
          <w:szCs w:val="28"/>
          <w:shd w:val="clear" w:color="auto" w:fill="FFFFFF"/>
          <w:lang w:val="kk-KZ"/>
        </w:rPr>
        <w:t>Eur Respir J. </w:t>
      </w:r>
      <w:r w:rsidR="00F241C6" w:rsidRPr="005E6960">
        <w:rPr>
          <w:rFonts w:ascii="Times New Roman" w:hAnsi="Times New Roman" w:cs="Times New Roman"/>
          <w:sz w:val="28"/>
          <w:szCs w:val="28"/>
          <w:shd w:val="clear" w:color="auto" w:fill="FFFFFF"/>
          <w:lang w:val="kk-KZ"/>
        </w:rPr>
        <w:t>2000;</w:t>
      </w:r>
      <w:r w:rsidR="00F241C6" w:rsidRPr="005E6960">
        <w:rPr>
          <w:rStyle w:val="ref-vol"/>
          <w:rFonts w:ascii="Times New Roman" w:hAnsi="Times New Roman" w:cs="Times New Roman"/>
          <w:sz w:val="28"/>
          <w:szCs w:val="28"/>
          <w:shd w:val="clear" w:color="auto" w:fill="FFFFFF"/>
          <w:lang w:val="kk-KZ"/>
        </w:rPr>
        <w:t>16</w:t>
      </w:r>
      <w:r w:rsidR="00F241C6" w:rsidRPr="005E6960">
        <w:rPr>
          <w:rFonts w:ascii="Times New Roman" w:hAnsi="Times New Roman" w:cs="Times New Roman"/>
          <w:sz w:val="28"/>
          <w:szCs w:val="28"/>
          <w:shd w:val="clear" w:color="auto" w:fill="FFFFFF"/>
          <w:lang w:val="kk-KZ"/>
        </w:rPr>
        <w:t>:253–262.</w:t>
      </w:r>
      <w:r w:rsidR="00F241C6" w:rsidRPr="005E6960">
        <w:rPr>
          <w:rFonts w:ascii="Times New Roman" w:eastAsia="Times New Roman" w:hAnsi="Times New Roman" w:cs="Times New Roman"/>
          <w:sz w:val="28"/>
          <w:szCs w:val="28"/>
          <w:lang w:val="kk-KZ"/>
        </w:rPr>
        <w:t xml:space="preserve"> </w:t>
      </w:r>
    </w:p>
    <w:p w14:paraId="1C5FE3D7" w14:textId="0F411D67" w:rsidR="00F241C6" w:rsidRPr="005E6960" w:rsidRDefault="00D9500D" w:rsidP="00F241C6">
      <w:pPr>
        <w:tabs>
          <w:tab w:val="num" w:pos="0"/>
          <w:tab w:val="num" w:pos="426"/>
          <w:tab w:val="num" w:pos="786"/>
          <w:tab w:val="left" w:pos="1080"/>
        </w:tabs>
        <w:spacing w:after="0" w:line="245" w:lineRule="auto"/>
        <w:ind w:firstLine="567"/>
        <w:jc w:val="both"/>
        <w:rPr>
          <w:rFonts w:ascii="Times New Roman" w:hAnsi="Times New Roman" w:cs="Times New Roman"/>
          <w:sz w:val="28"/>
          <w:szCs w:val="28"/>
          <w:shd w:val="clear" w:color="auto" w:fill="FFFFFF"/>
          <w:lang w:val="kk-KZ"/>
        </w:rPr>
      </w:pPr>
      <w:r w:rsidRPr="005E6960">
        <w:rPr>
          <w:rFonts w:ascii="Times New Roman" w:eastAsia="Times New Roman" w:hAnsi="Times New Roman" w:cs="Times New Roman"/>
          <w:sz w:val="28"/>
          <w:szCs w:val="28"/>
          <w:lang w:val="kk-KZ"/>
        </w:rPr>
        <w:t>203</w:t>
      </w:r>
      <w:r w:rsidR="00F241C6" w:rsidRPr="005E6960">
        <w:rPr>
          <w:rFonts w:ascii="Times New Roman" w:eastAsia="Times New Roman" w:hAnsi="Times New Roman" w:cs="Times New Roman"/>
          <w:sz w:val="28"/>
          <w:szCs w:val="28"/>
          <w:lang w:val="kk-KZ"/>
        </w:rPr>
        <w:t xml:space="preserve">. </w:t>
      </w:r>
      <w:r w:rsidR="00F241C6" w:rsidRPr="005E6960">
        <w:rPr>
          <w:rFonts w:ascii="Times New Roman" w:hAnsi="Times New Roman" w:cs="Times New Roman"/>
          <w:sz w:val="28"/>
          <w:szCs w:val="28"/>
          <w:shd w:val="clear" w:color="auto" w:fill="FFFFFF"/>
          <w:lang w:val="kk-KZ"/>
        </w:rPr>
        <w:t>Grandjean EM, Berthet P, Ruffmann R, Leuenberger P. Efficacy of oral long-term N-acetylcysteine in chronic bronchopulmonary disease: a meta-analysis of published double-blind, placebo-controlled clinical trials. </w:t>
      </w:r>
      <w:r w:rsidR="00F241C6" w:rsidRPr="005E6960">
        <w:rPr>
          <w:rStyle w:val="ref-journal"/>
          <w:rFonts w:ascii="Times New Roman" w:hAnsi="Times New Roman" w:cs="Times New Roman"/>
          <w:i/>
          <w:iCs/>
          <w:sz w:val="28"/>
          <w:szCs w:val="28"/>
          <w:shd w:val="clear" w:color="auto" w:fill="FFFFFF"/>
          <w:lang w:val="kk-KZ"/>
        </w:rPr>
        <w:t>Clin Ther. </w:t>
      </w:r>
      <w:r w:rsidR="00F241C6" w:rsidRPr="005E6960">
        <w:rPr>
          <w:rFonts w:ascii="Times New Roman" w:hAnsi="Times New Roman" w:cs="Times New Roman"/>
          <w:sz w:val="28"/>
          <w:szCs w:val="28"/>
          <w:shd w:val="clear" w:color="auto" w:fill="FFFFFF"/>
          <w:lang w:val="kk-KZ"/>
        </w:rPr>
        <w:t>2000;</w:t>
      </w:r>
      <w:r w:rsidR="00F241C6" w:rsidRPr="005E6960">
        <w:rPr>
          <w:rStyle w:val="ref-vol"/>
          <w:rFonts w:ascii="Times New Roman" w:hAnsi="Times New Roman" w:cs="Times New Roman"/>
          <w:sz w:val="28"/>
          <w:szCs w:val="28"/>
          <w:shd w:val="clear" w:color="auto" w:fill="FFFFFF"/>
          <w:lang w:val="kk-KZ"/>
        </w:rPr>
        <w:t>22</w:t>
      </w:r>
      <w:r w:rsidR="00F241C6" w:rsidRPr="005E6960">
        <w:rPr>
          <w:rFonts w:ascii="Times New Roman" w:hAnsi="Times New Roman" w:cs="Times New Roman"/>
          <w:sz w:val="28"/>
          <w:szCs w:val="28"/>
          <w:shd w:val="clear" w:color="auto" w:fill="FFFFFF"/>
          <w:lang w:val="kk-KZ"/>
        </w:rPr>
        <w:t>:209–221. </w:t>
      </w:r>
    </w:p>
    <w:p w14:paraId="25B46C66" w14:textId="5035EAC9" w:rsidR="00F241C6" w:rsidRPr="005E6960" w:rsidRDefault="00D9500D" w:rsidP="00F241C6">
      <w:pPr>
        <w:tabs>
          <w:tab w:val="num" w:pos="0"/>
          <w:tab w:val="num" w:pos="426"/>
          <w:tab w:val="num" w:pos="786"/>
          <w:tab w:val="left" w:pos="1080"/>
        </w:tabs>
        <w:spacing w:after="0" w:line="245" w:lineRule="auto"/>
        <w:ind w:firstLine="567"/>
        <w:jc w:val="both"/>
        <w:rPr>
          <w:rFonts w:ascii="Times New Roman" w:eastAsia="Times New Roman" w:hAnsi="Times New Roman" w:cs="Times New Roman"/>
          <w:sz w:val="28"/>
          <w:szCs w:val="28"/>
          <w:lang w:val="kk-KZ"/>
        </w:rPr>
      </w:pPr>
      <w:r w:rsidRPr="005E6960">
        <w:rPr>
          <w:rFonts w:ascii="Times New Roman" w:eastAsia="Times New Roman" w:hAnsi="Times New Roman" w:cs="Times New Roman"/>
          <w:sz w:val="28"/>
          <w:szCs w:val="28"/>
          <w:lang w:val="kk-KZ"/>
        </w:rPr>
        <w:t>204</w:t>
      </w:r>
      <w:r w:rsidR="00F241C6" w:rsidRPr="005E6960">
        <w:rPr>
          <w:rFonts w:ascii="Times New Roman" w:eastAsia="Times New Roman" w:hAnsi="Times New Roman" w:cs="Times New Roman"/>
          <w:sz w:val="28"/>
          <w:szCs w:val="28"/>
          <w:lang w:val="kk-KZ"/>
        </w:rPr>
        <w:t>. Kay J, Chow WH, Chan TM, Lo SK, Kwok OH, Yip A, Fan K, Lee CH, Lam WF</w:t>
      </w:r>
      <w:r w:rsidR="00F241C6" w:rsidRPr="005E6960">
        <w:rPr>
          <w:rFonts w:ascii="Times New Roman" w:hAnsi="Times New Roman" w:cs="Times New Roman"/>
          <w:sz w:val="28"/>
          <w:szCs w:val="28"/>
          <w:shd w:val="clear" w:color="auto" w:fill="FFFFFF"/>
          <w:lang w:val="kk-KZ"/>
        </w:rPr>
        <w:t>. Acetylcysteine for prevention of acute deterioration of renal function following elective coronary angiography and intervention a randomized controlled trial. </w:t>
      </w:r>
      <w:r w:rsidR="00F241C6" w:rsidRPr="005E6960">
        <w:rPr>
          <w:rStyle w:val="ref-journal"/>
          <w:rFonts w:ascii="Times New Roman" w:hAnsi="Times New Roman" w:cs="Times New Roman"/>
          <w:i/>
          <w:iCs/>
          <w:sz w:val="28"/>
          <w:szCs w:val="28"/>
          <w:shd w:val="clear" w:color="auto" w:fill="FFFFFF"/>
          <w:lang w:val="kk-KZ"/>
        </w:rPr>
        <w:t>JAMA. </w:t>
      </w:r>
      <w:r w:rsidR="00F241C6" w:rsidRPr="005E6960">
        <w:rPr>
          <w:rFonts w:ascii="Times New Roman" w:hAnsi="Times New Roman" w:cs="Times New Roman"/>
          <w:sz w:val="28"/>
          <w:szCs w:val="28"/>
          <w:shd w:val="clear" w:color="auto" w:fill="FFFFFF"/>
          <w:lang w:val="kk-KZ"/>
        </w:rPr>
        <w:t>2003;</w:t>
      </w:r>
      <w:r w:rsidR="00F241C6" w:rsidRPr="005E6960">
        <w:rPr>
          <w:rStyle w:val="ref-vol"/>
          <w:rFonts w:ascii="Times New Roman" w:hAnsi="Times New Roman" w:cs="Times New Roman"/>
          <w:sz w:val="28"/>
          <w:szCs w:val="28"/>
          <w:shd w:val="clear" w:color="auto" w:fill="FFFFFF"/>
          <w:lang w:val="kk-KZ"/>
        </w:rPr>
        <w:t>289</w:t>
      </w:r>
      <w:r w:rsidR="00F241C6" w:rsidRPr="005E6960">
        <w:rPr>
          <w:rFonts w:ascii="Times New Roman" w:hAnsi="Times New Roman" w:cs="Times New Roman"/>
          <w:sz w:val="28"/>
          <w:szCs w:val="28"/>
          <w:shd w:val="clear" w:color="auto" w:fill="FFFFFF"/>
          <w:lang w:val="kk-KZ"/>
        </w:rPr>
        <w:t>:553–8.</w:t>
      </w:r>
    </w:p>
    <w:p w14:paraId="15AF4EDD" w14:textId="3AFDE115" w:rsidR="00F241C6" w:rsidRPr="005E6960" w:rsidRDefault="00D9500D" w:rsidP="00F241C6">
      <w:pPr>
        <w:tabs>
          <w:tab w:val="left" w:pos="567"/>
          <w:tab w:val="num" w:pos="786"/>
          <w:tab w:val="left" w:pos="1080"/>
          <w:tab w:val="left" w:pos="1134"/>
        </w:tabs>
        <w:spacing w:after="0" w:line="240" w:lineRule="auto"/>
        <w:jc w:val="both"/>
        <w:rPr>
          <w:rFonts w:ascii="Times New Roman" w:eastAsia="Times New Roman" w:hAnsi="Times New Roman" w:cs="Times New Roman"/>
          <w:sz w:val="28"/>
          <w:szCs w:val="28"/>
          <w:lang w:val="kk-KZ"/>
        </w:rPr>
      </w:pPr>
      <w:r w:rsidRPr="005E6960">
        <w:rPr>
          <w:rFonts w:ascii="Times New Roman" w:eastAsia="Times New Roman" w:hAnsi="Times New Roman" w:cs="Times New Roman"/>
          <w:sz w:val="28"/>
          <w:szCs w:val="28"/>
          <w:lang w:val="kk-KZ"/>
        </w:rPr>
        <w:t xml:space="preserve">       205</w:t>
      </w:r>
      <w:r w:rsidR="00F241C6" w:rsidRPr="005E6960">
        <w:rPr>
          <w:rFonts w:ascii="Times New Roman" w:eastAsia="Times New Roman" w:hAnsi="Times New Roman" w:cs="Times New Roman"/>
          <w:sz w:val="28"/>
          <w:szCs w:val="28"/>
          <w:lang w:val="kk-KZ"/>
        </w:rPr>
        <w:t>.</w:t>
      </w:r>
      <w:r w:rsidR="00F241C6" w:rsidRPr="005E6960">
        <w:rPr>
          <w:rFonts w:ascii="Times New Roman" w:hAnsi="Times New Roman" w:cs="Times New Roman"/>
          <w:sz w:val="28"/>
          <w:szCs w:val="28"/>
          <w:shd w:val="clear" w:color="auto" w:fill="FFFFFF"/>
          <w:lang w:val="kk-KZ"/>
        </w:rPr>
        <w:t xml:space="preserve"> Zafarullah M, Li WQ, Sylvester J, Ahmad M. Molecular mechanisms of N-acetylcysteine actions. </w:t>
      </w:r>
      <w:r w:rsidR="00F241C6" w:rsidRPr="005E6960">
        <w:rPr>
          <w:rStyle w:val="ref-journal"/>
          <w:rFonts w:ascii="Times New Roman" w:hAnsi="Times New Roman" w:cs="Times New Roman"/>
          <w:i/>
          <w:iCs/>
          <w:sz w:val="28"/>
          <w:szCs w:val="28"/>
          <w:shd w:val="clear" w:color="auto" w:fill="FFFFFF"/>
          <w:lang w:val="kk-KZ"/>
        </w:rPr>
        <w:t>Cell Mol Life Sci. </w:t>
      </w:r>
      <w:r w:rsidR="00F241C6" w:rsidRPr="005E6960">
        <w:rPr>
          <w:rFonts w:ascii="Times New Roman" w:hAnsi="Times New Roman" w:cs="Times New Roman"/>
          <w:sz w:val="28"/>
          <w:szCs w:val="28"/>
          <w:shd w:val="clear" w:color="auto" w:fill="FFFFFF"/>
          <w:lang w:val="kk-KZ"/>
        </w:rPr>
        <w:t>2003;</w:t>
      </w:r>
      <w:r w:rsidR="00F241C6" w:rsidRPr="005E6960">
        <w:rPr>
          <w:rStyle w:val="ref-vol"/>
          <w:rFonts w:ascii="Times New Roman" w:hAnsi="Times New Roman" w:cs="Times New Roman"/>
          <w:sz w:val="28"/>
          <w:szCs w:val="28"/>
          <w:shd w:val="clear" w:color="auto" w:fill="FFFFFF"/>
          <w:lang w:val="kk-KZ"/>
        </w:rPr>
        <w:t>60</w:t>
      </w:r>
      <w:r w:rsidR="00F241C6" w:rsidRPr="005E6960">
        <w:rPr>
          <w:rFonts w:ascii="Times New Roman" w:hAnsi="Times New Roman" w:cs="Times New Roman"/>
          <w:sz w:val="28"/>
          <w:szCs w:val="28"/>
          <w:shd w:val="clear" w:color="auto" w:fill="FFFFFF"/>
          <w:lang w:val="kk-KZ"/>
        </w:rPr>
        <w:t>:6–20. </w:t>
      </w:r>
      <w:r w:rsidR="00F241C6" w:rsidRPr="005E6960">
        <w:rPr>
          <w:rFonts w:ascii="Times New Roman" w:eastAsia="Times New Roman" w:hAnsi="Times New Roman" w:cs="Times New Roman"/>
          <w:sz w:val="28"/>
          <w:szCs w:val="28"/>
          <w:lang w:val="kk-KZ"/>
        </w:rPr>
        <w:t xml:space="preserve"> </w:t>
      </w:r>
    </w:p>
    <w:p w14:paraId="0171248B" w14:textId="6F0A3B76" w:rsidR="00F241C6" w:rsidRPr="005E6960" w:rsidRDefault="00F241C6" w:rsidP="00F241C6">
      <w:pPr>
        <w:tabs>
          <w:tab w:val="left" w:pos="567"/>
          <w:tab w:val="left" w:pos="1080"/>
          <w:tab w:val="left" w:pos="1134"/>
        </w:tabs>
        <w:spacing w:after="0" w:line="240" w:lineRule="auto"/>
        <w:jc w:val="both"/>
        <w:rPr>
          <w:rFonts w:ascii="Times New Roman" w:eastAsia="Times New Roman" w:hAnsi="Times New Roman" w:cs="Times New Roman"/>
          <w:sz w:val="28"/>
          <w:szCs w:val="28"/>
          <w:lang w:val="kk-KZ"/>
        </w:rPr>
      </w:pPr>
      <w:r w:rsidRPr="005E6960">
        <w:rPr>
          <w:rFonts w:ascii="Times New Roman" w:eastAsia="Times New Roman" w:hAnsi="Times New Roman" w:cs="Times New Roman"/>
          <w:sz w:val="28"/>
          <w:szCs w:val="28"/>
          <w:lang w:val="kk-KZ"/>
        </w:rPr>
        <w:t xml:space="preserve">       </w:t>
      </w:r>
      <w:r w:rsidR="00D9500D" w:rsidRPr="005E6960">
        <w:rPr>
          <w:rFonts w:ascii="Times New Roman" w:eastAsia="Times New Roman" w:hAnsi="Times New Roman" w:cs="Times New Roman"/>
          <w:sz w:val="28"/>
          <w:szCs w:val="28"/>
          <w:lang w:val="kk-KZ"/>
        </w:rPr>
        <w:t>206</w:t>
      </w:r>
      <w:r w:rsidRPr="005E6960">
        <w:rPr>
          <w:rFonts w:ascii="Times New Roman" w:eastAsia="Times New Roman" w:hAnsi="Times New Roman" w:cs="Times New Roman"/>
          <w:sz w:val="28"/>
          <w:szCs w:val="28"/>
          <w:lang w:val="kk-KZ"/>
        </w:rPr>
        <w:t xml:space="preserve">. </w:t>
      </w:r>
      <w:r w:rsidRPr="005E6960">
        <w:rPr>
          <w:rFonts w:ascii="Times New Roman" w:hAnsi="Times New Roman" w:cs="Times New Roman"/>
          <w:sz w:val="28"/>
          <w:szCs w:val="28"/>
          <w:shd w:val="clear" w:color="auto" w:fill="FFFFFF"/>
          <w:lang w:val="kk-KZ"/>
        </w:rPr>
        <w:t>Liu R, Nair D, Ix J, Moore DH, Bent S. N-acetylcysteine for the prevention of contrast-induced nephropathy. A systematic review and meta-analysis. </w:t>
      </w:r>
      <w:r w:rsidRPr="005E6960">
        <w:rPr>
          <w:rStyle w:val="ref-journal"/>
          <w:rFonts w:ascii="Times New Roman" w:hAnsi="Times New Roman" w:cs="Times New Roman"/>
          <w:i/>
          <w:iCs/>
          <w:sz w:val="28"/>
          <w:szCs w:val="28"/>
          <w:shd w:val="clear" w:color="auto" w:fill="FFFFFF"/>
          <w:lang w:val="kk-KZ"/>
        </w:rPr>
        <w:t>J Gen Intern Med. </w:t>
      </w:r>
      <w:r w:rsidRPr="005E6960">
        <w:rPr>
          <w:rFonts w:ascii="Times New Roman" w:hAnsi="Times New Roman" w:cs="Times New Roman"/>
          <w:sz w:val="28"/>
          <w:szCs w:val="28"/>
          <w:shd w:val="clear" w:color="auto" w:fill="FFFFFF"/>
          <w:lang w:val="kk-KZ"/>
        </w:rPr>
        <w:t>2005;</w:t>
      </w:r>
      <w:r w:rsidRPr="005E6960">
        <w:rPr>
          <w:rStyle w:val="ref-vol"/>
          <w:rFonts w:ascii="Times New Roman" w:hAnsi="Times New Roman" w:cs="Times New Roman"/>
          <w:sz w:val="28"/>
          <w:szCs w:val="28"/>
          <w:shd w:val="clear" w:color="auto" w:fill="FFFFFF"/>
          <w:lang w:val="kk-KZ"/>
        </w:rPr>
        <w:t>20</w:t>
      </w:r>
      <w:r w:rsidRPr="005E6960">
        <w:rPr>
          <w:rFonts w:ascii="Times New Roman" w:hAnsi="Times New Roman" w:cs="Times New Roman"/>
          <w:sz w:val="28"/>
          <w:szCs w:val="28"/>
          <w:shd w:val="clear" w:color="auto" w:fill="FFFFFF"/>
          <w:lang w:val="kk-KZ"/>
        </w:rPr>
        <w:t>:193–200.</w:t>
      </w:r>
    </w:p>
    <w:p w14:paraId="6C939B12" w14:textId="1EC42779" w:rsidR="00F241C6" w:rsidRPr="005E6960" w:rsidRDefault="00D9500D" w:rsidP="00F241C6">
      <w:pPr>
        <w:tabs>
          <w:tab w:val="left" w:pos="-142"/>
          <w:tab w:val="num" w:pos="786"/>
          <w:tab w:val="left" w:pos="1080"/>
          <w:tab w:val="left" w:pos="1134"/>
        </w:tabs>
        <w:spacing w:after="0" w:line="240" w:lineRule="auto"/>
        <w:ind w:firstLine="567"/>
        <w:jc w:val="both"/>
        <w:rPr>
          <w:rFonts w:ascii="Times New Roman" w:eastAsia="Times New Roman" w:hAnsi="Times New Roman" w:cs="Times New Roman"/>
          <w:sz w:val="28"/>
          <w:szCs w:val="28"/>
          <w:lang w:val="kk-KZ"/>
        </w:rPr>
      </w:pPr>
      <w:r w:rsidRPr="005E6960">
        <w:rPr>
          <w:rFonts w:ascii="Times New Roman" w:eastAsia="Times New Roman" w:hAnsi="Times New Roman" w:cs="Times New Roman"/>
          <w:sz w:val="28"/>
          <w:szCs w:val="28"/>
          <w:lang w:val="kk-KZ"/>
        </w:rPr>
        <w:t>207</w:t>
      </w:r>
      <w:r w:rsidR="00F241C6" w:rsidRPr="005E6960">
        <w:rPr>
          <w:rFonts w:ascii="Times New Roman" w:eastAsia="Times New Roman" w:hAnsi="Times New Roman" w:cs="Times New Roman"/>
          <w:sz w:val="28"/>
          <w:szCs w:val="28"/>
          <w:lang w:val="kk-KZ"/>
        </w:rPr>
        <w:t xml:space="preserve">. </w:t>
      </w:r>
      <w:r w:rsidR="00F241C6" w:rsidRPr="005E6960">
        <w:rPr>
          <w:rFonts w:ascii="Times New Roman" w:eastAsia="Times New Roman" w:hAnsi="Times New Roman" w:cs="Times New Roman"/>
          <w:bCs/>
          <w:sz w:val="28"/>
          <w:szCs w:val="28"/>
          <w:lang w:val="kk-KZ"/>
        </w:rPr>
        <w:t xml:space="preserve">Passos J.F., Von Zglinicki T. Oxygen free radicals in cell senescence: are they signal transducers? // Free Radic. Res. – 2006. – </w:t>
      </w:r>
      <w:hyperlink r:id="rId180" w:history="1">
        <w:r w:rsidR="00F241C6" w:rsidRPr="005E6960">
          <w:rPr>
            <w:rFonts w:ascii="Times New Roman" w:eastAsia="Times New Roman" w:hAnsi="Times New Roman" w:cs="Times New Roman"/>
            <w:sz w:val="28"/>
            <w:szCs w:val="28"/>
            <w:lang w:val="kk-KZ"/>
          </w:rPr>
          <w:t xml:space="preserve">Vol. </w:t>
        </w:r>
      </w:hyperlink>
      <w:r w:rsidR="00F241C6" w:rsidRPr="005E6960">
        <w:rPr>
          <w:rFonts w:ascii="Times New Roman" w:eastAsia="Times New Roman" w:hAnsi="Times New Roman" w:cs="Times New Roman"/>
          <w:bCs/>
          <w:sz w:val="28"/>
          <w:szCs w:val="28"/>
          <w:lang w:val="kk-KZ"/>
        </w:rPr>
        <w:t>40, № 12. – Р.1277-1283.</w:t>
      </w:r>
    </w:p>
    <w:p w14:paraId="75B0F2AE" w14:textId="1A74973B" w:rsidR="00F241C6" w:rsidRPr="005E6960" w:rsidRDefault="00D9500D" w:rsidP="00F241C6">
      <w:pPr>
        <w:tabs>
          <w:tab w:val="left" w:pos="-284"/>
          <w:tab w:val="num" w:pos="786"/>
          <w:tab w:val="left" w:pos="1080"/>
          <w:tab w:val="left" w:pos="1134"/>
        </w:tabs>
        <w:spacing w:after="0" w:line="240" w:lineRule="auto"/>
        <w:ind w:firstLine="567"/>
        <w:jc w:val="both"/>
        <w:rPr>
          <w:rFonts w:ascii="Times New Roman" w:eastAsia="Times New Roman" w:hAnsi="Times New Roman" w:cs="Times New Roman"/>
          <w:sz w:val="28"/>
          <w:szCs w:val="28"/>
          <w:lang w:val="kk-KZ"/>
        </w:rPr>
      </w:pPr>
      <w:r w:rsidRPr="005E6960">
        <w:rPr>
          <w:rFonts w:ascii="Times New Roman" w:eastAsia="Times New Roman" w:hAnsi="Times New Roman" w:cs="Times New Roman"/>
          <w:bCs/>
          <w:sz w:val="28"/>
          <w:szCs w:val="28"/>
          <w:lang w:val="kk-KZ"/>
        </w:rPr>
        <w:t>208</w:t>
      </w:r>
      <w:r w:rsidR="00F241C6" w:rsidRPr="005E6960">
        <w:rPr>
          <w:rFonts w:ascii="Times New Roman" w:eastAsia="Times New Roman" w:hAnsi="Times New Roman" w:cs="Times New Roman"/>
          <w:bCs/>
          <w:sz w:val="28"/>
          <w:szCs w:val="28"/>
          <w:lang w:val="kk-KZ"/>
        </w:rPr>
        <w:t xml:space="preserve">. Lu T., Finkel T. Free radicals and senescence // Exp. Cell Res. – 2008. –  </w:t>
      </w:r>
      <w:r w:rsidR="00F241C6" w:rsidRPr="005E6960">
        <w:rPr>
          <w:rFonts w:ascii="Times New Roman" w:eastAsia="Times New Roman" w:hAnsi="Times New Roman" w:cs="Times New Roman"/>
          <w:sz w:val="28"/>
          <w:szCs w:val="28"/>
          <w:lang w:val="kk-KZ"/>
        </w:rPr>
        <w:t xml:space="preserve">Vol. 314, № 9. – P.1918-1922. </w:t>
      </w:r>
    </w:p>
    <w:p w14:paraId="205AED3B" w14:textId="2A6420B3" w:rsidR="00F241C6" w:rsidRPr="005E6960" w:rsidRDefault="00D9500D" w:rsidP="00F241C6">
      <w:pPr>
        <w:pStyle w:val="af3"/>
        <w:spacing w:after="0" w:line="240" w:lineRule="auto"/>
        <w:ind w:firstLine="709"/>
        <w:jc w:val="both"/>
        <w:rPr>
          <w:rFonts w:ascii="Times New Roman" w:hAnsi="Times New Roman"/>
          <w:sz w:val="28"/>
          <w:szCs w:val="28"/>
          <w:lang w:val="kk-KZ"/>
        </w:rPr>
      </w:pPr>
      <w:r w:rsidRPr="005E6960">
        <w:rPr>
          <w:rFonts w:ascii="Times New Roman" w:eastAsia="Times New Roman" w:hAnsi="Times New Roman"/>
          <w:sz w:val="28"/>
          <w:szCs w:val="28"/>
          <w:lang w:val="kk-KZ"/>
        </w:rPr>
        <w:t>209</w:t>
      </w:r>
      <w:r w:rsidR="00F241C6" w:rsidRPr="005E6960">
        <w:rPr>
          <w:rFonts w:ascii="Times New Roman" w:eastAsia="Times New Roman" w:hAnsi="Times New Roman"/>
          <w:sz w:val="28"/>
          <w:szCs w:val="28"/>
          <w:lang w:val="kk-KZ"/>
        </w:rPr>
        <w:t xml:space="preserve">. </w:t>
      </w:r>
      <w:r w:rsidR="00F241C6" w:rsidRPr="005E6960">
        <w:rPr>
          <w:rFonts w:ascii="Times New Roman" w:hAnsi="Times New Roman"/>
          <w:sz w:val="28"/>
          <w:szCs w:val="28"/>
          <w:lang w:val="kk-KZ"/>
        </w:rPr>
        <w:t>Nakai,</w:t>
      </w:r>
      <w:r w:rsidR="00F241C6" w:rsidRPr="005E6960">
        <w:rPr>
          <w:rFonts w:ascii="Times New Roman" w:hAnsi="Times New Roman"/>
          <w:spacing w:val="28"/>
          <w:sz w:val="28"/>
          <w:szCs w:val="28"/>
          <w:lang w:val="kk-KZ"/>
        </w:rPr>
        <w:t xml:space="preserve"> </w:t>
      </w:r>
      <w:r w:rsidR="00F241C6" w:rsidRPr="005E6960">
        <w:rPr>
          <w:rFonts w:ascii="Times New Roman" w:hAnsi="Times New Roman"/>
          <w:sz w:val="28"/>
          <w:szCs w:val="28"/>
          <w:lang w:val="kk-KZ"/>
        </w:rPr>
        <w:t>D.,</w:t>
      </w:r>
      <w:r w:rsidR="00F241C6" w:rsidRPr="005E6960">
        <w:rPr>
          <w:rFonts w:ascii="Times New Roman" w:hAnsi="Times New Roman"/>
          <w:spacing w:val="28"/>
          <w:sz w:val="28"/>
          <w:szCs w:val="28"/>
          <w:lang w:val="kk-KZ"/>
        </w:rPr>
        <w:t xml:space="preserve"> </w:t>
      </w:r>
      <w:r w:rsidR="00F241C6" w:rsidRPr="005E6960">
        <w:rPr>
          <w:rFonts w:ascii="Times New Roman" w:hAnsi="Times New Roman"/>
          <w:sz w:val="28"/>
          <w:szCs w:val="28"/>
          <w:lang w:val="kk-KZ"/>
        </w:rPr>
        <w:t>Yuasa,</w:t>
      </w:r>
      <w:r w:rsidR="00F241C6" w:rsidRPr="005E6960">
        <w:rPr>
          <w:rFonts w:ascii="Times New Roman" w:hAnsi="Times New Roman"/>
          <w:spacing w:val="28"/>
          <w:sz w:val="28"/>
          <w:szCs w:val="28"/>
          <w:lang w:val="kk-KZ"/>
        </w:rPr>
        <w:t xml:space="preserve"> </w:t>
      </w:r>
      <w:r w:rsidR="00F241C6" w:rsidRPr="005E6960">
        <w:rPr>
          <w:rFonts w:ascii="Times New Roman" w:hAnsi="Times New Roman"/>
          <w:sz w:val="28"/>
          <w:szCs w:val="28"/>
          <w:lang w:val="kk-KZ"/>
        </w:rPr>
        <w:t>S.,</w:t>
      </w:r>
      <w:r w:rsidR="00F241C6" w:rsidRPr="005E6960">
        <w:rPr>
          <w:rFonts w:ascii="Times New Roman" w:hAnsi="Times New Roman"/>
          <w:spacing w:val="28"/>
          <w:sz w:val="28"/>
          <w:szCs w:val="28"/>
          <w:lang w:val="kk-KZ"/>
        </w:rPr>
        <w:t xml:space="preserve"> </w:t>
      </w:r>
      <w:r w:rsidR="00F241C6" w:rsidRPr="005E6960">
        <w:rPr>
          <w:rFonts w:ascii="Times New Roman" w:hAnsi="Times New Roman"/>
          <w:sz w:val="28"/>
          <w:szCs w:val="28"/>
          <w:lang w:val="kk-KZ"/>
        </w:rPr>
        <w:t>Takahashi,</w:t>
      </w:r>
      <w:r w:rsidR="00F241C6" w:rsidRPr="005E6960">
        <w:rPr>
          <w:rFonts w:ascii="Times New Roman" w:hAnsi="Times New Roman"/>
          <w:spacing w:val="28"/>
          <w:sz w:val="28"/>
          <w:szCs w:val="28"/>
          <w:lang w:val="kk-KZ"/>
        </w:rPr>
        <w:t xml:space="preserve"> </w:t>
      </w:r>
      <w:r w:rsidR="00F241C6" w:rsidRPr="005E6960">
        <w:rPr>
          <w:rFonts w:ascii="Times New Roman" w:hAnsi="Times New Roman"/>
          <w:sz w:val="28"/>
          <w:szCs w:val="28"/>
          <w:lang w:val="kk-KZ"/>
        </w:rPr>
        <w:t>M.,</w:t>
      </w:r>
      <w:r w:rsidR="00F241C6" w:rsidRPr="005E6960">
        <w:rPr>
          <w:rFonts w:ascii="Times New Roman" w:hAnsi="Times New Roman"/>
          <w:spacing w:val="28"/>
          <w:sz w:val="28"/>
          <w:szCs w:val="28"/>
          <w:lang w:val="kk-KZ"/>
        </w:rPr>
        <w:t xml:space="preserve"> </w:t>
      </w:r>
      <w:r w:rsidR="00F241C6" w:rsidRPr="005E6960">
        <w:rPr>
          <w:rFonts w:ascii="Times New Roman" w:hAnsi="Times New Roman"/>
          <w:sz w:val="28"/>
          <w:szCs w:val="28"/>
          <w:lang w:val="kk-KZ"/>
        </w:rPr>
        <w:t>Shimizu,</w:t>
      </w:r>
      <w:r w:rsidR="00F241C6" w:rsidRPr="005E6960">
        <w:rPr>
          <w:rFonts w:ascii="Times New Roman" w:hAnsi="Times New Roman"/>
          <w:spacing w:val="28"/>
          <w:sz w:val="28"/>
          <w:szCs w:val="28"/>
          <w:lang w:val="kk-KZ"/>
        </w:rPr>
        <w:t xml:space="preserve"> </w:t>
      </w:r>
      <w:r w:rsidR="00F241C6" w:rsidRPr="005E6960">
        <w:rPr>
          <w:rFonts w:ascii="Times New Roman" w:hAnsi="Times New Roman"/>
          <w:sz w:val="28"/>
          <w:szCs w:val="28"/>
          <w:lang w:val="kk-KZ"/>
        </w:rPr>
        <w:t>T.,</w:t>
      </w:r>
      <w:r w:rsidR="00F241C6" w:rsidRPr="005E6960">
        <w:rPr>
          <w:rFonts w:ascii="Times New Roman" w:hAnsi="Times New Roman"/>
          <w:spacing w:val="28"/>
          <w:sz w:val="28"/>
          <w:szCs w:val="28"/>
          <w:lang w:val="kk-KZ"/>
        </w:rPr>
        <w:t xml:space="preserve"> </w:t>
      </w:r>
      <w:r w:rsidR="00F241C6" w:rsidRPr="005E6960">
        <w:rPr>
          <w:rFonts w:ascii="Times New Roman" w:hAnsi="Times New Roman"/>
          <w:sz w:val="28"/>
          <w:szCs w:val="28"/>
          <w:lang w:val="kk-KZ"/>
        </w:rPr>
        <w:t>Asaumi,</w:t>
      </w:r>
      <w:r w:rsidR="00F241C6" w:rsidRPr="005E6960">
        <w:rPr>
          <w:rFonts w:ascii="Times New Roman" w:hAnsi="Times New Roman"/>
          <w:spacing w:val="28"/>
          <w:sz w:val="28"/>
          <w:szCs w:val="28"/>
          <w:lang w:val="kk-KZ"/>
        </w:rPr>
        <w:t xml:space="preserve"> </w:t>
      </w:r>
      <w:r w:rsidR="00F241C6" w:rsidRPr="005E6960">
        <w:rPr>
          <w:rFonts w:ascii="Times New Roman" w:hAnsi="Times New Roman"/>
          <w:sz w:val="28"/>
          <w:szCs w:val="28"/>
          <w:lang w:val="kk-KZ"/>
        </w:rPr>
        <w:t>S.,</w:t>
      </w:r>
      <w:r w:rsidR="00F241C6" w:rsidRPr="005E6960">
        <w:rPr>
          <w:rFonts w:ascii="Times New Roman" w:hAnsi="Times New Roman"/>
          <w:spacing w:val="28"/>
          <w:sz w:val="28"/>
          <w:szCs w:val="28"/>
          <w:lang w:val="kk-KZ"/>
        </w:rPr>
        <w:t xml:space="preserve"> </w:t>
      </w:r>
      <w:r w:rsidR="00F241C6" w:rsidRPr="005E6960">
        <w:rPr>
          <w:rFonts w:ascii="Times New Roman" w:hAnsi="Times New Roman"/>
          <w:sz w:val="28"/>
          <w:szCs w:val="28"/>
          <w:lang w:val="kk-KZ"/>
        </w:rPr>
        <w:t>Isono,</w:t>
      </w:r>
      <w:r w:rsidR="00F241C6" w:rsidRPr="005E6960">
        <w:rPr>
          <w:rFonts w:ascii="Times New Roman" w:hAnsi="Times New Roman"/>
          <w:spacing w:val="-58"/>
          <w:sz w:val="28"/>
          <w:szCs w:val="28"/>
          <w:lang w:val="kk-KZ"/>
        </w:rPr>
        <w:t xml:space="preserve"> </w:t>
      </w:r>
      <w:r w:rsidR="00F241C6" w:rsidRPr="005E6960">
        <w:rPr>
          <w:rFonts w:ascii="Times New Roman" w:hAnsi="Times New Roman"/>
          <w:sz w:val="28"/>
          <w:szCs w:val="28"/>
          <w:lang w:val="kk-KZ"/>
        </w:rPr>
        <w:t>K., Takao, T., Suzuki, Y., Kuroyanagi, H., Hirokawa, K., et al. (2001).</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Mouse</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homologue</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of</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coq7/clk-1,</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longevity</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gene</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in</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Caenorhabditis</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elegans,</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is</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essential</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for</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coenzyme</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Q</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synthesis,</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maintenance</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of</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mitochondrial integrity, and neurogenesis. Biochemical and biophysical</w:t>
      </w:r>
      <w:r w:rsidR="00F241C6" w:rsidRPr="005E6960">
        <w:rPr>
          <w:rFonts w:ascii="Times New Roman" w:hAnsi="Times New Roman"/>
          <w:spacing w:val="-57"/>
          <w:sz w:val="28"/>
          <w:szCs w:val="28"/>
          <w:lang w:val="kk-KZ"/>
        </w:rPr>
        <w:t xml:space="preserve"> </w:t>
      </w:r>
      <w:r w:rsidR="00F241C6" w:rsidRPr="005E6960">
        <w:rPr>
          <w:rFonts w:ascii="Times New Roman" w:hAnsi="Times New Roman"/>
          <w:sz w:val="28"/>
          <w:szCs w:val="28"/>
          <w:lang w:val="kk-KZ"/>
        </w:rPr>
        <w:t>research communications</w:t>
      </w:r>
      <w:r w:rsidR="00F241C6" w:rsidRPr="005E6960">
        <w:rPr>
          <w:rFonts w:ascii="Times New Roman" w:hAnsi="Times New Roman"/>
          <w:spacing w:val="-1"/>
          <w:sz w:val="28"/>
          <w:szCs w:val="28"/>
          <w:lang w:val="kk-KZ"/>
        </w:rPr>
        <w:t xml:space="preserve"> </w:t>
      </w:r>
      <w:r w:rsidR="00F241C6" w:rsidRPr="005E6960">
        <w:rPr>
          <w:rFonts w:ascii="Times New Roman" w:hAnsi="Times New Roman"/>
          <w:i/>
          <w:sz w:val="28"/>
          <w:szCs w:val="28"/>
          <w:lang w:val="kk-KZ"/>
        </w:rPr>
        <w:t>289</w:t>
      </w:r>
      <w:r w:rsidR="00F241C6" w:rsidRPr="005E6960">
        <w:rPr>
          <w:rFonts w:ascii="Times New Roman" w:hAnsi="Times New Roman"/>
          <w:sz w:val="28"/>
          <w:szCs w:val="28"/>
          <w:lang w:val="kk-KZ"/>
        </w:rPr>
        <w:t>, 463-471.</w:t>
      </w:r>
    </w:p>
    <w:p w14:paraId="5B4BB930" w14:textId="6FF2571A" w:rsidR="00F241C6" w:rsidRPr="005E6960" w:rsidRDefault="00D9500D" w:rsidP="00F241C6">
      <w:pPr>
        <w:pStyle w:val="af3"/>
        <w:spacing w:after="0" w:line="240" w:lineRule="auto"/>
        <w:ind w:firstLine="709"/>
        <w:jc w:val="both"/>
        <w:rPr>
          <w:rFonts w:ascii="Times New Roman" w:hAnsi="Times New Roman"/>
          <w:sz w:val="28"/>
          <w:szCs w:val="28"/>
          <w:lang w:val="kk-KZ"/>
        </w:rPr>
      </w:pPr>
      <w:r w:rsidRPr="005E6960">
        <w:rPr>
          <w:rFonts w:ascii="Times New Roman" w:eastAsia="Times New Roman" w:hAnsi="Times New Roman"/>
          <w:sz w:val="28"/>
          <w:szCs w:val="28"/>
          <w:lang w:val="kk-KZ"/>
        </w:rPr>
        <w:t>210</w:t>
      </w:r>
      <w:r w:rsidR="00F241C6" w:rsidRPr="005E6960">
        <w:rPr>
          <w:rFonts w:ascii="Times New Roman" w:eastAsia="Times New Roman" w:hAnsi="Times New Roman"/>
          <w:sz w:val="28"/>
          <w:szCs w:val="28"/>
          <w:lang w:val="kk-KZ"/>
        </w:rPr>
        <w:t xml:space="preserve">. </w:t>
      </w:r>
      <w:r w:rsidR="00F241C6" w:rsidRPr="005E6960">
        <w:rPr>
          <w:rFonts w:ascii="Times New Roman" w:hAnsi="Times New Roman"/>
          <w:sz w:val="28"/>
          <w:szCs w:val="28"/>
          <w:lang w:val="kk-KZ"/>
        </w:rPr>
        <w:t>Levavasseur, F., Miyadera, H., Sirois, J., Tremblay, M.L., Kita, K.,</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Shoubridge, E., and Hekimi, S. (2001). Ubiquinone is necessary for</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mouse embryonic development but is not essential for mitochondrial</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respiration.</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The Journal</w:t>
      </w:r>
      <w:r w:rsidR="00F241C6" w:rsidRPr="005E6960">
        <w:rPr>
          <w:rFonts w:ascii="Times New Roman" w:hAnsi="Times New Roman"/>
          <w:spacing w:val="-2"/>
          <w:sz w:val="28"/>
          <w:szCs w:val="28"/>
          <w:lang w:val="kk-KZ"/>
        </w:rPr>
        <w:t xml:space="preserve"> </w:t>
      </w:r>
      <w:r w:rsidR="00F241C6" w:rsidRPr="005E6960">
        <w:rPr>
          <w:rFonts w:ascii="Times New Roman" w:hAnsi="Times New Roman"/>
          <w:sz w:val="28"/>
          <w:szCs w:val="28"/>
          <w:lang w:val="kk-KZ"/>
        </w:rPr>
        <w:t>of biological chemistry</w:t>
      </w:r>
      <w:r w:rsidR="00F241C6" w:rsidRPr="005E6960">
        <w:rPr>
          <w:rFonts w:ascii="Times New Roman" w:hAnsi="Times New Roman"/>
          <w:spacing w:val="-1"/>
          <w:sz w:val="28"/>
          <w:szCs w:val="28"/>
          <w:lang w:val="kk-KZ"/>
        </w:rPr>
        <w:t xml:space="preserve"> </w:t>
      </w:r>
      <w:r w:rsidR="00F241C6" w:rsidRPr="005E6960">
        <w:rPr>
          <w:rFonts w:ascii="Times New Roman" w:hAnsi="Times New Roman"/>
          <w:i/>
          <w:sz w:val="28"/>
          <w:szCs w:val="28"/>
          <w:lang w:val="kk-KZ"/>
        </w:rPr>
        <w:t>276</w:t>
      </w:r>
      <w:r w:rsidR="00F241C6" w:rsidRPr="005E6960">
        <w:rPr>
          <w:rFonts w:ascii="Times New Roman" w:hAnsi="Times New Roman"/>
          <w:sz w:val="28"/>
          <w:szCs w:val="28"/>
          <w:lang w:val="kk-KZ"/>
        </w:rPr>
        <w:t>, 46160-46164.</w:t>
      </w:r>
    </w:p>
    <w:p w14:paraId="030C4E98" w14:textId="2A91946F" w:rsidR="00F241C6" w:rsidRPr="005E6960" w:rsidRDefault="00D9500D" w:rsidP="00F241C6">
      <w:pPr>
        <w:pStyle w:val="af3"/>
        <w:spacing w:after="0" w:line="240" w:lineRule="auto"/>
        <w:ind w:firstLine="709"/>
        <w:jc w:val="both"/>
        <w:rPr>
          <w:rFonts w:ascii="Times New Roman" w:hAnsi="Times New Roman"/>
          <w:sz w:val="28"/>
          <w:szCs w:val="28"/>
          <w:lang w:val="kk-KZ"/>
        </w:rPr>
      </w:pPr>
      <w:r w:rsidRPr="005E6960">
        <w:rPr>
          <w:rFonts w:ascii="Times New Roman" w:hAnsi="Times New Roman"/>
          <w:sz w:val="28"/>
          <w:szCs w:val="28"/>
          <w:lang w:val="kk-KZ"/>
        </w:rPr>
        <w:t>211</w:t>
      </w:r>
      <w:r w:rsidR="00F241C6" w:rsidRPr="005E6960">
        <w:rPr>
          <w:rFonts w:ascii="Times New Roman" w:hAnsi="Times New Roman"/>
          <w:sz w:val="28"/>
          <w:szCs w:val="28"/>
          <w:lang w:val="kk-KZ"/>
        </w:rPr>
        <w:t>. Padilla,</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S.,</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Jonassen,</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T.,</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Jimenez-Hidalgo,</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M.A.,</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Fernandez-Ayala,</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D.J.,</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Lopez-Lluch,</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G.,</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Marbois,</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B.,</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Navas,</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P.,</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Clarke,</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C.F.,</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and</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Santos-Ocana, C. (2004). Demethoxy-Q, an intermediate of coenzyme</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Q biosynthesis, fails to support respiration in Saccharomyces cerevisiae</w:t>
      </w:r>
      <w:r w:rsidR="00F241C6" w:rsidRPr="005E6960">
        <w:rPr>
          <w:rFonts w:ascii="Times New Roman" w:hAnsi="Times New Roman"/>
          <w:spacing w:val="-57"/>
          <w:sz w:val="28"/>
          <w:szCs w:val="28"/>
          <w:lang w:val="kk-KZ"/>
        </w:rPr>
        <w:t xml:space="preserve"> </w:t>
      </w:r>
      <w:r w:rsidR="00F241C6" w:rsidRPr="005E6960">
        <w:rPr>
          <w:rFonts w:ascii="Times New Roman" w:hAnsi="Times New Roman"/>
          <w:sz w:val="28"/>
          <w:szCs w:val="28"/>
          <w:lang w:val="kk-KZ"/>
        </w:rPr>
        <w:t>and lacks antioxidant activity. J</w:t>
      </w:r>
      <w:r w:rsidR="00F241C6" w:rsidRPr="005E6960">
        <w:rPr>
          <w:rFonts w:ascii="Times New Roman" w:hAnsi="Times New Roman"/>
          <w:spacing w:val="-1"/>
          <w:sz w:val="28"/>
          <w:szCs w:val="28"/>
          <w:lang w:val="kk-KZ"/>
        </w:rPr>
        <w:t xml:space="preserve"> </w:t>
      </w:r>
      <w:r w:rsidR="00F241C6" w:rsidRPr="005E6960">
        <w:rPr>
          <w:rFonts w:ascii="Times New Roman" w:hAnsi="Times New Roman"/>
          <w:sz w:val="28"/>
          <w:szCs w:val="28"/>
          <w:lang w:val="kk-KZ"/>
        </w:rPr>
        <w:t xml:space="preserve">Biol Chem </w:t>
      </w:r>
      <w:r w:rsidR="00F241C6" w:rsidRPr="005E6960">
        <w:rPr>
          <w:rFonts w:ascii="Times New Roman" w:hAnsi="Times New Roman"/>
          <w:i/>
          <w:sz w:val="28"/>
          <w:szCs w:val="28"/>
          <w:lang w:val="kk-KZ"/>
        </w:rPr>
        <w:t>279</w:t>
      </w:r>
      <w:r w:rsidR="00F241C6" w:rsidRPr="005E6960">
        <w:rPr>
          <w:rFonts w:ascii="Times New Roman" w:hAnsi="Times New Roman"/>
          <w:sz w:val="28"/>
          <w:szCs w:val="28"/>
          <w:lang w:val="kk-KZ"/>
        </w:rPr>
        <w:t>, 25995-26004.</w:t>
      </w:r>
    </w:p>
    <w:p w14:paraId="294FD698" w14:textId="44436E99" w:rsidR="0028533F" w:rsidRPr="005E6960" w:rsidRDefault="00DE726F" w:rsidP="00D9500D">
      <w:pPr>
        <w:tabs>
          <w:tab w:val="left" w:pos="567"/>
          <w:tab w:val="left" w:pos="1080"/>
          <w:tab w:val="left" w:pos="1134"/>
        </w:tabs>
        <w:spacing w:after="0" w:line="240" w:lineRule="auto"/>
        <w:jc w:val="center"/>
        <w:rPr>
          <w:rFonts w:ascii="Times New Roman" w:eastAsia="Times New Roman" w:hAnsi="Times New Roman" w:cs="Times New Roman"/>
          <w:b/>
          <w:sz w:val="28"/>
          <w:szCs w:val="28"/>
          <w:lang w:val="kk-KZ"/>
        </w:rPr>
      </w:pPr>
      <w:r w:rsidRPr="005E6960">
        <w:rPr>
          <w:rFonts w:ascii="Times New Roman" w:eastAsia="Calibri" w:hAnsi="Times New Roman" w:cs="Times New Roman"/>
          <w:sz w:val="28"/>
          <w:szCs w:val="28"/>
          <w:lang w:val="kk-KZ"/>
        </w:rPr>
        <w:lastRenderedPageBreak/>
        <w:fldChar w:fldCharType="end"/>
      </w:r>
      <w:r w:rsidR="0028533F" w:rsidRPr="005E6960">
        <w:rPr>
          <w:rFonts w:ascii="Times New Roman" w:eastAsia="Times New Roman" w:hAnsi="Times New Roman" w:cs="Times New Roman"/>
          <w:b/>
          <w:sz w:val="28"/>
          <w:szCs w:val="28"/>
          <w:lang w:val="kk-KZ"/>
        </w:rPr>
        <w:t>ҚОСЫМША А</w:t>
      </w:r>
    </w:p>
    <w:p w14:paraId="5C47E834" w14:textId="172DA1F4" w:rsidR="0028533F" w:rsidRPr="005E6960" w:rsidRDefault="00F624A3" w:rsidP="000E6A7E">
      <w:pPr>
        <w:jc w:val="center"/>
        <w:rPr>
          <w:rFonts w:ascii="Times New Roman" w:hAnsi="Times New Roman" w:cs="Times New Roman"/>
          <w:b/>
          <w:sz w:val="28"/>
          <w:szCs w:val="28"/>
          <w:lang w:val="kk-KZ"/>
        </w:rPr>
      </w:pPr>
      <w:r w:rsidRPr="005E6960">
        <w:rPr>
          <w:rFonts w:ascii="Times New Roman" w:hAnsi="Times New Roman" w:cs="Times New Roman"/>
          <w:b/>
          <w:noProof/>
          <w:sz w:val="28"/>
          <w:szCs w:val="28"/>
        </w:rPr>
        <w:drawing>
          <wp:inline distT="0" distB="0" distL="0" distR="0" wp14:anchorId="0CFB3E4D" wp14:editId="3966C231">
            <wp:extent cx="5600700" cy="8228670"/>
            <wp:effectExtent l="0" t="0" r="0" b="1270"/>
            <wp:docPr id="28" name="Imagen 28" descr="C:\Users\acer\Downloads\ПРЕДЗАЩИТА ДОКУМЕНТЫ\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er\Downloads\ПРЕДЗАЩИТА ДОКУМЕНТЫ\Снимок.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02459" cy="8231254"/>
                    </a:xfrm>
                    <a:prstGeom prst="rect">
                      <a:avLst/>
                    </a:prstGeom>
                    <a:noFill/>
                    <a:ln>
                      <a:noFill/>
                    </a:ln>
                  </pic:spPr>
                </pic:pic>
              </a:graphicData>
            </a:graphic>
          </wp:inline>
        </w:drawing>
      </w:r>
    </w:p>
    <w:p w14:paraId="3634A14D" w14:textId="0762E774" w:rsidR="000E6A7E" w:rsidRPr="00881DB0" w:rsidRDefault="000E6A7E" w:rsidP="000E6A7E">
      <w:pPr>
        <w:jc w:val="center"/>
        <w:rPr>
          <w:rFonts w:ascii="Times New Roman" w:hAnsi="Times New Roman" w:cs="Times New Roman"/>
          <w:b/>
          <w:sz w:val="28"/>
          <w:szCs w:val="28"/>
          <w:lang w:val="kk-KZ"/>
        </w:rPr>
      </w:pPr>
      <w:r w:rsidRPr="005E6960">
        <w:rPr>
          <w:rFonts w:ascii="Times New Roman" w:hAnsi="Times New Roman" w:cs="Times New Roman"/>
          <w:b/>
          <w:noProof/>
          <w:sz w:val="28"/>
          <w:szCs w:val="28"/>
        </w:rPr>
        <w:lastRenderedPageBreak/>
        <w:drawing>
          <wp:inline distT="0" distB="0" distL="0" distR="0" wp14:anchorId="00833AD3" wp14:editId="507983C3">
            <wp:extent cx="6019800" cy="6055210"/>
            <wp:effectExtent l="0" t="0" r="0" b="3175"/>
            <wp:docPr id="31" name="Imagen 31" descr="C:\Users\acer\Downloads\ПРЕДЗАЩИТА ДОКУМЕНТЫ\Сним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cer\Downloads\ПРЕДЗАЩИТА ДОКУМЕНТЫ\Снимок1.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019800" cy="6055210"/>
                    </a:xfrm>
                    <a:prstGeom prst="rect">
                      <a:avLst/>
                    </a:prstGeom>
                    <a:noFill/>
                    <a:ln>
                      <a:noFill/>
                    </a:ln>
                  </pic:spPr>
                </pic:pic>
              </a:graphicData>
            </a:graphic>
          </wp:inline>
        </w:drawing>
      </w:r>
    </w:p>
    <w:p w14:paraId="1C1CD619" w14:textId="77777777" w:rsidR="000E6A7E" w:rsidRPr="00881DB0" w:rsidRDefault="000E6A7E" w:rsidP="000E6A7E">
      <w:pPr>
        <w:jc w:val="center"/>
        <w:rPr>
          <w:rFonts w:ascii="Times New Roman" w:hAnsi="Times New Roman" w:cs="Times New Roman"/>
          <w:b/>
          <w:sz w:val="28"/>
          <w:szCs w:val="28"/>
          <w:lang w:val="kk-KZ"/>
        </w:rPr>
      </w:pPr>
    </w:p>
    <w:sectPr w:rsidR="000E6A7E" w:rsidRPr="00881DB0" w:rsidSect="00962C71">
      <w:footerReference w:type="default" r:id="rId183"/>
      <w:pgSz w:w="12240" w:h="15840"/>
      <w:pgMar w:top="1134" w:right="567"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C95119" w14:textId="77777777" w:rsidR="00DC082E" w:rsidRDefault="00DC082E" w:rsidP="002B0038">
      <w:pPr>
        <w:spacing w:after="0" w:line="240" w:lineRule="auto"/>
      </w:pPr>
      <w:r>
        <w:separator/>
      </w:r>
    </w:p>
  </w:endnote>
  <w:endnote w:type="continuationSeparator" w:id="0">
    <w:p w14:paraId="7924AB48" w14:textId="77777777" w:rsidR="00DC082E" w:rsidRDefault="00DC082E" w:rsidP="002B0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 w:name="Roboto">
    <w:altName w:val="Times New Roman"/>
    <w:charset w:val="00"/>
    <w:family w:val="auto"/>
    <w:pitch w:val="variable"/>
    <w:sig w:usb0="E00002FF" w:usb1="5000205B" w:usb2="00000020" w:usb3="00000000" w:csb0="0000019F" w:csb1="00000000"/>
  </w:font>
  <w:font w:name="&amp;quo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419766535"/>
      <w:docPartObj>
        <w:docPartGallery w:val="Page Numbers (Bottom of Page)"/>
        <w:docPartUnique/>
      </w:docPartObj>
    </w:sdtPr>
    <w:sdtEndPr/>
    <w:sdtContent>
      <w:p w14:paraId="417DF300" w14:textId="0B6734A5" w:rsidR="00EB48F7" w:rsidRDefault="00EB48F7">
        <w:pPr>
          <w:pStyle w:val="af"/>
          <w:jc w:val="center"/>
        </w:pPr>
        <w:r>
          <w:fldChar w:fldCharType="begin"/>
        </w:r>
        <w:r>
          <w:instrText>PAGE   \* MERGEFORMAT</w:instrText>
        </w:r>
        <w:r>
          <w:fldChar w:fldCharType="separate"/>
        </w:r>
        <w:r w:rsidR="006D13FF" w:rsidRPr="006D13FF">
          <w:rPr>
            <w:noProof/>
            <w:lang w:val="ru-RU"/>
          </w:rPr>
          <w:t>2</w:t>
        </w:r>
        <w:r>
          <w:fldChar w:fldCharType="end"/>
        </w:r>
      </w:p>
    </w:sdtContent>
  </w:sdt>
  <w:p w14:paraId="55D8E3D8" w14:textId="77777777" w:rsidR="00EB48F7" w:rsidRDefault="00EB48F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683D1C" w14:textId="77777777" w:rsidR="00DC082E" w:rsidRDefault="00DC082E" w:rsidP="002B0038">
      <w:pPr>
        <w:spacing w:after="0" w:line="240" w:lineRule="auto"/>
      </w:pPr>
      <w:r>
        <w:separator/>
      </w:r>
    </w:p>
  </w:footnote>
  <w:footnote w:type="continuationSeparator" w:id="0">
    <w:p w14:paraId="457CFF1D" w14:textId="77777777" w:rsidR="00DC082E" w:rsidRDefault="00DC082E" w:rsidP="002B00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14E4C04"/>
    <w:multiLevelType w:val="multilevel"/>
    <w:tmpl w:val="2F12529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1EC688D"/>
    <w:multiLevelType w:val="hybridMultilevel"/>
    <w:tmpl w:val="9FA87AA8"/>
    <w:lvl w:ilvl="0" w:tplc="FAC03798">
      <w:start w:val="1"/>
      <w:numFmt w:val="decimal"/>
      <w:lvlText w:val="%1"/>
      <w:lvlJc w:val="left"/>
      <w:pPr>
        <w:ind w:left="1069"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A262DD"/>
    <w:multiLevelType w:val="hybridMultilevel"/>
    <w:tmpl w:val="F79A994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CE5F82"/>
    <w:multiLevelType w:val="hybridMultilevel"/>
    <w:tmpl w:val="A01AA566"/>
    <w:lvl w:ilvl="0" w:tplc="E7E007AA">
      <w:start w:val="1"/>
      <w:numFmt w:val="decimal"/>
      <w:lvlText w:val="%1."/>
      <w:lvlJc w:val="left"/>
      <w:pPr>
        <w:tabs>
          <w:tab w:val="num" w:pos="360"/>
        </w:tabs>
        <w:ind w:left="360" w:hanging="360"/>
      </w:pPr>
    </w:lvl>
    <w:lvl w:ilvl="1" w:tplc="7DACB0F4" w:tentative="1">
      <w:start w:val="1"/>
      <w:numFmt w:val="decimal"/>
      <w:lvlText w:val="%2."/>
      <w:lvlJc w:val="left"/>
      <w:pPr>
        <w:tabs>
          <w:tab w:val="num" w:pos="1080"/>
        </w:tabs>
        <w:ind w:left="1080" w:hanging="360"/>
      </w:pPr>
    </w:lvl>
    <w:lvl w:ilvl="2" w:tplc="1338A652" w:tentative="1">
      <w:start w:val="1"/>
      <w:numFmt w:val="decimal"/>
      <w:lvlText w:val="%3."/>
      <w:lvlJc w:val="left"/>
      <w:pPr>
        <w:tabs>
          <w:tab w:val="num" w:pos="1800"/>
        </w:tabs>
        <w:ind w:left="1800" w:hanging="360"/>
      </w:pPr>
    </w:lvl>
    <w:lvl w:ilvl="3" w:tplc="14FC72A0" w:tentative="1">
      <w:start w:val="1"/>
      <w:numFmt w:val="decimal"/>
      <w:lvlText w:val="%4."/>
      <w:lvlJc w:val="left"/>
      <w:pPr>
        <w:tabs>
          <w:tab w:val="num" w:pos="2520"/>
        </w:tabs>
        <w:ind w:left="2520" w:hanging="360"/>
      </w:pPr>
    </w:lvl>
    <w:lvl w:ilvl="4" w:tplc="02D86E08" w:tentative="1">
      <w:start w:val="1"/>
      <w:numFmt w:val="decimal"/>
      <w:lvlText w:val="%5."/>
      <w:lvlJc w:val="left"/>
      <w:pPr>
        <w:tabs>
          <w:tab w:val="num" w:pos="3240"/>
        </w:tabs>
        <w:ind w:left="3240" w:hanging="360"/>
      </w:pPr>
    </w:lvl>
    <w:lvl w:ilvl="5" w:tplc="C6B49616" w:tentative="1">
      <w:start w:val="1"/>
      <w:numFmt w:val="decimal"/>
      <w:lvlText w:val="%6."/>
      <w:lvlJc w:val="left"/>
      <w:pPr>
        <w:tabs>
          <w:tab w:val="num" w:pos="3960"/>
        </w:tabs>
        <w:ind w:left="3960" w:hanging="360"/>
      </w:pPr>
    </w:lvl>
    <w:lvl w:ilvl="6" w:tplc="3E28CE0A" w:tentative="1">
      <w:start w:val="1"/>
      <w:numFmt w:val="decimal"/>
      <w:lvlText w:val="%7."/>
      <w:lvlJc w:val="left"/>
      <w:pPr>
        <w:tabs>
          <w:tab w:val="num" w:pos="4680"/>
        </w:tabs>
        <w:ind w:left="4680" w:hanging="360"/>
      </w:pPr>
    </w:lvl>
    <w:lvl w:ilvl="7" w:tplc="D804CFAC" w:tentative="1">
      <w:start w:val="1"/>
      <w:numFmt w:val="decimal"/>
      <w:lvlText w:val="%8."/>
      <w:lvlJc w:val="left"/>
      <w:pPr>
        <w:tabs>
          <w:tab w:val="num" w:pos="5400"/>
        </w:tabs>
        <w:ind w:left="5400" w:hanging="360"/>
      </w:pPr>
    </w:lvl>
    <w:lvl w:ilvl="8" w:tplc="BA3E83FA" w:tentative="1">
      <w:start w:val="1"/>
      <w:numFmt w:val="decimal"/>
      <w:lvlText w:val="%9."/>
      <w:lvlJc w:val="left"/>
      <w:pPr>
        <w:tabs>
          <w:tab w:val="num" w:pos="6120"/>
        </w:tabs>
        <w:ind w:left="6120" w:hanging="360"/>
      </w:pPr>
    </w:lvl>
  </w:abstractNum>
  <w:abstractNum w:abstractNumId="5" w15:restartNumberingAfterBreak="0">
    <w:nsid w:val="0AD9602A"/>
    <w:multiLevelType w:val="multilevel"/>
    <w:tmpl w:val="CA8AA0B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6" w15:restartNumberingAfterBreak="0">
    <w:nsid w:val="0DB50DFC"/>
    <w:multiLevelType w:val="multilevel"/>
    <w:tmpl w:val="38B25022"/>
    <w:lvl w:ilvl="0">
      <w:start w:val="1"/>
      <w:numFmt w:val="decimal"/>
      <w:lvlText w:val="%1"/>
      <w:lvlJc w:val="left"/>
      <w:pPr>
        <w:tabs>
          <w:tab w:val="num" w:pos="928"/>
        </w:tabs>
        <w:ind w:left="928"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7" w15:restartNumberingAfterBreak="0">
    <w:nsid w:val="0FA56B7F"/>
    <w:multiLevelType w:val="hybridMultilevel"/>
    <w:tmpl w:val="7A50AE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9F677C"/>
    <w:multiLevelType w:val="hybridMultilevel"/>
    <w:tmpl w:val="8F566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2FE4566"/>
    <w:multiLevelType w:val="multilevel"/>
    <w:tmpl w:val="77EC30F8"/>
    <w:lvl w:ilvl="0">
      <w:start w:val="1"/>
      <w:numFmt w:val="decimal"/>
      <w:lvlText w:val="%1."/>
      <w:lvlJc w:val="left"/>
      <w:pPr>
        <w:ind w:left="720" w:hanging="360"/>
      </w:pPr>
      <w:rPr>
        <w:rFonts w:hint="default"/>
      </w:rPr>
    </w:lvl>
    <w:lvl w:ilvl="1">
      <w:start w:val="3"/>
      <w:numFmt w:val="decimal"/>
      <w:isLgl/>
      <w:lvlText w:val="%1.%2"/>
      <w:lvlJc w:val="left"/>
      <w:pPr>
        <w:ind w:left="1062" w:hanging="49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0" w15:restartNumberingAfterBreak="0">
    <w:nsid w:val="13CA5F0A"/>
    <w:multiLevelType w:val="multilevel"/>
    <w:tmpl w:val="81CAB2B0"/>
    <w:lvl w:ilvl="0">
      <w:start w:val="3"/>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11" w15:restartNumberingAfterBreak="0">
    <w:nsid w:val="16834F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A08636C"/>
    <w:multiLevelType w:val="hybridMultilevel"/>
    <w:tmpl w:val="A01AA566"/>
    <w:lvl w:ilvl="0" w:tplc="E7E007AA">
      <w:start w:val="1"/>
      <w:numFmt w:val="decimal"/>
      <w:lvlText w:val="%1."/>
      <w:lvlJc w:val="left"/>
      <w:pPr>
        <w:tabs>
          <w:tab w:val="num" w:pos="360"/>
        </w:tabs>
        <w:ind w:left="360" w:hanging="360"/>
      </w:pPr>
    </w:lvl>
    <w:lvl w:ilvl="1" w:tplc="7DACB0F4" w:tentative="1">
      <w:start w:val="1"/>
      <w:numFmt w:val="decimal"/>
      <w:lvlText w:val="%2."/>
      <w:lvlJc w:val="left"/>
      <w:pPr>
        <w:tabs>
          <w:tab w:val="num" w:pos="1080"/>
        </w:tabs>
        <w:ind w:left="1080" w:hanging="360"/>
      </w:pPr>
    </w:lvl>
    <w:lvl w:ilvl="2" w:tplc="1338A652" w:tentative="1">
      <w:start w:val="1"/>
      <w:numFmt w:val="decimal"/>
      <w:lvlText w:val="%3."/>
      <w:lvlJc w:val="left"/>
      <w:pPr>
        <w:tabs>
          <w:tab w:val="num" w:pos="1800"/>
        </w:tabs>
        <w:ind w:left="1800" w:hanging="360"/>
      </w:pPr>
    </w:lvl>
    <w:lvl w:ilvl="3" w:tplc="14FC72A0" w:tentative="1">
      <w:start w:val="1"/>
      <w:numFmt w:val="decimal"/>
      <w:lvlText w:val="%4."/>
      <w:lvlJc w:val="left"/>
      <w:pPr>
        <w:tabs>
          <w:tab w:val="num" w:pos="2520"/>
        </w:tabs>
        <w:ind w:left="2520" w:hanging="360"/>
      </w:pPr>
    </w:lvl>
    <w:lvl w:ilvl="4" w:tplc="02D86E08" w:tentative="1">
      <w:start w:val="1"/>
      <w:numFmt w:val="decimal"/>
      <w:lvlText w:val="%5."/>
      <w:lvlJc w:val="left"/>
      <w:pPr>
        <w:tabs>
          <w:tab w:val="num" w:pos="3240"/>
        </w:tabs>
        <w:ind w:left="3240" w:hanging="360"/>
      </w:pPr>
    </w:lvl>
    <w:lvl w:ilvl="5" w:tplc="C6B49616" w:tentative="1">
      <w:start w:val="1"/>
      <w:numFmt w:val="decimal"/>
      <w:lvlText w:val="%6."/>
      <w:lvlJc w:val="left"/>
      <w:pPr>
        <w:tabs>
          <w:tab w:val="num" w:pos="3960"/>
        </w:tabs>
        <w:ind w:left="3960" w:hanging="360"/>
      </w:pPr>
    </w:lvl>
    <w:lvl w:ilvl="6" w:tplc="3E28CE0A" w:tentative="1">
      <w:start w:val="1"/>
      <w:numFmt w:val="decimal"/>
      <w:lvlText w:val="%7."/>
      <w:lvlJc w:val="left"/>
      <w:pPr>
        <w:tabs>
          <w:tab w:val="num" w:pos="4680"/>
        </w:tabs>
        <w:ind w:left="4680" w:hanging="360"/>
      </w:pPr>
    </w:lvl>
    <w:lvl w:ilvl="7" w:tplc="D804CFAC" w:tentative="1">
      <w:start w:val="1"/>
      <w:numFmt w:val="decimal"/>
      <w:lvlText w:val="%8."/>
      <w:lvlJc w:val="left"/>
      <w:pPr>
        <w:tabs>
          <w:tab w:val="num" w:pos="5400"/>
        </w:tabs>
        <w:ind w:left="5400" w:hanging="360"/>
      </w:pPr>
    </w:lvl>
    <w:lvl w:ilvl="8" w:tplc="BA3E83FA" w:tentative="1">
      <w:start w:val="1"/>
      <w:numFmt w:val="decimal"/>
      <w:lvlText w:val="%9."/>
      <w:lvlJc w:val="left"/>
      <w:pPr>
        <w:tabs>
          <w:tab w:val="num" w:pos="6120"/>
        </w:tabs>
        <w:ind w:left="6120" w:hanging="360"/>
      </w:pPr>
    </w:lvl>
  </w:abstractNum>
  <w:abstractNum w:abstractNumId="13" w15:restartNumberingAfterBreak="0">
    <w:nsid w:val="1C6329C1"/>
    <w:multiLevelType w:val="hybridMultilevel"/>
    <w:tmpl w:val="0290B9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A605B50"/>
    <w:multiLevelType w:val="hybridMultilevel"/>
    <w:tmpl w:val="5A2CD794"/>
    <w:lvl w:ilvl="0" w:tplc="F1CCD9FC">
      <w:start w:val="1"/>
      <w:numFmt w:val="decimal"/>
      <w:lvlText w:val="%1"/>
      <w:lvlJc w:val="left"/>
      <w:pPr>
        <w:tabs>
          <w:tab w:val="num" w:pos="786"/>
        </w:tabs>
        <w:ind w:left="786"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AA52B1D"/>
    <w:multiLevelType w:val="hybridMultilevel"/>
    <w:tmpl w:val="4DD074F2"/>
    <w:lvl w:ilvl="0" w:tplc="09704B8A">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 w15:restartNumberingAfterBreak="0">
    <w:nsid w:val="2B064A89"/>
    <w:multiLevelType w:val="hybridMultilevel"/>
    <w:tmpl w:val="49EC4286"/>
    <w:lvl w:ilvl="0" w:tplc="7360B87A">
      <w:start w:val="1"/>
      <w:numFmt w:val="decimal"/>
      <w:lvlText w:val="%1)"/>
      <w:lvlJc w:val="left"/>
      <w:pPr>
        <w:ind w:left="1066" w:hanging="360"/>
      </w:pPr>
      <w:rPr>
        <w:rFonts w:ascii="Times New Roman" w:eastAsia="Calibri" w:hAnsi="Times New Roman" w:cs="Times New Roman"/>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17" w15:restartNumberingAfterBreak="0">
    <w:nsid w:val="2B396264"/>
    <w:multiLevelType w:val="hybridMultilevel"/>
    <w:tmpl w:val="C8EC8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2010D"/>
    <w:multiLevelType w:val="hybridMultilevel"/>
    <w:tmpl w:val="FB964B70"/>
    <w:lvl w:ilvl="0" w:tplc="00FC09B4">
      <w:start w:val="1"/>
      <w:numFmt w:val="bullet"/>
      <w:lvlText w:val=""/>
      <w:lvlJc w:val="left"/>
      <w:pPr>
        <w:ind w:left="1287" w:hanging="360"/>
      </w:pPr>
      <w:rPr>
        <w:rFonts w:ascii="Symbol" w:hAnsi="Symbol" w:hint="default"/>
      </w:rPr>
    </w:lvl>
    <w:lvl w:ilvl="1" w:tplc="00FC09B4">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282566A"/>
    <w:multiLevelType w:val="hybridMultilevel"/>
    <w:tmpl w:val="E1FE59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8537B60"/>
    <w:multiLevelType w:val="hybridMultilevel"/>
    <w:tmpl w:val="830A7DDC"/>
    <w:lvl w:ilvl="0" w:tplc="E7E007AA">
      <w:start w:val="1"/>
      <w:numFmt w:val="decimal"/>
      <w:lvlText w:val="%1."/>
      <w:lvlJc w:val="left"/>
      <w:pPr>
        <w:tabs>
          <w:tab w:val="num" w:pos="4470"/>
        </w:tabs>
        <w:ind w:left="4470" w:hanging="360"/>
      </w:pPr>
    </w:lvl>
    <w:lvl w:ilvl="1" w:tplc="7DACB0F4" w:tentative="1">
      <w:start w:val="1"/>
      <w:numFmt w:val="decimal"/>
      <w:lvlText w:val="%2."/>
      <w:lvlJc w:val="left"/>
      <w:pPr>
        <w:tabs>
          <w:tab w:val="num" w:pos="5190"/>
        </w:tabs>
        <w:ind w:left="5190" w:hanging="360"/>
      </w:pPr>
    </w:lvl>
    <w:lvl w:ilvl="2" w:tplc="1338A652" w:tentative="1">
      <w:start w:val="1"/>
      <w:numFmt w:val="decimal"/>
      <w:lvlText w:val="%3."/>
      <w:lvlJc w:val="left"/>
      <w:pPr>
        <w:tabs>
          <w:tab w:val="num" w:pos="5910"/>
        </w:tabs>
        <w:ind w:left="5910" w:hanging="360"/>
      </w:pPr>
    </w:lvl>
    <w:lvl w:ilvl="3" w:tplc="14FC72A0" w:tentative="1">
      <w:start w:val="1"/>
      <w:numFmt w:val="decimal"/>
      <w:lvlText w:val="%4."/>
      <w:lvlJc w:val="left"/>
      <w:pPr>
        <w:tabs>
          <w:tab w:val="num" w:pos="6630"/>
        </w:tabs>
        <w:ind w:left="6630" w:hanging="360"/>
      </w:pPr>
    </w:lvl>
    <w:lvl w:ilvl="4" w:tplc="02D86E08" w:tentative="1">
      <w:start w:val="1"/>
      <w:numFmt w:val="decimal"/>
      <w:lvlText w:val="%5."/>
      <w:lvlJc w:val="left"/>
      <w:pPr>
        <w:tabs>
          <w:tab w:val="num" w:pos="7350"/>
        </w:tabs>
        <w:ind w:left="7350" w:hanging="360"/>
      </w:pPr>
    </w:lvl>
    <w:lvl w:ilvl="5" w:tplc="C6B49616" w:tentative="1">
      <w:start w:val="1"/>
      <w:numFmt w:val="decimal"/>
      <w:lvlText w:val="%6."/>
      <w:lvlJc w:val="left"/>
      <w:pPr>
        <w:tabs>
          <w:tab w:val="num" w:pos="8070"/>
        </w:tabs>
        <w:ind w:left="8070" w:hanging="360"/>
      </w:pPr>
    </w:lvl>
    <w:lvl w:ilvl="6" w:tplc="3E28CE0A" w:tentative="1">
      <w:start w:val="1"/>
      <w:numFmt w:val="decimal"/>
      <w:lvlText w:val="%7."/>
      <w:lvlJc w:val="left"/>
      <w:pPr>
        <w:tabs>
          <w:tab w:val="num" w:pos="8790"/>
        </w:tabs>
        <w:ind w:left="8790" w:hanging="360"/>
      </w:pPr>
    </w:lvl>
    <w:lvl w:ilvl="7" w:tplc="D804CFAC" w:tentative="1">
      <w:start w:val="1"/>
      <w:numFmt w:val="decimal"/>
      <w:lvlText w:val="%8."/>
      <w:lvlJc w:val="left"/>
      <w:pPr>
        <w:tabs>
          <w:tab w:val="num" w:pos="9510"/>
        </w:tabs>
        <w:ind w:left="9510" w:hanging="360"/>
      </w:pPr>
    </w:lvl>
    <w:lvl w:ilvl="8" w:tplc="BA3E83FA" w:tentative="1">
      <w:start w:val="1"/>
      <w:numFmt w:val="decimal"/>
      <w:lvlText w:val="%9."/>
      <w:lvlJc w:val="left"/>
      <w:pPr>
        <w:tabs>
          <w:tab w:val="num" w:pos="10230"/>
        </w:tabs>
        <w:ind w:left="10230" w:hanging="360"/>
      </w:pPr>
    </w:lvl>
  </w:abstractNum>
  <w:abstractNum w:abstractNumId="21" w15:restartNumberingAfterBreak="0">
    <w:nsid w:val="3B6B2AC5"/>
    <w:multiLevelType w:val="hybridMultilevel"/>
    <w:tmpl w:val="F3E679E2"/>
    <w:lvl w:ilvl="0" w:tplc="2E3E6A46">
      <w:start w:val="1"/>
      <w:numFmt w:val="decimal"/>
      <w:lvlText w:val="%1."/>
      <w:lvlJc w:val="left"/>
      <w:pPr>
        <w:tabs>
          <w:tab w:val="num" w:pos="2079"/>
        </w:tabs>
        <w:ind w:left="2079" w:hanging="945"/>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2" w15:restartNumberingAfterBreak="0">
    <w:nsid w:val="3E8A0316"/>
    <w:multiLevelType w:val="hybridMultilevel"/>
    <w:tmpl w:val="10B2D47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C54427"/>
    <w:multiLevelType w:val="multilevel"/>
    <w:tmpl w:val="C2D4F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EE464B"/>
    <w:multiLevelType w:val="hybridMultilevel"/>
    <w:tmpl w:val="06E841B0"/>
    <w:lvl w:ilvl="0" w:tplc="4900EAA8">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15:restartNumberingAfterBreak="0">
    <w:nsid w:val="41B46A4E"/>
    <w:multiLevelType w:val="hybridMultilevel"/>
    <w:tmpl w:val="A01AA566"/>
    <w:lvl w:ilvl="0" w:tplc="E7E007AA">
      <w:start w:val="1"/>
      <w:numFmt w:val="decimal"/>
      <w:lvlText w:val="%1."/>
      <w:lvlJc w:val="left"/>
      <w:pPr>
        <w:tabs>
          <w:tab w:val="num" w:pos="360"/>
        </w:tabs>
        <w:ind w:left="360" w:hanging="360"/>
      </w:pPr>
    </w:lvl>
    <w:lvl w:ilvl="1" w:tplc="7DACB0F4" w:tentative="1">
      <w:start w:val="1"/>
      <w:numFmt w:val="decimal"/>
      <w:lvlText w:val="%2."/>
      <w:lvlJc w:val="left"/>
      <w:pPr>
        <w:tabs>
          <w:tab w:val="num" w:pos="1080"/>
        </w:tabs>
        <w:ind w:left="1080" w:hanging="360"/>
      </w:pPr>
    </w:lvl>
    <w:lvl w:ilvl="2" w:tplc="1338A652" w:tentative="1">
      <w:start w:val="1"/>
      <w:numFmt w:val="decimal"/>
      <w:lvlText w:val="%3."/>
      <w:lvlJc w:val="left"/>
      <w:pPr>
        <w:tabs>
          <w:tab w:val="num" w:pos="1800"/>
        </w:tabs>
        <w:ind w:left="1800" w:hanging="360"/>
      </w:pPr>
    </w:lvl>
    <w:lvl w:ilvl="3" w:tplc="14FC72A0" w:tentative="1">
      <w:start w:val="1"/>
      <w:numFmt w:val="decimal"/>
      <w:lvlText w:val="%4."/>
      <w:lvlJc w:val="left"/>
      <w:pPr>
        <w:tabs>
          <w:tab w:val="num" w:pos="2520"/>
        </w:tabs>
        <w:ind w:left="2520" w:hanging="360"/>
      </w:pPr>
    </w:lvl>
    <w:lvl w:ilvl="4" w:tplc="02D86E08" w:tentative="1">
      <w:start w:val="1"/>
      <w:numFmt w:val="decimal"/>
      <w:lvlText w:val="%5."/>
      <w:lvlJc w:val="left"/>
      <w:pPr>
        <w:tabs>
          <w:tab w:val="num" w:pos="3240"/>
        </w:tabs>
        <w:ind w:left="3240" w:hanging="360"/>
      </w:pPr>
    </w:lvl>
    <w:lvl w:ilvl="5" w:tplc="C6B49616" w:tentative="1">
      <w:start w:val="1"/>
      <w:numFmt w:val="decimal"/>
      <w:lvlText w:val="%6."/>
      <w:lvlJc w:val="left"/>
      <w:pPr>
        <w:tabs>
          <w:tab w:val="num" w:pos="3960"/>
        </w:tabs>
        <w:ind w:left="3960" w:hanging="360"/>
      </w:pPr>
    </w:lvl>
    <w:lvl w:ilvl="6" w:tplc="3E28CE0A" w:tentative="1">
      <w:start w:val="1"/>
      <w:numFmt w:val="decimal"/>
      <w:lvlText w:val="%7."/>
      <w:lvlJc w:val="left"/>
      <w:pPr>
        <w:tabs>
          <w:tab w:val="num" w:pos="4680"/>
        </w:tabs>
        <w:ind w:left="4680" w:hanging="360"/>
      </w:pPr>
    </w:lvl>
    <w:lvl w:ilvl="7" w:tplc="D804CFAC" w:tentative="1">
      <w:start w:val="1"/>
      <w:numFmt w:val="decimal"/>
      <w:lvlText w:val="%8."/>
      <w:lvlJc w:val="left"/>
      <w:pPr>
        <w:tabs>
          <w:tab w:val="num" w:pos="5400"/>
        </w:tabs>
        <w:ind w:left="5400" w:hanging="360"/>
      </w:pPr>
    </w:lvl>
    <w:lvl w:ilvl="8" w:tplc="BA3E83FA" w:tentative="1">
      <w:start w:val="1"/>
      <w:numFmt w:val="decimal"/>
      <w:lvlText w:val="%9."/>
      <w:lvlJc w:val="left"/>
      <w:pPr>
        <w:tabs>
          <w:tab w:val="num" w:pos="6120"/>
        </w:tabs>
        <w:ind w:left="6120" w:hanging="360"/>
      </w:pPr>
    </w:lvl>
  </w:abstractNum>
  <w:abstractNum w:abstractNumId="26" w15:restartNumberingAfterBreak="0">
    <w:nsid w:val="43927D04"/>
    <w:multiLevelType w:val="hybridMultilevel"/>
    <w:tmpl w:val="25580354"/>
    <w:lvl w:ilvl="0" w:tplc="0419000F">
      <w:start w:val="1"/>
      <w:numFmt w:val="decimal"/>
      <w:lvlText w:val="%1."/>
      <w:lvlJc w:val="left"/>
      <w:pPr>
        <w:ind w:left="1211" w:hanging="360"/>
      </w:pPr>
    </w:lvl>
    <w:lvl w:ilvl="1" w:tplc="26CCC352">
      <w:start w:val="2"/>
      <w:numFmt w:val="bullet"/>
      <w:lvlText w:val="-"/>
      <w:lvlJc w:val="left"/>
      <w:pPr>
        <w:ind w:left="2340" w:hanging="12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4EC5966"/>
    <w:multiLevelType w:val="hybridMultilevel"/>
    <w:tmpl w:val="A01AA566"/>
    <w:lvl w:ilvl="0" w:tplc="E7E007AA">
      <w:start w:val="1"/>
      <w:numFmt w:val="decimal"/>
      <w:lvlText w:val="%1."/>
      <w:lvlJc w:val="left"/>
      <w:pPr>
        <w:tabs>
          <w:tab w:val="num" w:pos="360"/>
        </w:tabs>
        <w:ind w:left="360" w:hanging="360"/>
      </w:pPr>
    </w:lvl>
    <w:lvl w:ilvl="1" w:tplc="7DACB0F4" w:tentative="1">
      <w:start w:val="1"/>
      <w:numFmt w:val="decimal"/>
      <w:lvlText w:val="%2."/>
      <w:lvlJc w:val="left"/>
      <w:pPr>
        <w:tabs>
          <w:tab w:val="num" w:pos="1080"/>
        </w:tabs>
        <w:ind w:left="1080" w:hanging="360"/>
      </w:pPr>
    </w:lvl>
    <w:lvl w:ilvl="2" w:tplc="1338A652" w:tentative="1">
      <w:start w:val="1"/>
      <w:numFmt w:val="decimal"/>
      <w:lvlText w:val="%3."/>
      <w:lvlJc w:val="left"/>
      <w:pPr>
        <w:tabs>
          <w:tab w:val="num" w:pos="1800"/>
        </w:tabs>
        <w:ind w:left="1800" w:hanging="360"/>
      </w:pPr>
    </w:lvl>
    <w:lvl w:ilvl="3" w:tplc="14FC72A0" w:tentative="1">
      <w:start w:val="1"/>
      <w:numFmt w:val="decimal"/>
      <w:lvlText w:val="%4."/>
      <w:lvlJc w:val="left"/>
      <w:pPr>
        <w:tabs>
          <w:tab w:val="num" w:pos="2520"/>
        </w:tabs>
        <w:ind w:left="2520" w:hanging="360"/>
      </w:pPr>
    </w:lvl>
    <w:lvl w:ilvl="4" w:tplc="02D86E08" w:tentative="1">
      <w:start w:val="1"/>
      <w:numFmt w:val="decimal"/>
      <w:lvlText w:val="%5."/>
      <w:lvlJc w:val="left"/>
      <w:pPr>
        <w:tabs>
          <w:tab w:val="num" w:pos="3240"/>
        </w:tabs>
        <w:ind w:left="3240" w:hanging="360"/>
      </w:pPr>
    </w:lvl>
    <w:lvl w:ilvl="5" w:tplc="C6B49616" w:tentative="1">
      <w:start w:val="1"/>
      <w:numFmt w:val="decimal"/>
      <w:lvlText w:val="%6."/>
      <w:lvlJc w:val="left"/>
      <w:pPr>
        <w:tabs>
          <w:tab w:val="num" w:pos="3960"/>
        </w:tabs>
        <w:ind w:left="3960" w:hanging="360"/>
      </w:pPr>
    </w:lvl>
    <w:lvl w:ilvl="6" w:tplc="3E28CE0A" w:tentative="1">
      <w:start w:val="1"/>
      <w:numFmt w:val="decimal"/>
      <w:lvlText w:val="%7."/>
      <w:lvlJc w:val="left"/>
      <w:pPr>
        <w:tabs>
          <w:tab w:val="num" w:pos="4680"/>
        </w:tabs>
        <w:ind w:left="4680" w:hanging="360"/>
      </w:pPr>
    </w:lvl>
    <w:lvl w:ilvl="7" w:tplc="D804CFAC" w:tentative="1">
      <w:start w:val="1"/>
      <w:numFmt w:val="decimal"/>
      <w:lvlText w:val="%8."/>
      <w:lvlJc w:val="left"/>
      <w:pPr>
        <w:tabs>
          <w:tab w:val="num" w:pos="5400"/>
        </w:tabs>
        <w:ind w:left="5400" w:hanging="360"/>
      </w:pPr>
    </w:lvl>
    <w:lvl w:ilvl="8" w:tplc="BA3E83FA" w:tentative="1">
      <w:start w:val="1"/>
      <w:numFmt w:val="decimal"/>
      <w:lvlText w:val="%9."/>
      <w:lvlJc w:val="left"/>
      <w:pPr>
        <w:tabs>
          <w:tab w:val="num" w:pos="6120"/>
        </w:tabs>
        <w:ind w:left="6120" w:hanging="360"/>
      </w:pPr>
    </w:lvl>
  </w:abstractNum>
  <w:abstractNum w:abstractNumId="28" w15:restartNumberingAfterBreak="0">
    <w:nsid w:val="497255E1"/>
    <w:multiLevelType w:val="multilevel"/>
    <w:tmpl w:val="0409001F"/>
    <w:numStyleLink w:val="Style1"/>
  </w:abstractNum>
  <w:abstractNum w:abstractNumId="29" w15:restartNumberingAfterBreak="0">
    <w:nsid w:val="54DC54BB"/>
    <w:multiLevelType w:val="singleLevel"/>
    <w:tmpl w:val="D668ECAC"/>
    <w:lvl w:ilvl="0">
      <w:start w:val="1"/>
      <w:numFmt w:val="decimal"/>
      <w:lvlText w:val="%1."/>
      <w:lvlJc w:val="left"/>
      <w:pPr>
        <w:tabs>
          <w:tab w:val="num" w:pos="360"/>
        </w:tabs>
        <w:ind w:left="360" w:hanging="360"/>
      </w:pPr>
      <w:rPr>
        <w:rFonts w:hint="default"/>
        <w:b w:val="0"/>
      </w:rPr>
    </w:lvl>
  </w:abstractNum>
  <w:abstractNum w:abstractNumId="30" w15:restartNumberingAfterBreak="0">
    <w:nsid w:val="5FC13AA5"/>
    <w:multiLevelType w:val="multilevel"/>
    <w:tmpl w:val="7CBA8B64"/>
    <w:lvl w:ilvl="0">
      <w:start w:val="1"/>
      <w:numFmt w:val="decimal"/>
      <w:lvlText w:val="%1."/>
      <w:lvlJc w:val="left"/>
      <w:pPr>
        <w:tabs>
          <w:tab w:val="num" w:pos="1407"/>
        </w:tabs>
        <w:ind w:left="1407" w:hanging="840"/>
      </w:pPr>
      <w:rPr>
        <w:rFonts w:hint="default"/>
      </w:rPr>
    </w:lvl>
    <w:lvl w:ilvl="1">
      <w:start w:val="6"/>
      <w:numFmt w:val="decimal"/>
      <w:isLgl/>
      <w:lvlText w:val="%1.%2"/>
      <w:lvlJc w:val="left"/>
      <w:pPr>
        <w:tabs>
          <w:tab w:val="num" w:pos="1003"/>
        </w:tabs>
        <w:ind w:left="1003" w:hanging="435"/>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31" w15:restartNumberingAfterBreak="0">
    <w:nsid w:val="6217477B"/>
    <w:multiLevelType w:val="multilevel"/>
    <w:tmpl w:val="F1CC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B14AFD"/>
    <w:multiLevelType w:val="hybridMultilevel"/>
    <w:tmpl w:val="FCF4E2FC"/>
    <w:lvl w:ilvl="0" w:tplc="507284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B7C54BE"/>
    <w:multiLevelType w:val="hybridMultilevel"/>
    <w:tmpl w:val="6EC05646"/>
    <w:lvl w:ilvl="0" w:tplc="04090011">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4" w15:restartNumberingAfterBreak="0">
    <w:nsid w:val="6C525909"/>
    <w:multiLevelType w:val="hybridMultilevel"/>
    <w:tmpl w:val="A01AA566"/>
    <w:lvl w:ilvl="0" w:tplc="E7E007AA">
      <w:start w:val="1"/>
      <w:numFmt w:val="decimal"/>
      <w:lvlText w:val="%1."/>
      <w:lvlJc w:val="left"/>
      <w:pPr>
        <w:tabs>
          <w:tab w:val="num" w:pos="360"/>
        </w:tabs>
        <w:ind w:left="360" w:hanging="360"/>
      </w:pPr>
    </w:lvl>
    <w:lvl w:ilvl="1" w:tplc="7DACB0F4" w:tentative="1">
      <w:start w:val="1"/>
      <w:numFmt w:val="decimal"/>
      <w:lvlText w:val="%2."/>
      <w:lvlJc w:val="left"/>
      <w:pPr>
        <w:tabs>
          <w:tab w:val="num" w:pos="1080"/>
        </w:tabs>
        <w:ind w:left="1080" w:hanging="360"/>
      </w:pPr>
    </w:lvl>
    <w:lvl w:ilvl="2" w:tplc="1338A652" w:tentative="1">
      <w:start w:val="1"/>
      <w:numFmt w:val="decimal"/>
      <w:lvlText w:val="%3."/>
      <w:lvlJc w:val="left"/>
      <w:pPr>
        <w:tabs>
          <w:tab w:val="num" w:pos="1800"/>
        </w:tabs>
        <w:ind w:left="1800" w:hanging="360"/>
      </w:pPr>
    </w:lvl>
    <w:lvl w:ilvl="3" w:tplc="14FC72A0" w:tentative="1">
      <w:start w:val="1"/>
      <w:numFmt w:val="decimal"/>
      <w:lvlText w:val="%4."/>
      <w:lvlJc w:val="left"/>
      <w:pPr>
        <w:tabs>
          <w:tab w:val="num" w:pos="2520"/>
        </w:tabs>
        <w:ind w:left="2520" w:hanging="360"/>
      </w:pPr>
    </w:lvl>
    <w:lvl w:ilvl="4" w:tplc="02D86E08" w:tentative="1">
      <w:start w:val="1"/>
      <w:numFmt w:val="decimal"/>
      <w:lvlText w:val="%5."/>
      <w:lvlJc w:val="left"/>
      <w:pPr>
        <w:tabs>
          <w:tab w:val="num" w:pos="3240"/>
        </w:tabs>
        <w:ind w:left="3240" w:hanging="360"/>
      </w:pPr>
    </w:lvl>
    <w:lvl w:ilvl="5" w:tplc="C6B49616" w:tentative="1">
      <w:start w:val="1"/>
      <w:numFmt w:val="decimal"/>
      <w:lvlText w:val="%6."/>
      <w:lvlJc w:val="left"/>
      <w:pPr>
        <w:tabs>
          <w:tab w:val="num" w:pos="3960"/>
        </w:tabs>
        <w:ind w:left="3960" w:hanging="360"/>
      </w:pPr>
    </w:lvl>
    <w:lvl w:ilvl="6" w:tplc="3E28CE0A" w:tentative="1">
      <w:start w:val="1"/>
      <w:numFmt w:val="decimal"/>
      <w:lvlText w:val="%7."/>
      <w:lvlJc w:val="left"/>
      <w:pPr>
        <w:tabs>
          <w:tab w:val="num" w:pos="4680"/>
        </w:tabs>
        <w:ind w:left="4680" w:hanging="360"/>
      </w:pPr>
    </w:lvl>
    <w:lvl w:ilvl="7" w:tplc="D804CFAC" w:tentative="1">
      <w:start w:val="1"/>
      <w:numFmt w:val="decimal"/>
      <w:lvlText w:val="%8."/>
      <w:lvlJc w:val="left"/>
      <w:pPr>
        <w:tabs>
          <w:tab w:val="num" w:pos="5400"/>
        </w:tabs>
        <w:ind w:left="5400" w:hanging="360"/>
      </w:pPr>
    </w:lvl>
    <w:lvl w:ilvl="8" w:tplc="BA3E83FA" w:tentative="1">
      <w:start w:val="1"/>
      <w:numFmt w:val="decimal"/>
      <w:lvlText w:val="%9."/>
      <w:lvlJc w:val="left"/>
      <w:pPr>
        <w:tabs>
          <w:tab w:val="num" w:pos="6120"/>
        </w:tabs>
        <w:ind w:left="6120" w:hanging="360"/>
      </w:pPr>
    </w:lvl>
  </w:abstractNum>
  <w:abstractNum w:abstractNumId="35" w15:restartNumberingAfterBreak="0">
    <w:nsid w:val="72643191"/>
    <w:multiLevelType w:val="multilevel"/>
    <w:tmpl w:val="9A4E2AFE"/>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15:restartNumberingAfterBreak="0">
    <w:nsid w:val="75ED657C"/>
    <w:multiLevelType w:val="hybridMultilevel"/>
    <w:tmpl w:val="71427A4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730F53"/>
    <w:multiLevelType w:val="hybridMultilevel"/>
    <w:tmpl w:val="6674016A"/>
    <w:lvl w:ilvl="0" w:tplc="0409000F">
      <w:start w:val="1"/>
      <w:numFmt w:val="decimal"/>
      <w:lvlText w:val="%1."/>
      <w:lvlJc w:val="left"/>
      <w:pPr>
        <w:ind w:left="927"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EC597A"/>
    <w:multiLevelType w:val="multilevel"/>
    <w:tmpl w:val="040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E9C7A3B"/>
    <w:multiLevelType w:val="hybridMultilevel"/>
    <w:tmpl w:val="6F0E065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1"/>
  </w:num>
  <w:num w:numId="2">
    <w:abstractNumId w:val="39"/>
  </w:num>
  <w:num w:numId="3">
    <w:abstractNumId w:val="11"/>
  </w:num>
  <w:num w:numId="4">
    <w:abstractNumId w:val="28"/>
  </w:num>
  <w:num w:numId="5">
    <w:abstractNumId w:val="38"/>
  </w:num>
  <w:num w:numId="6">
    <w:abstractNumId w:val="15"/>
  </w:num>
  <w:num w:numId="7">
    <w:abstractNumId w:val="8"/>
  </w:num>
  <w:num w:numId="8">
    <w:abstractNumId w:val="3"/>
  </w:num>
  <w:num w:numId="9">
    <w:abstractNumId w:val="22"/>
  </w:num>
  <w:num w:numId="10">
    <w:abstractNumId w:val="10"/>
  </w:num>
  <w:num w:numId="11">
    <w:abstractNumId w:val="17"/>
  </w:num>
  <w:num w:numId="12">
    <w:abstractNumId w:val="33"/>
  </w:num>
  <w:num w:numId="13">
    <w:abstractNumId w:val="36"/>
  </w:num>
  <w:num w:numId="14">
    <w:abstractNumId w:val="37"/>
  </w:num>
  <w:num w:numId="15">
    <w:abstractNumId w:val="5"/>
  </w:num>
  <w:num w:numId="16">
    <w:abstractNumId w:val="24"/>
  </w:num>
  <w:num w:numId="17">
    <w:abstractNumId w:val="0"/>
  </w:num>
  <w:num w:numId="18">
    <w:abstractNumId w:val="7"/>
  </w:num>
  <w:num w:numId="19">
    <w:abstractNumId w:val="32"/>
  </w:num>
  <w:num w:numId="20">
    <w:abstractNumId w:val="35"/>
  </w:num>
  <w:num w:numId="21">
    <w:abstractNumId w:val="30"/>
  </w:num>
  <w:num w:numId="22">
    <w:abstractNumId w:val="29"/>
  </w:num>
  <w:num w:numId="23">
    <w:abstractNumId w:val="6"/>
  </w:num>
  <w:num w:numId="24">
    <w:abstractNumId w:val="19"/>
  </w:num>
  <w:num w:numId="25">
    <w:abstractNumId w:val="13"/>
  </w:num>
  <w:num w:numId="26">
    <w:abstractNumId w:val="21"/>
  </w:num>
  <w:num w:numId="27">
    <w:abstractNumId w:val="14"/>
  </w:num>
  <w:num w:numId="28">
    <w:abstractNumId w:val="9"/>
  </w:num>
  <w:num w:numId="29">
    <w:abstractNumId w:val="16"/>
  </w:num>
  <w:num w:numId="30">
    <w:abstractNumId w:val="18"/>
  </w:num>
  <w:num w:numId="31">
    <w:abstractNumId w:val="4"/>
  </w:num>
  <w:num w:numId="32">
    <w:abstractNumId w:val="20"/>
  </w:num>
  <w:num w:numId="33">
    <w:abstractNumId w:val="26"/>
  </w:num>
  <w:num w:numId="34">
    <w:abstractNumId w:val="27"/>
  </w:num>
  <w:num w:numId="35">
    <w:abstractNumId w:val="12"/>
  </w:num>
  <w:num w:numId="36">
    <w:abstractNumId w:val="25"/>
  </w:num>
  <w:num w:numId="37">
    <w:abstractNumId w:val="34"/>
  </w:num>
  <w:num w:numId="38">
    <w:abstractNumId w:val="2"/>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de-DE" w:vendorID="64" w:dllVersion="6" w:nlCheck="1" w:checkStyle="1"/>
  <w:activeWritingStyle w:appName="MSWord" w:lang="en-GB" w:vendorID="64" w:dllVersion="6" w:nlCheck="1" w:checkStyle="1"/>
  <w:activeWritingStyle w:appName="MSWord" w:lang="en-GB" w:vendorID="64" w:dllVersion="0" w:nlCheck="1" w:checkStyle="0"/>
  <w:activeWritingStyle w:appName="MSWord" w:lang="es-ES" w:vendorID="64" w:dllVersion="6" w:nlCheck="1" w:checkStyle="1"/>
  <w:activeWritingStyle w:appName="MSWord" w:lang="ru-RU" w:vendorID="64" w:dllVersion="4096" w:nlCheck="1" w:checkStyle="0"/>
  <w:activeWritingStyle w:appName="MSWord" w:lang="en-US" w:vendorID="64" w:dllVersion="4096" w:nlCheck="1" w:checkStyle="0"/>
  <w:defaultTabStop w:val="708"/>
  <w:hyphenationZone w:val="141"/>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656"/>
    <w:rsid w:val="00000375"/>
    <w:rsid w:val="000028C9"/>
    <w:rsid w:val="000041DF"/>
    <w:rsid w:val="0000503C"/>
    <w:rsid w:val="00006D27"/>
    <w:rsid w:val="00007550"/>
    <w:rsid w:val="000075FE"/>
    <w:rsid w:val="000101AB"/>
    <w:rsid w:val="00010597"/>
    <w:rsid w:val="000108C6"/>
    <w:rsid w:val="00010908"/>
    <w:rsid w:val="00011BC7"/>
    <w:rsid w:val="00013023"/>
    <w:rsid w:val="00015B55"/>
    <w:rsid w:val="00015EF8"/>
    <w:rsid w:val="00016250"/>
    <w:rsid w:val="00017F98"/>
    <w:rsid w:val="0002018C"/>
    <w:rsid w:val="0002205C"/>
    <w:rsid w:val="00024337"/>
    <w:rsid w:val="00025DB5"/>
    <w:rsid w:val="00030575"/>
    <w:rsid w:val="000307F5"/>
    <w:rsid w:val="00031C57"/>
    <w:rsid w:val="00031F04"/>
    <w:rsid w:val="00031F35"/>
    <w:rsid w:val="00032D09"/>
    <w:rsid w:val="00035951"/>
    <w:rsid w:val="00035DF6"/>
    <w:rsid w:val="0003625D"/>
    <w:rsid w:val="000365E6"/>
    <w:rsid w:val="000401DB"/>
    <w:rsid w:val="00041094"/>
    <w:rsid w:val="000433BF"/>
    <w:rsid w:val="000445A8"/>
    <w:rsid w:val="000448DC"/>
    <w:rsid w:val="00044B1F"/>
    <w:rsid w:val="0004598B"/>
    <w:rsid w:val="00045BA2"/>
    <w:rsid w:val="000460B3"/>
    <w:rsid w:val="0004761B"/>
    <w:rsid w:val="00050036"/>
    <w:rsid w:val="000510A1"/>
    <w:rsid w:val="00051510"/>
    <w:rsid w:val="00051667"/>
    <w:rsid w:val="00051BFA"/>
    <w:rsid w:val="00051D84"/>
    <w:rsid w:val="00051E9C"/>
    <w:rsid w:val="00052F84"/>
    <w:rsid w:val="0005394F"/>
    <w:rsid w:val="00053F25"/>
    <w:rsid w:val="000551BC"/>
    <w:rsid w:val="0005545B"/>
    <w:rsid w:val="00055D03"/>
    <w:rsid w:val="00060EF2"/>
    <w:rsid w:val="00061E8E"/>
    <w:rsid w:val="0006269C"/>
    <w:rsid w:val="000626B0"/>
    <w:rsid w:val="0006270E"/>
    <w:rsid w:val="00064CD8"/>
    <w:rsid w:val="00064CE3"/>
    <w:rsid w:val="00065110"/>
    <w:rsid w:val="000652A2"/>
    <w:rsid w:val="00066C82"/>
    <w:rsid w:val="00067510"/>
    <w:rsid w:val="00067EBD"/>
    <w:rsid w:val="00070186"/>
    <w:rsid w:val="00071096"/>
    <w:rsid w:val="00072E96"/>
    <w:rsid w:val="000735F5"/>
    <w:rsid w:val="00074687"/>
    <w:rsid w:val="00075D08"/>
    <w:rsid w:val="00075D8D"/>
    <w:rsid w:val="00080981"/>
    <w:rsid w:val="00081BB2"/>
    <w:rsid w:val="00085BC7"/>
    <w:rsid w:val="00086EC1"/>
    <w:rsid w:val="0008721D"/>
    <w:rsid w:val="000920DC"/>
    <w:rsid w:val="00092BCA"/>
    <w:rsid w:val="000936B1"/>
    <w:rsid w:val="00094EF8"/>
    <w:rsid w:val="00096756"/>
    <w:rsid w:val="00096E6B"/>
    <w:rsid w:val="0009754E"/>
    <w:rsid w:val="00097752"/>
    <w:rsid w:val="000A0BD4"/>
    <w:rsid w:val="000A0D04"/>
    <w:rsid w:val="000A0EEA"/>
    <w:rsid w:val="000A332D"/>
    <w:rsid w:val="000A349E"/>
    <w:rsid w:val="000A4731"/>
    <w:rsid w:val="000A5540"/>
    <w:rsid w:val="000A7EDE"/>
    <w:rsid w:val="000B03BF"/>
    <w:rsid w:val="000B0BFA"/>
    <w:rsid w:val="000B20D0"/>
    <w:rsid w:val="000B4BBC"/>
    <w:rsid w:val="000B5423"/>
    <w:rsid w:val="000B59E8"/>
    <w:rsid w:val="000B7D8A"/>
    <w:rsid w:val="000C0D8B"/>
    <w:rsid w:val="000C255A"/>
    <w:rsid w:val="000C2D04"/>
    <w:rsid w:val="000C3277"/>
    <w:rsid w:val="000C47D9"/>
    <w:rsid w:val="000C4C4F"/>
    <w:rsid w:val="000C6CA0"/>
    <w:rsid w:val="000C6D6D"/>
    <w:rsid w:val="000C7DDC"/>
    <w:rsid w:val="000D06E1"/>
    <w:rsid w:val="000D0FB8"/>
    <w:rsid w:val="000D28A1"/>
    <w:rsid w:val="000D6691"/>
    <w:rsid w:val="000D6F82"/>
    <w:rsid w:val="000D73A4"/>
    <w:rsid w:val="000E08E3"/>
    <w:rsid w:val="000E0999"/>
    <w:rsid w:val="000E28D4"/>
    <w:rsid w:val="000E2D82"/>
    <w:rsid w:val="000E50B6"/>
    <w:rsid w:val="000E6A7E"/>
    <w:rsid w:val="000E72CD"/>
    <w:rsid w:val="000E7FAD"/>
    <w:rsid w:val="000F0F8F"/>
    <w:rsid w:val="000F1239"/>
    <w:rsid w:val="000F1A62"/>
    <w:rsid w:val="000F4C28"/>
    <w:rsid w:val="000F5DCA"/>
    <w:rsid w:val="000F6999"/>
    <w:rsid w:val="000F7457"/>
    <w:rsid w:val="00100720"/>
    <w:rsid w:val="0010081F"/>
    <w:rsid w:val="00100C08"/>
    <w:rsid w:val="00101796"/>
    <w:rsid w:val="001017F3"/>
    <w:rsid w:val="00101911"/>
    <w:rsid w:val="001019D9"/>
    <w:rsid w:val="00101D1A"/>
    <w:rsid w:val="00103AF9"/>
    <w:rsid w:val="00103AFC"/>
    <w:rsid w:val="00104316"/>
    <w:rsid w:val="001055A5"/>
    <w:rsid w:val="001062FB"/>
    <w:rsid w:val="00106733"/>
    <w:rsid w:val="00107E63"/>
    <w:rsid w:val="00110333"/>
    <w:rsid w:val="001106EF"/>
    <w:rsid w:val="00111412"/>
    <w:rsid w:val="001116D6"/>
    <w:rsid w:val="00111F87"/>
    <w:rsid w:val="00112D58"/>
    <w:rsid w:val="00113DBB"/>
    <w:rsid w:val="00113F04"/>
    <w:rsid w:val="00114CE6"/>
    <w:rsid w:val="00115384"/>
    <w:rsid w:val="00115C98"/>
    <w:rsid w:val="00116D34"/>
    <w:rsid w:val="00120E85"/>
    <w:rsid w:val="00121D0F"/>
    <w:rsid w:val="00122E44"/>
    <w:rsid w:val="0012329D"/>
    <w:rsid w:val="001246A8"/>
    <w:rsid w:val="001249E5"/>
    <w:rsid w:val="00125202"/>
    <w:rsid w:val="00131516"/>
    <w:rsid w:val="00132337"/>
    <w:rsid w:val="00132809"/>
    <w:rsid w:val="001331C4"/>
    <w:rsid w:val="00134937"/>
    <w:rsid w:val="00136168"/>
    <w:rsid w:val="001361F4"/>
    <w:rsid w:val="00136A91"/>
    <w:rsid w:val="00136C28"/>
    <w:rsid w:val="00136C2A"/>
    <w:rsid w:val="001374D3"/>
    <w:rsid w:val="00142BDA"/>
    <w:rsid w:val="00146052"/>
    <w:rsid w:val="00146196"/>
    <w:rsid w:val="00146B97"/>
    <w:rsid w:val="00146C81"/>
    <w:rsid w:val="001477C7"/>
    <w:rsid w:val="001479F4"/>
    <w:rsid w:val="0015018F"/>
    <w:rsid w:val="00150760"/>
    <w:rsid w:val="001508FC"/>
    <w:rsid w:val="001510A8"/>
    <w:rsid w:val="00152E98"/>
    <w:rsid w:val="001534DD"/>
    <w:rsid w:val="0015439F"/>
    <w:rsid w:val="00154A1D"/>
    <w:rsid w:val="001560B5"/>
    <w:rsid w:val="0015627E"/>
    <w:rsid w:val="0015663F"/>
    <w:rsid w:val="00156A7B"/>
    <w:rsid w:val="00157637"/>
    <w:rsid w:val="00157F25"/>
    <w:rsid w:val="00160025"/>
    <w:rsid w:val="001609B5"/>
    <w:rsid w:val="00163B2B"/>
    <w:rsid w:val="00164840"/>
    <w:rsid w:val="00167A67"/>
    <w:rsid w:val="00167BF0"/>
    <w:rsid w:val="00170029"/>
    <w:rsid w:val="0017031D"/>
    <w:rsid w:val="00170349"/>
    <w:rsid w:val="001704AA"/>
    <w:rsid w:val="00170ABC"/>
    <w:rsid w:val="00170BC6"/>
    <w:rsid w:val="0017128D"/>
    <w:rsid w:val="001718AC"/>
    <w:rsid w:val="00171EB9"/>
    <w:rsid w:val="00172C61"/>
    <w:rsid w:val="00173CB9"/>
    <w:rsid w:val="00174516"/>
    <w:rsid w:val="00174B03"/>
    <w:rsid w:val="001762EF"/>
    <w:rsid w:val="00180E1A"/>
    <w:rsid w:val="00181AEC"/>
    <w:rsid w:val="00182FBF"/>
    <w:rsid w:val="001847E7"/>
    <w:rsid w:val="0018514F"/>
    <w:rsid w:val="001863E8"/>
    <w:rsid w:val="00186812"/>
    <w:rsid w:val="00187B09"/>
    <w:rsid w:val="001933E6"/>
    <w:rsid w:val="0019349D"/>
    <w:rsid w:val="00193573"/>
    <w:rsid w:val="0019400B"/>
    <w:rsid w:val="00194694"/>
    <w:rsid w:val="0019595C"/>
    <w:rsid w:val="00195A91"/>
    <w:rsid w:val="001963B4"/>
    <w:rsid w:val="00196E40"/>
    <w:rsid w:val="00197E00"/>
    <w:rsid w:val="001A0E8D"/>
    <w:rsid w:val="001A4FBE"/>
    <w:rsid w:val="001A5738"/>
    <w:rsid w:val="001A5DE2"/>
    <w:rsid w:val="001A6313"/>
    <w:rsid w:val="001A6F01"/>
    <w:rsid w:val="001A702C"/>
    <w:rsid w:val="001B0B81"/>
    <w:rsid w:val="001B1E25"/>
    <w:rsid w:val="001B2098"/>
    <w:rsid w:val="001B24A9"/>
    <w:rsid w:val="001B2ADA"/>
    <w:rsid w:val="001B2EBB"/>
    <w:rsid w:val="001B41B2"/>
    <w:rsid w:val="001B47D9"/>
    <w:rsid w:val="001B4FB1"/>
    <w:rsid w:val="001B50C3"/>
    <w:rsid w:val="001B5C2F"/>
    <w:rsid w:val="001B5E77"/>
    <w:rsid w:val="001B6B04"/>
    <w:rsid w:val="001B6B0E"/>
    <w:rsid w:val="001B6EAC"/>
    <w:rsid w:val="001B7001"/>
    <w:rsid w:val="001C1B8D"/>
    <w:rsid w:val="001C2073"/>
    <w:rsid w:val="001C459A"/>
    <w:rsid w:val="001D06DE"/>
    <w:rsid w:val="001D13B7"/>
    <w:rsid w:val="001D3044"/>
    <w:rsid w:val="001D318C"/>
    <w:rsid w:val="001D3B53"/>
    <w:rsid w:val="001D41F8"/>
    <w:rsid w:val="001D502C"/>
    <w:rsid w:val="001D5766"/>
    <w:rsid w:val="001D6C97"/>
    <w:rsid w:val="001D74D9"/>
    <w:rsid w:val="001D78F0"/>
    <w:rsid w:val="001E0464"/>
    <w:rsid w:val="001E11F1"/>
    <w:rsid w:val="001E17FF"/>
    <w:rsid w:val="001E2BE1"/>
    <w:rsid w:val="001E3AE4"/>
    <w:rsid w:val="001E4F8F"/>
    <w:rsid w:val="001E6405"/>
    <w:rsid w:val="001E6754"/>
    <w:rsid w:val="001E753A"/>
    <w:rsid w:val="001E7BBA"/>
    <w:rsid w:val="001F2409"/>
    <w:rsid w:val="001F30A1"/>
    <w:rsid w:val="001F36E1"/>
    <w:rsid w:val="001F40AC"/>
    <w:rsid w:val="001F6C8E"/>
    <w:rsid w:val="001F707A"/>
    <w:rsid w:val="001F7308"/>
    <w:rsid w:val="001F75BA"/>
    <w:rsid w:val="0020077A"/>
    <w:rsid w:val="00200A51"/>
    <w:rsid w:val="00202C3D"/>
    <w:rsid w:val="002038C3"/>
    <w:rsid w:val="00203B80"/>
    <w:rsid w:val="00203D1E"/>
    <w:rsid w:val="00206056"/>
    <w:rsid w:val="00207207"/>
    <w:rsid w:val="00210533"/>
    <w:rsid w:val="0021267F"/>
    <w:rsid w:val="00214845"/>
    <w:rsid w:val="00214C9A"/>
    <w:rsid w:val="00215209"/>
    <w:rsid w:val="002165DB"/>
    <w:rsid w:val="002167E0"/>
    <w:rsid w:val="002175A0"/>
    <w:rsid w:val="00217709"/>
    <w:rsid w:val="00217780"/>
    <w:rsid w:val="00217B16"/>
    <w:rsid w:val="00221058"/>
    <w:rsid w:val="002231D9"/>
    <w:rsid w:val="002237B8"/>
    <w:rsid w:val="00224359"/>
    <w:rsid w:val="00224774"/>
    <w:rsid w:val="00225166"/>
    <w:rsid w:val="0022686A"/>
    <w:rsid w:val="00226F0C"/>
    <w:rsid w:val="00230AE1"/>
    <w:rsid w:val="00231590"/>
    <w:rsid w:val="002324CF"/>
    <w:rsid w:val="002329F6"/>
    <w:rsid w:val="00232C1C"/>
    <w:rsid w:val="00233812"/>
    <w:rsid w:val="002341AD"/>
    <w:rsid w:val="0023475D"/>
    <w:rsid w:val="00234E84"/>
    <w:rsid w:val="00235D5D"/>
    <w:rsid w:val="002361C3"/>
    <w:rsid w:val="002362E8"/>
    <w:rsid w:val="0024066E"/>
    <w:rsid w:val="00240AB0"/>
    <w:rsid w:val="0024193E"/>
    <w:rsid w:val="0024239E"/>
    <w:rsid w:val="002424DE"/>
    <w:rsid w:val="002426DF"/>
    <w:rsid w:val="00243BC5"/>
    <w:rsid w:val="00244A56"/>
    <w:rsid w:val="00245720"/>
    <w:rsid w:val="00245AB1"/>
    <w:rsid w:val="00245E83"/>
    <w:rsid w:val="00246183"/>
    <w:rsid w:val="002465A2"/>
    <w:rsid w:val="00246816"/>
    <w:rsid w:val="00250275"/>
    <w:rsid w:val="00251441"/>
    <w:rsid w:val="002520A0"/>
    <w:rsid w:val="002527F7"/>
    <w:rsid w:val="00253C37"/>
    <w:rsid w:val="00253DF9"/>
    <w:rsid w:val="0025604C"/>
    <w:rsid w:val="00257347"/>
    <w:rsid w:val="00257778"/>
    <w:rsid w:val="002578E5"/>
    <w:rsid w:val="00257E17"/>
    <w:rsid w:val="00260197"/>
    <w:rsid w:val="00260DBD"/>
    <w:rsid w:val="00261677"/>
    <w:rsid w:val="0026192E"/>
    <w:rsid w:val="00266F10"/>
    <w:rsid w:val="00266FDB"/>
    <w:rsid w:val="00267C49"/>
    <w:rsid w:val="0027083A"/>
    <w:rsid w:val="002708BF"/>
    <w:rsid w:val="00271CC9"/>
    <w:rsid w:val="00272584"/>
    <w:rsid w:val="00272CF2"/>
    <w:rsid w:val="00274279"/>
    <w:rsid w:val="00275F21"/>
    <w:rsid w:val="00277476"/>
    <w:rsid w:val="00277556"/>
    <w:rsid w:val="002811E9"/>
    <w:rsid w:val="002815ED"/>
    <w:rsid w:val="002820A2"/>
    <w:rsid w:val="0028217E"/>
    <w:rsid w:val="002827B6"/>
    <w:rsid w:val="00282903"/>
    <w:rsid w:val="00282B55"/>
    <w:rsid w:val="00283144"/>
    <w:rsid w:val="002831C2"/>
    <w:rsid w:val="0028328C"/>
    <w:rsid w:val="00283348"/>
    <w:rsid w:val="002833F8"/>
    <w:rsid w:val="00283B14"/>
    <w:rsid w:val="0028533F"/>
    <w:rsid w:val="00286945"/>
    <w:rsid w:val="00286D38"/>
    <w:rsid w:val="00287D0C"/>
    <w:rsid w:val="002922BB"/>
    <w:rsid w:val="002922D6"/>
    <w:rsid w:val="002922F1"/>
    <w:rsid w:val="00292818"/>
    <w:rsid w:val="002929D7"/>
    <w:rsid w:val="00292ABE"/>
    <w:rsid w:val="00293A0C"/>
    <w:rsid w:val="002949B7"/>
    <w:rsid w:val="00294FDC"/>
    <w:rsid w:val="00295707"/>
    <w:rsid w:val="00295CA4"/>
    <w:rsid w:val="002961E3"/>
    <w:rsid w:val="0029647B"/>
    <w:rsid w:val="00296548"/>
    <w:rsid w:val="00296704"/>
    <w:rsid w:val="0029777C"/>
    <w:rsid w:val="00297C18"/>
    <w:rsid w:val="002A09C8"/>
    <w:rsid w:val="002A1F1A"/>
    <w:rsid w:val="002A3694"/>
    <w:rsid w:val="002A43FD"/>
    <w:rsid w:val="002A5306"/>
    <w:rsid w:val="002A56AA"/>
    <w:rsid w:val="002A5FD1"/>
    <w:rsid w:val="002A6C45"/>
    <w:rsid w:val="002B0038"/>
    <w:rsid w:val="002B1084"/>
    <w:rsid w:val="002B1367"/>
    <w:rsid w:val="002B205C"/>
    <w:rsid w:val="002B2535"/>
    <w:rsid w:val="002B3233"/>
    <w:rsid w:val="002B5949"/>
    <w:rsid w:val="002B7362"/>
    <w:rsid w:val="002B740E"/>
    <w:rsid w:val="002B7B6D"/>
    <w:rsid w:val="002B7CD6"/>
    <w:rsid w:val="002C0EA3"/>
    <w:rsid w:val="002C28CA"/>
    <w:rsid w:val="002C3531"/>
    <w:rsid w:val="002C3672"/>
    <w:rsid w:val="002C3B87"/>
    <w:rsid w:val="002C3DD7"/>
    <w:rsid w:val="002C4FC7"/>
    <w:rsid w:val="002C519A"/>
    <w:rsid w:val="002C5E75"/>
    <w:rsid w:val="002D017C"/>
    <w:rsid w:val="002D0C77"/>
    <w:rsid w:val="002D0DF5"/>
    <w:rsid w:val="002D2BD1"/>
    <w:rsid w:val="002D2F0B"/>
    <w:rsid w:val="002D312D"/>
    <w:rsid w:val="002D3167"/>
    <w:rsid w:val="002D3929"/>
    <w:rsid w:val="002D4996"/>
    <w:rsid w:val="002D5724"/>
    <w:rsid w:val="002D7EA2"/>
    <w:rsid w:val="002E1349"/>
    <w:rsid w:val="002E1787"/>
    <w:rsid w:val="002E2EE4"/>
    <w:rsid w:val="002E50D8"/>
    <w:rsid w:val="002E5623"/>
    <w:rsid w:val="002E5D5F"/>
    <w:rsid w:val="002E5E91"/>
    <w:rsid w:val="002E6DAF"/>
    <w:rsid w:val="002F0363"/>
    <w:rsid w:val="002F06F5"/>
    <w:rsid w:val="002F0AA7"/>
    <w:rsid w:val="002F0CE2"/>
    <w:rsid w:val="002F20DE"/>
    <w:rsid w:val="002F26F3"/>
    <w:rsid w:val="002F323D"/>
    <w:rsid w:val="002F3800"/>
    <w:rsid w:val="002F3818"/>
    <w:rsid w:val="002F4077"/>
    <w:rsid w:val="002F44F2"/>
    <w:rsid w:val="002F46BA"/>
    <w:rsid w:val="002F5B68"/>
    <w:rsid w:val="002F677F"/>
    <w:rsid w:val="002F6A88"/>
    <w:rsid w:val="002F76DE"/>
    <w:rsid w:val="002F7AC7"/>
    <w:rsid w:val="00300DAD"/>
    <w:rsid w:val="0030216C"/>
    <w:rsid w:val="0030356C"/>
    <w:rsid w:val="00303587"/>
    <w:rsid w:val="00303C54"/>
    <w:rsid w:val="00304701"/>
    <w:rsid w:val="003060FB"/>
    <w:rsid w:val="00306D07"/>
    <w:rsid w:val="00306F5B"/>
    <w:rsid w:val="00310511"/>
    <w:rsid w:val="00310A3B"/>
    <w:rsid w:val="003124EE"/>
    <w:rsid w:val="00313873"/>
    <w:rsid w:val="00313947"/>
    <w:rsid w:val="00314954"/>
    <w:rsid w:val="00314A49"/>
    <w:rsid w:val="00316926"/>
    <w:rsid w:val="00323A05"/>
    <w:rsid w:val="00323C0D"/>
    <w:rsid w:val="00325837"/>
    <w:rsid w:val="00327B09"/>
    <w:rsid w:val="003304F6"/>
    <w:rsid w:val="00330A79"/>
    <w:rsid w:val="00330A9C"/>
    <w:rsid w:val="00331B5A"/>
    <w:rsid w:val="00333CBB"/>
    <w:rsid w:val="00333D0E"/>
    <w:rsid w:val="00333DD0"/>
    <w:rsid w:val="003355DF"/>
    <w:rsid w:val="003377FB"/>
    <w:rsid w:val="00337CFB"/>
    <w:rsid w:val="00340ADC"/>
    <w:rsid w:val="003418D9"/>
    <w:rsid w:val="00343496"/>
    <w:rsid w:val="0034461C"/>
    <w:rsid w:val="00344F1D"/>
    <w:rsid w:val="0034538F"/>
    <w:rsid w:val="00346967"/>
    <w:rsid w:val="0035144D"/>
    <w:rsid w:val="00352D28"/>
    <w:rsid w:val="00354309"/>
    <w:rsid w:val="00354638"/>
    <w:rsid w:val="00355A22"/>
    <w:rsid w:val="003562A4"/>
    <w:rsid w:val="003576EA"/>
    <w:rsid w:val="00357ABE"/>
    <w:rsid w:val="00357D29"/>
    <w:rsid w:val="00360A19"/>
    <w:rsid w:val="003628AC"/>
    <w:rsid w:val="003628CB"/>
    <w:rsid w:val="00362B27"/>
    <w:rsid w:val="003631A5"/>
    <w:rsid w:val="00365AE1"/>
    <w:rsid w:val="00365C57"/>
    <w:rsid w:val="0036771C"/>
    <w:rsid w:val="00367873"/>
    <w:rsid w:val="003679AA"/>
    <w:rsid w:val="00371532"/>
    <w:rsid w:val="003718F0"/>
    <w:rsid w:val="00371A35"/>
    <w:rsid w:val="00371ACE"/>
    <w:rsid w:val="00371B91"/>
    <w:rsid w:val="003724F5"/>
    <w:rsid w:val="00372CAA"/>
    <w:rsid w:val="00373731"/>
    <w:rsid w:val="00375087"/>
    <w:rsid w:val="00375AF2"/>
    <w:rsid w:val="003760F1"/>
    <w:rsid w:val="00376420"/>
    <w:rsid w:val="00376D84"/>
    <w:rsid w:val="00377801"/>
    <w:rsid w:val="00380189"/>
    <w:rsid w:val="00380D85"/>
    <w:rsid w:val="0038194D"/>
    <w:rsid w:val="00383332"/>
    <w:rsid w:val="003839E0"/>
    <w:rsid w:val="00384A0A"/>
    <w:rsid w:val="003875E2"/>
    <w:rsid w:val="00387691"/>
    <w:rsid w:val="00387C15"/>
    <w:rsid w:val="00387FA7"/>
    <w:rsid w:val="00390369"/>
    <w:rsid w:val="0039084E"/>
    <w:rsid w:val="0039352D"/>
    <w:rsid w:val="0039467D"/>
    <w:rsid w:val="00394DE8"/>
    <w:rsid w:val="00396B1B"/>
    <w:rsid w:val="003A04C5"/>
    <w:rsid w:val="003A066C"/>
    <w:rsid w:val="003A0B6B"/>
    <w:rsid w:val="003A2170"/>
    <w:rsid w:val="003A2A94"/>
    <w:rsid w:val="003A3AD5"/>
    <w:rsid w:val="003A5233"/>
    <w:rsid w:val="003A643F"/>
    <w:rsid w:val="003A7018"/>
    <w:rsid w:val="003A711B"/>
    <w:rsid w:val="003A7D87"/>
    <w:rsid w:val="003B08F0"/>
    <w:rsid w:val="003B0EB4"/>
    <w:rsid w:val="003B1946"/>
    <w:rsid w:val="003B4724"/>
    <w:rsid w:val="003B61D6"/>
    <w:rsid w:val="003B7153"/>
    <w:rsid w:val="003C0A2B"/>
    <w:rsid w:val="003C23AA"/>
    <w:rsid w:val="003C23F4"/>
    <w:rsid w:val="003C31C0"/>
    <w:rsid w:val="003C456D"/>
    <w:rsid w:val="003C4DFC"/>
    <w:rsid w:val="003C6142"/>
    <w:rsid w:val="003C6B32"/>
    <w:rsid w:val="003D020D"/>
    <w:rsid w:val="003D0468"/>
    <w:rsid w:val="003D1B25"/>
    <w:rsid w:val="003D28D0"/>
    <w:rsid w:val="003D3DCF"/>
    <w:rsid w:val="003D4237"/>
    <w:rsid w:val="003D4793"/>
    <w:rsid w:val="003D4DD0"/>
    <w:rsid w:val="003D5742"/>
    <w:rsid w:val="003D612C"/>
    <w:rsid w:val="003D62FB"/>
    <w:rsid w:val="003D6C84"/>
    <w:rsid w:val="003D796C"/>
    <w:rsid w:val="003E025D"/>
    <w:rsid w:val="003E1117"/>
    <w:rsid w:val="003E242F"/>
    <w:rsid w:val="003E4926"/>
    <w:rsid w:val="003E5335"/>
    <w:rsid w:val="003E56E9"/>
    <w:rsid w:val="003F1623"/>
    <w:rsid w:val="003F2726"/>
    <w:rsid w:val="003F3654"/>
    <w:rsid w:val="003F3856"/>
    <w:rsid w:val="003F4CAD"/>
    <w:rsid w:val="003F5326"/>
    <w:rsid w:val="003F6854"/>
    <w:rsid w:val="003F7055"/>
    <w:rsid w:val="004002C2"/>
    <w:rsid w:val="004004AF"/>
    <w:rsid w:val="00400760"/>
    <w:rsid w:val="00401A87"/>
    <w:rsid w:val="00401DE7"/>
    <w:rsid w:val="00402435"/>
    <w:rsid w:val="00402701"/>
    <w:rsid w:val="00404759"/>
    <w:rsid w:val="004048BC"/>
    <w:rsid w:val="00404D7D"/>
    <w:rsid w:val="00404F4F"/>
    <w:rsid w:val="00405083"/>
    <w:rsid w:val="0040523E"/>
    <w:rsid w:val="004077F7"/>
    <w:rsid w:val="00410F73"/>
    <w:rsid w:val="0041207A"/>
    <w:rsid w:val="004128F2"/>
    <w:rsid w:val="00412917"/>
    <w:rsid w:val="00413680"/>
    <w:rsid w:val="004148B6"/>
    <w:rsid w:val="00414A2C"/>
    <w:rsid w:val="00415205"/>
    <w:rsid w:val="00416371"/>
    <w:rsid w:val="00417E78"/>
    <w:rsid w:val="00420487"/>
    <w:rsid w:val="004216A0"/>
    <w:rsid w:val="0042190B"/>
    <w:rsid w:val="00421E8A"/>
    <w:rsid w:val="00421FF5"/>
    <w:rsid w:val="00422C5A"/>
    <w:rsid w:val="00425919"/>
    <w:rsid w:val="00425D62"/>
    <w:rsid w:val="004262C5"/>
    <w:rsid w:val="0042794A"/>
    <w:rsid w:val="004306B2"/>
    <w:rsid w:val="0043077B"/>
    <w:rsid w:val="00430A3E"/>
    <w:rsid w:val="00432876"/>
    <w:rsid w:val="004335E0"/>
    <w:rsid w:val="004357A4"/>
    <w:rsid w:val="0043583D"/>
    <w:rsid w:val="00435D28"/>
    <w:rsid w:val="00435F85"/>
    <w:rsid w:val="004378F9"/>
    <w:rsid w:val="00437E3B"/>
    <w:rsid w:val="00440062"/>
    <w:rsid w:val="0044233E"/>
    <w:rsid w:val="00444780"/>
    <w:rsid w:val="00444A50"/>
    <w:rsid w:val="00444B9C"/>
    <w:rsid w:val="00444D2D"/>
    <w:rsid w:val="0044517C"/>
    <w:rsid w:val="004459BA"/>
    <w:rsid w:val="00446BE0"/>
    <w:rsid w:val="00451D43"/>
    <w:rsid w:val="00452519"/>
    <w:rsid w:val="004527BA"/>
    <w:rsid w:val="00452827"/>
    <w:rsid w:val="00454FF9"/>
    <w:rsid w:val="00455D10"/>
    <w:rsid w:val="004574C3"/>
    <w:rsid w:val="00457E4D"/>
    <w:rsid w:val="004601BA"/>
    <w:rsid w:val="00460503"/>
    <w:rsid w:val="004622EC"/>
    <w:rsid w:val="00463B5E"/>
    <w:rsid w:val="00464A55"/>
    <w:rsid w:val="00466192"/>
    <w:rsid w:val="0046623A"/>
    <w:rsid w:val="0046668F"/>
    <w:rsid w:val="0047029E"/>
    <w:rsid w:val="00471055"/>
    <w:rsid w:val="00471675"/>
    <w:rsid w:val="0047207D"/>
    <w:rsid w:val="004721E0"/>
    <w:rsid w:val="00474174"/>
    <w:rsid w:val="00474D9A"/>
    <w:rsid w:val="00475F95"/>
    <w:rsid w:val="0047782B"/>
    <w:rsid w:val="0048057A"/>
    <w:rsid w:val="00481701"/>
    <w:rsid w:val="00481798"/>
    <w:rsid w:val="00481810"/>
    <w:rsid w:val="00481A16"/>
    <w:rsid w:val="00485B0C"/>
    <w:rsid w:val="00486222"/>
    <w:rsid w:val="00490E1B"/>
    <w:rsid w:val="004915A1"/>
    <w:rsid w:val="00491AB8"/>
    <w:rsid w:val="004950CC"/>
    <w:rsid w:val="004A1257"/>
    <w:rsid w:val="004A20F2"/>
    <w:rsid w:val="004A2E2B"/>
    <w:rsid w:val="004A355B"/>
    <w:rsid w:val="004A42EE"/>
    <w:rsid w:val="004A4F99"/>
    <w:rsid w:val="004A6426"/>
    <w:rsid w:val="004B12E1"/>
    <w:rsid w:val="004B21FD"/>
    <w:rsid w:val="004B2A4A"/>
    <w:rsid w:val="004B2F1C"/>
    <w:rsid w:val="004B411A"/>
    <w:rsid w:val="004B469A"/>
    <w:rsid w:val="004B4D3B"/>
    <w:rsid w:val="004B4E80"/>
    <w:rsid w:val="004B5BB1"/>
    <w:rsid w:val="004B775D"/>
    <w:rsid w:val="004C0ACD"/>
    <w:rsid w:val="004C0F3B"/>
    <w:rsid w:val="004C11A0"/>
    <w:rsid w:val="004C2FDC"/>
    <w:rsid w:val="004C3562"/>
    <w:rsid w:val="004C57D5"/>
    <w:rsid w:val="004C5F3E"/>
    <w:rsid w:val="004C61DA"/>
    <w:rsid w:val="004D0256"/>
    <w:rsid w:val="004D0604"/>
    <w:rsid w:val="004D0799"/>
    <w:rsid w:val="004D1BBE"/>
    <w:rsid w:val="004D51DE"/>
    <w:rsid w:val="004D73F7"/>
    <w:rsid w:val="004D7947"/>
    <w:rsid w:val="004D7DA4"/>
    <w:rsid w:val="004D7DEC"/>
    <w:rsid w:val="004E0FA9"/>
    <w:rsid w:val="004E1D44"/>
    <w:rsid w:val="004E1D52"/>
    <w:rsid w:val="004E2C51"/>
    <w:rsid w:val="004E2E84"/>
    <w:rsid w:val="004E3438"/>
    <w:rsid w:val="004E42C7"/>
    <w:rsid w:val="004E4387"/>
    <w:rsid w:val="004E5BBA"/>
    <w:rsid w:val="004E61E4"/>
    <w:rsid w:val="004F2329"/>
    <w:rsid w:val="004F2934"/>
    <w:rsid w:val="004F332B"/>
    <w:rsid w:val="004F7C41"/>
    <w:rsid w:val="00500103"/>
    <w:rsid w:val="00500338"/>
    <w:rsid w:val="00500F5F"/>
    <w:rsid w:val="005011A3"/>
    <w:rsid w:val="00501A10"/>
    <w:rsid w:val="00502355"/>
    <w:rsid w:val="00503975"/>
    <w:rsid w:val="005055BC"/>
    <w:rsid w:val="00505C80"/>
    <w:rsid w:val="00507468"/>
    <w:rsid w:val="00507491"/>
    <w:rsid w:val="00510493"/>
    <w:rsid w:val="00513BEA"/>
    <w:rsid w:val="00513E60"/>
    <w:rsid w:val="00513FCE"/>
    <w:rsid w:val="00514717"/>
    <w:rsid w:val="00514800"/>
    <w:rsid w:val="00515878"/>
    <w:rsid w:val="005160F1"/>
    <w:rsid w:val="0051615B"/>
    <w:rsid w:val="00516582"/>
    <w:rsid w:val="00517094"/>
    <w:rsid w:val="00517D5D"/>
    <w:rsid w:val="005201BC"/>
    <w:rsid w:val="0052065A"/>
    <w:rsid w:val="00520E85"/>
    <w:rsid w:val="00521C4B"/>
    <w:rsid w:val="00522381"/>
    <w:rsid w:val="00522915"/>
    <w:rsid w:val="005232D6"/>
    <w:rsid w:val="00524D04"/>
    <w:rsid w:val="005256BB"/>
    <w:rsid w:val="005260F7"/>
    <w:rsid w:val="00526BA5"/>
    <w:rsid w:val="00527C39"/>
    <w:rsid w:val="00527D51"/>
    <w:rsid w:val="005330B0"/>
    <w:rsid w:val="00535B00"/>
    <w:rsid w:val="005375BE"/>
    <w:rsid w:val="0054026A"/>
    <w:rsid w:val="00540565"/>
    <w:rsid w:val="00540649"/>
    <w:rsid w:val="0054067D"/>
    <w:rsid w:val="00540B1F"/>
    <w:rsid w:val="00543990"/>
    <w:rsid w:val="00543A4D"/>
    <w:rsid w:val="0054705E"/>
    <w:rsid w:val="005477A0"/>
    <w:rsid w:val="00547B55"/>
    <w:rsid w:val="00547F86"/>
    <w:rsid w:val="0055006E"/>
    <w:rsid w:val="00550447"/>
    <w:rsid w:val="0055506E"/>
    <w:rsid w:val="00555A79"/>
    <w:rsid w:val="00555C90"/>
    <w:rsid w:val="00555ED5"/>
    <w:rsid w:val="0055652F"/>
    <w:rsid w:val="00557CD1"/>
    <w:rsid w:val="0056384B"/>
    <w:rsid w:val="00566718"/>
    <w:rsid w:val="00567CE5"/>
    <w:rsid w:val="00567E35"/>
    <w:rsid w:val="00570DF9"/>
    <w:rsid w:val="00571DFB"/>
    <w:rsid w:val="0057242F"/>
    <w:rsid w:val="00573677"/>
    <w:rsid w:val="00573B61"/>
    <w:rsid w:val="00575620"/>
    <w:rsid w:val="005767DD"/>
    <w:rsid w:val="00576C69"/>
    <w:rsid w:val="005777EC"/>
    <w:rsid w:val="00580042"/>
    <w:rsid w:val="00580E0C"/>
    <w:rsid w:val="005817AA"/>
    <w:rsid w:val="0058239D"/>
    <w:rsid w:val="00583445"/>
    <w:rsid w:val="00583DDE"/>
    <w:rsid w:val="00584651"/>
    <w:rsid w:val="00584997"/>
    <w:rsid w:val="005862B8"/>
    <w:rsid w:val="005878EC"/>
    <w:rsid w:val="00587FFE"/>
    <w:rsid w:val="00591043"/>
    <w:rsid w:val="0059280C"/>
    <w:rsid w:val="00592AB7"/>
    <w:rsid w:val="00592AEB"/>
    <w:rsid w:val="005931F9"/>
    <w:rsid w:val="0059409F"/>
    <w:rsid w:val="00594FD2"/>
    <w:rsid w:val="005958FF"/>
    <w:rsid w:val="00596BA4"/>
    <w:rsid w:val="00597169"/>
    <w:rsid w:val="005A00C1"/>
    <w:rsid w:val="005A0552"/>
    <w:rsid w:val="005A181A"/>
    <w:rsid w:val="005A1939"/>
    <w:rsid w:val="005A2E29"/>
    <w:rsid w:val="005A328E"/>
    <w:rsid w:val="005A4B42"/>
    <w:rsid w:val="005A5071"/>
    <w:rsid w:val="005A77AA"/>
    <w:rsid w:val="005A77DD"/>
    <w:rsid w:val="005B1973"/>
    <w:rsid w:val="005B25A2"/>
    <w:rsid w:val="005B3254"/>
    <w:rsid w:val="005B72F1"/>
    <w:rsid w:val="005B79E4"/>
    <w:rsid w:val="005B7BFF"/>
    <w:rsid w:val="005C00C7"/>
    <w:rsid w:val="005C07D7"/>
    <w:rsid w:val="005C1779"/>
    <w:rsid w:val="005C19C8"/>
    <w:rsid w:val="005C1AA3"/>
    <w:rsid w:val="005C1C34"/>
    <w:rsid w:val="005C2B86"/>
    <w:rsid w:val="005C402A"/>
    <w:rsid w:val="005C7DFE"/>
    <w:rsid w:val="005D008F"/>
    <w:rsid w:val="005D1C53"/>
    <w:rsid w:val="005D25C7"/>
    <w:rsid w:val="005D344F"/>
    <w:rsid w:val="005D5AF7"/>
    <w:rsid w:val="005D5C8B"/>
    <w:rsid w:val="005D5E69"/>
    <w:rsid w:val="005D78E5"/>
    <w:rsid w:val="005E035D"/>
    <w:rsid w:val="005E1704"/>
    <w:rsid w:val="005E4419"/>
    <w:rsid w:val="005E4C69"/>
    <w:rsid w:val="005E60AA"/>
    <w:rsid w:val="005E627D"/>
    <w:rsid w:val="005E6960"/>
    <w:rsid w:val="005F0575"/>
    <w:rsid w:val="005F3A57"/>
    <w:rsid w:val="005F5AC7"/>
    <w:rsid w:val="005F6C85"/>
    <w:rsid w:val="005F75D4"/>
    <w:rsid w:val="005F77FE"/>
    <w:rsid w:val="006012D5"/>
    <w:rsid w:val="00602F97"/>
    <w:rsid w:val="00605E2F"/>
    <w:rsid w:val="00606D1C"/>
    <w:rsid w:val="00607071"/>
    <w:rsid w:val="00610480"/>
    <w:rsid w:val="00610C90"/>
    <w:rsid w:val="006116EE"/>
    <w:rsid w:val="006125B3"/>
    <w:rsid w:val="00612B58"/>
    <w:rsid w:val="00612B8D"/>
    <w:rsid w:val="00613465"/>
    <w:rsid w:val="00614A07"/>
    <w:rsid w:val="00614D0C"/>
    <w:rsid w:val="0061778D"/>
    <w:rsid w:val="006178AC"/>
    <w:rsid w:val="0062057F"/>
    <w:rsid w:val="00621501"/>
    <w:rsid w:val="00621CD0"/>
    <w:rsid w:val="0062219D"/>
    <w:rsid w:val="0062451D"/>
    <w:rsid w:val="006250C7"/>
    <w:rsid w:val="00627706"/>
    <w:rsid w:val="00630D89"/>
    <w:rsid w:val="006322D8"/>
    <w:rsid w:val="00633B39"/>
    <w:rsid w:val="00633D29"/>
    <w:rsid w:val="00634E4C"/>
    <w:rsid w:val="00636059"/>
    <w:rsid w:val="0063630A"/>
    <w:rsid w:val="00637016"/>
    <w:rsid w:val="00637883"/>
    <w:rsid w:val="00640120"/>
    <w:rsid w:val="00641F0C"/>
    <w:rsid w:val="00642997"/>
    <w:rsid w:val="006430DC"/>
    <w:rsid w:val="006433A0"/>
    <w:rsid w:val="006434C7"/>
    <w:rsid w:val="00643AD4"/>
    <w:rsid w:val="00644889"/>
    <w:rsid w:val="00644D0F"/>
    <w:rsid w:val="00645A0E"/>
    <w:rsid w:val="00647B88"/>
    <w:rsid w:val="00647C58"/>
    <w:rsid w:val="0065009F"/>
    <w:rsid w:val="00653277"/>
    <w:rsid w:val="00653C78"/>
    <w:rsid w:val="00654164"/>
    <w:rsid w:val="00656160"/>
    <w:rsid w:val="006607B3"/>
    <w:rsid w:val="0066098A"/>
    <w:rsid w:val="00660EAB"/>
    <w:rsid w:val="0066195D"/>
    <w:rsid w:val="00661C20"/>
    <w:rsid w:val="006646AC"/>
    <w:rsid w:val="00666355"/>
    <w:rsid w:val="00670AF7"/>
    <w:rsid w:val="00670B20"/>
    <w:rsid w:val="0067223D"/>
    <w:rsid w:val="00672CCB"/>
    <w:rsid w:val="00673510"/>
    <w:rsid w:val="006736C0"/>
    <w:rsid w:val="00673D54"/>
    <w:rsid w:val="006747E3"/>
    <w:rsid w:val="00676CBA"/>
    <w:rsid w:val="00677534"/>
    <w:rsid w:val="00677CFC"/>
    <w:rsid w:val="00680AD3"/>
    <w:rsid w:val="00681A8F"/>
    <w:rsid w:val="00682222"/>
    <w:rsid w:val="00683C64"/>
    <w:rsid w:val="00683DB8"/>
    <w:rsid w:val="00683E90"/>
    <w:rsid w:val="00684BCB"/>
    <w:rsid w:val="006856BA"/>
    <w:rsid w:val="00692489"/>
    <w:rsid w:val="00693308"/>
    <w:rsid w:val="00693CC2"/>
    <w:rsid w:val="00694B0B"/>
    <w:rsid w:val="0069503D"/>
    <w:rsid w:val="0069658A"/>
    <w:rsid w:val="006A03D4"/>
    <w:rsid w:val="006A1823"/>
    <w:rsid w:val="006A2461"/>
    <w:rsid w:val="006A252E"/>
    <w:rsid w:val="006A2CEF"/>
    <w:rsid w:val="006A30C5"/>
    <w:rsid w:val="006A53B8"/>
    <w:rsid w:val="006A6304"/>
    <w:rsid w:val="006A6CF0"/>
    <w:rsid w:val="006A7039"/>
    <w:rsid w:val="006A72D0"/>
    <w:rsid w:val="006A7748"/>
    <w:rsid w:val="006B11D2"/>
    <w:rsid w:val="006B148A"/>
    <w:rsid w:val="006B2BCC"/>
    <w:rsid w:val="006B2D36"/>
    <w:rsid w:val="006B3229"/>
    <w:rsid w:val="006B3CFB"/>
    <w:rsid w:val="006B4263"/>
    <w:rsid w:val="006B4F8A"/>
    <w:rsid w:val="006B5B97"/>
    <w:rsid w:val="006B6DCA"/>
    <w:rsid w:val="006C0CD2"/>
    <w:rsid w:val="006C121F"/>
    <w:rsid w:val="006C2F0F"/>
    <w:rsid w:val="006C40A2"/>
    <w:rsid w:val="006C4604"/>
    <w:rsid w:val="006C4ADF"/>
    <w:rsid w:val="006C50B5"/>
    <w:rsid w:val="006C5712"/>
    <w:rsid w:val="006C6E9F"/>
    <w:rsid w:val="006C7BA0"/>
    <w:rsid w:val="006D00E9"/>
    <w:rsid w:val="006D0AF8"/>
    <w:rsid w:val="006D0DF4"/>
    <w:rsid w:val="006D13FF"/>
    <w:rsid w:val="006D168D"/>
    <w:rsid w:val="006D4527"/>
    <w:rsid w:val="006D78EF"/>
    <w:rsid w:val="006E0537"/>
    <w:rsid w:val="006E29E2"/>
    <w:rsid w:val="006E3010"/>
    <w:rsid w:val="006E34F3"/>
    <w:rsid w:val="006E4240"/>
    <w:rsid w:val="006E4745"/>
    <w:rsid w:val="006E6DBB"/>
    <w:rsid w:val="006E741B"/>
    <w:rsid w:val="006E7D3A"/>
    <w:rsid w:val="006F0D76"/>
    <w:rsid w:val="006F1321"/>
    <w:rsid w:val="006F1C9E"/>
    <w:rsid w:val="006F3BAC"/>
    <w:rsid w:val="006F439B"/>
    <w:rsid w:val="006F4C4A"/>
    <w:rsid w:val="006F51E3"/>
    <w:rsid w:val="006F6639"/>
    <w:rsid w:val="006F6672"/>
    <w:rsid w:val="006F700E"/>
    <w:rsid w:val="006F7DD3"/>
    <w:rsid w:val="0070074A"/>
    <w:rsid w:val="007019AF"/>
    <w:rsid w:val="00703B61"/>
    <w:rsid w:val="00704C15"/>
    <w:rsid w:val="00704D5B"/>
    <w:rsid w:val="00707089"/>
    <w:rsid w:val="007075C9"/>
    <w:rsid w:val="007119A7"/>
    <w:rsid w:val="00711A89"/>
    <w:rsid w:val="00712F73"/>
    <w:rsid w:val="00714580"/>
    <w:rsid w:val="00716683"/>
    <w:rsid w:val="0072083B"/>
    <w:rsid w:val="00720C20"/>
    <w:rsid w:val="007214AF"/>
    <w:rsid w:val="007221D9"/>
    <w:rsid w:val="007240F4"/>
    <w:rsid w:val="00724A36"/>
    <w:rsid w:val="00725B4B"/>
    <w:rsid w:val="00726B0A"/>
    <w:rsid w:val="007306E3"/>
    <w:rsid w:val="00730816"/>
    <w:rsid w:val="00731A01"/>
    <w:rsid w:val="00732AC0"/>
    <w:rsid w:val="007334BE"/>
    <w:rsid w:val="007336AC"/>
    <w:rsid w:val="0073640B"/>
    <w:rsid w:val="00736BF6"/>
    <w:rsid w:val="00736C9E"/>
    <w:rsid w:val="00740120"/>
    <w:rsid w:val="007401CC"/>
    <w:rsid w:val="00740916"/>
    <w:rsid w:val="007473D0"/>
    <w:rsid w:val="0074741D"/>
    <w:rsid w:val="00750B3E"/>
    <w:rsid w:val="007516F0"/>
    <w:rsid w:val="007522DB"/>
    <w:rsid w:val="00752896"/>
    <w:rsid w:val="00752A48"/>
    <w:rsid w:val="00753022"/>
    <w:rsid w:val="00753E42"/>
    <w:rsid w:val="00755CC2"/>
    <w:rsid w:val="00760FF3"/>
    <w:rsid w:val="0076197B"/>
    <w:rsid w:val="00761C7C"/>
    <w:rsid w:val="00762903"/>
    <w:rsid w:val="00762B87"/>
    <w:rsid w:val="00763ADB"/>
    <w:rsid w:val="0076503B"/>
    <w:rsid w:val="0076660B"/>
    <w:rsid w:val="007667B5"/>
    <w:rsid w:val="00767BED"/>
    <w:rsid w:val="0077148B"/>
    <w:rsid w:val="007714C4"/>
    <w:rsid w:val="00773254"/>
    <w:rsid w:val="00773E1E"/>
    <w:rsid w:val="0077416B"/>
    <w:rsid w:val="00780AEC"/>
    <w:rsid w:val="00780EAF"/>
    <w:rsid w:val="0078178D"/>
    <w:rsid w:val="0078194E"/>
    <w:rsid w:val="00781C9F"/>
    <w:rsid w:val="0078204C"/>
    <w:rsid w:val="00782137"/>
    <w:rsid w:val="007845CE"/>
    <w:rsid w:val="0078509E"/>
    <w:rsid w:val="00785DCA"/>
    <w:rsid w:val="00787301"/>
    <w:rsid w:val="00790531"/>
    <w:rsid w:val="00790E58"/>
    <w:rsid w:val="00790F28"/>
    <w:rsid w:val="00793AB0"/>
    <w:rsid w:val="00793B5F"/>
    <w:rsid w:val="00793F03"/>
    <w:rsid w:val="00794291"/>
    <w:rsid w:val="007951D3"/>
    <w:rsid w:val="0079533C"/>
    <w:rsid w:val="00795AD2"/>
    <w:rsid w:val="00796200"/>
    <w:rsid w:val="007A016B"/>
    <w:rsid w:val="007A04E7"/>
    <w:rsid w:val="007A2179"/>
    <w:rsid w:val="007A2C71"/>
    <w:rsid w:val="007A2DA3"/>
    <w:rsid w:val="007A5BF4"/>
    <w:rsid w:val="007A6E91"/>
    <w:rsid w:val="007A7D81"/>
    <w:rsid w:val="007B01AD"/>
    <w:rsid w:val="007B05AC"/>
    <w:rsid w:val="007B0B98"/>
    <w:rsid w:val="007B0EB8"/>
    <w:rsid w:val="007B1FC6"/>
    <w:rsid w:val="007B6460"/>
    <w:rsid w:val="007B68BC"/>
    <w:rsid w:val="007B78A1"/>
    <w:rsid w:val="007B78B3"/>
    <w:rsid w:val="007B7C95"/>
    <w:rsid w:val="007C2D91"/>
    <w:rsid w:val="007C32E8"/>
    <w:rsid w:val="007C6A58"/>
    <w:rsid w:val="007D004B"/>
    <w:rsid w:val="007D09CD"/>
    <w:rsid w:val="007D0A3E"/>
    <w:rsid w:val="007D19C0"/>
    <w:rsid w:val="007D22E5"/>
    <w:rsid w:val="007D3F3E"/>
    <w:rsid w:val="007D47B5"/>
    <w:rsid w:val="007D542E"/>
    <w:rsid w:val="007D5E01"/>
    <w:rsid w:val="007D74C0"/>
    <w:rsid w:val="007D77A8"/>
    <w:rsid w:val="007D79F8"/>
    <w:rsid w:val="007D7F26"/>
    <w:rsid w:val="007E0E44"/>
    <w:rsid w:val="007E2B34"/>
    <w:rsid w:val="007E415A"/>
    <w:rsid w:val="007E47B5"/>
    <w:rsid w:val="007E4E95"/>
    <w:rsid w:val="007E68DC"/>
    <w:rsid w:val="007E7145"/>
    <w:rsid w:val="007F0450"/>
    <w:rsid w:val="007F137E"/>
    <w:rsid w:val="007F20DB"/>
    <w:rsid w:val="007F276B"/>
    <w:rsid w:val="007F34DB"/>
    <w:rsid w:val="007F3740"/>
    <w:rsid w:val="007F4053"/>
    <w:rsid w:val="007F6546"/>
    <w:rsid w:val="007F6E0B"/>
    <w:rsid w:val="007F6F0A"/>
    <w:rsid w:val="00800146"/>
    <w:rsid w:val="008009D8"/>
    <w:rsid w:val="008014F8"/>
    <w:rsid w:val="008031A1"/>
    <w:rsid w:val="00803C2D"/>
    <w:rsid w:val="00803E27"/>
    <w:rsid w:val="00805481"/>
    <w:rsid w:val="00805561"/>
    <w:rsid w:val="0080599F"/>
    <w:rsid w:val="00806A89"/>
    <w:rsid w:val="00807460"/>
    <w:rsid w:val="00807FF4"/>
    <w:rsid w:val="008102B5"/>
    <w:rsid w:val="008105F9"/>
    <w:rsid w:val="00812770"/>
    <w:rsid w:val="008133C1"/>
    <w:rsid w:val="00814976"/>
    <w:rsid w:val="00814F47"/>
    <w:rsid w:val="0081566F"/>
    <w:rsid w:val="00816E65"/>
    <w:rsid w:val="008178B2"/>
    <w:rsid w:val="00820813"/>
    <w:rsid w:val="00821A2B"/>
    <w:rsid w:val="00822CC3"/>
    <w:rsid w:val="00822F27"/>
    <w:rsid w:val="00823213"/>
    <w:rsid w:val="0082573A"/>
    <w:rsid w:val="008260B5"/>
    <w:rsid w:val="00826545"/>
    <w:rsid w:val="008266B1"/>
    <w:rsid w:val="00826833"/>
    <w:rsid w:val="008274F5"/>
    <w:rsid w:val="00830A68"/>
    <w:rsid w:val="0083169B"/>
    <w:rsid w:val="008326B4"/>
    <w:rsid w:val="0083271A"/>
    <w:rsid w:val="0083445D"/>
    <w:rsid w:val="00834F58"/>
    <w:rsid w:val="00834FF1"/>
    <w:rsid w:val="00840335"/>
    <w:rsid w:val="008432BD"/>
    <w:rsid w:val="00844C96"/>
    <w:rsid w:val="00845590"/>
    <w:rsid w:val="00845599"/>
    <w:rsid w:val="00845BE0"/>
    <w:rsid w:val="008464D1"/>
    <w:rsid w:val="00846EFD"/>
    <w:rsid w:val="00847E9D"/>
    <w:rsid w:val="00850532"/>
    <w:rsid w:val="0085071D"/>
    <w:rsid w:val="00850EC8"/>
    <w:rsid w:val="008519FB"/>
    <w:rsid w:val="00852E6E"/>
    <w:rsid w:val="00854348"/>
    <w:rsid w:val="00855DE3"/>
    <w:rsid w:val="00856A6A"/>
    <w:rsid w:val="008574D0"/>
    <w:rsid w:val="008618C3"/>
    <w:rsid w:val="00861C61"/>
    <w:rsid w:val="00864D81"/>
    <w:rsid w:val="008661E8"/>
    <w:rsid w:val="00867B6F"/>
    <w:rsid w:val="00870462"/>
    <w:rsid w:val="00872B3B"/>
    <w:rsid w:val="00872D87"/>
    <w:rsid w:val="008740FB"/>
    <w:rsid w:val="00874506"/>
    <w:rsid w:val="00874AEF"/>
    <w:rsid w:val="00875C4E"/>
    <w:rsid w:val="00875F2A"/>
    <w:rsid w:val="008762BD"/>
    <w:rsid w:val="0087643A"/>
    <w:rsid w:val="00876EA8"/>
    <w:rsid w:val="0087763B"/>
    <w:rsid w:val="00881331"/>
    <w:rsid w:val="008816BA"/>
    <w:rsid w:val="00881C48"/>
    <w:rsid w:val="00881DB0"/>
    <w:rsid w:val="008823A3"/>
    <w:rsid w:val="00882CC5"/>
    <w:rsid w:val="00886F0A"/>
    <w:rsid w:val="00887232"/>
    <w:rsid w:val="00887282"/>
    <w:rsid w:val="008900FF"/>
    <w:rsid w:val="00891184"/>
    <w:rsid w:val="0089252B"/>
    <w:rsid w:val="008925B6"/>
    <w:rsid w:val="00892641"/>
    <w:rsid w:val="00893893"/>
    <w:rsid w:val="00893C15"/>
    <w:rsid w:val="00893FA7"/>
    <w:rsid w:val="00894069"/>
    <w:rsid w:val="0089742D"/>
    <w:rsid w:val="00897C92"/>
    <w:rsid w:val="008A0181"/>
    <w:rsid w:val="008A1222"/>
    <w:rsid w:val="008A187F"/>
    <w:rsid w:val="008A29E5"/>
    <w:rsid w:val="008A4B9F"/>
    <w:rsid w:val="008A6DEA"/>
    <w:rsid w:val="008A7981"/>
    <w:rsid w:val="008B039B"/>
    <w:rsid w:val="008B1598"/>
    <w:rsid w:val="008B16D3"/>
    <w:rsid w:val="008B2659"/>
    <w:rsid w:val="008B28AD"/>
    <w:rsid w:val="008B34E0"/>
    <w:rsid w:val="008B56F6"/>
    <w:rsid w:val="008B5E80"/>
    <w:rsid w:val="008B6B49"/>
    <w:rsid w:val="008B730B"/>
    <w:rsid w:val="008B7739"/>
    <w:rsid w:val="008C0903"/>
    <w:rsid w:val="008C145D"/>
    <w:rsid w:val="008C15C3"/>
    <w:rsid w:val="008C197D"/>
    <w:rsid w:val="008C2BC1"/>
    <w:rsid w:val="008C3722"/>
    <w:rsid w:val="008C3A09"/>
    <w:rsid w:val="008C3D9C"/>
    <w:rsid w:val="008C3EFB"/>
    <w:rsid w:val="008C6555"/>
    <w:rsid w:val="008C7DF5"/>
    <w:rsid w:val="008D0FE1"/>
    <w:rsid w:val="008D205C"/>
    <w:rsid w:val="008D24C4"/>
    <w:rsid w:val="008D2F17"/>
    <w:rsid w:val="008D583F"/>
    <w:rsid w:val="008D5AEB"/>
    <w:rsid w:val="008D70BB"/>
    <w:rsid w:val="008D7CBB"/>
    <w:rsid w:val="008D7CD3"/>
    <w:rsid w:val="008E0D4D"/>
    <w:rsid w:val="008E18B2"/>
    <w:rsid w:val="008E1DEA"/>
    <w:rsid w:val="008E41DA"/>
    <w:rsid w:val="008E4DFD"/>
    <w:rsid w:val="008E5694"/>
    <w:rsid w:val="008E6181"/>
    <w:rsid w:val="008E71DF"/>
    <w:rsid w:val="008E7CA1"/>
    <w:rsid w:val="008F3298"/>
    <w:rsid w:val="008F3EC8"/>
    <w:rsid w:val="008F4DC5"/>
    <w:rsid w:val="008F4F0A"/>
    <w:rsid w:val="008F678C"/>
    <w:rsid w:val="008F7355"/>
    <w:rsid w:val="008F7885"/>
    <w:rsid w:val="008F7E64"/>
    <w:rsid w:val="009021D9"/>
    <w:rsid w:val="0090283B"/>
    <w:rsid w:val="00902E1C"/>
    <w:rsid w:val="00903E37"/>
    <w:rsid w:val="00905540"/>
    <w:rsid w:val="00905596"/>
    <w:rsid w:val="0090565B"/>
    <w:rsid w:val="00905E96"/>
    <w:rsid w:val="0090633C"/>
    <w:rsid w:val="0090722A"/>
    <w:rsid w:val="00907AF8"/>
    <w:rsid w:val="00910CEB"/>
    <w:rsid w:val="0091108E"/>
    <w:rsid w:val="009129C4"/>
    <w:rsid w:val="00914A3B"/>
    <w:rsid w:val="0091679A"/>
    <w:rsid w:val="00916A61"/>
    <w:rsid w:val="00916F16"/>
    <w:rsid w:val="0091767A"/>
    <w:rsid w:val="00920889"/>
    <w:rsid w:val="00920D9A"/>
    <w:rsid w:val="009212D1"/>
    <w:rsid w:val="00921C9B"/>
    <w:rsid w:val="00923E9C"/>
    <w:rsid w:val="00924BDB"/>
    <w:rsid w:val="0092516D"/>
    <w:rsid w:val="00925DC0"/>
    <w:rsid w:val="00927B61"/>
    <w:rsid w:val="00927D36"/>
    <w:rsid w:val="00927FBF"/>
    <w:rsid w:val="0093128C"/>
    <w:rsid w:val="00934B36"/>
    <w:rsid w:val="009354A9"/>
    <w:rsid w:val="00937577"/>
    <w:rsid w:val="009408FD"/>
    <w:rsid w:val="00940E84"/>
    <w:rsid w:val="00940FFB"/>
    <w:rsid w:val="009439AE"/>
    <w:rsid w:val="00944397"/>
    <w:rsid w:val="009455C9"/>
    <w:rsid w:val="009457F9"/>
    <w:rsid w:val="00947432"/>
    <w:rsid w:val="00950991"/>
    <w:rsid w:val="009514BA"/>
    <w:rsid w:val="009519FD"/>
    <w:rsid w:val="00952C33"/>
    <w:rsid w:val="009566E1"/>
    <w:rsid w:val="00956AB7"/>
    <w:rsid w:val="00957380"/>
    <w:rsid w:val="00960885"/>
    <w:rsid w:val="00962C71"/>
    <w:rsid w:val="00964EF1"/>
    <w:rsid w:val="0096682B"/>
    <w:rsid w:val="009676B7"/>
    <w:rsid w:val="00970347"/>
    <w:rsid w:val="00970A09"/>
    <w:rsid w:val="00970BDE"/>
    <w:rsid w:val="00970D94"/>
    <w:rsid w:val="00971BB5"/>
    <w:rsid w:val="0097262C"/>
    <w:rsid w:val="0097337A"/>
    <w:rsid w:val="00973DBB"/>
    <w:rsid w:val="009744A9"/>
    <w:rsid w:val="0097502E"/>
    <w:rsid w:val="009751A9"/>
    <w:rsid w:val="009762BC"/>
    <w:rsid w:val="009763E4"/>
    <w:rsid w:val="009770C6"/>
    <w:rsid w:val="009774EC"/>
    <w:rsid w:val="00977B0A"/>
    <w:rsid w:val="00980809"/>
    <w:rsid w:val="009811DA"/>
    <w:rsid w:val="00982D21"/>
    <w:rsid w:val="00984E2E"/>
    <w:rsid w:val="00985825"/>
    <w:rsid w:val="0098605F"/>
    <w:rsid w:val="00991355"/>
    <w:rsid w:val="0099166B"/>
    <w:rsid w:val="0099187F"/>
    <w:rsid w:val="00992315"/>
    <w:rsid w:val="00992966"/>
    <w:rsid w:val="00992EA0"/>
    <w:rsid w:val="00993F16"/>
    <w:rsid w:val="0099478D"/>
    <w:rsid w:val="0099670D"/>
    <w:rsid w:val="009971B9"/>
    <w:rsid w:val="0099790E"/>
    <w:rsid w:val="009A03B9"/>
    <w:rsid w:val="009A07C2"/>
    <w:rsid w:val="009A2287"/>
    <w:rsid w:val="009A320F"/>
    <w:rsid w:val="009A3F18"/>
    <w:rsid w:val="009A5FE1"/>
    <w:rsid w:val="009B0656"/>
    <w:rsid w:val="009B0784"/>
    <w:rsid w:val="009B0C1C"/>
    <w:rsid w:val="009B1143"/>
    <w:rsid w:val="009B1389"/>
    <w:rsid w:val="009B505F"/>
    <w:rsid w:val="009B5D32"/>
    <w:rsid w:val="009B6C7D"/>
    <w:rsid w:val="009B73BD"/>
    <w:rsid w:val="009B75CC"/>
    <w:rsid w:val="009B76AB"/>
    <w:rsid w:val="009C0621"/>
    <w:rsid w:val="009C1254"/>
    <w:rsid w:val="009C1271"/>
    <w:rsid w:val="009C15B0"/>
    <w:rsid w:val="009C2538"/>
    <w:rsid w:val="009C28E2"/>
    <w:rsid w:val="009C3D0E"/>
    <w:rsid w:val="009C4794"/>
    <w:rsid w:val="009C5874"/>
    <w:rsid w:val="009C5AAA"/>
    <w:rsid w:val="009C617F"/>
    <w:rsid w:val="009D142D"/>
    <w:rsid w:val="009D3405"/>
    <w:rsid w:val="009D3C69"/>
    <w:rsid w:val="009E1D86"/>
    <w:rsid w:val="009E2095"/>
    <w:rsid w:val="009E261A"/>
    <w:rsid w:val="009E3455"/>
    <w:rsid w:val="009E4611"/>
    <w:rsid w:val="009E47EB"/>
    <w:rsid w:val="009E4C71"/>
    <w:rsid w:val="009E4E47"/>
    <w:rsid w:val="009E552C"/>
    <w:rsid w:val="009E7C82"/>
    <w:rsid w:val="009F0A25"/>
    <w:rsid w:val="009F0C31"/>
    <w:rsid w:val="009F0FC8"/>
    <w:rsid w:val="009F1CCD"/>
    <w:rsid w:val="009F1DDD"/>
    <w:rsid w:val="009F1E3E"/>
    <w:rsid w:val="009F2490"/>
    <w:rsid w:val="009F31BB"/>
    <w:rsid w:val="009F46A5"/>
    <w:rsid w:val="009F59C9"/>
    <w:rsid w:val="009F5C33"/>
    <w:rsid w:val="009F6137"/>
    <w:rsid w:val="009F6FC4"/>
    <w:rsid w:val="009F7412"/>
    <w:rsid w:val="009F7A94"/>
    <w:rsid w:val="009F7DCA"/>
    <w:rsid w:val="00A01B62"/>
    <w:rsid w:val="00A02FFE"/>
    <w:rsid w:val="00A03071"/>
    <w:rsid w:val="00A0389D"/>
    <w:rsid w:val="00A106F1"/>
    <w:rsid w:val="00A10FDC"/>
    <w:rsid w:val="00A11A80"/>
    <w:rsid w:val="00A13E1E"/>
    <w:rsid w:val="00A14599"/>
    <w:rsid w:val="00A14819"/>
    <w:rsid w:val="00A14ACF"/>
    <w:rsid w:val="00A14B47"/>
    <w:rsid w:val="00A1517F"/>
    <w:rsid w:val="00A1522B"/>
    <w:rsid w:val="00A22102"/>
    <w:rsid w:val="00A2290F"/>
    <w:rsid w:val="00A253E3"/>
    <w:rsid w:val="00A2706E"/>
    <w:rsid w:val="00A275A2"/>
    <w:rsid w:val="00A3008B"/>
    <w:rsid w:val="00A30FC3"/>
    <w:rsid w:val="00A3498F"/>
    <w:rsid w:val="00A35A8E"/>
    <w:rsid w:val="00A365B2"/>
    <w:rsid w:val="00A365F3"/>
    <w:rsid w:val="00A36FAE"/>
    <w:rsid w:val="00A37E2D"/>
    <w:rsid w:val="00A41BCF"/>
    <w:rsid w:val="00A42F9F"/>
    <w:rsid w:val="00A430F8"/>
    <w:rsid w:val="00A44A0F"/>
    <w:rsid w:val="00A44B46"/>
    <w:rsid w:val="00A45A74"/>
    <w:rsid w:val="00A46EDE"/>
    <w:rsid w:val="00A47B8E"/>
    <w:rsid w:val="00A47E6E"/>
    <w:rsid w:val="00A500DA"/>
    <w:rsid w:val="00A51BD0"/>
    <w:rsid w:val="00A532F2"/>
    <w:rsid w:val="00A5493B"/>
    <w:rsid w:val="00A5687E"/>
    <w:rsid w:val="00A56F7A"/>
    <w:rsid w:val="00A578AC"/>
    <w:rsid w:val="00A57B9B"/>
    <w:rsid w:val="00A57F46"/>
    <w:rsid w:val="00A60CB3"/>
    <w:rsid w:val="00A613D3"/>
    <w:rsid w:val="00A62209"/>
    <w:rsid w:val="00A634EE"/>
    <w:rsid w:val="00A63569"/>
    <w:rsid w:val="00A63D00"/>
    <w:rsid w:val="00A65186"/>
    <w:rsid w:val="00A6597E"/>
    <w:rsid w:val="00A6635F"/>
    <w:rsid w:val="00A67A74"/>
    <w:rsid w:val="00A67C62"/>
    <w:rsid w:val="00A702C0"/>
    <w:rsid w:val="00A706F0"/>
    <w:rsid w:val="00A7152B"/>
    <w:rsid w:val="00A74739"/>
    <w:rsid w:val="00A75D4D"/>
    <w:rsid w:val="00A76403"/>
    <w:rsid w:val="00A7679D"/>
    <w:rsid w:val="00A77151"/>
    <w:rsid w:val="00A77570"/>
    <w:rsid w:val="00A77787"/>
    <w:rsid w:val="00A778CC"/>
    <w:rsid w:val="00A77AAF"/>
    <w:rsid w:val="00A800C2"/>
    <w:rsid w:val="00A80232"/>
    <w:rsid w:val="00A802EC"/>
    <w:rsid w:val="00A80CD4"/>
    <w:rsid w:val="00A82B64"/>
    <w:rsid w:val="00A82C0F"/>
    <w:rsid w:val="00A8393C"/>
    <w:rsid w:val="00A8490B"/>
    <w:rsid w:val="00A85518"/>
    <w:rsid w:val="00A85A24"/>
    <w:rsid w:val="00A86D73"/>
    <w:rsid w:val="00A878AD"/>
    <w:rsid w:val="00A878D9"/>
    <w:rsid w:val="00A9098F"/>
    <w:rsid w:val="00A91526"/>
    <w:rsid w:val="00A926DD"/>
    <w:rsid w:val="00A93502"/>
    <w:rsid w:val="00A93995"/>
    <w:rsid w:val="00A94215"/>
    <w:rsid w:val="00A94B2E"/>
    <w:rsid w:val="00A954D5"/>
    <w:rsid w:val="00A97DAF"/>
    <w:rsid w:val="00AA1554"/>
    <w:rsid w:val="00AA19BB"/>
    <w:rsid w:val="00AA2579"/>
    <w:rsid w:val="00AA2A00"/>
    <w:rsid w:val="00AA4521"/>
    <w:rsid w:val="00AA55AD"/>
    <w:rsid w:val="00AA6646"/>
    <w:rsid w:val="00AA6EBE"/>
    <w:rsid w:val="00AB1438"/>
    <w:rsid w:val="00AB1762"/>
    <w:rsid w:val="00AB1BA3"/>
    <w:rsid w:val="00AB20AA"/>
    <w:rsid w:val="00AB347F"/>
    <w:rsid w:val="00AB38B3"/>
    <w:rsid w:val="00AB3967"/>
    <w:rsid w:val="00AB3AC2"/>
    <w:rsid w:val="00AB41BA"/>
    <w:rsid w:val="00AB4ADE"/>
    <w:rsid w:val="00AB4DA8"/>
    <w:rsid w:val="00AB5F93"/>
    <w:rsid w:val="00AB6C8E"/>
    <w:rsid w:val="00AC06D4"/>
    <w:rsid w:val="00AC0819"/>
    <w:rsid w:val="00AC0865"/>
    <w:rsid w:val="00AC1A18"/>
    <w:rsid w:val="00AC2861"/>
    <w:rsid w:val="00AC4B44"/>
    <w:rsid w:val="00AC59B0"/>
    <w:rsid w:val="00AC5FA9"/>
    <w:rsid w:val="00AC73B6"/>
    <w:rsid w:val="00AD1353"/>
    <w:rsid w:val="00AD2091"/>
    <w:rsid w:val="00AD25D1"/>
    <w:rsid w:val="00AD2A27"/>
    <w:rsid w:val="00AD3B6A"/>
    <w:rsid w:val="00AD4392"/>
    <w:rsid w:val="00AD4855"/>
    <w:rsid w:val="00AD6D86"/>
    <w:rsid w:val="00AE1279"/>
    <w:rsid w:val="00AE261A"/>
    <w:rsid w:val="00AE3775"/>
    <w:rsid w:val="00AE401A"/>
    <w:rsid w:val="00AE4638"/>
    <w:rsid w:val="00AE7377"/>
    <w:rsid w:val="00AF0E14"/>
    <w:rsid w:val="00AF1DE9"/>
    <w:rsid w:val="00AF2D2C"/>
    <w:rsid w:val="00AF411D"/>
    <w:rsid w:val="00AF4905"/>
    <w:rsid w:val="00AF4E68"/>
    <w:rsid w:val="00AF4FE4"/>
    <w:rsid w:val="00AF5F4A"/>
    <w:rsid w:val="00AF6E6E"/>
    <w:rsid w:val="00AF7A6D"/>
    <w:rsid w:val="00B00C0D"/>
    <w:rsid w:val="00B01C35"/>
    <w:rsid w:val="00B02011"/>
    <w:rsid w:val="00B038F5"/>
    <w:rsid w:val="00B0414B"/>
    <w:rsid w:val="00B04F5C"/>
    <w:rsid w:val="00B05331"/>
    <w:rsid w:val="00B053F4"/>
    <w:rsid w:val="00B05D8E"/>
    <w:rsid w:val="00B05DE9"/>
    <w:rsid w:val="00B06EA5"/>
    <w:rsid w:val="00B11C33"/>
    <w:rsid w:val="00B12BDC"/>
    <w:rsid w:val="00B147BD"/>
    <w:rsid w:val="00B14D5F"/>
    <w:rsid w:val="00B15AAA"/>
    <w:rsid w:val="00B17C11"/>
    <w:rsid w:val="00B2099B"/>
    <w:rsid w:val="00B2128A"/>
    <w:rsid w:val="00B22576"/>
    <w:rsid w:val="00B227AB"/>
    <w:rsid w:val="00B22D9C"/>
    <w:rsid w:val="00B22F18"/>
    <w:rsid w:val="00B2353A"/>
    <w:rsid w:val="00B25302"/>
    <w:rsid w:val="00B26020"/>
    <w:rsid w:val="00B306D2"/>
    <w:rsid w:val="00B310F2"/>
    <w:rsid w:val="00B34282"/>
    <w:rsid w:val="00B342D1"/>
    <w:rsid w:val="00B344E0"/>
    <w:rsid w:val="00B34D1E"/>
    <w:rsid w:val="00B3534A"/>
    <w:rsid w:val="00B37174"/>
    <w:rsid w:val="00B40C81"/>
    <w:rsid w:val="00B40D99"/>
    <w:rsid w:val="00B4108A"/>
    <w:rsid w:val="00B411DF"/>
    <w:rsid w:val="00B41358"/>
    <w:rsid w:val="00B4374E"/>
    <w:rsid w:val="00B45051"/>
    <w:rsid w:val="00B459C5"/>
    <w:rsid w:val="00B45A82"/>
    <w:rsid w:val="00B462A4"/>
    <w:rsid w:val="00B46A18"/>
    <w:rsid w:val="00B50293"/>
    <w:rsid w:val="00B51659"/>
    <w:rsid w:val="00B52B7F"/>
    <w:rsid w:val="00B53608"/>
    <w:rsid w:val="00B5387D"/>
    <w:rsid w:val="00B54509"/>
    <w:rsid w:val="00B546E7"/>
    <w:rsid w:val="00B547DE"/>
    <w:rsid w:val="00B54DB8"/>
    <w:rsid w:val="00B55BC9"/>
    <w:rsid w:val="00B55F1E"/>
    <w:rsid w:val="00B5706F"/>
    <w:rsid w:val="00B57712"/>
    <w:rsid w:val="00B60DF2"/>
    <w:rsid w:val="00B62CC2"/>
    <w:rsid w:val="00B62DB6"/>
    <w:rsid w:val="00B63DDF"/>
    <w:rsid w:val="00B64EA8"/>
    <w:rsid w:val="00B6546B"/>
    <w:rsid w:val="00B655F5"/>
    <w:rsid w:val="00B6588F"/>
    <w:rsid w:val="00B65BD5"/>
    <w:rsid w:val="00B65D57"/>
    <w:rsid w:val="00B671FD"/>
    <w:rsid w:val="00B67A7F"/>
    <w:rsid w:val="00B712EF"/>
    <w:rsid w:val="00B714A3"/>
    <w:rsid w:val="00B716FF"/>
    <w:rsid w:val="00B7190A"/>
    <w:rsid w:val="00B72CB7"/>
    <w:rsid w:val="00B74C8C"/>
    <w:rsid w:val="00B75415"/>
    <w:rsid w:val="00B7583F"/>
    <w:rsid w:val="00B775C5"/>
    <w:rsid w:val="00B77E42"/>
    <w:rsid w:val="00B8132D"/>
    <w:rsid w:val="00B831CE"/>
    <w:rsid w:val="00B85727"/>
    <w:rsid w:val="00B85CA2"/>
    <w:rsid w:val="00B90091"/>
    <w:rsid w:val="00B912C9"/>
    <w:rsid w:val="00B9226F"/>
    <w:rsid w:val="00B9243A"/>
    <w:rsid w:val="00B9350B"/>
    <w:rsid w:val="00B9358F"/>
    <w:rsid w:val="00B938D0"/>
    <w:rsid w:val="00B93EB8"/>
    <w:rsid w:val="00B948FF"/>
    <w:rsid w:val="00B966EB"/>
    <w:rsid w:val="00B974E5"/>
    <w:rsid w:val="00B97A6B"/>
    <w:rsid w:val="00B97EF0"/>
    <w:rsid w:val="00BA1EBE"/>
    <w:rsid w:val="00BA2159"/>
    <w:rsid w:val="00BA3035"/>
    <w:rsid w:val="00BA3E49"/>
    <w:rsid w:val="00BA48FB"/>
    <w:rsid w:val="00BA4B8A"/>
    <w:rsid w:val="00BA5720"/>
    <w:rsid w:val="00BA61FF"/>
    <w:rsid w:val="00BA6CBE"/>
    <w:rsid w:val="00BA6FAE"/>
    <w:rsid w:val="00BA7749"/>
    <w:rsid w:val="00BB09E0"/>
    <w:rsid w:val="00BB18F9"/>
    <w:rsid w:val="00BB3097"/>
    <w:rsid w:val="00BB3263"/>
    <w:rsid w:val="00BB42D9"/>
    <w:rsid w:val="00BB5D15"/>
    <w:rsid w:val="00BB5F2A"/>
    <w:rsid w:val="00BB69A9"/>
    <w:rsid w:val="00BC08BF"/>
    <w:rsid w:val="00BC13F0"/>
    <w:rsid w:val="00BC151D"/>
    <w:rsid w:val="00BC1A05"/>
    <w:rsid w:val="00BC2D26"/>
    <w:rsid w:val="00BC5790"/>
    <w:rsid w:val="00BC5BF5"/>
    <w:rsid w:val="00BC65AC"/>
    <w:rsid w:val="00BC66E1"/>
    <w:rsid w:val="00BC7A7C"/>
    <w:rsid w:val="00BD0342"/>
    <w:rsid w:val="00BD0F94"/>
    <w:rsid w:val="00BD1FA9"/>
    <w:rsid w:val="00BD37AE"/>
    <w:rsid w:val="00BD3EAC"/>
    <w:rsid w:val="00BD3F57"/>
    <w:rsid w:val="00BD4264"/>
    <w:rsid w:val="00BD5864"/>
    <w:rsid w:val="00BE019C"/>
    <w:rsid w:val="00BE09EA"/>
    <w:rsid w:val="00BE09F2"/>
    <w:rsid w:val="00BE1356"/>
    <w:rsid w:val="00BE1BA4"/>
    <w:rsid w:val="00BE27D1"/>
    <w:rsid w:val="00BE2F21"/>
    <w:rsid w:val="00BE3F76"/>
    <w:rsid w:val="00BE51A5"/>
    <w:rsid w:val="00BE548F"/>
    <w:rsid w:val="00BE5F44"/>
    <w:rsid w:val="00BE63B6"/>
    <w:rsid w:val="00BE64AF"/>
    <w:rsid w:val="00BE6B96"/>
    <w:rsid w:val="00BF0C22"/>
    <w:rsid w:val="00BF1E27"/>
    <w:rsid w:val="00BF533B"/>
    <w:rsid w:val="00BF637E"/>
    <w:rsid w:val="00BF6E92"/>
    <w:rsid w:val="00BF721F"/>
    <w:rsid w:val="00BF7F24"/>
    <w:rsid w:val="00C002F0"/>
    <w:rsid w:val="00C02620"/>
    <w:rsid w:val="00C02B8F"/>
    <w:rsid w:val="00C04306"/>
    <w:rsid w:val="00C0559E"/>
    <w:rsid w:val="00C06C9C"/>
    <w:rsid w:val="00C07774"/>
    <w:rsid w:val="00C10DC8"/>
    <w:rsid w:val="00C114EA"/>
    <w:rsid w:val="00C11720"/>
    <w:rsid w:val="00C12D4B"/>
    <w:rsid w:val="00C1304D"/>
    <w:rsid w:val="00C13E2C"/>
    <w:rsid w:val="00C14129"/>
    <w:rsid w:val="00C145F0"/>
    <w:rsid w:val="00C15C00"/>
    <w:rsid w:val="00C17103"/>
    <w:rsid w:val="00C204F5"/>
    <w:rsid w:val="00C22032"/>
    <w:rsid w:val="00C22EFF"/>
    <w:rsid w:val="00C23141"/>
    <w:rsid w:val="00C25136"/>
    <w:rsid w:val="00C258E7"/>
    <w:rsid w:val="00C25B5F"/>
    <w:rsid w:val="00C26196"/>
    <w:rsid w:val="00C30842"/>
    <w:rsid w:val="00C30FE6"/>
    <w:rsid w:val="00C318F5"/>
    <w:rsid w:val="00C31F8D"/>
    <w:rsid w:val="00C32E30"/>
    <w:rsid w:val="00C339FF"/>
    <w:rsid w:val="00C33A61"/>
    <w:rsid w:val="00C35557"/>
    <w:rsid w:val="00C35A78"/>
    <w:rsid w:val="00C35FFD"/>
    <w:rsid w:val="00C363E4"/>
    <w:rsid w:val="00C366B7"/>
    <w:rsid w:val="00C37763"/>
    <w:rsid w:val="00C405A6"/>
    <w:rsid w:val="00C40C6E"/>
    <w:rsid w:val="00C40F87"/>
    <w:rsid w:val="00C41DF7"/>
    <w:rsid w:val="00C427AD"/>
    <w:rsid w:val="00C43BBB"/>
    <w:rsid w:val="00C4645E"/>
    <w:rsid w:val="00C46989"/>
    <w:rsid w:val="00C46CC6"/>
    <w:rsid w:val="00C46DED"/>
    <w:rsid w:val="00C5167F"/>
    <w:rsid w:val="00C53DC6"/>
    <w:rsid w:val="00C53EED"/>
    <w:rsid w:val="00C547D0"/>
    <w:rsid w:val="00C55FBD"/>
    <w:rsid w:val="00C61333"/>
    <w:rsid w:val="00C616C6"/>
    <w:rsid w:val="00C622E5"/>
    <w:rsid w:val="00C62DAD"/>
    <w:rsid w:val="00C62F45"/>
    <w:rsid w:val="00C652F0"/>
    <w:rsid w:val="00C65DB8"/>
    <w:rsid w:val="00C66037"/>
    <w:rsid w:val="00C66101"/>
    <w:rsid w:val="00C679C0"/>
    <w:rsid w:val="00C701A8"/>
    <w:rsid w:val="00C72015"/>
    <w:rsid w:val="00C730F9"/>
    <w:rsid w:val="00C73201"/>
    <w:rsid w:val="00C75CEA"/>
    <w:rsid w:val="00C76AE6"/>
    <w:rsid w:val="00C77926"/>
    <w:rsid w:val="00C80141"/>
    <w:rsid w:val="00C8102B"/>
    <w:rsid w:val="00C81705"/>
    <w:rsid w:val="00C81AFD"/>
    <w:rsid w:val="00C82483"/>
    <w:rsid w:val="00C82E8A"/>
    <w:rsid w:val="00C8361A"/>
    <w:rsid w:val="00C83E28"/>
    <w:rsid w:val="00C845F7"/>
    <w:rsid w:val="00C8492B"/>
    <w:rsid w:val="00C87DB8"/>
    <w:rsid w:val="00C90E69"/>
    <w:rsid w:val="00C9117B"/>
    <w:rsid w:val="00C91840"/>
    <w:rsid w:val="00C91B7F"/>
    <w:rsid w:val="00C91CA3"/>
    <w:rsid w:val="00C91E44"/>
    <w:rsid w:val="00C9282A"/>
    <w:rsid w:val="00C93FA7"/>
    <w:rsid w:val="00C95198"/>
    <w:rsid w:val="00C95519"/>
    <w:rsid w:val="00C9572D"/>
    <w:rsid w:val="00C957D5"/>
    <w:rsid w:val="00C95E15"/>
    <w:rsid w:val="00C95E87"/>
    <w:rsid w:val="00C96209"/>
    <w:rsid w:val="00C962D2"/>
    <w:rsid w:val="00C96560"/>
    <w:rsid w:val="00C97396"/>
    <w:rsid w:val="00CA0ABB"/>
    <w:rsid w:val="00CA0F77"/>
    <w:rsid w:val="00CA3116"/>
    <w:rsid w:val="00CA328C"/>
    <w:rsid w:val="00CA3FBF"/>
    <w:rsid w:val="00CB0492"/>
    <w:rsid w:val="00CB0A06"/>
    <w:rsid w:val="00CB2512"/>
    <w:rsid w:val="00CB2A54"/>
    <w:rsid w:val="00CB2B68"/>
    <w:rsid w:val="00CB352D"/>
    <w:rsid w:val="00CB5CB1"/>
    <w:rsid w:val="00CB5CD9"/>
    <w:rsid w:val="00CB6546"/>
    <w:rsid w:val="00CB76FA"/>
    <w:rsid w:val="00CB7C97"/>
    <w:rsid w:val="00CC08B3"/>
    <w:rsid w:val="00CC0F7C"/>
    <w:rsid w:val="00CC1A32"/>
    <w:rsid w:val="00CC1A35"/>
    <w:rsid w:val="00CC25B4"/>
    <w:rsid w:val="00CC3FF4"/>
    <w:rsid w:val="00CC6449"/>
    <w:rsid w:val="00CD1040"/>
    <w:rsid w:val="00CD2334"/>
    <w:rsid w:val="00CD39F7"/>
    <w:rsid w:val="00CD3C5B"/>
    <w:rsid w:val="00CD3C9B"/>
    <w:rsid w:val="00CD4DB5"/>
    <w:rsid w:val="00CD4DBB"/>
    <w:rsid w:val="00CD53BC"/>
    <w:rsid w:val="00CD56DC"/>
    <w:rsid w:val="00CD5FF1"/>
    <w:rsid w:val="00CD69D5"/>
    <w:rsid w:val="00CD7697"/>
    <w:rsid w:val="00CD789A"/>
    <w:rsid w:val="00CE3CD0"/>
    <w:rsid w:val="00CE4EFB"/>
    <w:rsid w:val="00CE67B9"/>
    <w:rsid w:val="00CF37D6"/>
    <w:rsid w:val="00CF399D"/>
    <w:rsid w:val="00CF55F5"/>
    <w:rsid w:val="00CF5D3F"/>
    <w:rsid w:val="00CF60CF"/>
    <w:rsid w:val="00CF6114"/>
    <w:rsid w:val="00CF6B81"/>
    <w:rsid w:val="00D02CBF"/>
    <w:rsid w:val="00D03C83"/>
    <w:rsid w:val="00D067FB"/>
    <w:rsid w:val="00D06FFF"/>
    <w:rsid w:val="00D07542"/>
    <w:rsid w:val="00D0784B"/>
    <w:rsid w:val="00D07B42"/>
    <w:rsid w:val="00D104F3"/>
    <w:rsid w:val="00D11F77"/>
    <w:rsid w:val="00D12108"/>
    <w:rsid w:val="00D12BF3"/>
    <w:rsid w:val="00D13168"/>
    <w:rsid w:val="00D158D4"/>
    <w:rsid w:val="00D21ECD"/>
    <w:rsid w:val="00D24ACE"/>
    <w:rsid w:val="00D25C8D"/>
    <w:rsid w:val="00D26F64"/>
    <w:rsid w:val="00D27721"/>
    <w:rsid w:val="00D278D8"/>
    <w:rsid w:val="00D31FB3"/>
    <w:rsid w:val="00D321E0"/>
    <w:rsid w:val="00D330A7"/>
    <w:rsid w:val="00D33294"/>
    <w:rsid w:val="00D33CD6"/>
    <w:rsid w:val="00D345D3"/>
    <w:rsid w:val="00D35756"/>
    <w:rsid w:val="00D360AC"/>
    <w:rsid w:val="00D362C9"/>
    <w:rsid w:val="00D36C21"/>
    <w:rsid w:val="00D36EA5"/>
    <w:rsid w:val="00D375C5"/>
    <w:rsid w:val="00D401AE"/>
    <w:rsid w:val="00D4235E"/>
    <w:rsid w:val="00D42559"/>
    <w:rsid w:val="00D42A44"/>
    <w:rsid w:val="00D42C68"/>
    <w:rsid w:val="00D4376F"/>
    <w:rsid w:val="00D43909"/>
    <w:rsid w:val="00D4436A"/>
    <w:rsid w:val="00D44582"/>
    <w:rsid w:val="00D44B0C"/>
    <w:rsid w:val="00D45DBC"/>
    <w:rsid w:val="00D463AF"/>
    <w:rsid w:val="00D469E5"/>
    <w:rsid w:val="00D472AD"/>
    <w:rsid w:val="00D5054F"/>
    <w:rsid w:val="00D51266"/>
    <w:rsid w:val="00D54000"/>
    <w:rsid w:val="00D54620"/>
    <w:rsid w:val="00D54AD5"/>
    <w:rsid w:val="00D555BB"/>
    <w:rsid w:val="00D56F59"/>
    <w:rsid w:val="00D5728D"/>
    <w:rsid w:val="00D577F2"/>
    <w:rsid w:val="00D57EEA"/>
    <w:rsid w:val="00D604C4"/>
    <w:rsid w:val="00D605AC"/>
    <w:rsid w:val="00D60FEF"/>
    <w:rsid w:val="00D615CB"/>
    <w:rsid w:val="00D61F2D"/>
    <w:rsid w:val="00D6290E"/>
    <w:rsid w:val="00D62DFE"/>
    <w:rsid w:val="00D64E3A"/>
    <w:rsid w:val="00D655C2"/>
    <w:rsid w:val="00D66885"/>
    <w:rsid w:val="00D71970"/>
    <w:rsid w:val="00D72F74"/>
    <w:rsid w:val="00D73A91"/>
    <w:rsid w:val="00D74C5C"/>
    <w:rsid w:val="00D74DFC"/>
    <w:rsid w:val="00D759EA"/>
    <w:rsid w:val="00D76499"/>
    <w:rsid w:val="00D77412"/>
    <w:rsid w:val="00D803AA"/>
    <w:rsid w:val="00D81B2D"/>
    <w:rsid w:val="00D832DE"/>
    <w:rsid w:val="00D8342B"/>
    <w:rsid w:val="00D83E15"/>
    <w:rsid w:val="00D850C8"/>
    <w:rsid w:val="00D858FB"/>
    <w:rsid w:val="00D870E0"/>
    <w:rsid w:val="00D87619"/>
    <w:rsid w:val="00D923DC"/>
    <w:rsid w:val="00D9284B"/>
    <w:rsid w:val="00D94770"/>
    <w:rsid w:val="00D9500D"/>
    <w:rsid w:val="00D95ECD"/>
    <w:rsid w:val="00D976B1"/>
    <w:rsid w:val="00DA0591"/>
    <w:rsid w:val="00DA09AB"/>
    <w:rsid w:val="00DA15B6"/>
    <w:rsid w:val="00DA238A"/>
    <w:rsid w:val="00DA23BB"/>
    <w:rsid w:val="00DA270E"/>
    <w:rsid w:val="00DA2A81"/>
    <w:rsid w:val="00DA451E"/>
    <w:rsid w:val="00DA4725"/>
    <w:rsid w:val="00DA4F06"/>
    <w:rsid w:val="00DA59F7"/>
    <w:rsid w:val="00DB041A"/>
    <w:rsid w:val="00DB05C5"/>
    <w:rsid w:val="00DB2937"/>
    <w:rsid w:val="00DB37A4"/>
    <w:rsid w:val="00DB4404"/>
    <w:rsid w:val="00DB4CD0"/>
    <w:rsid w:val="00DB5163"/>
    <w:rsid w:val="00DB57A1"/>
    <w:rsid w:val="00DB6D65"/>
    <w:rsid w:val="00DB6E4A"/>
    <w:rsid w:val="00DB74C6"/>
    <w:rsid w:val="00DC041C"/>
    <w:rsid w:val="00DC0477"/>
    <w:rsid w:val="00DC082E"/>
    <w:rsid w:val="00DC2A50"/>
    <w:rsid w:val="00DC2A6D"/>
    <w:rsid w:val="00DC3BF7"/>
    <w:rsid w:val="00DC4775"/>
    <w:rsid w:val="00DC5AA3"/>
    <w:rsid w:val="00DC7EFC"/>
    <w:rsid w:val="00DD058F"/>
    <w:rsid w:val="00DD0A39"/>
    <w:rsid w:val="00DD0A76"/>
    <w:rsid w:val="00DD0BE2"/>
    <w:rsid w:val="00DD10A0"/>
    <w:rsid w:val="00DD2801"/>
    <w:rsid w:val="00DD38FB"/>
    <w:rsid w:val="00DD3A02"/>
    <w:rsid w:val="00DD5223"/>
    <w:rsid w:val="00DD6029"/>
    <w:rsid w:val="00DD760B"/>
    <w:rsid w:val="00DD7CE1"/>
    <w:rsid w:val="00DE2280"/>
    <w:rsid w:val="00DE2BD2"/>
    <w:rsid w:val="00DE3685"/>
    <w:rsid w:val="00DE4719"/>
    <w:rsid w:val="00DE4806"/>
    <w:rsid w:val="00DE4D54"/>
    <w:rsid w:val="00DE4EC2"/>
    <w:rsid w:val="00DE5EDD"/>
    <w:rsid w:val="00DE6631"/>
    <w:rsid w:val="00DE668F"/>
    <w:rsid w:val="00DE699F"/>
    <w:rsid w:val="00DE726F"/>
    <w:rsid w:val="00DF093D"/>
    <w:rsid w:val="00DF24B3"/>
    <w:rsid w:val="00DF26AF"/>
    <w:rsid w:val="00DF2BE9"/>
    <w:rsid w:val="00DF2E43"/>
    <w:rsid w:val="00DF4EE8"/>
    <w:rsid w:val="00DF51C6"/>
    <w:rsid w:val="00DF5436"/>
    <w:rsid w:val="00DF67BD"/>
    <w:rsid w:val="00DF6DE0"/>
    <w:rsid w:val="00DF73A2"/>
    <w:rsid w:val="00DF77FE"/>
    <w:rsid w:val="00DF7D3E"/>
    <w:rsid w:val="00E00045"/>
    <w:rsid w:val="00E00661"/>
    <w:rsid w:val="00E00D44"/>
    <w:rsid w:val="00E0236E"/>
    <w:rsid w:val="00E0453D"/>
    <w:rsid w:val="00E04E92"/>
    <w:rsid w:val="00E05743"/>
    <w:rsid w:val="00E067CD"/>
    <w:rsid w:val="00E069D3"/>
    <w:rsid w:val="00E076FF"/>
    <w:rsid w:val="00E07E1A"/>
    <w:rsid w:val="00E102C0"/>
    <w:rsid w:val="00E1057F"/>
    <w:rsid w:val="00E11563"/>
    <w:rsid w:val="00E1201A"/>
    <w:rsid w:val="00E1289D"/>
    <w:rsid w:val="00E13B3E"/>
    <w:rsid w:val="00E14692"/>
    <w:rsid w:val="00E161D4"/>
    <w:rsid w:val="00E16208"/>
    <w:rsid w:val="00E16BEA"/>
    <w:rsid w:val="00E1751B"/>
    <w:rsid w:val="00E17AB3"/>
    <w:rsid w:val="00E17CFE"/>
    <w:rsid w:val="00E205AD"/>
    <w:rsid w:val="00E212ED"/>
    <w:rsid w:val="00E21492"/>
    <w:rsid w:val="00E2239D"/>
    <w:rsid w:val="00E22CD5"/>
    <w:rsid w:val="00E239A7"/>
    <w:rsid w:val="00E243FC"/>
    <w:rsid w:val="00E248A9"/>
    <w:rsid w:val="00E25024"/>
    <w:rsid w:val="00E25EB6"/>
    <w:rsid w:val="00E304B7"/>
    <w:rsid w:val="00E32036"/>
    <w:rsid w:val="00E432D0"/>
    <w:rsid w:val="00E434D6"/>
    <w:rsid w:val="00E437E3"/>
    <w:rsid w:val="00E43EA9"/>
    <w:rsid w:val="00E46989"/>
    <w:rsid w:val="00E47037"/>
    <w:rsid w:val="00E47DF2"/>
    <w:rsid w:val="00E53C86"/>
    <w:rsid w:val="00E5482D"/>
    <w:rsid w:val="00E54D07"/>
    <w:rsid w:val="00E56568"/>
    <w:rsid w:val="00E565D1"/>
    <w:rsid w:val="00E57CB4"/>
    <w:rsid w:val="00E6223B"/>
    <w:rsid w:val="00E6258F"/>
    <w:rsid w:val="00E627E7"/>
    <w:rsid w:val="00E62A1C"/>
    <w:rsid w:val="00E63044"/>
    <w:rsid w:val="00E63BDB"/>
    <w:rsid w:val="00E66001"/>
    <w:rsid w:val="00E675BC"/>
    <w:rsid w:val="00E70B0C"/>
    <w:rsid w:val="00E72B36"/>
    <w:rsid w:val="00E72BCE"/>
    <w:rsid w:val="00E73FD3"/>
    <w:rsid w:val="00E75B14"/>
    <w:rsid w:val="00E77A72"/>
    <w:rsid w:val="00E77DA8"/>
    <w:rsid w:val="00E77E25"/>
    <w:rsid w:val="00E80E71"/>
    <w:rsid w:val="00E812B0"/>
    <w:rsid w:val="00E829A0"/>
    <w:rsid w:val="00E8757F"/>
    <w:rsid w:val="00E87DB6"/>
    <w:rsid w:val="00E903F0"/>
    <w:rsid w:val="00E910D6"/>
    <w:rsid w:val="00E919C7"/>
    <w:rsid w:val="00E92380"/>
    <w:rsid w:val="00E926D3"/>
    <w:rsid w:val="00E92FC2"/>
    <w:rsid w:val="00E93030"/>
    <w:rsid w:val="00E93D58"/>
    <w:rsid w:val="00E94FA5"/>
    <w:rsid w:val="00E95756"/>
    <w:rsid w:val="00E95949"/>
    <w:rsid w:val="00E96217"/>
    <w:rsid w:val="00E9629C"/>
    <w:rsid w:val="00E96478"/>
    <w:rsid w:val="00E97C4F"/>
    <w:rsid w:val="00EA022D"/>
    <w:rsid w:val="00EA20BD"/>
    <w:rsid w:val="00EA455D"/>
    <w:rsid w:val="00EA46E9"/>
    <w:rsid w:val="00EA4760"/>
    <w:rsid w:val="00EB109D"/>
    <w:rsid w:val="00EB1A57"/>
    <w:rsid w:val="00EB24CA"/>
    <w:rsid w:val="00EB2A0A"/>
    <w:rsid w:val="00EB37C1"/>
    <w:rsid w:val="00EB43FB"/>
    <w:rsid w:val="00EB48F7"/>
    <w:rsid w:val="00EB4D04"/>
    <w:rsid w:val="00EB4F47"/>
    <w:rsid w:val="00EB68A1"/>
    <w:rsid w:val="00EB6D6E"/>
    <w:rsid w:val="00EB6EA4"/>
    <w:rsid w:val="00EB7340"/>
    <w:rsid w:val="00EC0CC5"/>
    <w:rsid w:val="00EC1307"/>
    <w:rsid w:val="00EC18E3"/>
    <w:rsid w:val="00EC1F46"/>
    <w:rsid w:val="00EC2C00"/>
    <w:rsid w:val="00EC4231"/>
    <w:rsid w:val="00EC4ACE"/>
    <w:rsid w:val="00EC5655"/>
    <w:rsid w:val="00EC5949"/>
    <w:rsid w:val="00EC61C9"/>
    <w:rsid w:val="00ED04A9"/>
    <w:rsid w:val="00ED0C68"/>
    <w:rsid w:val="00ED144B"/>
    <w:rsid w:val="00ED24CF"/>
    <w:rsid w:val="00ED3E9E"/>
    <w:rsid w:val="00ED4775"/>
    <w:rsid w:val="00ED5F99"/>
    <w:rsid w:val="00ED7791"/>
    <w:rsid w:val="00ED799D"/>
    <w:rsid w:val="00EE055E"/>
    <w:rsid w:val="00EE1565"/>
    <w:rsid w:val="00EE264D"/>
    <w:rsid w:val="00EE40A1"/>
    <w:rsid w:val="00EE4A87"/>
    <w:rsid w:val="00EE596F"/>
    <w:rsid w:val="00EE5A3F"/>
    <w:rsid w:val="00EE728F"/>
    <w:rsid w:val="00EE7376"/>
    <w:rsid w:val="00EE7BA2"/>
    <w:rsid w:val="00EF178F"/>
    <w:rsid w:val="00EF1A2E"/>
    <w:rsid w:val="00EF37FC"/>
    <w:rsid w:val="00EF420B"/>
    <w:rsid w:val="00EF6396"/>
    <w:rsid w:val="00F02840"/>
    <w:rsid w:val="00F02F90"/>
    <w:rsid w:val="00F0414F"/>
    <w:rsid w:val="00F04882"/>
    <w:rsid w:val="00F05E6D"/>
    <w:rsid w:val="00F0738D"/>
    <w:rsid w:val="00F079AF"/>
    <w:rsid w:val="00F10076"/>
    <w:rsid w:val="00F110A9"/>
    <w:rsid w:val="00F12104"/>
    <w:rsid w:val="00F13CA9"/>
    <w:rsid w:val="00F15AB4"/>
    <w:rsid w:val="00F17183"/>
    <w:rsid w:val="00F21388"/>
    <w:rsid w:val="00F23B2B"/>
    <w:rsid w:val="00F23CF2"/>
    <w:rsid w:val="00F241C6"/>
    <w:rsid w:val="00F2525F"/>
    <w:rsid w:val="00F25752"/>
    <w:rsid w:val="00F25815"/>
    <w:rsid w:val="00F25F5D"/>
    <w:rsid w:val="00F26825"/>
    <w:rsid w:val="00F270D4"/>
    <w:rsid w:val="00F3080A"/>
    <w:rsid w:val="00F31359"/>
    <w:rsid w:val="00F3158D"/>
    <w:rsid w:val="00F31BD1"/>
    <w:rsid w:val="00F3368D"/>
    <w:rsid w:val="00F33D03"/>
    <w:rsid w:val="00F347AC"/>
    <w:rsid w:val="00F347FE"/>
    <w:rsid w:val="00F352BA"/>
    <w:rsid w:val="00F353A0"/>
    <w:rsid w:val="00F40302"/>
    <w:rsid w:val="00F4030B"/>
    <w:rsid w:val="00F4122F"/>
    <w:rsid w:val="00F41BA6"/>
    <w:rsid w:val="00F43B15"/>
    <w:rsid w:val="00F46043"/>
    <w:rsid w:val="00F470A3"/>
    <w:rsid w:val="00F47331"/>
    <w:rsid w:val="00F51423"/>
    <w:rsid w:val="00F529CA"/>
    <w:rsid w:val="00F52C53"/>
    <w:rsid w:val="00F532A2"/>
    <w:rsid w:val="00F53F3F"/>
    <w:rsid w:val="00F554B8"/>
    <w:rsid w:val="00F57077"/>
    <w:rsid w:val="00F57564"/>
    <w:rsid w:val="00F57CA8"/>
    <w:rsid w:val="00F613FC"/>
    <w:rsid w:val="00F61D7E"/>
    <w:rsid w:val="00F623FE"/>
    <w:rsid w:val="00F624A3"/>
    <w:rsid w:val="00F639D5"/>
    <w:rsid w:val="00F63B41"/>
    <w:rsid w:val="00F64F3C"/>
    <w:rsid w:val="00F65222"/>
    <w:rsid w:val="00F6524F"/>
    <w:rsid w:val="00F65E51"/>
    <w:rsid w:val="00F667E7"/>
    <w:rsid w:val="00F670B3"/>
    <w:rsid w:val="00F67439"/>
    <w:rsid w:val="00F70D88"/>
    <w:rsid w:val="00F712A3"/>
    <w:rsid w:val="00F712F0"/>
    <w:rsid w:val="00F71A93"/>
    <w:rsid w:val="00F71ABC"/>
    <w:rsid w:val="00F72B7B"/>
    <w:rsid w:val="00F7373A"/>
    <w:rsid w:val="00F74921"/>
    <w:rsid w:val="00F74D15"/>
    <w:rsid w:val="00F75DCD"/>
    <w:rsid w:val="00F76750"/>
    <w:rsid w:val="00F76FFF"/>
    <w:rsid w:val="00F81009"/>
    <w:rsid w:val="00F81070"/>
    <w:rsid w:val="00F81C0C"/>
    <w:rsid w:val="00F82620"/>
    <w:rsid w:val="00F85266"/>
    <w:rsid w:val="00F87343"/>
    <w:rsid w:val="00F874BF"/>
    <w:rsid w:val="00F87F5E"/>
    <w:rsid w:val="00F90751"/>
    <w:rsid w:val="00F919EC"/>
    <w:rsid w:val="00F954F1"/>
    <w:rsid w:val="00F95C1C"/>
    <w:rsid w:val="00F9709D"/>
    <w:rsid w:val="00FA0C92"/>
    <w:rsid w:val="00FA1B4F"/>
    <w:rsid w:val="00FA221A"/>
    <w:rsid w:val="00FA3B63"/>
    <w:rsid w:val="00FA3D03"/>
    <w:rsid w:val="00FA3ECD"/>
    <w:rsid w:val="00FA4356"/>
    <w:rsid w:val="00FA451C"/>
    <w:rsid w:val="00FA75A0"/>
    <w:rsid w:val="00FB2B96"/>
    <w:rsid w:val="00FB31EA"/>
    <w:rsid w:val="00FB5972"/>
    <w:rsid w:val="00FB74F0"/>
    <w:rsid w:val="00FB7E70"/>
    <w:rsid w:val="00FC0214"/>
    <w:rsid w:val="00FC1BEE"/>
    <w:rsid w:val="00FC22AA"/>
    <w:rsid w:val="00FC3FC9"/>
    <w:rsid w:val="00FC4254"/>
    <w:rsid w:val="00FC4DFE"/>
    <w:rsid w:val="00FC4F72"/>
    <w:rsid w:val="00FC5F4B"/>
    <w:rsid w:val="00FC5FD0"/>
    <w:rsid w:val="00FC5FD9"/>
    <w:rsid w:val="00FD1330"/>
    <w:rsid w:val="00FD1C3C"/>
    <w:rsid w:val="00FD1FB5"/>
    <w:rsid w:val="00FD24BB"/>
    <w:rsid w:val="00FD271A"/>
    <w:rsid w:val="00FD29E4"/>
    <w:rsid w:val="00FD2A05"/>
    <w:rsid w:val="00FD4053"/>
    <w:rsid w:val="00FD5331"/>
    <w:rsid w:val="00FD60DC"/>
    <w:rsid w:val="00FD60E7"/>
    <w:rsid w:val="00FD6F00"/>
    <w:rsid w:val="00FD7088"/>
    <w:rsid w:val="00FD7990"/>
    <w:rsid w:val="00FE1094"/>
    <w:rsid w:val="00FE1DD2"/>
    <w:rsid w:val="00FE23CC"/>
    <w:rsid w:val="00FE4EC5"/>
    <w:rsid w:val="00FE4F0F"/>
    <w:rsid w:val="00FE570C"/>
    <w:rsid w:val="00FE5A15"/>
    <w:rsid w:val="00FF122B"/>
    <w:rsid w:val="00FF219F"/>
    <w:rsid w:val="00FF248D"/>
    <w:rsid w:val="00FF38E5"/>
    <w:rsid w:val="00FF3FAE"/>
    <w:rsid w:val="00FF6DD3"/>
    <w:rsid w:val="00FF6EDE"/>
    <w:rsid w:val="00FF7F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BE6B9"/>
  <w15:docId w15:val="{7305C7BE-DD32-44A9-816A-9A39C1822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48DC"/>
  </w:style>
  <w:style w:type="paragraph" w:styleId="1">
    <w:name w:val="heading 1"/>
    <w:basedOn w:val="a"/>
    <w:next w:val="a"/>
    <w:link w:val="10"/>
    <w:qFormat/>
    <w:rsid w:val="009B0656"/>
    <w:pPr>
      <w:keepNext/>
      <w:keepLines/>
      <w:bidi/>
      <w:spacing w:before="480" w:after="0" w:line="360" w:lineRule="auto"/>
      <w:ind w:firstLine="288"/>
      <w:jc w:val="both"/>
      <w:outlineLvl w:val="0"/>
    </w:pPr>
    <w:rPr>
      <w:rFonts w:ascii="Cambria" w:eastAsia="Times New Roman" w:hAnsi="Cambria" w:cs="Times New Roman"/>
      <w:b/>
      <w:bCs/>
      <w:color w:val="365F91"/>
      <w:sz w:val="28"/>
      <w:szCs w:val="28"/>
    </w:rPr>
  </w:style>
  <w:style w:type="paragraph" w:styleId="2">
    <w:name w:val="heading 2"/>
    <w:basedOn w:val="a"/>
    <w:next w:val="a"/>
    <w:link w:val="20"/>
    <w:qFormat/>
    <w:rsid w:val="00C62F45"/>
    <w:pPr>
      <w:keepNext/>
      <w:spacing w:after="0" w:line="240" w:lineRule="auto"/>
      <w:jc w:val="both"/>
      <w:outlineLvl w:val="1"/>
    </w:pPr>
    <w:rPr>
      <w:rFonts w:ascii="Times New Roman" w:eastAsia="Times New Roman" w:hAnsi="Times New Roman" w:cs="Times New Roman"/>
      <w:sz w:val="28"/>
      <w:szCs w:val="20"/>
      <w:lang w:val="kk-KZ"/>
    </w:rPr>
  </w:style>
  <w:style w:type="paragraph" w:styleId="3">
    <w:name w:val="heading 3"/>
    <w:basedOn w:val="a"/>
    <w:link w:val="30"/>
    <w:qFormat/>
    <w:rsid w:val="009B0656"/>
    <w:pPr>
      <w:spacing w:before="100" w:beforeAutospacing="1" w:after="100" w:afterAutospacing="1" w:line="240" w:lineRule="auto"/>
      <w:ind w:firstLine="288"/>
      <w:jc w:val="both"/>
      <w:outlineLvl w:val="2"/>
    </w:pPr>
    <w:rPr>
      <w:rFonts w:ascii="Times New Roman" w:eastAsia="Times New Roman" w:hAnsi="Times New Roman" w:cs="Times New Roman"/>
      <w:b/>
      <w:bCs/>
      <w:sz w:val="27"/>
      <w:szCs w:val="27"/>
    </w:rPr>
  </w:style>
  <w:style w:type="paragraph" w:styleId="4">
    <w:name w:val="heading 4"/>
    <w:basedOn w:val="a"/>
    <w:next w:val="a"/>
    <w:link w:val="40"/>
    <w:qFormat/>
    <w:rsid w:val="009B0656"/>
    <w:pPr>
      <w:keepNext/>
      <w:tabs>
        <w:tab w:val="num" w:pos="864"/>
      </w:tabs>
      <w:spacing w:before="240" w:after="60" w:line="240" w:lineRule="auto"/>
      <w:ind w:left="864" w:hanging="864"/>
      <w:outlineLvl w:val="3"/>
    </w:pPr>
    <w:rPr>
      <w:rFonts w:ascii="Times New Roman" w:eastAsia="Times New Roman" w:hAnsi="Times New Roman" w:cs="Times New Roman"/>
      <w:b/>
      <w:bCs/>
      <w:sz w:val="28"/>
      <w:szCs w:val="28"/>
      <w:lang w:val="en-US" w:eastAsia="en-US" w:bidi="he-IL"/>
    </w:rPr>
  </w:style>
  <w:style w:type="paragraph" w:styleId="5">
    <w:name w:val="heading 5"/>
    <w:basedOn w:val="a"/>
    <w:next w:val="a"/>
    <w:link w:val="50"/>
    <w:qFormat/>
    <w:rsid w:val="009B0656"/>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val="en-US" w:eastAsia="en-US" w:bidi="he-IL"/>
    </w:rPr>
  </w:style>
  <w:style w:type="paragraph" w:styleId="6">
    <w:name w:val="heading 6"/>
    <w:basedOn w:val="a"/>
    <w:next w:val="a"/>
    <w:link w:val="60"/>
    <w:qFormat/>
    <w:rsid w:val="009B0656"/>
    <w:pPr>
      <w:tabs>
        <w:tab w:val="num" w:pos="1152"/>
      </w:tabs>
      <w:spacing w:before="240" w:after="60" w:line="240" w:lineRule="auto"/>
      <w:ind w:left="1152" w:hanging="1152"/>
      <w:outlineLvl w:val="5"/>
    </w:pPr>
    <w:rPr>
      <w:rFonts w:ascii="Times New Roman" w:eastAsia="Times New Roman" w:hAnsi="Times New Roman" w:cs="Times New Roman"/>
      <w:b/>
      <w:bCs/>
      <w:lang w:val="en-US" w:eastAsia="en-US" w:bidi="he-IL"/>
    </w:rPr>
  </w:style>
  <w:style w:type="paragraph" w:styleId="7">
    <w:name w:val="heading 7"/>
    <w:basedOn w:val="a"/>
    <w:next w:val="a"/>
    <w:link w:val="70"/>
    <w:qFormat/>
    <w:rsid w:val="009B0656"/>
    <w:pPr>
      <w:tabs>
        <w:tab w:val="num" w:pos="1296"/>
      </w:tabs>
      <w:spacing w:before="240" w:after="60" w:line="240" w:lineRule="auto"/>
      <w:ind w:left="1296" w:hanging="1296"/>
      <w:outlineLvl w:val="6"/>
    </w:pPr>
    <w:rPr>
      <w:rFonts w:ascii="Times New Roman" w:eastAsia="Times New Roman" w:hAnsi="Times New Roman" w:cs="Times New Roman"/>
      <w:sz w:val="24"/>
      <w:szCs w:val="24"/>
      <w:lang w:val="en-US" w:eastAsia="en-US" w:bidi="he-IL"/>
    </w:rPr>
  </w:style>
  <w:style w:type="paragraph" w:styleId="8">
    <w:name w:val="heading 8"/>
    <w:basedOn w:val="a"/>
    <w:next w:val="a"/>
    <w:link w:val="80"/>
    <w:qFormat/>
    <w:rsid w:val="009B0656"/>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en-US" w:eastAsia="en-US" w:bidi="he-IL"/>
    </w:rPr>
  </w:style>
  <w:style w:type="paragraph" w:styleId="9">
    <w:name w:val="heading 9"/>
    <w:basedOn w:val="a"/>
    <w:next w:val="a"/>
    <w:link w:val="90"/>
    <w:qFormat/>
    <w:rsid w:val="009B0656"/>
    <w:pPr>
      <w:tabs>
        <w:tab w:val="num" w:pos="1584"/>
      </w:tabs>
      <w:spacing w:before="240" w:after="60" w:line="240" w:lineRule="auto"/>
      <w:ind w:left="1584" w:hanging="1584"/>
      <w:outlineLvl w:val="8"/>
    </w:pPr>
    <w:rPr>
      <w:rFonts w:ascii="Arial" w:eastAsia="Times New Roman" w:hAnsi="Arial" w:cs="Arial"/>
      <w:lang w:val="en-US" w:eastAsia="en-US"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B0656"/>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
    <w:rsid w:val="009B0656"/>
    <w:rPr>
      <w:rFonts w:ascii="Times New Roman" w:eastAsia="Times New Roman" w:hAnsi="Times New Roman" w:cs="Times New Roman"/>
      <w:b/>
      <w:bCs/>
      <w:sz w:val="27"/>
      <w:szCs w:val="27"/>
    </w:rPr>
  </w:style>
  <w:style w:type="character" w:customStyle="1" w:styleId="40">
    <w:name w:val="Заголовок 4 Знак"/>
    <w:basedOn w:val="a0"/>
    <w:link w:val="4"/>
    <w:rsid w:val="009B0656"/>
    <w:rPr>
      <w:rFonts w:ascii="Times New Roman" w:eastAsia="Times New Roman" w:hAnsi="Times New Roman" w:cs="Times New Roman"/>
      <w:b/>
      <w:bCs/>
      <w:sz w:val="28"/>
      <w:szCs w:val="28"/>
      <w:lang w:val="en-US" w:eastAsia="en-US" w:bidi="he-IL"/>
    </w:rPr>
  </w:style>
  <w:style w:type="character" w:customStyle="1" w:styleId="50">
    <w:name w:val="Заголовок 5 Знак"/>
    <w:basedOn w:val="a0"/>
    <w:link w:val="5"/>
    <w:rsid w:val="009B0656"/>
    <w:rPr>
      <w:rFonts w:ascii="Times New Roman" w:eastAsia="Times New Roman" w:hAnsi="Times New Roman" w:cs="Times New Roman"/>
      <w:b/>
      <w:bCs/>
      <w:i/>
      <w:iCs/>
      <w:sz w:val="26"/>
      <w:szCs w:val="26"/>
      <w:lang w:val="en-US" w:eastAsia="en-US" w:bidi="he-IL"/>
    </w:rPr>
  </w:style>
  <w:style w:type="character" w:customStyle="1" w:styleId="60">
    <w:name w:val="Заголовок 6 Знак"/>
    <w:basedOn w:val="a0"/>
    <w:link w:val="6"/>
    <w:rsid w:val="009B0656"/>
    <w:rPr>
      <w:rFonts w:ascii="Times New Roman" w:eastAsia="Times New Roman" w:hAnsi="Times New Roman" w:cs="Times New Roman"/>
      <w:b/>
      <w:bCs/>
      <w:lang w:val="en-US" w:eastAsia="en-US" w:bidi="he-IL"/>
    </w:rPr>
  </w:style>
  <w:style w:type="character" w:customStyle="1" w:styleId="70">
    <w:name w:val="Заголовок 7 Знак"/>
    <w:basedOn w:val="a0"/>
    <w:link w:val="7"/>
    <w:rsid w:val="009B0656"/>
    <w:rPr>
      <w:rFonts w:ascii="Times New Roman" w:eastAsia="Times New Roman" w:hAnsi="Times New Roman" w:cs="Times New Roman"/>
      <w:sz w:val="24"/>
      <w:szCs w:val="24"/>
      <w:lang w:val="en-US" w:eastAsia="en-US" w:bidi="he-IL"/>
    </w:rPr>
  </w:style>
  <w:style w:type="character" w:customStyle="1" w:styleId="80">
    <w:name w:val="Заголовок 8 Знак"/>
    <w:basedOn w:val="a0"/>
    <w:link w:val="8"/>
    <w:rsid w:val="009B0656"/>
    <w:rPr>
      <w:rFonts w:ascii="Times New Roman" w:eastAsia="Times New Roman" w:hAnsi="Times New Roman" w:cs="Times New Roman"/>
      <w:i/>
      <w:iCs/>
      <w:sz w:val="24"/>
      <w:szCs w:val="24"/>
      <w:lang w:val="en-US" w:eastAsia="en-US" w:bidi="he-IL"/>
    </w:rPr>
  </w:style>
  <w:style w:type="character" w:customStyle="1" w:styleId="90">
    <w:name w:val="Заголовок 9 Знак"/>
    <w:basedOn w:val="a0"/>
    <w:link w:val="9"/>
    <w:rsid w:val="009B0656"/>
    <w:rPr>
      <w:rFonts w:ascii="Arial" w:eastAsia="Times New Roman" w:hAnsi="Arial" w:cs="Arial"/>
      <w:lang w:val="en-US" w:eastAsia="en-US" w:bidi="he-IL"/>
    </w:rPr>
  </w:style>
  <w:style w:type="paragraph" w:styleId="a3">
    <w:name w:val="Normal (Web)"/>
    <w:basedOn w:val="a"/>
    <w:uiPriority w:val="99"/>
    <w:unhideWhenUsed/>
    <w:rsid w:val="009B0656"/>
    <w:pPr>
      <w:spacing w:before="100" w:beforeAutospacing="1" w:after="100" w:afterAutospacing="1" w:line="240" w:lineRule="auto"/>
    </w:pPr>
    <w:rPr>
      <w:rFonts w:ascii="Times New Roman" w:eastAsia="Times New Roman" w:hAnsi="Times New Roman" w:cs="Times New Roman"/>
      <w:sz w:val="24"/>
      <w:szCs w:val="24"/>
      <w:lang w:val="en-US" w:eastAsia="en-US" w:bidi="he-IL"/>
    </w:rPr>
  </w:style>
  <w:style w:type="paragraph" w:customStyle="1" w:styleId="Default">
    <w:name w:val="Default"/>
    <w:rsid w:val="009B0656"/>
    <w:pPr>
      <w:autoSpaceDE w:val="0"/>
      <w:autoSpaceDN w:val="0"/>
      <w:adjustRightInd w:val="0"/>
      <w:spacing w:after="0" w:line="240" w:lineRule="auto"/>
    </w:pPr>
    <w:rPr>
      <w:rFonts w:ascii="Calibri" w:eastAsia="Calibri" w:hAnsi="Calibri" w:cs="Calibri"/>
      <w:color w:val="000000"/>
      <w:sz w:val="24"/>
      <w:szCs w:val="24"/>
      <w:lang w:val="en-US" w:eastAsia="en-US" w:bidi="he-IL"/>
    </w:rPr>
  </w:style>
  <w:style w:type="paragraph" w:styleId="a4">
    <w:name w:val="List Paragraph"/>
    <w:basedOn w:val="a"/>
    <w:link w:val="a5"/>
    <w:uiPriority w:val="34"/>
    <w:qFormat/>
    <w:rsid w:val="009B0656"/>
    <w:pPr>
      <w:bidi/>
      <w:spacing w:after="0" w:line="240" w:lineRule="auto"/>
      <w:ind w:firstLine="709"/>
      <w:contextualSpacing/>
      <w:jc w:val="both"/>
    </w:pPr>
    <w:rPr>
      <w:rFonts w:ascii="Times New Roman" w:eastAsia="Calibri" w:hAnsi="Times New Roman" w:cs="Times New Roman"/>
      <w:sz w:val="28"/>
      <w:szCs w:val="28"/>
      <w:lang w:val="en-US" w:eastAsia="en-US" w:bidi="he-IL"/>
    </w:rPr>
  </w:style>
  <w:style w:type="character" w:customStyle="1" w:styleId="apple-converted-space">
    <w:name w:val="apple-converted-space"/>
    <w:basedOn w:val="a0"/>
    <w:rsid w:val="009B0656"/>
  </w:style>
  <w:style w:type="character" w:styleId="a6">
    <w:name w:val="Hyperlink"/>
    <w:unhideWhenUsed/>
    <w:rsid w:val="009B0656"/>
    <w:rPr>
      <w:color w:val="0000FF"/>
      <w:u w:val="single"/>
    </w:rPr>
  </w:style>
  <w:style w:type="character" w:customStyle="1" w:styleId="mw-headline">
    <w:name w:val="mw-headline"/>
    <w:basedOn w:val="a0"/>
    <w:rsid w:val="009B0656"/>
  </w:style>
  <w:style w:type="character" w:customStyle="1" w:styleId="mw-editsection">
    <w:name w:val="mw-editsection"/>
    <w:basedOn w:val="a0"/>
    <w:rsid w:val="009B0656"/>
  </w:style>
  <w:style w:type="character" w:customStyle="1" w:styleId="mw-editsection-bracket">
    <w:name w:val="mw-editsection-bracket"/>
    <w:basedOn w:val="a0"/>
    <w:rsid w:val="009B0656"/>
  </w:style>
  <w:style w:type="numbering" w:customStyle="1" w:styleId="Style1">
    <w:name w:val="Style1"/>
    <w:uiPriority w:val="99"/>
    <w:rsid w:val="009B0656"/>
    <w:pPr>
      <w:numPr>
        <w:numId w:val="5"/>
      </w:numPr>
    </w:pPr>
  </w:style>
  <w:style w:type="character" w:customStyle="1" w:styleId="hps">
    <w:name w:val="hps"/>
    <w:basedOn w:val="a0"/>
    <w:rsid w:val="009B0656"/>
  </w:style>
  <w:style w:type="character" w:customStyle="1" w:styleId="atn">
    <w:name w:val="atn"/>
    <w:basedOn w:val="a0"/>
    <w:rsid w:val="009B0656"/>
  </w:style>
  <w:style w:type="character" w:customStyle="1" w:styleId="highlight2">
    <w:name w:val="highlight2"/>
    <w:basedOn w:val="a0"/>
    <w:rsid w:val="009B0656"/>
  </w:style>
  <w:style w:type="character" w:customStyle="1" w:styleId="i1">
    <w:name w:val="i1"/>
    <w:rsid w:val="009B0656"/>
    <w:rPr>
      <w:i/>
      <w:iCs/>
    </w:rPr>
  </w:style>
  <w:style w:type="character" w:customStyle="1" w:styleId="mb">
    <w:name w:val="mb"/>
    <w:rsid w:val="009B0656"/>
    <w:rPr>
      <w:rFonts w:ascii="Arial Unicode MS" w:eastAsia="Arial Unicode MS" w:hAnsi="Arial Unicode MS" w:cs="Arial Unicode MS" w:hint="eastAsia"/>
      <w:vanish w:val="0"/>
      <w:webHidden w:val="0"/>
      <w:shd w:val="clear" w:color="auto" w:fill="auto"/>
      <w:specVanish/>
    </w:rPr>
  </w:style>
  <w:style w:type="paragraph" w:styleId="a7">
    <w:name w:val="Balloon Text"/>
    <w:basedOn w:val="a"/>
    <w:link w:val="a8"/>
    <w:semiHidden/>
    <w:unhideWhenUsed/>
    <w:rsid w:val="009B0656"/>
    <w:pPr>
      <w:bidi/>
      <w:spacing w:after="0" w:line="240" w:lineRule="auto"/>
      <w:ind w:firstLine="288"/>
      <w:jc w:val="both"/>
    </w:pPr>
    <w:rPr>
      <w:rFonts w:ascii="Tahoma" w:eastAsia="Calibri" w:hAnsi="Tahoma" w:cs="Times New Roman"/>
      <w:sz w:val="16"/>
      <w:szCs w:val="16"/>
    </w:rPr>
  </w:style>
  <w:style w:type="character" w:customStyle="1" w:styleId="a8">
    <w:name w:val="Текст выноски Знак"/>
    <w:basedOn w:val="a0"/>
    <w:link w:val="a7"/>
    <w:uiPriority w:val="99"/>
    <w:semiHidden/>
    <w:rsid w:val="009B0656"/>
    <w:rPr>
      <w:rFonts w:ascii="Tahoma" w:eastAsia="Calibri" w:hAnsi="Tahoma" w:cs="Times New Roman"/>
      <w:sz w:val="16"/>
      <w:szCs w:val="16"/>
    </w:rPr>
  </w:style>
  <w:style w:type="character" w:styleId="a9">
    <w:name w:val="Emphasis"/>
    <w:uiPriority w:val="20"/>
    <w:qFormat/>
    <w:rsid w:val="009B0656"/>
    <w:rPr>
      <w:i/>
      <w:iCs/>
    </w:rPr>
  </w:style>
  <w:style w:type="paragraph" w:styleId="aa">
    <w:name w:val="caption"/>
    <w:basedOn w:val="a"/>
    <w:next w:val="a"/>
    <w:uiPriority w:val="35"/>
    <w:unhideWhenUsed/>
    <w:qFormat/>
    <w:rsid w:val="009B0656"/>
    <w:pPr>
      <w:bidi/>
      <w:spacing w:line="240" w:lineRule="auto"/>
      <w:ind w:firstLine="288"/>
      <w:jc w:val="both"/>
    </w:pPr>
    <w:rPr>
      <w:rFonts w:ascii="Calibri" w:eastAsia="Calibri" w:hAnsi="Calibri" w:cs="Arial"/>
      <w:b/>
      <w:bCs/>
      <w:color w:val="4F81BD"/>
      <w:sz w:val="18"/>
      <w:szCs w:val="18"/>
      <w:lang w:val="en-US" w:eastAsia="en-US" w:bidi="he-IL"/>
    </w:rPr>
  </w:style>
  <w:style w:type="character" w:customStyle="1" w:styleId="longtext">
    <w:name w:val="long_text"/>
    <w:basedOn w:val="a0"/>
    <w:rsid w:val="009B0656"/>
  </w:style>
  <w:style w:type="paragraph" w:styleId="ab">
    <w:name w:val="TOC Heading"/>
    <w:basedOn w:val="1"/>
    <w:next w:val="a"/>
    <w:uiPriority w:val="39"/>
    <w:semiHidden/>
    <w:unhideWhenUsed/>
    <w:qFormat/>
    <w:rsid w:val="009B0656"/>
    <w:pPr>
      <w:spacing w:line="276" w:lineRule="auto"/>
      <w:ind w:firstLine="0"/>
      <w:jc w:val="left"/>
      <w:outlineLvl w:val="9"/>
    </w:pPr>
  </w:style>
  <w:style w:type="paragraph" w:styleId="21">
    <w:name w:val="toc 2"/>
    <w:basedOn w:val="a"/>
    <w:next w:val="a"/>
    <w:autoRedefine/>
    <w:uiPriority w:val="39"/>
    <w:semiHidden/>
    <w:unhideWhenUsed/>
    <w:qFormat/>
    <w:rsid w:val="009B0656"/>
    <w:pPr>
      <w:bidi/>
      <w:spacing w:after="100"/>
      <w:ind w:left="220"/>
    </w:pPr>
    <w:rPr>
      <w:rFonts w:ascii="Calibri" w:eastAsia="Times New Roman" w:hAnsi="Calibri" w:cs="Arial"/>
      <w:lang w:val="en-US" w:eastAsia="en-US" w:bidi="he-IL"/>
    </w:rPr>
  </w:style>
  <w:style w:type="paragraph" w:styleId="11">
    <w:name w:val="toc 1"/>
    <w:basedOn w:val="a"/>
    <w:next w:val="a"/>
    <w:autoRedefine/>
    <w:uiPriority w:val="39"/>
    <w:semiHidden/>
    <w:unhideWhenUsed/>
    <w:qFormat/>
    <w:rsid w:val="009B0656"/>
    <w:pPr>
      <w:bidi/>
      <w:spacing w:after="100"/>
    </w:pPr>
    <w:rPr>
      <w:rFonts w:ascii="Calibri" w:eastAsia="Times New Roman" w:hAnsi="Calibri" w:cs="Arial"/>
      <w:lang w:val="en-US" w:eastAsia="en-US" w:bidi="he-IL"/>
    </w:rPr>
  </w:style>
  <w:style w:type="paragraph" w:styleId="31">
    <w:name w:val="toc 3"/>
    <w:basedOn w:val="a"/>
    <w:next w:val="a"/>
    <w:autoRedefine/>
    <w:uiPriority w:val="39"/>
    <w:semiHidden/>
    <w:unhideWhenUsed/>
    <w:qFormat/>
    <w:rsid w:val="009B0656"/>
    <w:pPr>
      <w:bidi/>
      <w:spacing w:after="100"/>
      <w:ind w:left="440"/>
    </w:pPr>
    <w:rPr>
      <w:rFonts w:ascii="Calibri" w:eastAsia="Times New Roman" w:hAnsi="Calibri" w:cs="Arial"/>
      <w:lang w:val="en-US" w:eastAsia="en-US" w:bidi="he-IL"/>
    </w:rPr>
  </w:style>
  <w:style w:type="paragraph" w:styleId="ac">
    <w:name w:val="table of figures"/>
    <w:basedOn w:val="a"/>
    <w:next w:val="a"/>
    <w:uiPriority w:val="99"/>
    <w:unhideWhenUsed/>
    <w:rsid w:val="009B0656"/>
    <w:pPr>
      <w:bidi/>
      <w:spacing w:after="0" w:line="360" w:lineRule="auto"/>
      <w:ind w:left="440" w:hanging="440"/>
    </w:pPr>
    <w:rPr>
      <w:rFonts w:ascii="Calibri" w:eastAsia="Calibri" w:hAnsi="Calibri" w:cs="Times New Roman"/>
      <w:smallCaps/>
      <w:sz w:val="20"/>
      <w:szCs w:val="20"/>
      <w:lang w:val="en-US" w:eastAsia="en-US" w:bidi="he-IL"/>
    </w:rPr>
  </w:style>
  <w:style w:type="paragraph" w:styleId="ad">
    <w:name w:val="header"/>
    <w:basedOn w:val="a"/>
    <w:link w:val="ae"/>
    <w:unhideWhenUsed/>
    <w:rsid w:val="009B0656"/>
    <w:pPr>
      <w:tabs>
        <w:tab w:val="center" w:pos="4153"/>
        <w:tab w:val="right" w:pos="8306"/>
      </w:tabs>
      <w:bidi/>
      <w:spacing w:after="0" w:line="240" w:lineRule="auto"/>
      <w:ind w:firstLine="288"/>
      <w:jc w:val="both"/>
    </w:pPr>
    <w:rPr>
      <w:rFonts w:ascii="Calibri" w:eastAsia="Calibri" w:hAnsi="Calibri" w:cs="Arial"/>
      <w:sz w:val="20"/>
      <w:szCs w:val="20"/>
      <w:lang w:val="en-US" w:eastAsia="en-US" w:bidi="he-IL"/>
    </w:rPr>
  </w:style>
  <w:style w:type="character" w:customStyle="1" w:styleId="ae">
    <w:name w:val="Верхний колонтитул Знак"/>
    <w:basedOn w:val="a0"/>
    <w:link w:val="ad"/>
    <w:uiPriority w:val="99"/>
    <w:rsid w:val="009B0656"/>
    <w:rPr>
      <w:rFonts w:ascii="Calibri" w:eastAsia="Calibri" w:hAnsi="Calibri" w:cs="Arial"/>
      <w:sz w:val="20"/>
      <w:szCs w:val="20"/>
      <w:lang w:val="en-US" w:eastAsia="en-US" w:bidi="he-IL"/>
    </w:rPr>
  </w:style>
  <w:style w:type="paragraph" w:styleId="af">
    <w:name w:val="footer"/>
    <w:basedOn w:val="a"/>
    <w:link w:val="af0"/>
    <w:uiPriority w:val="99"/>
    <w:unhideWhenUsed/>
    <w:rsid w:val="009B0656"/>
    <w:pPr>
      <w:tabs>
        <w:tab w:val="center" w:pos="4153"/>
        <w:tab w:val="right" w:pos="8306"/>
      </w:tabs>
      <w:bidi/>
      <w:spacing w:after="0" w:line="240" w:lineRule="auto"/>
      <w:ind w:firstLine="288"/>
      <w:jc w:val="both"/>
    </w:pPr>
    <w:rPr>
      <w:rFonts w:ascii="Calibri" w:eastAsia="Calibri" w:hAnsi="Calibri" w:cs="Arial"/>
      <w:sz w:val="20"/>
      <w:szCs w:val="20"/>
      <w:lang w:val="en-US" w:eastAsia="en-US" w:bidi="he-IL"/>
    </w:rPr>
  </w:style>
  <w:style w:type="character" w:customStyle="1" w:styleId="af0">
    <w:name w:val="Нижний колонтитул Знак"/>
    <w:basedOn w:val="a0"/>
    <w:link w:val="af"/>
    <w:uiPriority w:val="99"/>
    <w:rsid w:val="009B0656"/>
    <w:rPr>
      <w:rFonts w:ascii="Calibri" w:eastAsia="Calibri" w:hAnsi="Calibri" w:cs="Arial"/>
      <w:sz w:val="20"/>
      <w:szCs w:val="20"/>
      <w:lang w:val="en-US" w:eastAsia="en-US" w:bidi="he-IL"/>
    </w:rPr>
  </w:style>
  <w:style w:type="character" w:customStyle="1" w:styleId="highlight">
    <w:name w:val="highlight"/>
    <w:basedOn w:val="a0"/>
    <w:rsid w:val="009B0656"/>
  </w:style>
  <w:style w:type="paragraph" w:styleId="af1">
    <w:name w:val="footnote text"/>
    <w:basedOn w:val="a"/>
    <w:link w:val="af2"/>
    <w:uiPriority w:val="99"/>
    <w:semiHidden/>
    <w:unhideWhenUsed/>
    <w:rsid w:val="009B0656"/>
    <w:rPr>
      <w:rFonts w:ascii="Calibri" w:eastAsia="Calibri" w:hAnsi="Calibri" w:cs="Arial"/>
      <w:sz w:val="20"/>
      <w:szCs w:val="20"/>
      <w:lang w:val="en-US" w:eastAsia="en-US" w:bidi="he-IL"/>
    </w:rPr>
  </w:style>
  <w:style w:type="character" w:customStyle="1" w:styleId="af2">
    <w:name w:val="Текст сноски Знак"/>
    <w:basedOn w:val="a0"/>
    <w:link w:val="af1"/>
    <w:uiPriority w:val="99"/>
    <w:semiHidden/>
    <w:rsid w:val="009B0656"/>
    <w:rPr>
      <w:rFonts w:ascii="Calibri" w:eastAsia="Calibri" w:hAnsi="Calibri" w:cs="Arial"/>
      <w:sz w:val="20"/>
      <w:szCs w:val="20"/>
      <w:lang w:val="en-US" w:eastAsia="en-US" w:bidi="he-IL"/>
    </w:rPr>
  </w:style>
  <w:style w:type="character" w:customStyle="1" w:styleId="st">
    <w:name w:val="st"/>
    <w:rsid w:val="009B0656"/>
  </w:style>
  <w:style w:type="paragraph" w:styleId="af3">
    <w:name w:val="Body Text"/>
    <w:basedOn w:val="a"/>
    <w:link w:val="af4"/>
    <w:unhideWhenUsed/>
    <w:rsid w:val="009B0656"/>
    <w:pPr>
      <w:spacing w:after="120"/>
    </w:pPr>
    <w:rPr>
      <w:rFonts w:ascii="Calibri" w:eastAsia="Calibri" w:hAnsi="Calibri" w:cs="Times New Roman"/>
      <w:sz w:val="20"/>
      <w:szCs w:val="20"/>
      <w:lang w:eastAsia="en-US"/>
    </w:rPr>
  </w:style>
  <w:style w:type="character" w:customStyle="1" w:styleId="af4">
    <w:name w:val="Основной текст Знак"/>
    <w:basedOn w:val="a0"/>
    <w:link w:val="af3"/>
    <w:rsid w:val="009B0656"/>
    <w:rPr>
      <w:rFonts w:ascii="Calibri" w:eastAsia="Calibri" w:hAnsi="Calibri" w:cs="Times New Roman"/>
      <w:sz w:val="20"/>
      <w:szCs w:val="20"/>
      <w:lang w:eastAsia="en-US"/>
    </w:rPr>
  </w:style>
  <w:style w:type="paragraph" w:styleId="22">
    <w:name w:val="Body Text Indent 2"/>
    <w:basedOn w:val="a"/>
    <w:link w:val="23"/>
    <w:rsid w:val="009B0656"/>
    <w:pPr>
      <w:spacing w:after="0" w:line="240" w:lineRule="auto"/>
      <w:ind w:firstLine="708"/>
      <w:jc w:val="both"/>
    </w:pPr>
    <w:rPr>
      <w:rFonts w:ascii="Times New Roman" w:eastAsia="Times New Roman" w:hAnsi="Times New Roman" w:cs="Times New Roman"/>
      <w:sz w:val="28"/>
      <w:szCs w:val="24"/>
    </w:rPr>
  </w:style>
  <w:style w:type="character" w:customStyle="1" w:styleId="23">
    <w:name w:val="Основной текст с отступом 2 Знак"/>
    <w:basedOn w:val="a0"/>
    <w:link w:val="22"/>
    <w:rsid w:val="009B0656"/>
    <w:rPr>
      <w:rFonts w:ascii="Times New Roman" w:eastAsia="Times New Roman" w:hAnsi="Times New Roman" w:cs="Times New Roman"/>
      <w:sz w:val="28"/>
      <w:szCs w:val="24"/>
    </w:rPr>
  </w:style>
  <w:style w:type="character" w:customStyle="1" w:styleId="news">
    <w:name w:val="news"/>
    <w:rsid w:val="009B0656"/>
  </w:style>
  <w:style w:type="paragraph" w:customStyle="1" w:styleId="12">
    <w:name w:val="Основной текст1"/>
    <w:basedOn w:val="a"/>
    <w:rsid w:val="009B0656"/>
    <w:pPr>
      <w:spacing w:after="0" w:line="240" w:lineRule="auto"/>
      <w:jc w:val="both"/>
    </w:pPr>
    <w:rPr>
      <w:rFonts w:ascii="Times New Roman" w:eastAsia="Calibri" w:hAnsi="Times New Roman" w:cs="Times New Roman"/>
      <w:sz w:val="28"/>
      <w:szCs w:val="20"/>
    </w:rPr>
  </w:style>
  <w:style w:type="paragraph" w:customStyle="1" w:styleId="-3601">
    <w:name w:val="-3601"/>
    <w:basedOn w:val="a"/>
    <w:rsid w:val="009B0656"/>
    <w:pPr>
      <w:autoSpaceDE w:val="0"/>
      <w:autoSpaceDN w:val="0"/>
      <w:adjustRightInd w:val="0"/>
      <w:spacing w:after="0" w:line="240" w:lineRule="auto"/>
      <w:jc w:val="both"/>
    </w:pPr>
    <w:rPr>
      <w:rFonts w:ascii="Arial" w:eastAsia="Times New Roman" w:hAnsi="Arial" w:cs="Times New Roman"/>
      <w:noProof/>
      <w:sz w:val="24"/>
      <w:szCs w:val="24"/>
      <w:lang w:val="de-DE" w:eastAsia="de-DE"/>
    </w:rPr>
  </w:style>
  <w:style w:type="table" w:styleId="af5">
    <w:name w:val="Table Grid"/>
    <w:basedOn w:val="a1"/>
    <w:uiPriority w:val="59"/>
    <w:rsid w:val="009B0656"/>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footnote reference"/>
    <w:basedOn w:val="a0"/>
    <w:uiPriority w:val="99"/>
    <w:semiHidden/>
    <w:unhideWhenUsed/>
    <w:rsid w:val="009B0656"/>
    <w:rPr>
      <w:vertAlign w:val="superscript"/>
    </w:rPr>
  </w:style>
  <w:style w:type="table" w:customStyle="1" w:styleId="Tablaconcuadrcula1">
    <w:name w:val="Tabla con cuadrícula1"/>
    <w:basedOn w:val="a1"/>
    <w:next w:val="af5"/>
    <w:uiPriority w:val="59"/>
    <w:rsid w:val="00EC2C0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Знак Знак Знак Знак Знак Знак Знак Знак Знак"/>
    <w:basedOn w:val="a"/>
    <w:autoRedefine/>
    <w:rsid w:val="000551BC"/>
    <w:pPr>
      <w:spacing w:after="160" w:line="240" w:lineRule="exact"/>
    </w:pPr>
    <w:rPr>
      <w:rFonts w:ascii="Times New Roman" w:eastAsia="SimSun" w:hAnsi="Times New Roman" w:cs="Times New Roman"/>
      <w:b/>
      <w:bCs/>
      <w:sz w:val="28"/>
      <w:szCs w:val="28"/>
      <w:lang w:val="en-US" w:eastAsia="en-US"/>
    </w:rPr>
  </w:style>
  <w:style w:type="character" w:customStyle="1" w:styleId="tlid-translation">
    <w:name w:val="tlid-translation"/>
    <w:basedOn w:val="a0"/>
    <w:rsid w:val="00BE63B6"/>
  </w:style>
  <w:style w:type="paragraph" w:customStyle="1" w:styleId="51">
    <w:name w:val="Знак Знак Знак Знак Знак Знак Знак Знак Знак5"/>
    <w:basedOn w:val="a"/>
    <w:autoRedefine/>
    <w:rsid w:val="00EB24CA"/>
    <w:pPr>
      <w:spacing w:after="160" w:line="240" w:lineRule="exact"/>
    </w:pPr>
    <w:rPr>
      <w:rFonts w:ascii="Times New Roman" w:eastAsia="SimSun" w:hAnsi="Times New Roman" w:cs="Times New Roman"/>
      <w:b/>
      <w:bCs/>
      <w:sz w:val="28"/>
      <w:szCs w:val="28"/>
      <w:lang w:val="en-US" w:eastAsia="en-US"/>
    </w:rPr>
  </w:style>
  <w:style w:type="character" w:customStyle="1" w:styleId="20">
    <w:name w:val="Заголовок 2 Знак"/>
    <w:basedOn w:val="a0"/>
    <w:link w:val="2"/>
    <w:rsid w:val="00C62F45"/>
    <w:rPr>
      <w:rFonts w:ascii="Times New Roman" w:eastAsia="Times New Roman" w:hAnsi="Times New Roman" w:cs="Times New Roman"/>
      <w:sz w:val="28"/>
      <w:szCs w:val="20"/>
      <w:lang w:val="kk-KZ"/>
    </w:rPr>
  </w:style>
  <w:style w:type="numbering" w:customStyle="1" w:styleId="13">
    <w:name w:val="Нет списка1"/>
    <w:next w:val="a2"/>
    <w:semiHidden/>
    <w:rsid w:val="00C62F45"/>
  </w:style>
  <w:style w:type="paragraph" w:customStyle="1" w:styleId="41">
    <w:name w:val="Знак Знак Знак Знак Знак Знак Знак Знак Знак4"/>
    <w:basedOn w:val="a"/>
    <w:autoRedefine/>
    <w:rsid w:val="00C62F45"/>
    <w:pPr>
      <w:spacing w:after="160" w:line="240" w:lineRule="exact"/>
    </w:pPr>
    <w:rPr>
      <w:rFonts w:ascii="Times New Roman" w:eastAsia="SimSun" w:hAnsi="Times New Roman" w:cs="Times New Roman"/>
      <w:b/>
      <w:bCs/>
      <w:sz w:val="28"/>
      <w:szCs w:val="28"/>
      <w:lang w:val="en-US" w:eastAsia="en-US"/>
    </w:rPr>
  </w:style>
  <w:style w:type="paragraph" w:customStyle="1" w:styleId="310">
    <w:name w:val="Основной текст 31"/>
    <w:basedOn w:val="a"/>
    <w:rsid w:val="00C62F45"/>
    <w:pPr>
      <w:spacing w:after="0" w:line="240" w:lineRule="auto"/>
      <w:jc w:val="center"/>
    </w:pPr>
    <w:rPr>
      <w:rFonts w:ascii="Times New Roman" w:eastAsia="Times New Roman" w:hAnsi="Times New Roman" w:cs="Times New Roman"/>
      <w:sz w:val="28"/>
      <w:szCs w:val="20"/>
    </w:rPr>
  </w:style>
  <w:style w:type="paragraph" w:styleId="24">
    <w:name w:val="Body Text 2"/>
    <w:basedOn w:val="a"/>
    <w:link w:val="25"/>
    <w:rsid w:val="00C62F45"/>
    <w:pPr>
      <w:spacing w:after="0" w:line="240" w:lineRule="auto"/>
    </w:pPr>
    <w:rPr>
      <w:rFonts w:ascii="Times New Roman" w:eastAsia="Times New Roman" w:hAnsi="Times New Roman" w:cs="Times New Roman"/>
      <w:sz w:val="28"/>
      <w:szCs w:val="20"/>
      <w:lang w:val="kk-KZ"/>
    </w:rPr>
  </w:style>
  <w:style w:type="character" w:customStyle="1" w:styleId="25">
    <w:name w:val="Основной текст 2 Знак"/>
    <w:basedOn w:val="a0"/>
    <w:link w:val="24"/>
    <w:rsid w:val="00C62F45"/>
    <w:rPr>
      <w:rFonts w:ascii="Times New Roman" w:eastAsia="Times New Roman" w:hAnsi="Times New Roman" w:cs="Times New Roman"/>
      <w:sz w:val="28"/>
      <w:szCs w:val="20"/>
      <w:lang w:val="kk-KZ"/>
    </w:rPr>
  </w:style>
  <w:style w:type="paragraph" w:styleId="32">
    <w:name w:val="Body Text 3"/>
    <w:basedOn w:val="a"/>
    <w:link w:val="33"/>
    <w:rsid w:val="00C62F45"/>
    <w:pPr>
      <w:spacing w:after="0" w:line="240" w:lineRule="auto"/>
      <w:jc w:val="center"/>
    </w:pPr>
    <w:rPr>
      <w:rFonts w:ascii="Times New Roman" w:eastAsia="Times New Roman" w:hAnsi="Times New Roman" w:cs="Times New Roman"/>
      <w:b/>
      <w:color w:val="000000"/>
      <w:sz w:val="20"/>
      <w:szCs w:val="20"/>
      <w:lang w:val="kk-KZ"/>
    </w:rPr>
  </w:style>
  <w:style w:type="character" w:customStyle="1" w:styleId="33">
    <w:name w:val="Основной текст 3 Знак"/>
    <w:basedOn w:val="a0"/>
    <w:link w:val="32"/>
    <w:rsid w:val="00C62F45"/>
    <w:rPr>
      <w:rFonts w:ascii="Times New Roman" w:eastAsia="Times New Roman" w:hAnsi="Times New Roman" w:cs="Times New Roman"/>
      <w:b/>
      <w:color w:val="000000"/>
      <w:sz w:val="20"/>
      <w:szCs w:val="20"/>
      <w:lang w:val="kk-KZ"/>
    </w:rPr>
  </w:style>
  <w:style w:type="paragraph" w:customStyle="1" w:styleId="text">
    <w:name w:val="text"/>
    <w:basedOn w:val="a"/>
    <w:rsid w:val="00C62F45"/>
    <w:pPr>
      <w:spacing w:before="100" w:beforeAutospacing="1" w:after="100" w:afterAutospacing="1" w:line="240" w:lineRule="auto"/>
    </w:pPr>
    <w:rPr>
      <w:rFonts w:ascii="Arial" w:eastAsia="Times New Roman" w:hAnsi="Arial" w:cs="Arial"/>
      <w:color w:val="000000"/>
      <w:sz w:val="21"/>
      <w:szCs w:val="21"/>
    </w:rPr>
  </w:style>
  <w:style w:type="paragraph" w:customStyle="1" w:styleId="p1">
    <w:name w:val="p1"/>
    <w:basedOn w:val="a"/>
    <w:rsid w:val="00C62F45"/>
    <w:pPr>
      <w:spacing w:before="100" w:beforeAutospacing="1" w:after="100" w:afterAutospacing="1" w:line="240" w:lineRule="auto"/>
      <w:ind w:firstLine="567"/>
      <w:jc w:val="both"/>
    </w:pPr>
    <w:rPr>
      <w:rFonts w:ascii="Arial" w:eastAsia="Times New Roman" w:hAnsi="Arial" w:cs="Arial"/>
      <w:color w:val="000000"/>
      <w:sz w:val="20"/>
      <w:szCs w:val="20"/>
    </w:rPr>
  </w:style>
  <w:style w:type="paragraph" w:customStyle="1" w:styleId="af8">
    <w:name w:val="Знак Знак Знак"/>
    <w:basedOn w:val="a"/>
    <w:autoRedefine/>
    <w:rsid w:val="00C62F45"/>
    <w:pPr>
      <w:spacing w:after="160" w:line="240" w:lineRule="exact"/>
    </w:pPr>
    <w:rPr>
      <w:rFonts w:ascii="Times New Roman" w:eastAsia="SimSun" w:hAnsi="Times New Roman" w:cs="Times New Roman"/>
      <w:b/>
      <w:bCs/>
      <w:sz w:val="28"/>
      <w:szCs w:val="28"/>
      <w:lang w:val="en-US" w:eastAsia="en-US"/>
    </w:rPr>
  </w:style>
  <w:style w:type="character" w:styleId="af9">
    <w:name w:val="Strong"/>
    <w:qFormat/>
    <w:rsid w:val="00C62F45"/>
    <w:rPr>
      <w:b/>
      <w:bCs/>
    </w:rPr>
  </w:style>
  <w:style w:type="paragraph" w:customStyle="1" w:styleId="26">
    <w:name w:val="Обычный (веб)2"/>
    <w:basedOn w:val="a"/>
    <w:rsid w:val="00C62F45"/>
    <w:pPr>
      <w:spacing w:after="120" w:line="336" w:lineRule="atLeast"/>
    </w:pPr>
    <w:rPr>
      <w:rFonts w:ascii="Times New Roman" w:eastAsia="Times New Roman" w:hAnsi="Times New Roman" w:cs="Times New Roman"/>
      <w:sz w:val="24"/>
      <w:szCs w:val="24"/>
    </w:rPr>
  </w:style>
  <w:style w:type="paragraph" w:styleId="afa">
    <w:name w:val="Title"/>
    <w:basedOn w:val="a"/>
    <w:link w:val="afb"/>
    <w:qFormat/>
    <w:rsid w:val="00C62F45"/>
    <w:pPr>
      <w:spacing w:after="0" w:line="240" w:lineRule="auto"/>
      <w:ind w:left="851" w:right="707" w:hanging="284"/>
      <w:jc w:val="center"/>
    </w:pPr>
    <w:rPr>
      <w:rFonts w:ascii="Times New Roman" w:eastAsia="Times New Roman" w:hAnsi="Times New Roman" w:cs="Times New Roman"/>
      <w:b/>
      <w:bCs/>
      <w:sz w:val="24"/>
      <w:szCs w:val="24"/>
      <w:lang w:eastAsia="ko-KR"/>
    </w:rPr>
  </w:style>
  <w:style w:type="character" w:customStyle="1" w:styleId="afb">
    <w:name w:val="Название Знак"/>
    <w:basedOn w:val="a0"/>
    <w:link w:val="afa"/>
    <w:rsid w:val="00C62F45"/>
    <w:rPr>
      <w:rFonts w:ascii="Times New Roman" w:eastAsia="Times New Roman" w:hAnsi="Times New Roman" w:cs="Times New Roman"/>
      <w:b/>
      <w:bCs/>
      <w:sz w:val="24"/>
      <w:szCs w:val="24"/>
      <w:lang w:eastAsia="ko-KR"/>
    </w:rPr>
  </w:style>
  <w:style w:type="character" w:styleId="afc">
    <w:name w:val="page number"/>
    <w:basedOn w:val="a0"/>
    <w:rsid w:val="00C62F45"/>
  </w:style>
  <w:style w:type="table" w:customStyle="1" w:styleId="14">
    <w:name w:val="Сетка таблицы1"/>
    <w:basedOn w:val="a1"/>
    <w:next w:val="af5"/>
    <w:rsid w:val="00C62F45"/>
    <w:pPr>
      <w:tabs>
        <w:tab w:val="left" w:pos="284"/>
        <w:tab w:val="left" w:pos="5387"/>
      </w:tab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Знак"/>
    <w:basedOn w:val="a"/>
    <w:autoRedefine/>
    <w:rsid w:val="00C62F45"/>
    <w:pPr>
      <w:spacing w:after="160" w:line="240" w:lineRule="exact"/>
    </w:pPr>
    <w:rPr>
      <w:rFonts w:ascii="Times New Roman" w:eastAsia="SimSun" w:hAnsi="Times New Roman" w:cs="Times New Roman"/>
      <w:b/>
      <w:bCs/>
      <w:sz w:val="28"/>
      <w:szCs w:val="28"/>
      <w:lang w:val="en-US" w:eastAsia="en-US"/>
    </w:rPr>
  </w:style>
  <w:style w:type="paragraph" w:customStyle="1" w:styleId="FR1">
    <w:name w:val="FR1"/>
    <w:rsid w:val="00C62F45"/>
    <w:pPr>
      <w:widowControl w:val="0"/>
      <w:spacing w:before="200" w:after="0" w:line="240" w:lineRule="auto"/>
      <w:ind w:left="480"/>
    </w:pPr>
    <w:rPr>
      <w:rFonts w:ascii="Arial" w:eastAsia="Times New Roman" w:hAnsi="Arial" w:cs="Times New Roman"/>
      <w:b/>
      <w:i/>
      <w:snapToGrid w:val="0"/>
      <w:sz w:val="20"/>
      <w:szCs w:val="20"/>
    </w:rPr>
  </w:style>
  <w:style w:type="paragraph" w:styleId="afe">
    <w:name w:val="Plain Text"/>
    <w:basedOn w:val="a"/>
    <w:link w:val="aff"/>
    <w:rsid w:val="00C62F45"/>
    <w:pPr>
      <w:spacing w:after="0" w:line="240" w:lineRule="auto"/>
    </w:pPr>
    <w:rPr>
      <w:rFonts w:ascii="Courier New" w:eastAsia="Times New Roman" w:hAnsi="Courier New" w:cs="Courier New"/>
      <w:sz w:val="20"/>
      <w:szCs w:val="20"/>
      <w:lang w:eastAsia="ko-KR"/>
    </w:rPr>
  </w:style>
  <w:style w:type="character" w:customStyle="1" w:styleId="aff">
    <w:name w:val="Текст Знак"/>
    <w:basedOn w:val="a0"/>
    <w:link w:val="afe"/>
    <w:rsid w:val="00C62F45"/>
    <w:rPr>
      <w:rFonts w:ascii="Courier New" w:eastAsia="Times New Roman" w:hAnsi="Courier New" w:cs="Courier New"/>
      <w:sz w:val="20"/>
      <w:szCs w:val="20"/>
      <w:lang w:eastAsia="ko-KR"/>
    </w:rPr>
  </w:style>
  <w:style w:type="paragraph" w:customStyle="1" w:styleId="aff0">
    <w:name w:val="Знак Знак Знак Знак Знак Знак"/>
    <w:basedOn w:val="a"/>
    <w:autoRedefine/>
    <w:rsid w:val="00C62F45"/>
    <w:pPr>
      <w:spacing w:after="160" w:line="240" w:lineRule="exact"/>
    </w:pPr>
    <w:rPr>
      <w:rFonts w:ascii="Times New Roman" w:eastAsia="SimSun" w:hAnsi="Times New Roman" w:cs="Times New Roman"/>
      <w:b/>
      <w:bCs/>
      <w:sz w:val="28"/>
      <w:szCs w:val="28"/>
      <w:lang w:val="en-US" w:eastAsia="en-US"/>
    </w:rPr>
  </w:style>
  <w:style w:type="paragraph" w:styleId="aff1">
    <w:name w:val="Body Text Indent"/>
    <w:basedOn w:val="a"/>
    <w:link w:val="aff2"/>
    <w:rsid w:val="00C62F45"/>
    <w:pPr>
      <w:spacing w:after="120" w:line="240" w:lineRule="auto"/>
      <w:ind w:left="283"/>
    </w:pPr>
    <w:rPr>
      <w:rFonts w:ascii="Times New Roman" w:eastAsia="Times New Roman" w:hAnsi="Times New Roman" w:cs="Times New Roman"/>
      <w:sz w:val="24"/>
      <w:szCs w:val="24"/>
    </w:rPr>
  </w:style>
  <w:style w:type="character" w:customStyle="1" w:styleId="aff2">
    <w:name w:val="Основной текст с отступом Знак"/>
    <w:basedOn w:val="a0"/>
    <w:link w:val="aff1"/>
    <w:rsid w:val="00C62F45"/>
    <w:rPr>
      <w:rFonts w:ascii="Times New Roman" w:eastAsia="Times New Roman" w:hAnsi="Times New Roman" w:cs="Times New Roman"/>
      <w:sz w:val="24"/>
      <w:szCs w:val="24"/>
    </w:rPr>
  </w:style>
  <w:style w:type="paragraph" w:customStyle="1" w:styleId="15">
    <w:name w:val="Знак Знак Знак Знак Знак Знак1"/>
    <w:basedOn w:val="a"/>
    <w:autoRedefine/>
    <w:rsid w:val="00C62F45"/>
    <w:pPr>
      <w:spacing w:after="160" w:line="240" w:lineRule="exact"/>
    </w:pPr>
    <w:rPr>
      <w:rFonts w:ascii="Times New Roman" w:eastAsia="SimSun" w:hAnsi="Times New Roman" w:cs="Times New Roman"/>
      <w:b/>
      <w:bCs/>
      <w:sz w:val="28"/>
      <w:szCs w:val="28"/>
      <w:lang w:val="en-US" w:eastAsia="en-US"/>
    </w:rPr>
  </w:style>
  <w:style w:type="paragraph" w:customStyle="1" w:styleId="citation">
    <w:name w:val="citation"/>
    <w:basedOn w:val="a"/>
    <w:rsid w:val="00C62F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list">
    <w:name w:val="auth_list"/>
    <w:basedOn w:val="a"/>
    <w:rsid w:val="00C62F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Знак Знак Знак Знак Знак Знак Знак Знак Знак Знак Знак Знак Знак Знак Знак"/>
    <w:basedOn w:val="a"/>
    <w:autoRedefine/>
    <w:rsid w:val="00C62F45"/>
    <w:pPr>
      <w:spacing w:after="160" w:line="240" w:lineRule="exact"/>
    </w:pPr>
    <w:rPr>
      <w:rFonts w:ascii="Times New Roman" w:eastAsia="SimSun" w:hAnsi="Times New Roman" w:cs="Times New Roman"/>
      <w:b/>
      <w:bCs/>
      <w:sz w:val="28"/>
      <w:szCs w:val="28"/>
      <w:lang w:val="en-US" w:eastAsia="en-US"/>
    </w:rPr>
  </w:style>
  <w:style w:type="character" w:customStyle="1" w:styleId="ti2">
    <w:name w:val="ti2"/>
    <w:rsid w:val="00C62F45"/>
    <w:rPr>
      <w:sz w:val="22"/>
      <w:szCs w:val="22"/>
    </w:rPr>
  </w:style>
  <w:style w:type="character" w:customStyle="1" w:styleId="searchterm1">
    <w:name w:val="searchterm1"/>
    <w:basedOn w:val="a0"/>
    <w:rsid w:val="00C62F45"/>
  </w:style>
  <w:style w:type="character" w:customStyle="1" w:styleId="searchterm2">
    <w:name w:val="searchterm2"/>
    <w:basedOn w:val="a0"/>
    <w:rsid w:val="00C62F45"/>
  </w:style>
  <w:style w:type="paragraph" w:customStyle="1" w:styleId="16">
    <w:name w:val="Цитата1"/>
    <w:basedOn w:val="a"/>
    <w:rsid w:val="00C62F45"/>
    <w:pPr>
      <w:spacing w:before="222" w:after="0" w:line="240" w:lineRule="auto"/>
      <w:ind w:left="2310" w:right="1584" w:hanging="440"/>
    </w:pPr>
    <w:rPr>
      <w:rFonts w:ascii="Times New Roman" w:eastAsia="Times New Roman" w:hAnsi="Times New Roman" w:cs="Times New Roman"/>
      <w:sz w:val="28"/>
      <w:szCs w:val="20"/>
    </w:rPr>
  </w:style>
  <w:style w:type="character" w:customStyle="1" w:styleId="ti">
    <w:name w:val="ti"/>
    <w:basedOn w:val="a0"/>
    <w:rsid w:val="00C62F45"/>
  </w:style>
  <w:style w:type="character" w:customStyle="1" w:styleId="slicetext">
    <w:name w:val="slicetext"/>
    <w:basedOn w:val="a0"/>
    <w:rsid w:val="00C62F45"/>
  </w:style>
  <w:style w:type="character" w:customStyle="1" w:styleId="ej-bread-crumb-current">
    <w:name w:val="ej-bread-crumb-current"/>
    <w:basedOn w:val="a0"/>
    <w:rsid w:val="00C62F45"/>
  </w:style>
  <w:style w:type="character" w:customStyle="1" w:styleId="ej-text-sizing-11">
    <w:name w:val="ej-text-sizing-11"/>
    <w:basedOn w:val="a0"/>
    <w:rsid w:val="00C62F45"/>
  </w:style>
  <w:style w:type="character" w:customStyle="1" w:styleId="ej-text-sizing-14">
    <w:name w:val="ej-text-sizing-14"/>
    <w:basedOn w:val="a0"/>
    <w:rsid w:val="00C62F45"/>
  </w:style>
  <w:style w:type="character" w:customStyle="1" w:styleId="ej-text-sizing-17">
    <w:name w:val="ej-text-sizing-17"/>
    <w:basedOn w:val="a0"/>
    <w:rsid w:val="00C62F45"/>
  </w:style>
  <w:style w:type="character" w:customStyle="1" w:styleId="slicetext1">
    <w:name w:val="slicetext1"/>
    <w:rsid w:val="00C62F45"/>
    <w:rPr>
      <w:color w:val="000000"/>
    </w:rPr>
  </w:style>
  <w:style w:type="character" w:customStyle="1" w:styleId="name">
    <w:name w:val="name"/>
    <w:basedOn w:val="a0"/>
    <w:rsid w:val="00C62F45"/>
  </w:style>
  <w:style w:type="character" w:customStyle="1" w:styleId="contrib-degrees">
    <w:name w:val="contrib-degrees"/>
    <w:basedOn w:val="a0"/>
    <w:rsid w:val="00C62F45"/>
  </w:style>
  <w:style w:type="character" w:styleId="HTML">
    <w:name w:val="HTML Cite"/>
    <w:rsid w:val="00C62F45"/>
    <w:rPr>
      <w:i/>
      <w:iCs/>
    </w:rPr>
  </w:style>
  <w:style w:type="character" w:customStyle="1" w:styleId="cit-title1">
    <w:name w:val="cit-title1"/>
    <w:basedOn w:val="a0"/>
    <w:rsid w:val="00C62F45"/>
  </w:style>
  <w:style w:type="character" w:customStyle="1" w:styleId="cit-auth2">
    <w:name w:val="cit-auth2"/>
    <w:basedOn w:val="a0"/>
    <w:rsid w:val="00C62F45"/>
  </w:style>
  <w:style w:type="character" w:customStyle="1" w:styleId="cit-sepcit-sep-two-item-separator">
    <w:name w:val="cit-sep cit-sep-two-item-separator"/>
    <w:basedOn w:val="a0"/>
    <w:rsid w:val="00C62F45"/>
  </w:style>
  <w:style w:type="character" w:customStyle="1" w:styleId="cit-print-date">
    <w:name w:val="cit-print-date"/>
    <w:basedOn w:val="a0"/>
    <w:rsid w:val="00C62F45"/>
  </w:style>
  <w:style w:type="character" w:customStyle="1" w:styleId="cit-vol">
    <w:name w:val="cit-vol"/>
    <w:basedOn w:val="a0"/>
    <w:rsid w:val="00C62F45"/>
  </w:style>
  <w:style w:type="character" w:customStyle="1" w:styleId="cit-sepcit-sep-after-article-vol">
    <w:name w:val="cit-sep cit-sep-after-article-vol"/>
    <w:basedOn w:val="a0"/>
    <w:rsid w:val="00C62F45"/>
  </w:style>
  <w:style w:type="character" w:customStyle="1" w:styleId="cit-first-page">
    <w:name w:val="cit-first-page"/>
    <w:basedOn w:val="a0"/>
    <w:rsid w:val="00C62F45"/>
  </w:style>
  <w:style w:type="character" w:customStyle="1" w:styleId="cit-sep3">
    <w:name w:val="cit-sep3"/>
    <w:basedOn w:val="a0"/>
    <w:rsid w:val="00C62F45"/>
  </w:style>
  <w:style w:type="character" w:customStyle="1" w:styleId="cit-last-page">
    <w:name w:val="cit-last-page"/>
    <w:basedOn w:val="a0"/>
    <w:rsid w:val="00C62F45"/>
  </w:style>
  <w:style w:type="character" w:customStyle="1" w:styleId="cit-sepcit-sep-after-article-pages">
    <w:name w:val="cit-sep cit-sep-after-article-pages"/>
    <w:basedOn w:val="a0"/>
    <w:rsid w:val="00C62F45"/>
  </w:style>
  <w:style w:type="character" w:customStyle="1" w:styleId="cit-sepcit-sep-separator">
    <w:name w:val="cit-sep cit-sep-separator"/>
    <w:basedOn w:val="a0"/>
    <w:rsid w:val="00C62F45"/>
  </w:style>
  <w:style w:type="character" w:customStyle="1" w:styleId="cit-sepcit-sep-last-separator">
    <w:name w:val="cit-sep cit-sep-last-separator"/>
    <w:basedOn w:val="a0"/>
    <w:rsid w:val="00C62F45"/>
  </w:style>
  <w:style w:type="character" w:customStyle="1" w:styleId="slug-pub-date3">
    <w:name w:val="slug-pub-date3"/>
    <w:rsid w:val="00C62F45"/>
    <w:rPr>
      <w:b w:val="0"/>
      <w:bCs w:val="0"/>
      <w:vanish w:val="0"/>
      <w:webHidden w:val="0"/>
      <w:specVanish w:val="0"/>
    </w:rPr>
  </w:style>
  <w:style w:type="character" w:customStyle="1" w:styleId="slug-vol">
    <w:name w:val="slug-vol"/>
    <w:basedOn w:val="a0"/>
    <w:rsid w:val="00C62F45"/>
  </w:style>
  <w:style w:type="character" w:customStyle="1" w:styleId="slug-issue">
    <w:name w:val="slug-issue"/>
    <w:basedOn w:val="a0"/>
    <w:rsid w:val="00C62F45"/>
  </w:style>
  <w:style w:type="character" w:customStyle="1" w:styleId="slug-pages3">
    <w:name w:val="slug-pages3"/>
    <w:rsid w:val="00C62F45"/>
    <w:rPr>
      <w:b w:val="0"/>
      <w:bCs w:val="0"/>
    </w:rPr>
  </w:style>
  <w:style w:type="paragraph" w:customStyle="1" w:styleId="aff4">
    <w:name w:val="Список определений"/>
    <w:basedOn w:val="a"/>
    <w:next w:val="a"/>
    <w:rsid w:val="00C62F45"/>
    <w:pPr>
      <w:spacing w:after="0" w:line="240" w:lineRule="auto"/>
      <w:ind w:left="360"/>
    </w:pPr>
    <w:rPr>
      <w:rFonts w:ascii="Times New Roman" w:eastAsia="Times New Roman" w:hAnsi="Times New Roman" w:cs="Times New Roman"/>
      <w:snapToGrid w:val="0"/>
      <w:sz w:val="24"/>
      <w:szCs w:val="20"/>
    </w:rPr>
  </w:style>
  <w:style w:type="paragraph" w:styleId="aff5">
    <w:name w:val="Subtitle"/>
    <w:basedOn w:val="a"/>
    <w:link w:val="aff6"/>
    <w:qFormat/>
    <w:rsid w:val="00C62F45"/>
    <w:pPr>
      <w:spacing w:after="60" w:line="240" w:lineRule="auto"/>
      <w:jc w:val="center"/>
      <w:outlineLvl w:val="1"/>
    </w:pPr>
    <w:rPr>
      <w:rFonts w:ascii="Arial" w:eastAsia="Batang" w:hAnsi="Arial" w:cs="Arial"/>
      <w:sz w:val="24"/>
      <w:szCs w:val="24"/>
      <w:lang w:val="kk-KZ" w:eastAsia="ko-KR"/>
    </w:rPr>
  </w:style>
  <w:style w:type="character" w:customStyle="1" w:styleId="aff6">
    <w:name w:val="Подзаголовок Знак"/>
    <w:basedOn w:val="a0"/>
    <w:link w:val="aff5"/>
    <w:rsid w:val="00C62F45"/>
    <w:rPr>
      <w:rFonts w:ascii="Arial" w:eastAsia="Batang" w:hAnsi="Arial" w:cs="Arial"/>
      <w:sz w:val="24"/>
      <w:szCs w:val="24"/>
      <w:lang w:val="kk-KZ" w:eastAsia="ko-KR"/>
    </w:rPr>
  </w:style>
  <w:style w:type="paragraph" w:styleId="z-">
    <w:name w:val="HTML Top of Form"/>
    <w:basedOn w:val="a"/>
    <w:next w:val="a"/>
    <w:link w:val="z-0"/>
    <w:hidden/>
    <w:rsid w:val="00C62F4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rsid w:val="00C62F45"/>
    <w:rPr>
      <w:rFonts w:ascii="Arial" w:eastAsia="Times New Roman" w:hAnsi="Arial" w:cs="Arial"/>
      <w:vanish/>
      <w:sz w:val="16"/>
      <w:szCs w:val="16"/>
    </w:rPr>
  </w:style>
  <w:style w:type="character" w:customStyle="1" w:styleId="ja50-ce-author">
    <w:name w:val="ja50-ce-author"/>
    <w:basedOn w:val="a0"/>
    <w:rsid w:val="00C62F45"/>
  </w:style>
  <w:style w:type="paragraph" w:styleId="z-1">
    <w:name w:val="HTML Bottom of Form"/>
    <w:basedOn w:val="a"/>
    <w:next w:val="a"/>
    <w:link w:val="z-2"/>
    <w:hidden/>
    <w:rsid w:val="00C62F45"/>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rsid w:val="00C62F45"/>
    <w:rPr>
      <w:rFonts w:ascii="Arial" w:eastAsia="Times New Roman" w:hAnsi="Arial" w:cs="Arial"/>
      <w:vanish/>
      <w:sz w:val="16"/>
      <w:szCs w:val="16"/>
    </w:rPr>
  </w:style>
  <w:style w:type="paragraph" w:customStyle="1" w:styleId="abstracttext">
    <w:name w:val="abstracttext"/>
    <w:basedOn w:val="a"/>
    <w:rsid w:val="00C62F45"/>
    <w:pPr>
      <w:spacing w:before="100" w:beforeAutospacing="1" w:after="100" w:afterAutospacing="1" w:line="240" w:lineRule="auto"/>
      <w:ind w:right="35"/>
    </w:pPr>
    <w:rPr>
      <w:rFonts w:ascii="Arial" w:eastAsia="Times New Roman" w:hAnsi="Arial" w:cs="Arial"/>
      <w:color w:val="000000"/>
      <w:sz w:val="23"/>
      <w:szCs w:val="23"/>
    </w:rPr>
  </w:style>
  <w:style w:type="character" w:customStyle="1" w:styleId="textbold">
    <w:name w:val="text_bold"/>
    <w:basedOn w:val="a0"/>
    <w:rsid w:val="00C62F45"/>
  </w:style>
  <w:style w:type="paragraph" w:customStyle="1" w:styleId="title1">
    <w:name w:val="title1"/>
    <w:basedOn w:val="a"/>
    <w:rsid w:val="00C62F45"/>
    <w:pPr>
      <w:spacing w:after="0" w:line="240" w:lineRule="auto"/>
    </w:pPr>
    <w:rPr>
      <w:rFonts w:ascii="Times New Roman" w:eastAsia="Times New Roman" w:hAnsi="Times New Roman" w:cs="Times New Roman"/>
      <w:sz w:val="29"/>
      <w:szCs w:val="29"/>
    </w:rPr>
  </w:style>
  <w:style w:type="paragraph" w:customStyle="1" w:styleId="rprtbody1">
    <w:name w:val="rprtbody1"/>
    <w:basedOn w:val="a"/>
    <w:rsid w:val="00C62F45"/>
    <w:pPr>
      <w:spacing w:before="34" w:after="34" w:line="240" w:lineRule="auto"/>
    </w:pPr>
    <w:rPr>
      <w:rFonts w:ascii="Times New Roman" w:eastAsia="Times New Roman" w:hAnsi="Times New Roman" w:cs="Times New Roman"/>
      <w:sz w:val="28"/>
      <w:szCs w:val="28"/>
    </w:rPr>
  </w:style>
  <w:style w:type="paragraph" w:customStyle="1" w:styleId="aux1">
    <w:name w:val="aux1"/>
    <w:basedOn w:val="a"/>
    <w:rsid w:val="00C62F45"/>
    <w:pPr>
      <w:spacing w:after="0" w:line="320" w:lineRule="atLeast"/>
    </w:pPr>
    <w:rPr>
      <w:rFonts w:ascii="Times New Roman" w:eastAsia="Times New Roman" w:hAnsi="Times New Roman" w:cs="Times New Roman"/>
      <w:sz w:val="24"/>
      <w:szCs w:val="24"/>
    </w:rPr>
  </w:style>
  <w:style w:type="character" w:customStyle="1" w:styleId="src1">
    <w:name w:val="src1"/>
    <w:rsid w:val="00C62F45"/>
    <w:rPr>
      <w:vanish w:val="0"/>
      <w:webHidden w:val="0"/>
      <w:specVanish w:val="0"/>
    </w:rPr>
  </w:style>
  <w:style w:type="character" w:customStyle="1" w:styleId="jrnl">
    <w:name w:val="jrnl"/>
    <w:basedOn w:val="a0"/>
    <w:rsid w:val="00C62F45"/>
  </w:style>
  <w:style w:type="character" w:customStyle="1" w:styleId="seriestitle1">
    <w:name w:val="seriestitle1"/>
    <w:rsid w:val="00C62F45"/>
    <w:rPr>
      <w:b/>
      <w:bCs/>
      <w:color w:val="006699"/>
      <w:sz w:val="24"/>
      <w:szCs w:val="24"/>
    </w:rPr>
  </w:style>
  <w:style w:type="character" w:customStyle="1" w:styleId="black9pt1">
    <w:name w:val="black9pt1"/>
    <w:rsid w:val="00C62F45"/>
    <w:rPr>
      <w:color w:val="000000"/>
      <w:sz w:val="18"/>
      <w:szCs w:val="18"/>
    </w:rPr>
  </w:style>
  <w:style w:type="character" w:customStyle="1" w:styleId="smallcaps1">
    <w:name w:val="smallcaps1"/>
    <w:rsid w:val="00C62F45"/>
    <w:rPr>
      <w:smallCaps/>
    </w:rPr>
  </w:style>
  <w:style w:type="paragraph" w:styleId="aff7">
    <w:name w:val="Normal Indent"/>
    <w:basedOn w:val="a"/>
    <w:rsid w:val="00C62F45"/>
    <w:pPr>
      <w:spacing w:after="0" w:line="240" w:lineRule="auto"/>
      <w:ind w:left="708"/>
    </w:pPr>
    <w:rPr>
      <w:rFonts w:ascii="Times New Roman" w:eastAsia="Times New Roman" w:hAnsi="Times New Roman" w:cs="Times New Roman"/>
      <w:sz w:val="24"/>
      <w:szCs w:val="24"/>
    </w:rPr>
  </w:style>
  <w:style w:type="character" w:styleId="aff8">
    <w:name w:val="FollowedHyperlink"/>
    <w:rsid w:val="00C62F45"/>
    <w:rPr>
      <w:color w:val="800080"/>
      <w:u w:val="single"/>
    </w:rPr>
  </w:style>
  <w:style w:type="paragraph" w:customStyle="1" w:styleId="lang">
    <w:name w:val="lang"/>
    <w:basedOn w:val="a"/>
    <w:rsid w:val="00C62F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prtid1">
    <w:name w:val="rprtid1"/>
    <w:rsid w:val="00C62F45"/>
    <w:rPr>
      <w:vanish w:val="0"/>
      <w:webHidden w:val="0"/>
      <w:color w:val="696969"/>
      <w:specVanish w:val="0"/>
    </w:rPr>
  </w:style>
  <w:style w:type="character" w:customStyle="1" w:styleId="rprtlinks1">
    <w:name w:val="rprtlinks1"/>
    <w:rsid w:val="00C62F45"/>
    <w:rPr>
      <w:vanish w:val="0"/>
      <w:webHidden w:val="0"/>
      <w:specVanish w:val="0"/>
    </w:rPr>
  </w:style>
  <w:style w:type="character" w:customStyle="1" w:styleId="cit-auth">
    <w:name w:val="cit-auth"/>
    <w:basedOn w:val="a0"/>
    <w:rsid w:val="00C62F45"/>
  </w:style>
  <w:style w:type="character" w:customStyle="1" w:styleId="cit-name-surname">
    <w:name w:val="cit-name-surname"/>
    <w:basedOn w:val="a0"/>
    <w:rsid w:val="00C62F45"/>
  </w:style>
  <w:style w:type="character" w:customStyle="1" w:styleId="cit-name-given-names">
    <w:name w:val="cit-name-given-names"/>
    <w:basedOn w:val="a0"/>
    <w:rsid w:val="00C62F45"/>
  </w:style>
  <w:style w:type="character" w:customStyle="1" w:styleId="cit-pub-date">
    <w:name w:val="cit-pub-date"/>
    <w:basedOn w:val="a0"/>
    <w:rsid w:val="00C62F45"/>
  </w:style>
  <w:style w:type="character" w:customStyle="1" w:styleId="cit-article-title">
    <w:name w:val="cit-article-title"/>
    <w:basedOn w:val="a0"/>
    <w:rsid w:val="00C62F45"/>
  </w:style>
  <w:style w:type="character" w:customStyle="1" w:styleId="cit-vol4">
    <w:name w:val="cit-vol4"/>
    <w:basedOn w:val="a0"/>
    <w:rsid w:val="00C62F45"/>
  </w:style>
  <w:style w:type="character" w:customStyle="1" w:styleId="cit-fpage">
    <w:name w:val="cit-fpage"/>
    <w:basedOn w:val="a0"/>
    <w:rsid w:val="00C62F45"/>
  </w:style>
  <w:style w:type="character" w:customStyle="1" w:styleId="cit-lpage">
    <w:name w:val="cit-lpage"/>
    <w:basedOn w:val="a0"/>
    <w:rsid w:val="00C62F45"/>
  </w:style>
  <w:style w:type="character" w:customStyle="1" w:styleId="citationyear1">
    <w:name w:val="citation_year1"/>
    <w:rsid w:val="00C62F45"/>
    <w:rPr>
      <w:b/>
      <w:bCs/>
    </w:rPr>
  </w:style>
  <w:style w:type="character" w:customStyle="1" w:styleId="citationvolume1">
    <w:name w:val="citation_volume1"/>
    <w:rsid w:val="00C62F45"/>
    <w:rPr>
      <w:i/>
      <w:iCs/>
    </w:rPr>
  </w:style>
  <w:style w:type="paragraph" w:styleId="aff9">
    <w:name w:val="List"/>
    <w:basedOn w:val="a"/>
    <w:rsid w:val="00C62F45"/>
    <w:pPr>
      <w:spacing w:after="0" w:line="240" w:lineRule="auto"/>
      <w:ind w:left="283" w:hanging="283"/>
    </w:pPr>
    <w:rPr>
      <w:rFonts w:ascii="Times New Roman" w:eastAsia="Times New Roman" w:hAnsi="Times New Roman" w:cs="Times New Roman"/>
      <w:sz w:val="24"/>
      <w:szCs w:val="24"/>
    </w:rPr>
  </w:style>
  <w:style w:type="paragraph" w:styleId="34">
    <w:name w:val="Body Text Indent 3"/>
    <w:basedOn w:val="a"/>
    <w:link w:val="35"/>
    <w:semiHidden/>
    <w:rsid w:val="00C62F45"/>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semiHidden/>
    <w:rsid w:val="00C62F45"/>
    <w:rPr>
      <w:rFonts w:ascii="Times New Roman" w:eastAsia="Times New Roman" w:hAnsi="Times New Roman" w:cs="Times New Roman"/>
      <w:sz w:val="16"/>
      <w:szCs w:val="16"/>
    </w:rPr>
  </w:style>
  <w:style w:type="character" w:customStyle="1" w:styleId="citation-abbreviation2">
    <w:name w:val="citation-abbreviation2"/>
    <w:basedOn w:val="a0"/>
    <w:rsid w:val="00C62F45"/>
  </w:style>
  <w:style w:type="character" w:customStyle="1" w:styleId="citation-publication-date">
    <w:name w:val="citation-publication-date"/>
    <w:basedOn w:val="a0"/>
    <w:rsid w:val="00C62F45"/>
  </w:style>
  <w:style w:type="character" w:customStyle="1" w:styleId="citation-volume">
    <w:name w:val="citation-volume"/>
    <w:basedOn w:val="a0"/>
    <w:rsid w:val="00C62F45"/>
  </w:style>
  <w:style w:type="character" w:customStyle="1" w:styleId="citation-flpages">
    <w:name w:val="citation-flpages"/>
    <w:basedOn w:val="a0"/>
    <w:rsid w:val="00C62F45"/>
  </w:style>
  <w:style w:type="paragraph" w:customStyle="1" w:styleId="17">
    <w:name w:val="Знак Знак Знак1"/>
    <w:basedOn w:val="a"/>
    <w:autoRedefine/>
    <w:rsid w:val="00C62F45"/>
    <w:pPr>
      <w:spacing w:after="160" w:line="240" w:lineRule="exact"/>
    </w:pPr>
    <w:rPr>
      <w:rFonts w:ascii="Times New Roman" w:eastAsia="SimSun" w:hAnsi="Times New Roman" w:cs="Times New Roman"/>
      <w:b/>
      <w:bCs/>
      <w:sz w:val="28"/>
      <w:szCs w:val="28"/>
      <w:lang w:val="en-US" w:eastAsia="en-US"/>
    </w:rPr>
  </w:style>
  <w:style w:type="paragraph" w:customStyle="1" w:styleId="36">
    <w:name w:val="Знак Знак Знак Знак Знак Знак Знак Знак Знак3"/>
    <w:basedOn w:val="a"/>
    <w:autoRedefine/>
    <w:rsid w:val="002D5724"/>
    <w:pPr>
      <w:spacing w:after="160" w:line="240" w:lineRule="exact"/>
    </w:pPr>
    <w:rPr>
      <w:rFonts w:ascii="Times New Roman" w:eastAsia="SimSun" w:hAnsi="Times New Roman" w:cs="Times New Roman"/>
      <w:b/>
      <w:bCs/>
      <w:sz w:val="28"/>
      <w:szCs w:val="28"/>
      <w:lang w:val="en-US" w:eastAsia="en-US"/>
    </w:rPr>
  </w:style>
  <w:style w:type="paragraph" w:customStyle="1" w:styleId="27">
    <w:name w:val="Знак Знак Знак Знак Знак Знак Знак Знак Знак2"/>
    <w:basedOn w:val="a"/>
    <w:autoRedefine/>
    <w:rsid w:val="00DD760B"/>
    <w:pPr>
      <w:spacing w:after="160" w:line="240" w:lineRule="exact"/>
    </w:pPr>
    <w:rPr>
      <w:rFonts w:ascii="Times New Roman" w:eastAsia="SimSun" w:hAnsi="Times New Roman" w:cs="Times New Roman"/>
      <w:b/>
      <w:bCs/>
      <w:sz w:val="28"/>
      <w:szCs w:val="28"/>
      <w:lang w:val="en-US" w:eastAsia="en-US"/>
    </w:rPr>
  </w:style>
  <w:style w:type="paragraph" w:customStyle="1" w:styleId="18">
    <w:name w:val="Знак Знак Знак Знак Знак Знак Знак Знак Знак1"/>
    <w:basedOn w:val="a"/>
    <w:autoRedefine/>
    <w:rsid w:val="00D321E0"/>
    <w:pPr>
      <w:spacing w:after="160" w:line="240" w:lineRule="exact"/>
    </w:pPr>
    <w:rPr>
      <w:rFonts w:ascii="Times New Roman" w:eastAsia="SimSun" w:hAnsi="Times New Roman" w:cs="Times New Roman"/>
      <w:b/>
      <w:bCs/>
      <w:sz w:val="28"/>
      <w:szCs w:val="28"/>
      <w:lang w:val="en-US" w:eastAsia="en-US"/>
    </w:rPr>
  </w:style>
  <w:style w:type="character" w:customStyle="1" w:styleId="acopre">
    <w:name w:val="acopre"/>
    <w:basedOn w:val="a0"/>
    <w:rsid w:val="00051D84"/>
  </w:style>
  <w:style w:type="character" w:customStyle="1" w:styleId="a5">
    <w:name w:val="Абзац списка Знак"/>
    <w:link w:val="a4"/>
    <w:uiPriority w:val="34"/>
    <w:locked/>
    <w:rsid w:val="00AF4905"/>
    <w:rPr>
      <w:rFonts w:ascii="Times New Roman" w:eastAsia="Calibri" w:hAnsi="Times New Roman" w:cs="Times New Roman"/>
      <w:sz w:val="28"/>
      <w:szCs w:val="28"/>
      <w:lang w:val="en-US" w:eastAsia="en-US" w:bidi="he-IL"/>
    </w:rPr>
  </w:style>
  <w:style w:type="character" w:customStyle="1" w:styleId="ref-journal">
    <w:name w:val="ref-journal"/>
    <w:basedOn w:val="a0"/>
    <w:rsid w:val="008B730B"/>
  </w:style>
  <w:style w:type="character" w:customStyle="1" w:styleId="ref-vol">
    <w:name w:val="ref-vol"/>
    <w:basedOn w:val="a0"/>
    <w:rsid w:val="008B730B"/>
  </w:style>
  <w:style w:type="character" w:customStyle="1" w:styleId="ref-title">
    <w:name w:val="ref-title"/>
    <w:basedOn w:val="a0"/>
    <w:rsid w:val="00674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965933">
      <w:bodyDiv w:val="1"/>
      <w:marLeft w:val="0"/>
      <w:marRight w:val="0"/>
      <w:marTop w:val="0"/>
      <w:marBottom w:val="0"/>
      <w:divBdr>
        <w:top w:val="none" w:sz="0" w:space="0" w:color="auto"/>
        <w:left w:val="none" w:sz="0" w:space="0" w:color="auto"/>
        <w:bottom w:val="none" w:sz="0" w:space="0" w:color="auto"/>
        <w:right w:val="none" w:sz="0" w:space="0" w:color="auto"/>
      </w:divBdr>
      <w:divsChild>
        <w:div w:id="923421592">
          <w:marLeft w:val="0"/>
          <w:marRight w:val="0"/>
          <w:marTop w:val="0"/>
          <w:marBottom w:val="0"/>
          <w:divBdr>
            <w:top w:val="none" w:sz="0" w:space="0" w:color="auto"/>
            <w:left w:val="none" w:sz="0" w:space="0" w:color="auto"/>
            <w:bottom w:val="none" w:sz="0" w:space="0" w:color="auto"/>
            <w:right w:val="none" w:sz="0" w:space="0" w:color="auto"/>
          </w:divBdr>
          <w:divsChild>
            <w:div w:id="1371373038">
              <w:marLeft w:val="0"/>
              <w:marRight w:val="0"/>
              <w:marTop w:val="0"/>
              <w:marBottom w:val="0"/>
              <w:divBdr>
                <w:top w:val="none" w:sz="0" w:space="0" w:color="auto"/>
                <w:left w:val="none" w:sz="0" w:space="0" w:color="auto"/>
                <w:bottom w:val="none" w:sz="0" w:space="0" w:color="auto"/>
                <w:right w:val="none" w:sz="0" w:space="0" w:color="auto"/>
              </w:divBdr>
            </w:div>
          </w:divsChild>
        </w:div>
        <w:div w:id="374476474">
          <w:marLeft w:val="0"/>
          <w:marRight w:val="0"/>
          <w:marTop w:val="0"/>
          <w:marBottom w:val="0"/>
          <w:divBdr>
            <w:top w:val="none" w:sz="0" w:space="0" w:color="auto"/>
            <w:left w:val="none" w:sz="0" w:space="0" w:color="auto"/>
            <w:bottom w:val="none" w:sz="0" w:space="0" w:color="auto"/>
            <w:right w:val="none" w:sz="0" w:space="0" w:color="auto"/>
          </w:divBdr>
        </w:div>
      </w:divsChild>
    </w:div>
    <w:div w:id="147942607">
      <w:bodyDiv w:val="1"/>
      <w:marLeft w:val="0"/>
      <w:marRight w:val="0"/>
      <w:marTop w:val="0"/>
      <w:marBottom w:val="0"/>
      <w:divBdr>
        <w:top w:val="none" w:sz="0" w:space="0" w:color="auto"/>
        <w:left w:val="none" w:sz="0" w:space="0" w:color="auto"/>
        <w:bottom w:val="none" w:sz="0" w:space="0" w:color="auto"/>
        <w:right w:val="none" w:sz="0" w:space="0" w:color="auto"/>
      </w:divBdr>
    </w:div>
    <w:div w:id="236600528">
      <w:bodyDiv w:val="1"/>
      <w:marLeft w:val="0"/>
      <w:marRight w:val="0"/>
      <w:marTop w:val="0"/>
      <w:marBottom w:val="0"/>
      <w:divBdr>
        <w:top w:val="none" w:sz="0" w:space="0" w:color="auto"/>
        <w:left w:val="none" w:sz="0" w:space="0" w:color="auto"/>
        <w:bottom w:val="none" w:sz="0" w:space="0" w:color="auto"/>
        <w:right w:val="none" w:sz="0" w:space="0" w:color="auto"/>
      </w:divBdr>
    </w:div>
    <w:div w:id="265046684">
      <w:bodyDiv w:val="1"/>
      <w:marLeft w:val="0"/>
      <w:marRight w:val="0"/>
      <w:marTop w:val="0"/>
      <w:marBottom w:val="0"/>
      <w:divBdr>
        <w:top w:val="none" w:sz="0" w:space="0" w:color="auto"/>
        <w:left w:val="none" w:sz="0" w:space="0" w:color="auto"/>
        <w:bottom w:val="none" w:sz="0" w:space="0" w:color="auto"/>
        <w:right w:val="none" w:sz="0" w:space="0" w:color="auto"/>
      </w:divBdr>
    </w:div>
    <w:div w:id="278725136">
      <w:bodyDiv w:val="1"/>
      <w:marLeft w:val="0"/>
      <w:marRight w:val="0"/>
      <w:marTop w:val="0"/>
      <w:marBottom w:val="0"/>
      <w:divBdr>
        <w:top w:val="none" w:sz="0" w:space="0" w:color="auto"/>
        <w:left w:val="none" w:sz="0" w:space="0" w:color="auto"/>
        <w:bottom w:val="none" w:sz="0" w:space="0" w:color="auto"/>
        <w:right w:val="none" w:sz="0" w:space="0" w:color="auto"/>
      </w:divBdr>
    </w:div>
    <w:div w:id="308680412">
      <w:bodyDiv w:val="1"/>
      <w:marLeft w:val="0"/>
      <w:marRight w:val="0"/>
      <w:marTop w:val="0"/>
      <w:marBottom w:val="0"/>
      <w:divBdr>
        <w:top w:val="none" w:sz="0" w:space="0" w:color="auto"/>
        <w:left w:val="none" w:sz="0" w:space="0" w:color="auto"/>
        <w:bottom w:val="none" w:sz="0" w:space="0" w:color="auto"/>
        <w:right w:val="none" w:sz="0" w:space="0" w:color="auto"/>
      </w:divBdr>
    </w:div>
    <w:div w:id="390619376">
      <w:bodyDiv w:val="1"/>
      <w:marLeft w:val="0"/>
      <w:marRight w:val="0"/>
      <w:marTop w:val="0"/>
      <w:marBottom w:val="0"/>
      <w:divBdr>
        <w:top w:val="none" w:sz="0" w:space="0" w:color="auto"/>
        <w:left w:val="none" w:sz="0" w:space="0" w:color="auto"/>
        <w:bottom w:val="none" w:sz="0" w:space="0" w:color="auto"/>
        <w:right w:val="none" w:sz="0" w:space="0" w:color="auto"/>
      </w:divBdr>
    </w:div>
    <w:div w:id="419644297">
      <w:bodyDiv w:val="1"/>
      <w:marLeft w:val="0"/>
      <w:marRight w:val="0"/>
      <w:marTop w:val="0"/>
      <w:marBottom w:val="0"/>
      <w:divBdr>
        <w:top w:val="none" w:sz="0" w:space="0" w:color="auto"/>
        <w:left w:val="none" w:sz="0" w:space="0" w:color="auto"/>
        <w:bottom w:val="none" w:sz="0" w:space="0" w:color="auto"/>
        <w:right w:val="none" w:sz="0" w:space="0" w:color="auto"/>
      </w:divBdr>
    </w:div>
    <w:div w:id="462425875">
      <w:bodyDiv w:val="1"/>
      <w:marLeft w:val="0"/>
      <w:marRight w:val="0"/>
      <w:marTop w:val="0"/>
      <w:marBottom w:val="0"/>
      <w:divBdr>
        <w:top w:val="none" w:sz="0" w:space="0" w:color="auto"/>
        <w:left w:val="none" w:sz="0" w:space="0" w:color="auto"/>
        <w:bottom w:val="none" w:sz="0" w:space="0" w:color="auto"/>
        <w:right w:val="none" w:sz="0" w:space="0" w:color="auto"/>
      </w:divBdr>
    </w:div>
    <w:div w:id="495726465">
      <w:bodyDiv w:val="1"/>
      <w:marLeft w:val="0"/>
      <w:marRight w:val="0"/>
      <w:marTop w:val="0"/>
      <w:marBottom w:val="0"/>
      <w:divBdr>
        <w:top w:val="none" w:sz="0" w:space="0" w:color="auto"/>
        <w:left w:val="none" w:sz="0" w:space="0" w:color="auto"/>
        <w:bottom w:val="none" w:sz="0" w:space="0" w:color="auto"/>
        <w:right w:val="none" w:sz="0" w:space="0" w:color="auto"/>
      </w:divBdr>
    </w:div>
    <w:div w:id="597837177">
      <w:bodyDiv w:val="1"/>
      <w:marLeft w:val="0"/>
      <w:marRight w:val="0"/>
      <w:marTop w:val="0"/>
      <w:marBottom w:val="0"/>
      <w:divBdr>
        <w:top w:val="none" w:sz="0" w:space="0" w:color="auto"/>
        <w:left w:val="none" w:sz="0" w:space="0" w:color="auto"/>
        <w:bottom w:val="none" w:sz="0" w:space="0" w:color="auto"/>
        <w:right w:val="none" w:sz="0" w:space="0" w:color="auto"/>
      </w:divBdr>
    </w:div>
    <w:div w:id="716666667">
      <w:bodyDiv w:val="1"/>
      <w:marLeft w:val="0"/>
      <w:marRight w:val="0"/>
      <w:marTop w:val="0"/>
      <w:marBottom w:val="0"/>
      <w:divBdr>
        <w:top w:val="none" w:sz="0" w:space="0" w:color="auto"/>
        <w:left w:val="none" w:sz="0" w:space="0" w:color="auto"/>
        <w:bottom w:val="none" w:sz="0" w:space="0" w:color="auto"/>
        <w:right w:val="none" w:sz="0" w:space="0" w:color="auto"/>
      </w:divBdr>
    </w:div>
    <w:div w:id="717364151">
      <w:bodyDiv w:val="1"/>
      <w:marLeft w:val="0"/>
      <w:marRight w:val="0"/>
      <w:marTop w:val="0"/>
      <w:marBottom w:val="0"/>
      <w:divBdr>
        <w:top w:val="none" w:sz="0" w:space="0" w:color="auto"/>
        <w:left w:val="none" w:sz="0" w:space="0" w:color="auto"/>
        <w:bottom w:val="none" w:sz="0" w:space="0" w:color="auto"/>
        <w:right w:val="none" w:sz="0" w:space="0" w:color="auto"/>
      </w:divBdr>
    </w:div>
    <w:div w:id="761528883">
      <w:bodyDiv w:val="1"/>
      <w:marLeft w:val="0"/>
      <w:marRight w:val="0"/>
      <w:marTop w:val="0"/>
      <w:marBottom w:val="0"/>
      <w:divBdr>
        <w:top w:val="none" w:sz="0" w:space="0" w:color="auto"/>
        <w:left w:val="none" w:sz="0" w:space="0" w:color="auto"/>
        <w:bottom w:val="none" w:sz="0" w:space="0" w:color="auto"/>
        <w:right w:val="none" w:sz="0" w:space="0" w:color="auto"/>
      </w:divBdr>
    </w:div>
    <w:div w:id="777220181">
      <w:bodyDiv w:val="1"/>
      <w:marLeft w:val="0"/>
      <w:marRight w:val="0"/>
      <w:marTop w:val="0"/>
      <w:marBottom w:val="0"/>
      <w:divBdr>
        <w:top w:val="none" w:sz="0" w:space="0" w:color="auto"/>
        <w:left w:val="none" w:sz="0" w:space="0" w:color="auto"/>
        <w:bottom w:val="none" w:sz="0" w:space="0" w:color="auto"/>
        <w:right w:val="none" w:sz="0" w:space="0" w:color="auto"/>
      </w:divBdr>
    </w:div>
    <w:div w:id="1087388107">
      <w:bodyDiv w:val="1"/>
      <w:marLeft w:val="0"/>
      <w:marRight w:val="0"/>
      <w:marTop w:val="0"/>
      <w:marBottom w:val="0"/>
      <w:divBdr>
        <w:top w:val="none" w:sz="0" w:space="0" w:color="auto"/>
        <w:left w:val="none" w:sz="0" w:space="0" w:color="auto"/>
        <w:bottom w:val="none" w:sz="0" w:space="0" w:color="auto"/>
        <w:right w:val="none" w:sz="0" w:space="0" w:color="auto"/>
      </w:divBdr>
    </w:div>
    <w:div w:id="1128166124">
      <w:bodyDiv w:val="1"/>
      <w:marLeft w:val="0"/>
      <w:marRight w:val="0"/>
      <w:marTop w:val="0"/>
      <w:marBottom w:val="0"/>
      <w:divBdr>
        <w:top w:val="none" w:sz="0" w:space="0" w:color="auto"/>
        <w:left w:val="none" w:sz="0" w:space="0" w:color="auto"/>
        <w:bottom w:val="none" w:sz="0" w:space="0" w:color="auto"/>
        <w:right w:val="none" w:sz="0" w:space="0" w:color="auto"/>
      </w:divBdr>
    </w:div>
    <w:div w:id="1139227142">
      <w:bodyDiv w:val="1"/>
      <w:marLeft w:val="0"/>
      <w:marRight w:val="0"/>
      <w:marTop w:val="0"/>
      <w:marBottom w:val="0"/>
      <w:divBdr>
        <w:top w:val="none" w:sz="0" w:space="0" w:color="auto"/>
        <w:left w:val="none" w:sz="0" w:space="0" w:color="auto"/>
        <w:bottom w:val="none" w:sz="0" w:space="0" w:color="auto"/>
        <w:right w:val="none" w:sz="0" w:space="0" w:color="auto"/>
      </w:divBdr>
    </w:div>
    <w:div w:id="1160998018">
      <w:bodyDiv w:val="1"/>
      <w:marLeft w:val="0"/>
      <w:marRight w:val="0"/>
      <w:marTop w:val="0"/>
      <w:marBottom w:val="0"/>
      <w:divBdr>
        <w:top w:val="none" w:sz="0" w:space="0" w:color="auto"/>
        <w:left w:val="none" w:sz="0" w:space="0" w:color="auto"/>
        <w:bottom w:val="none" w:sz="0" w:space="0" w:color="auto"/>
        <w:right w:val="none" w:sz="0" w:space="0" w:color="auto"/>
      </w:divBdr>
    </w:div>
    <w:div w:id="1241410267">
      <w:bodyDiv w:val="1"/>
      <w:marLeft w:val="0"/>
      <w:marRight w:val="0"/>
      <w:marTop w:val="0"/>
      <w:marBottom w:val="0"/>
      <w:divBdr>
        <w:top w:val="none" w:sz="0" w:space="0" w:color="auto"/>
        <w:left w:val="none" w:sz="0" w:space="0" w:color="auto"/>
        <w:bottom w:val="none" w:sz="0" w:space="0" w:color="auto"/>
        <w:right w:val="none" w:sz="0" w:space="0" w:color="auto"/>
      </w:divBdr>
    </w:div>
    <w:div w:id="1257439664">
      <w:bodyDiv w:val="1"/>
      <w:marLeft w:val="0"/>
      <w:marRight w:val="0"/>
      <w:marTop w:val="0"/>
      <w:marBottom w:val="0"/>
      <w:divBdr>
        <w:top w:val="none" w:sz="0" w:space="0" w:color="auto"/>
        <w:left w:val="none" w:sz="0" w:space="0" w:color="auto"/>
        <w:bottom w:val="none" w:sz="0" w:space="0" w:color="auto"/>
        <w:right w:val="none" w:sz="0" w:space="0" w:color="auto"/>
      </w:divBdr>
    </w:div>
    <w:div w:id="1364866786">
      <w:bodyDiv w:val="1"/>
      <w:marLeft w:val="0"/>
      <w:marRight w:val="0"/>
      <w:marTop w:val="0"/>
      <w:marBottom w:val="0"/>
      <w:divBdr>
        <w:top w:val="none" w:sz="0" w:space="0" w:color="auto"/>
        <w:left w:val="none" w:sz="0" w:space="0" w:color="auto"/>
        <w:bottom w:val="none" w:sz="0" w:space="0" w:color="auto"/>
        <w:right w:val="none" w:sz="0" w:space="0" w:color="auto"/>
      </w:divBdr>
    </w:div>
    <w:div w:id="1376194711">
      <w:bodyDiv w:val="1"/>
      <w:marLeft w:val="0"/>
      <w:marRight w:val="0"/>
      <w:marTop w:val="0"/>
      <w:marBottom w:val="0"/>
      <w:divBdr>
        <w:top w:val="none" w:sz="0" w:space="0" w:color="auto"/>
        <w:left w:val="none" w:sz="0" w:space="0" w:color="auto"/>
        <w:bottom w:val="none" w:sz="0" w:space="0" w:color="auto"/>
        <w:right w:val="none" w:sz="0" w:space="0" w:color="auto"/>
      </w:divBdr>
    </w:div>
    <w:div w:id="1465391256">
      <w:bodyDiv w:val="1"/>
      <w:marLeft w:val="0"/>
      <w:marRight w:val="0"/>
      <w:marTop w:val="0"/>
      <w:marBottom w:val="0"/>
      <w:divBdr>
        <w:top w:val="none" w:sz="0" w:space="0" w:color="auto"/>
        <w:left w:val="none" w:sz="0" w:space="0" w:color="auto"/>
        <w:bottom w:val="none" w:sz="0" w:space="0" w:color="auto"/>
        <w:right w:val="none" w:sz="0" w:space="0" w:color="auto"/>
      </w:divBdr>
    </w:div>
    <w:div w:id="1509324949">
      <w:bodyDiv w:val="1"/>
      <w:marLeft w:val="0"/>
      <w:marRight w:val="0"/>
      <w:marTop w:val="0"/>
      <w:marBottom w:val="0"/>
      <w:divBdr>
        <w:top w:val="none" w:sz="0" w:space="0" w:color="auto"/>
        <w:left w:val="none" w:sz="0" w:space="0" w:color="auto"/>
        <w:bottom w:val="none" w:sz="0" w:space="0" w:color="auto"/>
        <w:right w:val="none" w:sz="0" w:space="0" w:color="auto"/>
      </w:divBdr>
    </w:div>
    <w:div w:id="1632250595">
      <w:bodyDiv w:val="1"/>
      <w:marLeft w:val="0"/>
      <w:marRight w:val="0"/>
      <w:marTop w:val="0"/>
      <w:marBottom w:val="0"/>
      <w:divBdr>
        <w:top w:val="none" w:sz="0" w:space="0" w:color="auto"/>
        <w:left w:val="none" w:sz="0" w:space="0" w:color="auto"/>
        <w:bottom w:val="none" w:sz="0" w:space="0" w:color="auto"/>
        <w:right w:val="none" w:sz="0" w:space="0" w:color="auto"/>
      </w:divBdr>
      <w:divsChild>
        <w:div w:id="462117790">
          <w:marLeft w:val="0"/>
          <w:marRight w:val="0"/>
          <w:marTop w:val="0"/>
          <w:marBottom w:val="0"/>
          <w:divBdr>
            <w:top w:val="none" w:sz="0" w:space="0" w:color="auto"/>
            <w:left w:val="none" w:sz="0" w:space="0" w:color="auto"/>
            <w:bottom w:val="none" w:sz="0" w:space="0" w:color="auto"/>
            <w:right w:val="none" w:sz="0" w:space="0" w:color="auto"/>
          </w:divBdr>
        </w:div>
      </w:divsChild>
    </w:div>
    <w:div w:id="1690790353">
      <w:bodyDiv w:val="1"/>
      <w:marLeft w:val="0"/>
      <w:marRight w:val="0"/>
      <w:marTop w:val="0"/>
      <w:marBottom w:val="0"/>
      <w:divBdr>
        <w:top w:val="none" w:sz="0" w:space="0" w:color="auto"/>
        <w:left w:val="none" w:sz="0" w:space="0" w:color="auto"/>
        <w:bottom w:val="none" w:sz="0" w:space="0" w:color="auto"/>
        <w:right w:val="none" w:sz="0" w:space="0" w:color="auto"/>
      </w:divBdr>
      <w:divsChild>
        <w:div w:id="993023091">
          <w:marLeft w:val="0"/>
          <w:marRight w:val="0"/>
          <w:marTop w:val="0"/>
          <w:marBottom w:val="0"/>
          <w:divBdr>
            <w:top w:val="none" w:sz="0" w:space="0" w:color="auto"/>
            <w:left w:val="none" w:sz="0" w:space="0" w:color="auto"/>
            <w:bottom w:val="none" w:sz="0" w:space="0" w:color="auto"/>
            <w:right w:val="none" w:sz="0" w:space="0" w:color="auto"/>
          </w:divBdr>
          <w:divsChild>
            <w:div w:id="9601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3822">
      <w:bodyDiv w:val="1"/>
      <w:marLeft w:val="0"/>
      <w:marRight w:val="0"/>
      <w:marTop w:val="0"/>
      <w:marBottom w:val="0"/>
      <w:divBdr>
        <w:top w:val="none" w:sz="0" w:space="0" w:color="auto"/>
        <w:left w:val="none" w:sz="0" w:space="0" w:color="auto"/>
        <w:bottom w:val="none" w:sz="0" w:space="0" w:color="auto"/>
        <w:right w:val="none" w:sz="0" w:space="0" w:color="auto"/>
      </w:divBdr>
    </w:div>
    <w:div w:id="1998804739">
      <w:bodyDiv w:val="1"/>
      <w:marLeft w:val="0"/>
      <w:marRight w:val="0"/>
      <w:marTop w:val="0"/>
      <w:marBottom w:val="0"/>
      <w:divBdr>
        <w:top w:val="none" w:sz="0" w:space="0" w:color="auto"/>
        <w:left w:val="none" w:sz="0" w:space="0" w:color="auto"/>
        <w:bottom w:val="none" w:sz="0" w:space="0" w:color="auto"/>
        <w:right w:val="none" w:sz="0" w:space="0" w:color="auto"/>
      </w:divBdr>
    </w:div>
    <w:div w:id="2073962946">
      <w:bodyDiv w:val="1"/>
      <w:marLeft w:val="0"/>
      <w:marRight w:val="0"/>
      <w:marTop w:val="0"/>
      <w:marBottom w:val="0"/>
      <w:divBdr>
        <w:top w:val="none" w:sz="0" w:space="0" w:color="auto"/>
        <w:left w:val="none" w:sz="0" w:space="0" w:color="auto"/>
        <w:bottom w:val="none" w:sz="0" w:space="0" w:color="auto"/>
        <w:right w:val="none" w:sz="0" w:space="0" w:color="auto"/>
      </w:divBdr>
    </w:div>
    <w:div w:id="2126071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62.png"/><Relationship Id="rId21" Type="http://schemas.microsoft.com/office/2007/relationships/diagramDrawing" Target="diagrams/drawing1.xml"/><Relationship Id="rId42" Type="http://schemas.openxmlformats.org/officeDocument/2006/relationships/oleObject" Target="embeddings/oleObject6.bin"/><Relationship Id="rId47" Type="http://schemas.openxmlformats.org/officeDocument/2006/relationships/image" Target="media/image25.emf"/><Relationship Id="rId63" Type="http://schemas.openxmlformats.org/officeDocument/2006/relationships/oleObject" Target="embeddings/oleObject15.bin"/><Relationship Id="rId68" Type="http://schemas.openxmlformats.org/officeDocument/2006/relationships/image" Target="media/image36.emf"/><Relationship Id="rId84" Type="http://schemas.openxmlformats.org/officeDocument/2006/relationships/image" Target="media/image45.emf"/><Relationship Id="rId89" Type="http://schemas.openxmlformats.org/officeDocument/2006/relationships/image" Target="media/image48.emf"/><Relationship Id="rId112" Type="http://schemas.openxmlformats.org/officeDocument/2006/relationships/oleObject" Target="embeddings/oleObject38.bin"/><Relationship Id="rId133" Type="http://schemas.openxmlformats.org/officeDocument/2006/relationships/oleObject" Target="embeddings/oleObject47.bin"/><Relationship Id="rId138" Type="http://schemas.openxmlformats.org/officeDocument/2006/relationships/image" Target="media/image74.emf"/><Relationship Id="rId154" Type="http://schemas.openxmlformats.org/officeDocument/2006/relationships/oleObject" Target="embeddings/oleObject58.bin"/><Relationship Id="rId159" Type="http://schemas.openxmlformats.org/officeDocument/2006/relationships/oleObject" Target="embeddings/oleObject61.bin"/><Relationship Id="rId175" Type="http://schemas.openxmlformats.org/officeDocument/2006/relationships/hyperlink" Target="http://www.sciencedirect.com/science/journal/08915849" TargetMode="External"/><Relationship Id="rId170" Type="http://schemas.openxmlformats.org/officeDocument/2006/relationships/image" Target="media/image90.emf"/><Relationship Id="rId16" Type="http://schemas.openxmlformats.org/officeDocument/2006/relationships/image" Target="media/image7.png"/><Relationship Id="rId107" Type="http://schemas.openxmlformats.org/officeDocument/2006/relationships/image" Target="media/image57.emf"/><Relationship Id="rId11" Type="http://schemas.openxmlformats.org/officeDocument/2006/relationships/image" Target="media/image3.png"/><Relationship Id="rId32" Type="http://schemas.openxmlformats.org/officeDocument/2006/relationships/image" Target="media/image15.png"/><Relationship Id="rId37" Type="http://schemas.openxmlformats.org/officeDocument/2006/relationships/oleObject" Target="embeddings/oleObject4.bin"/><Relationship Id="rId53" Type="http://schemas.openxmlformats.org/officeDocument/2006/relationships/oleObject" Target="embeddings/oleObject10.bin"/><Relationship Id="rId58" Type="http://schemas.openxmlformats.org/officeDocument/2006/relationships/image" Target="media/image31.emf"/><Relationship Id="rId74" Type="http://schemas.openxmlformats.org/officeDocument/2006/relationships/image" Target="media/image39.emf"/><Relationship Id="rId79" Type="http://schemas.openxmlformats.org/officeDocument/2006/relationships/image" Target="media/image42.emf"/><Relationship Id="rId102" Type="http://schemas.openxmlformats.org/officeDocument/2006/relationships/oleObject" Target="embeddings/oleObject33.bin"/><Relationship Id="rId123" Type="http://schemas.openxmlformats.org/officeDocument/2006/relationships/oleObject" Target="embeddings/oleObject43.bin"/><Relationship Id="rId128" Type="http://schemas.openxmlformats.org/officeDocument/2006/relationships/oleObject" Target="embeddings/oleObject45.bin"/><Relationship Id="rId144" Type="http://schemas.openxmlformats.org/officeDocument/2006/relationships/image" Target="media/image77.emf"/><Relationship Id="rId149" Type="http://schemas.openxmlformats.org/officeDocument/2006/relationships/oleObject" Target="embeddings/oleObject55.bin"/><Relationship Id="rId5" Type="http://schemas.openxmlformats.org/officeDocument/2006/relationships/webSettings" Target="webSettings.xml"/><Relationship Id="rId90" Type="http://schemas.openxmlformats.org/officeDocument/2006/relationships/oleObject" Target="embeddings/oleObject27.bin"/><Relationship Id="rId95" Type="http://schemas.openxmlformats.org/officeDocument/2006/relationships/image" Target="media/image51.emf"/><Relationship Id="rId160" Type="http://schemas.openxmlformats.org/officeDocument/2006/relationships/image" Target="media/image84.emf"/><Relationship Id="rId165" Type="http://schemas.openxmlformats.org/officeDocument/2006/relationships/image" Target="media/image87.emf"/><Relationship Id="rId181" Type="http://schemas.openxmlformats.org/officeDocument/2006/relationships/image" Target="media/image91.jpeg"/><Relationship Id="rId22" Type="http://schemas.openxmlformats.org/officeDocument/2006/relationships/image" Target="media/image8.png"/><Relationship Id="rId27" Type="http://schemas.openxmlformats.org/officeDocument/2006/relationships/image" Target="media/image11.png"/><Relationship Id="rId43" Type="http://schemas.openxmlformats.org/officeDocument/2006/relationships/image" Target="media/image22.png"/><Relationship Id="rId48" Type="http://schemas.openxmlformats.org/officeDocument/2006/relationships/oleObject" Target="embeddings/oleObject8.bin"/><Relationship Id="rId64" Type="http://schemas.openxmlformats.org/officeDocument/2006/relationships/image" Target="media/image34.emf"/><Relationship Id="rId69" Type="http://schemas.openxmlformats.org/officeDocument/2006/relationships/oleObject" Target="embeddings/oleObject18.bin"/><Relationship Id="rId113" Type="http://schemas.openxmlformats.org/officeDocument/2006/relationships/image" Target="media/image60.emf"/><Relationship Id="rId118" Type="http://schemas.openxmlformats.org/officeDocument/2006/relationships/image" Target="media/image63.emf"/><Relationship Id="rId134" Type="http://schemas.openxmlformats.org/officeDocument/2006/relationships/image" Target="media/image72.emf"/><Relationship Id="rId139" Type="http://schemas.openxmlformats.org/officeDocument/2006/relationships/oleObject" Target="embeddings/oleObject50.bin"/><Relationship Id="rId80" Type="http://schemas.openxmlformats.org/officeDocument/2006/relationships/oleObject" Target="embeddings/oleObject23.bin"/><Relationship Id="rId85" Type="http://schemas.openxmlformats.org/officeDocument/2006/relationships/oleObject" Target="embeddings/oleObject25.bin"/><Relationship Id="rId150" Type="http://schemas.openxmlformats.org/officeDocument/2006/relationships/image" Target="media/image80.emf"/><Relationship Id="rId155" Type="http://schemas.openxmlformats.org/officeDocument/2006/relationships/oleObject" Target="embeddings/oleObject59.bin"/><Relationship Id="rId171" Type="http://schemas.openxmlformats.org/officeDocument/2006/relationships/oleObject" Target="embeddings/oleObject66.bin"/><Relationship Id="rId176" Type="http://schemas.openxmlformats.org/officeDocument/2006/relationships/hyperlink" Target="https://pubmed.ncbi.nlm.nih.gov/?term=Gupta+A&amp;cauthor_id=12410497" TargetMode="External"/><Relationship Id="rId12" Type="http://schemas.openxmlformats.org/officeDocument/2006/relationships/image" Target="media/image4.png"/><Relationship Id="rId17" Type="http://schemas.openxmlformats.org/officeDocument/2006/relationships/diagramData" Target="diagrams/data1.xml"/><Relationship Id="rId33" Type="http://schemas.openxmlformats.org/officeDocument/2006/relationships/image" Target="media/image16.emf"/><Relationship Id="rId38" Type="http://schemas.openxmlformats.org/officeDocument/2006/relationships/image" Target="media/image19.png"/><Relationship Id="rId59" Type="http://schemas.openxmlformats.org/officeDocument/2006/relationships/oleObject" Target="embeddings/oleObject13.bin"/><Relationship Id="rId103" Type="http://schemas.openxmlformats.org/officeDocument/2006/relationships/image" Target="media/image55.emf"/><Relationship Id="rId108" Type="http://schemas.openxmlformats.org/officeDocument/2006/relationships/oleObject" Target="embeddings/oleObject36.bin"/><Relationship Id="rId124" Type="http://schemas.openxmlformats.org/officeDocument/2006/relationships/image" Target="media/image66.png"/><Relationship Id="rId129" Type="http://schemas.openxmlformats.org/officeDocument/2006/relationships/image" Target="media/image69.emf"/><Relationship Id="rId54" Type="http://schemas.openxmlformats.org/officeDocument/2006/relationships/image" Target="media/image29.emf"/><Relationship Id="rId70" Type="http://schemas.openxmlformats.org/officeDocument/2006/relationships/image" Target="media/image37.emf"/><Relationship Id="rId75" Type="http://schemas.openxmlformats.org/officeDocument/2006/relationships/oleObject" Target="embeddings/oleObject21.bin"/><Relationship Id="rId91" Type="http://schemas.openxmlformats.org/officeDocument/2006/relationships/image" Target="media/image49.emf"/><Relationship Id="rId96" Type="http://schemas.openxmlformats.org/officeDocument/2006/relationships/oleObject" Target="embeddings/oleObject30.bin"/><Relationship Id="rId140" Type="http://schemas.openxmlformats.org/officeDocument/2006/relationships/image" Target="media/image75.emf"/><Relationship Id="rId145" Type="http://schemas.openxmlformats.org/officeDocument/2006/relationships/oleObject" Target="embeddings/oleObject53.bin"/><Relationship Id="rId161" Type="http://schemas.openxmlformats.org/officeDocument/2006/relationships/oleObject" Target="embeddings/oleObject62.bin"/><Relationship Id="rId166" Type="http://schemas.openxmlformats.org/officeDocument/2006/relationships/oleObject" Target="embeddings/oleObject64.bin"/><Relationship Id="rId182" Type="http://schemas.openxmlformats.org/officeDocument/2006/relationships/image" Target="media/image92.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2.png"/><Relationship Id="rId49" Type="http://schemas.openxmlformats.org/officeDocument/2006/relationships/image" Target="media/image26.png"/><Relationship Id="rId114" Type="http://schemas.openxmlformats.org/officeDocument/2006/relationships/oleObject" Target="embeddings/oleObject39.bin"/><Relationship Id="rId119" Type="http://schemas.openxmlformats.org/officeDocument/2006/relationships/oleObject" Target="embeddings/oleObject41.bin"/><Relationship Id="rId44" Type="http://schemas.openxmlformats.org/officeDocument/2006/relationships/image" Target="media/image23.png"/><Relationship Id="rId60" Type="http://schemas.openxmlformats.org/officeDocument/2006/relationships/image" Target="media/image32.emf"/><Relationship Id="rId65" Type="http://schemas.openxmlformats.org/officeDocument/2006/relationships/oleObject" Target="embeddings/oleObject16.bin"/><Relationship Id="rId81" Type="http://schemas.openxmlformats.org/officeDocument/2006/relationships/image" Target="media/image43.emf"/><Relationship Id="rId86" Type="http://schemas.openxmlformats.org/officeDocument/2006/relationships/image" Target="media/image46.emf"/><Relationship Id="rId130" Type="http://schemas.openxmlformats.org/officeDocument/2006/relationships/oleObject" Target="embeddings/oleObject46.bin"/><Relationship Id="rId135" Type="http://schemas.openxmlformats.org/officeDocument/2006/relationships/oleObject" Target="embeddings/oleObject48.bin"/><Relationship Id="rId151" Type="http://schemas.openxmlformats.org/officeDocument/2006/relationships/oleObject" Target="embeddings/oleObject56.bin"/><Relationship Id="rId156" Type="http://schemas.openxmlformats.org/officeDocument/2006/relationships/oleObject" Target="embeddings/oleObject60.bin"/><Relationship Id="rId177" Type="http://schemas.openxmlformats.org/officeDocument/2006/relationships/hyperlink" Target="https://pubmed.ncbi.nlm.nih.gov/?term=Volkert+P&amp;cauthor_id=12410497"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yperlink" Target="https://huntingtonsdiseasenews.com/2015/02/12/coenzyme-q10-deficiency-linked-to-rare-mitochondrial-disease-found-mainly-in-children/" TargetMode="External"/><Relationship Id="rId180" Type="http://schemas.openxmlformats.org/officeDocument/2006/relationships/hyperlink" Target="http://www.amjmed.com/issues?Vol=97" TargetMode="External"/><Relationship Id="rId13" Type="http://schemas.openxmlformats.org/officeDocument/2006/relationships/hyperlink" Target="https://www.ncbi.nlm.nih.gov/core/lw/2.0/html/tileshop_pmc/tileshop_pmc_inline.html?title=Click%20on%20image%20to%20zoom&amp;p=PMC3&amp;id=5731490_nihms890120f1.jpg" TargetMode="External"/><Relationship Id="rId18" Type="http://schemas.openxmlformats.org/officeDocument/2006/relationships/diagramLayout" Target="diagrams/layout1.xml"/><Relationship Id="rId39" Type="http://schemas.openxmlformats.org/officeDocument/2006/relationships/image" Target="media/image20.emf"/><Relationship Id="rId109" Type="http://schemas.openxmlformats.org/officeDocument/2006/relationships/image" Target="media/image58.emf"/><Relationship Id="rId34" Type="http://schemas.openxmlformats.org/officeDocument/2006/relationships/oleObject" Target="embeddings/oleObject3.bin"/><Relationship Id="rId50" Type="http://schemas.openxmlformats.org/officeDocument/2006/relationships/image" Target="media/image27.emf"/><Relationship Id="rId55" Type="http://schemas.openxmlformats.org/officeDocument/2006/relationships/oleObject" Target="embeddings/oleObject11.bin"/><Relationship Id="rId76" Type="http://schemas.openxmlformats.org/officeDocument/2006/relationships/image" Target="media/image40.emf"/><Relationship Id="rId97" Type="http://schemas.openxmlformats.org/officeDocument/2006/relationships/image" Target="media/image52.emf"/><Relationship Id="rId104" Type="http://schemas.openxmlformats.org/officeDocument/2006/relationships/oleObject" Target="embeddings/oleObject34.bin"/><Relationship Id="rId120" Type="http://schemas.openxmlformats.org/officeDocument/2006/relationships/image" Target="media/image64.emf"/><Relationship Id="rId125" Type="http://schemas.openxmlformats.org/officeDocument/2006/relationships/image" Target="media/image67.emf"/><Relationship Id="rId141" Type="http://schemas.openxmlformats.org/officeDocument/2006/relationships/oleObject" Target="embeddings/oleObject51.bin"/><Relationship Id="rId146" Type="http://schemas.openxmlformats.org/officeDocument/2006/relationships/image" Target="media/image78.emf"/><Relationship Id="rId167"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oleObject" Target="embeddings/oleObject19.bin"/><Relationship Id="rId92" Type="http://schemas.openxmlformats.org/officeDocument/2006/relationships/oleObject" Target="embeddings/oleObject28.bin"/><Relationship Id="rId162" Type="http://schemas.openxmlformats.org/officeDocument/2006/relationships/image" Target="media/image85.png"/><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s://www.jax.org/strain/027058" TargetMode="External"/><Relationship Id="rId40" Type="http://schemas.openxmlformats.org/officeDocument/2006/relationships/oleObject" Target="embeddings/oleObject5.bin"/><Relationship Id="rId45" Type="http://schemas.openxmlformats.org/officeDocument/2006/relationships/image" Target="media/image24.emf"/><Relationship Id="rId66" Type="http://schemas.openxmlformats.org/officeDocument/2006/relationships/image" Target="media/image35.emf"/><Relationship Id="rId87" Type="http://schemas.openxmlformats.org/officeDocument/2006/relationships/oleObject" Target="embeddings/oleObject26.bin"/><Relationship Id="rId110" Type="http://schemas.openxmlformats.org/officeDocument/2006/relationships/oleObject" Target="embeddings/oleObject37.bin"/><Relationship Id="rId115" Type="http://schemas.openxmlformats.org/officeDocument/2006/relationships/image" Target="media/image61.emf"/><Relationship Id="rId131" Type="http://schemas.openxmlformats.org/officeDocument/2006/relationships/image" Target="media/image70.png"/><Relationship Id="rId136" Type="http://schemas.openxmlformats.org/officeDocument/2006/relationships/image" Target="media/image73.emf"/><Relationship Id="rId157" Type="http://schemas.openxmlformats.org/officeDocument/2006/relationships/image" Target="media/image82.png"/><Relationship Id="rId178" Type="http://schemas.openxmlformats.org/officeDocument/2006/relationships/hyperlink" Target="https://pubmed.ncbi.nlm.nih.gov/?term=Shalev+Y&amp;cauthor_id=12410497" TargetMode="External"/><Relationship Id="rId61" Type="http://schemas.openxmlformats.org/officeDocument/2006/relationships/oleObject" Target="embeddings/oleObject14.bin"/><Relationship Id="rId82" Type="http://schemas.openxmlformats.org/officeDocument/2006/relationships/oleObject" Target="embeddings/oleObject24.bin"/><Relationship Id="rId152" Type="http://schemas.openxmlformats.org/officeDocument/2006/relationships/oleObject" Target="embeddings/oleObject57.bin"/><Relationship Id="rId173" Type="http://schemas.openxmlformats.org/officeDocument/2006/relationships/hyperlink" Target="http://www.ncbi.nlm.nih.gov/pubmed/14641005" TargetMode="External"/><Relationship Id="rId19" Type="http://schemas.openxmlformats.org/officeDocument/2006/relationships/diagramQuickStyle" Target="diagrams/quickStyle1.xml"/><Relationship Id="rId14" Type="http://schemas.openxmlformats.org/officeDocument/2006/relationships/image" Target="media/image5.jpeg"/><Relationship Id="rId30" Type="http://schemas.openxmlformats.org/officeDocument/2006/relationships/image" Target="media/image14.emf"/><Relationship Id="rId35" Type="http://schemas.openxmlformats.org/officeDocument/2006/relationships/image" Target="media/image17.png"/><Relationship Id="rId56" Type="http://schemas.openxmlformats.org/officeDocument/2006/relationships/image" Target="media/image30.emf"/><Relationship Id="rId77" Type="http://schemas.openxmlformats.org/officeDocument/2006/relationships/oleObject" Target="embeddings/oleObject22.bin"/><Relationship Id="rId100" Type="http://schemas.openxmlformats.org/officeDocument/2006/relationships/oleObject" Target="embeddings/oleObject32.bin"/><Relationship Id="rId105" Type="http://schemas.openxmlformats.org/officeDocument/2006/relationships/image" Target="media/image56.emf"/><Relationship Id="rId126" Type="http://schemas.openxmlformats.org/officeDocument/2006/relationships/oleObject" Target="embeddings/oleObject44.bin"/><Relationship Id="rId147" Type="http://schemas.openxmlformats.org/officeDocument/2006/relationships/oleObject" Target="embeddings/oleObject54.bin"/><Relationship Id="rId168" Type="http://schemas.openxmlformats.org/officeDocument/2006/relationships/image" Target="media/image89.emf"/><Relationship Id="rId8" Type="http://schemas.openxmlformats.org/officeDocument/2006/relationships/image" Target="media/image1.png"/><Relationship Id="rId51" Type="http://schemas.openxmlformats.org/officeDocument/2006/relationships/oleObject" Target="embeddings/oleObject9.bin"/><Relationship Id="rId72" Type="http://schemas.openxmlformats.org/officeDocument/2006/relationships/image" Target="media/image38.emf"/><Relationship Id="rId93" Type="http://schemas.openxmlformats.org/officeDocument/2006/relationships/image" Target="media/image50.emf"/><Relationship Id="rId98" Type="http://schemas.openxmlformats.org/officeDocument/2006/relationships/oleObject" Target="embeddings/oleObject31.bin"/><Relationship Id="rId121" Type="http://schemas.openxmlformats.org/officeDocument/2006/relationships/oleObject" Target="embeddings/oleObject42.bin"/><Relationship Id="rId142" Type="http://schemas.openxmlformats.org/officeDocument/2006/relationships/image" Target="media/image76.emf"/><Relationship Id="rId163" Type="http://schemas.openxmlformats.org/officeDocument/2006/relationships/image" Target="media/image86.emf"/><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oleObject" Target="embeddings/oleObject7.bin"/><Relationship Id="rId67" Type="http://schemas.openxmlformats.org/officeDocument/2006/relationships/oleObject" Target="embeddings/oleObject17.bin"/><Relationship Id="rId116" Type="http://schemas.openxmlformats.org/officeDocument/2006/relationships/oleObject" Target="embeddings/oleObject40.bin"/><Relationship Id="rId137" Type="http://schemas.openxmlformats.org/officeDocument/2006/relationships/oleObject" Target="embeddings/oleObject49.bin"/><Relationship Id="rId158" Type="http://schemas.openxmlformats.org/officeDocument/2006/relationships/image" Target="media/image83.emf"/><Relationship Id="rId20" Type="http://schemas.openxmlformats.org/officeDocument/2006/relationships/diagramColors" Target="diagrams/colors1.xml"/><Relationship Id="rId41" Type="http://schemas.openxmlformats.org/officeDocument/2006/relationships/image" Target="media/image21.emf"/><Relationship Id="rId62" Type="http://schemas.openxmlformats.org/officeDocument/2006/relationships/image" Target="media/image33.emf"/><Relationship Id="rId83" Type="http://schemas.openxmlformats.org/officeDocument/2006/relationships/image" Target="media/image44.png"/><Relationship Id="rId88" Type="http://schemas.openxmlformats.org/officeDocument/2006/relationships/image" Target="media/image47.png"/><Relationship Id="rId111" Type="http://schemas.openxmlformats.org/officeDocument/2006/relationships/image" Target="media/image59.emf"/><Relationship Id="rId132" Type="http://schemas.openxmlformats.org/officeDocument/2006/relationships/image" Target="media/image71.emf"/><Relationship Id="rId153" Type="http://schemas.openxmlformats.org/officeDocument/2006/relationships/image" Target="media/image81.emf"/><Relationship Id="rId174" Type="http://schemas.openxmlformats.org/officeDocument/2006/relationships/hyperlink" Target="http://www.ncbi.nlm.nih.gov/pubmed/17050691" TargetMode="External"/><Relationship Id="rId179" Type="http://schemas.openxmlformats.org/officeDocument/2006/relationships/hyperlink" Target="https://pubmed.ncbi.nlm.nih.gov/?term=Bajwa+TK&amp;cauthor_id=12410497" TargetMode="External"/><Relationship Id="rId15" Type="http://schemas.openxmlformats.org/officeDocument/2006/relationships/image" Target="media/image6.png"/><Relationship Id="rId36" Type="http://schemas.openxmlformats.org/officeDocument/2006/relationships/image" Target="media/image18.emf"/><Relationship Id="rId57" Type="http://schemas.openxmlformats.org/officeDocument/2006/relationships/oleObject" Target="embeddings/oleObject12.bin"/><Relationship Id="rId106" Type="http://schemas.openxmlformats.org/officeDocument/2006/relationships/oleObject" Target="embeddings/oleObject35.bin"/><Relationship Id="rId127" Type="http://schemas.openxmlformats.org/officeDocument/2006/relationships/image" Target="media/image68.emf"/><Relationship Id="rId10" Type="http://schemas.openxmlformats.org/officeDocument/2006/relationships/hyperlink" Target="https://mitochondrialdiseasenews.com/wp-content/uploads/2015/02/COQ9schematic.png" TargetMode="External"/><Relationship Id="rId31" Type="http://schemas.openxmlformats.org/officeDocument/2006/relationships/oleObject" Target="embeddings/oleObject2.bin"/><Relationship Id="rId52" Type="http://schemas.openxmlformats.org/officeDocument/2006/relationships/image" Target="media/image28.emf"/><Relationship Id="rId73" Type="http://schemas.openxmlformats.org/officeDocument/2006/relationships/oleObject" Target="embeddings/oleObject20.bin"/><Relationship Id="rId78" Type="http://schemas.openxmlformats.org/officeDocument/2006/relationships/image" Target="media/image41.png"/><Relationship Id="rId94" Type="http://schemas.openxmlformats.org/officeDocument/2006/relationships/oleObject" Target="embeddings/oleObject29.bin"/><Relationship Id="rId99" Type="http://schemas.openxmlformats.org/officeDocument/2006/relationships/image" Target="media/image53.emf"/><Relationship Id="rId101" Type="http://schemas.openxmlformats.org/officeDocument/2006/relationships/image" Target="media/image54.emf"/><Relationship Id="rId122" Type="http://schemas.openxmlformats.org/officeDocument/2006/relationships/image" Target="media/image65.emf"/><Relationship Id="rId143" Type="http://schemas.openxmlformats.org/officeDocument/2006/relationships/oleObject" Target="embeddings/oleObject52.bin"/><Relationship Id="rId148" Type="http://schemas.openxmlformats.org/officeDocument/2006/relationships/image" Target="media/image79.emf"/><Relationship Id="rId164" Type="http://schemas.openxmlformats.org/officeDocument/2006/relationships/oleObject" Target="embeddings/oleObject63.bin"/><Relationship Id="rId169" Type="http://schemas.openxmlformats.org/officeDocument/2006/relationships/oleObject" Target="embeddings/oleObject65.bin"/><Relationship Id="rId18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FEAE15-B4B0-4986-8993-D3A94A2E05DF}" type="doc">
      <dgm:prSet loTypeId="urn:microsoft.com/office/officeart/2005/8/layout/radial1" loCatId="cycle" qsTypeId="urn:microsoft.com/office/officeart/2005/8/quickstyle/3d1" qsCatId="3D" csTypeId="urn:microsoft.com/office/officeart/2005/8/colors/colorful5" csCatId="colorful" phldr="1"/>
      <dgm:spPr/>
      <dgm:t>
        <a:bodyPr/>
        <a:lstStyle/>
        <a:p>
          <a:endParaRPr lang="kk-KZ"/>
        </a:p>
      </dgm:t>
    </dgm:pt>
    <dgm:pt modelId="{F8302EFC-9FD5-4A5B-85CB-4FB6AB13BE05}">
      <dgm:prSet phldrT="[Texto]" custT="1"/>
      <dgm:spPr>
        <a:xfrm>
          <a:off x="1942913" y="1362067"/>
          <a:ext cx="1313493" cy="1095469"/>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kumimoji="0" lang="kk-KZ" altLang="kk-KZ" sz="800" b="1" i="0" u="none" strike="noStrike" cap="none" normalizeH="0" baseline="0">
              <a:ln/>
              <a:solidFill>
                <a:sysClr val="windowText" lastClr="000000"/>
              </a:solidFill>
              <a:effectLst/>
              <a:latin typeface="Times New Roman" panose="02020603050405020304" pitchFamily="18" charset="0"/>
              <a:ea typeface="+mn-ea"/>
              <a:cs typeface="Times New Roman" panose="02020603050405020304" pitchFamily="18" charset="0"/>
            </a:rPr>
            <a:t>Митохондрияның дисфункциясы мен тотықтырғыш стресс</a:t>
          </a:r>
        </a:p>
        <a:p>
          <a:pPr algn="ctr"/>
          <a:endParaRPr lang="kk-KZ" sz="800"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DF61E9F3-AA01-42F2-8E52-42306BEB1F6D}" type="parTrans" cxnId="{490E4B98-C107-4FFA-B395-DD3254E91D96}">
      <dgm:prSet/>
      <dgm:spPr/>
      <dgm:t>
        <a:bodyPr/>
        <a:lstStyle/>
        <a:p>
          <a:pPr algn="ctr"/>
          <a:endParaRPr lang="kk-KZ" sz="800" b="1">
            <a:solidFill>
              <a:schemeClr val="tx1"/>
            </a:solidFill>
            <a:latin typeface="Times New Roman" panose="02020603050405020304" pitchFamily="18" charset="0"/>
            <a:cs typeface="Times New Roman" panose="02020603050405020304" pitchFamily="18" charset="0"/>
          </a:endParaRPr>
        </a:p>
      </dgm:t>
    </dgm:pt>
    <dgm:pt modelId="{465C0CA6-8336-452C-875B-FB1D1EA9A0B4}" type="sibTrans" cxnId="{490E4B98-C107-4FFA-B395-DD3254E91D96}">
      <dgm:prSet/>
      <dgm:spPr/>
      <dgm:t>
        <a:bodyPr/>
        <a:lstStyle/>
        <a:p>
          <a:pPr algn="ctr"/>
          <a:endParaRPr lang="kk-KZ" sz="800" b="1">
            <a:solidFill>
              <a:schemeClr val="tx1"/>
            </a:solidFill>
            <a:latin typeface="Times New Roman" panose="02020603050405020304" pitchFamily="18" charset="0"/>
            <a:cs typeface="Times New Roman" panose="02020603050405020304" pitchFamily="18" charset="0"/>
          </a:endParaRPr>
        </a:p>
      </dgm:t>
    </dgm:pt>
    <dgm:pt modelId="{A56D7627-CAB9-445E-A26E-FEA34BCE4789}">
      <dgm:prSet phldrT="[Texto]" custT="1"/>
      <dgm:spPr>
        <a:xfrm>
          <a:off x="2126107" y="15083"/>
          <a:ext cx="947105" cy="947105"/>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kumimoji="0" lang="kk-KZ" altLang="kk-KZ" sz="800" b="1" i="0" u="none" strike="noStrike" cap="none" normalizeH="0" baseline="0">
              <a:ln/>
              <a:solidFill>
                <a:sysClr val="windowText" lastClr="000000"/>
              </a:solidFill>
              <a:effectLst/>
              <a:latin typeface="Times New Roman" panose="02020603050405020304" pitchFamily="18" charset="0"/>
              <a:ea typeface="+mn-ea"/>
              <a:cs typeface="Times New Roman" panose="02020603050405020304" pitchFamily="18" charset="0"/>
            </a:rPr>
            <a:t>Нейродегене-</a:t>
          </a:r>
        </a:p>
        <a:p>
          <a:pPr marL="0" marR="0" lvl="0" indent="0" algn="ctr" defTabSz="914400" rtl="0" eaLnBrk="1" fontAlgn="auto" latinLnBrk="0" hangingPunct="1">
            <a:lnSpc>
              <a:spcPct val="100000"/>
            </a:lnSpc>
            <a:spcBef>
              <a:spcPts val="0"/>
            </a:spcBef>
            <a:spcAft>
              <a:spcPts val="0"/>
            </a:spcAft>
            <a:buClrTx/>
            <a:buSzTx/>
            <a:buFontTx/>
            <a:buNone/>
            <a:tabLst/>
            <a:defRPr/>
          </a:pPr>
          <a:r>
            <a:rPr kumimoji="0" lang="kk-KZ" altLang="kk-KZ" sz="800" b="1" i="0" u="none" strike="noStrike" cap="none" normalizeH="0" baseline="0">
              <a:ln/>
              <a:solidFill>
                <a:sysClr val="windowText" lastClr="000000"/>
              </a:solidFill>
              <a:effectLst/>
              <a:latin typeface="Times New Roman" panose="02020603050405020304" pitchFamily="18" charset="0"/>
              <a:ea typeface="+mn-ea"/>
              <a:cs typeface="Times New Roman" panose="02020603050405020304" pitchFamily="18" charset="0"/>
            </a:rPr>
            <a:t>ративті аурулар</a:t>
          </a:r>
          <a:endParaRPr kumimoji="0" lang="kk-KZ" altLang="kk-KZ" sz="800" b="1" i="0" u="none" strike="noStrike" cap="none" normalizeH="0" baseline="0" dirty="0">
            <a:ln/>
            <a:solidFill>
              <a:sysClr val="windowText" lastClr="000000"/>
            </a:solidFill>
            <a:effectLst/>
            <a:latin typeface="Times New Roman" panose="02020603050405020304" pitchFamily="18" charset="0"/>
            <a:ea typeface="+mn-ea"/>
            <a:cs typeface="Times New Roman" panose="02020603050405020304" pitchFamily="18" charset="0"/>
          </a:endParaRPr>
        </a:p>
      </dgm:t>
    </dgm:pt>
    <dgm:pt modelId="{70DB40FE-D37E-4432-8196-A2AC1010CC8D}" type="parTrans" cxnId="{18DD12E3-BF3E-4E61-B73D-274E2C8C248B}">
      <dgm:prSet custT="1"/>
      <dgm:spPr>
        <a:xfrm rot="16200000">
          <a:off x="2399721" y="1145733"/>
          <a:ext cx="399878" cy="32788"/>
        </a:xfrm>
        <a:noFill/>
        <a:ln w="25400" cap="flat" cmpd="sng" algn="ctr">
          <a:solidFill>
            <a:srgbClr val="F79646">
              <a:hueOff val="0"/>
              <a:satOff val="0"/>
              <a:lumOff val="0"/>
              <a:alphaOff val="0"/>
            </a:srgbClr>
          </a:solidFill>
          <a:prstDash val="solid"/>
        </a:ln>
        <a:effectLst/>
        <a:scene3d>
          <a:camera prst="orthographicFront"/>
          <a:lightRig rig="flat" dir="t"/>
        </a:scene3d>
        <a:sp3d prstMaterial="matte"/>
      </dgm:spPr>
      <dgm:t>
        <a:bodyPr/>
        <a:lstStyle/>
        <a:p>
          <a:pPr algn="ctr"/>
          <a:endParaRPr lang="kk-KZ" sz="800" b="1">
            <a:solidFill>
              <a:sysClr val="windowText" lastClr="000000"/>
            </a:solidFill>
            <a:latin typeface="Times New Roman" panose="02020603050405020304" pitchFamily="18" charset="0"/>
            <a:ea typeface="+mn-ea"/>
            <a:cs typeface="Times New Roman" panose="02020603050405020304" pitchFamily="18" charset="0"/>
          </a:endParaRPr>
        </a:p>
      </dgm:t>
    </dgm:pt>
    <dgm:pt modelId="{B5149C7B-3101-4815-A285-BDE7821B788E}" type="sibTrans" cxnId="{18DD12E3-BF3E-4E61-B73D-274E2C8C248B}">
      <dgm:prSet/>
      <dgm:spPr/>
      <dgm:t>
        <a:bodyPr/>
        <a:lstStyle/>
        <a:p>
          <a:pPr algn="ctr"/>
          <a:endParaRPr lang="kk-KZ" sz="800" b="1">
            <a:solidFill>
              <a:schemeClr val="tx1"/>
            </a:solidFill>
            <a:latin typeface="Times New Roman" panose="02020603050405020304" pitchFamily="18" charset="0"/>
            <a:cs typeface="Times New Roman" panose="02020603050405020304" pitchFamily="18" charset="0"/>
          </a:endParaRPr>
        </a:p>
      </dgm:t>
    </dgm:pt>
    <dgm:pt modelId="{97DDAB9A-7AF8-4B45-940B-C2AB66110C48}">
      <dgm:prSet phldrT="[Texto]" custT="1"/>
      <dgm:spPr>
        <a:xfrm>
          <a:off x="740573" y="1752488"/>
          <a:ext cx="947105" cy="947105"/>
        </a:xfrm>
        <a:gradFill rotWithShape="0">
          <a:gsLst>
            <a:gs pos="0">
              <a:srgbClr val="4BACC6">
                <a:hueOff val="-8278230"/>
                <a:satOff val="33176"/>
                <a:lumOff val="7190"/>
                <a:alphaOff val="0"/>
                <a:shade val="51000"/>
                <a:satMod val="130000"/>
              </a:srgbClr>
            </a:gs>
            <a:gs pos="80000">
              <a:srgbClr val="4BACC6">
                <a:hueOff val="-8278230"/>
                <a:satOff val="33176"/>
                <a:lumOff val="7190"/>
                <a:alphaOff val="0"/>
                <a:shade val="93000"/>
                <a:satMod val="130000"/>
              </a:srgbClr>
            </a:gs>
            <a:gs pos="100000">
              <a:srgbClr val="4BACC6">
                <a:hueOff val="-8278230"/>
                <a:satOff val="33176"/>
                <a:lumOff val="719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kumimoji="0" lang="kk-KZ" altLang="kk-KZ" sz="800" b="1" i="0" u="none" strike="noStrike" cap="none" normalizeH="0" baseline="0">
              <a:ln/>
              <a:solidFill>
                <a:sysClr val="windowText" lastClr="000000"/>
              </a:solidFill>
              <a:effectLst/>
              <a:latin typeface="Times New Roman" panose="02020603050405020304" pitchFamily="18" charset="0"/>
              <a:ea typeface="+mn-ea"/>
              <a:cs typeface="Times New Roman" panose="02020603050405020304" pitchFamily="18" charset="0"/>
            </a:rPr>
            <a:t>Инсулинге төзімділік  </a:t>
          </a:r>
          <a:endParaRPr kumimoji="0" lang="kk-KZ" altLang="kk-KZ" sz="800" b="1" i="0" u="none" strike="noStrike" cap="none" normalizeH="0" baseline="0" dirty="0">
            <a:ln/>
            <a:solidFill>
              <a:sysClr val="windowText" lastClr="000000"/>
            </a:solidFill>
            <a:effectLst/>
            <a:latin typeface="Times New Roman" panose="02020603050405020304" pitchFamily="18" charset="0"/>
            <a:ea typeface="+mn-ea"/>
            <a:cs typeface="Times New Roman" panose="02020603050405020304" pitchFamily="18" charset="0"/>
          </a:endParaRPr>
        </a:p>
      </dgm:t>
    </dgm:pt>
    <dgm:pt modelId="{A737A787-0C22-4C8D-8F06-93563C39DE77}" type="parTrans" cxnId="{04DFE15C-C53E-4D8C-B5D9-731281850925}">
      <dgm:prSet custT="1"/>
      <dgm:spPr>
        <a:xfrm rot="10028571">
          <a:off x="1672071" y="2071130"/>
          <a:ext cx="297869" cy="32788"/>
        </a:xfrm>
        <a:noFill/>
        <a:ln w="25400" cap="flat" cmpd="sng" algn="ctr">
          <a:solidFill>
            <a:srgbClr val="F79646">
              <a:hueOff val="0"/>
              <a:satOff val="0"/>
              <a:lumOff val="0"/>
              <a:alphaOff val="0"/>
            </a:srgbClr>
          </a:solidFill>
          <a:prstDash val="solid"/>
        </a:ln>
        <a:effectLst/>
        <a:scene3d>
          <a:camera prst="orthographicFront"/>
          <a:lightRig rig="flat" dir="t"/>
        </a:scene3d>
        <a:sp3d prstMaterial="matte"/>
      </dgm:spPr>
      <dgm:t>
        <a:bodyPr/>
        <a:lstStyle/>
        <a:p>
          <a:pPr algn="ctr"/>
          <a:endParaRPr lang="kk-KZ" sz="800" b="1">
            <a:solidFill>
              <a:sysClr val="windowText" lastClr="000000"/>
            </a:solidFill>
            <a:latin typeface="Times New Roman" panose="02020603050405020304" pitchFamily="18" charset="0"/>
            <a:ea typeface="+mn-ea"/>
            <a:cs typeface="Times New Roman" panose="02020603050405020304" pitchFamily="18" charset="0"/>
          </a:endParaRPr>
        </a:p>
      </dgm:t>
    </dgm:pt>
    <dgm:pt modelId="{4C98AA95-5407-4D74-8728-C2998BB6FA23}" type="sibTrans" cxnId="{04DFE15C-C53E-4D8C-B5D9-731281850925}">
      <dgm:prSet/>
      <dgm:spPr/>
      <dgm:t>
        <a:bodyPr/>
        <a:lstStyle/>
        <a:p>
          <a:pPr algn="ctr"/>
          <a:endParaRPr lang="kk-KZ" sz="800" b="1">
            <a:solidFill>
              <a:schemeClr val="tx1"/>
            </a:solidFill>
            <a:latin typeface="Times New Roman" panose="02020603050405020304" pitchFamily="18" charset="0"/>
            <a:cs typeface="Times New Roman" panose="02020603050405020304" pitchFamily="18" charset="0"/>
          </a:endParaRPr>
        </a:p>
      </dgm:t>
    </dgm:pt>
    <dgm:pt modelId="{9E26713A-E6A9-46CF-B346-102A3B66A6F3}">
      <dgm:prSet phldrT="[Texto]" custT="1"/>
      <dgm:spPr>
        <a:xfrm>
          <a:off x="918049" y="487478"/>
          <a:ext cx="1140996" cy="1072483"/>
        </a:xfr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kumimoji="0" lang="kk-KZ" altLang="kk-KZ" sz="800" b="1" i="0" u="none" strike="noStrike" cap="none" normalizeH="0" baseline="0">
              <a:ln/>
              <a:solidFill>
                <a:sysClr val="windowText" lastClr="000000"/>
              </a:solidFill>
              <a:effectLst/>
              <a:latin typeface="Times New Roman" panose="02020603050405020304" pitchFamily="18" charset="0"/>
              <a:ea typeface="+mn-ea"/>
              <a:cs typeface="Times New Roman" panose="02020603050405020304" pitchFamily="18" charset="0"/>
            </a:rPr>
            <a:t>Жүрек қан-тамырларының аурулары</a:t>
          </a:r>
        </a:p>
        <a:p>
          <a:pPr algn="ctr"/>
          <a:endParaRPr lang="kk-KZ" sz="800"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FB905B1D-083F-4BC3-A0EF-6478E71CD278}" type="parTrans" cxnId="{67523749-9499-4667-A5EB-E14E1B00D2ED}">
      <dgm:prSet custT="1"/>
      <dgm:spPr>
        <a:xfrm rot="13114286">
          <a:off x="1895470" y="1434558"/>
          <a:ext cx="257621" cy="32788"/>
        </a:xfrm>
        <a:noFill/>
        <a:ln w="25400" cap="flat" cmpd="sng" algn="ctr">
          <a:solidFill>
            <a:srgbClr val="F79646">
              <a:hueOff val="0"/>
              <a:satOff val="0"/>
              <a:lumOff val="0"/>
              <a:alphaOff val="0"/>
            </a:srgbClr>
          </a:solidFill>
          <a:prstDash val="solid"/>
        </a:ln>
        <a:effectLst/>
        <a:scene3d>
          <a:camera prst="orthographicFront"/>
          <a:lightRig rig="flat" dir="t"/>
        </a:scene3d>
        <a:sp3d prstMaterial="matte"/>
      </dgm:spPr>
      <dgm:t>
        <a:bodyPr/>
        <a:lstStyle/>
        <a:p>
          <a:pPr algn="ctr"/>
          <a:endParaRPr lang="kk-KZ" sz="800" b="1">
            <a:solidFill>
              <a:sysClr val="windowText" lastClr="000000"/>
            </a:solidFill>
            <a:latin typeface="Times New Roman" panose="02020603050405020304" pitchFamily="18" charset="0"/>
            <a:ea typeface="+mn-ea"/>
            <a:cs typeface="Times New Roman" panose="02020603050405020304" pitchFamily="18" charset="0"/>
          </a:endParaRPr>
        </a:p>
      </dgm:t>
    </dgm:pt>
    <dgm:pt modelId="{1E635E00-E2D2-4169-8107-B33B6258378B}" type="sibTrans" cxnId="{67523749-9499-4667-A5EB-E14E1B00D2ED}">
      <dgm:prSet/>
      <dgm:spPr/>
      <dgm:t>
        <a:bodyPr/>
        <a:lstStyle/>
        <a:p>
          <a:pPr algn="ctr"/>
          <a:endParaRPr lang="kk-KZ" sz="800" b="1">
            <a:solidFill>
              <a:schemeClr val="tx1"/>
            </a:solidFill>
            <a:latin typeface="Times New Roman" panose="02020603050405020304" pitchFamily="18" charset="0"/>
            <a:cs typeface="Times New Roman" panose="02020603050405020304" pitchFamily="18" charset="0"/>
          </a:endParaRPr>
        </a:p>
      </dgm:t>
    </dgm:pt>
    <dgm:pt modelId="{6DBCB440-9F2A-4D05-BB5F-4C3D85395983}">
      <dgm:prSet custT="1"/>
      <dgm:spPr>
        <a:xfrm>
          <a:off x="1509486" y="2716676"/>
          <a:ext cx="947105" cy="947105"/>
        </a:xfrm>
        <a:gradFill rotWithShape="0">
          <a:gsLst>
            <a:gs pos="0">
              <a:srgbClr val="4BACC6">
                <a:hueOff val="-6622584"/>
                <a:satOff val="26541"/>
                <a:lumOff val="5752"/>
                <a:alphaOff val="0"/>
                <a:shade val="51000"/>
                <a:satMod val="130000"/>
              </a:srgbClr>
            </a:gs>
            <a:gs pos="80000">
              <a:srgbClr val="4BACC6">
                <a:hueOff val="-6622584"/>
                <a:satOff val="26541"/>
                <a:lumOff val="5752"/>
                <a:alphaOff val="0"/>
                <a:shade val="93000"/>
                <a:satMod val="130000"/>
              </a:srgbClr>
            </a:gs>
            <a:gs pos="100000">
              <a:srgbClr val="4BACC6">
                <a:hueOff val="-6622584"/>
                <a:satOff val="26541"/>
                <a:lumOff val="5752"/>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kumimoji="0" lang="kk-KZ" altLang="kk-KZ" sz="800" b="1" i="0" u="none" strike="noStrike" cap="none" normalizeH="0" baseline="0">
              <a:ln/>
              <a:solidFill>
                <a:sysClr val="windowText" lastClr="000000"/>
              </a:solidFill>
              <a:effectLst/>
              <a:latin typeface="Times New Roman" panose="02020603050405020304" pitchFamily="18" charset="0"/>
              <a:ea typeface="+mn-ea"/>
              <a:cs typeface="Times New Roman" panose="02020603050405020304" pitchFamily="18" charset="0"/>
            </a:rPr>
            <a:t>2-ші типті Диабет </a:t>
          </a:r>
          <a:endParaRPr kumimoji="0" lang="kk-KZ" altLang="kk-KZ" sz="800" b="1" i="0" u="none" strike="noStrike" cap="none" normalizeH="0" baseline="0" dirty="0">
            <a:ln/>
            <a:solidFill>
              <a:sysClr val="windowText" lastClr="000000"/>
            </a:solidFill>
            <a:effectLst/>
            <a:latin typeface="Times New Roman" panose="02020603050405020304" pitchFamily="18" charset="0"/>
            <a:ea typeface="+mn-ea"/>
            <a:cs typeface="Times New Roman" panose="02020603050405020304" pitchFamily="18" charset="0"/>
          </a:endParaRPr>
        </a:p>
      </dgm:t>
    </dgm:pt>
    <dgm:pt modelId="{9FAEF180-9A0C-43F5-9310-920A29C643AB}" type="parTrans" cxnId="{9373F6C3-D49F-4EB6-B93E-2EAB4F500E4F}">
      <dgm:prSet custT="1"/>
      <dgm:spPr>
        <a:xfrm rot="6942857">
          <a:off x="2079960" y="2574428"/>
          <a:ext cx="383475" cy="32788"/>
        </a:xfrm>
        <a:noFill/>
        <a:ln w="25400" cap="flat" cmpd="sng" algn="ctr">
          <a:solidFill>
            <a:srgbClr val="F79646">
              <a:hueOff val="0"/>
              <a:satOff val="0"/>
              <a:lumOff val="0"/>
              <a:alphaOff val="0"/>
            </a:srgbClr>
          </a:solidFill>
          <a:prstDash val="solid"/>
        </a:ln>
        <a:effectLst/>
        <a:scene3d>
          <a:camera prst="orthographicFront"/>
          <a:lightRig rig="flat" dir="t"/>
        </a:scene3d>
        <a:sp3d prstMaterial="matte"/>
      </dgm:spPr>
      <dgm:t>
        <a:bodyPr/>
        <a:lstStyle/>
        <a:p>
          <a:pPr algn="ctr"/>
          <a:endParaRPr lang="kk-KZ" sz="800" b="1">
            <a:solidFill>
              <a:sysClr val="windowText" lastClr="000000"/>
            </a:solidFill>
            <a:latin typeface="Times New Roman" panose="02020603050405020304" pitchFamily="18" charset="0"/>
            <a:ea typeface="+mn-ea"/>
            <a:cs typeface="Times New Roman" panose="02020603050405020304" pitchFamily="18" charset="0"/>
          </a:endParaRPr>
        </a:p>
      </dgm:t>
    </dgm:pt>
    <dgm:pt modelId="{D54BA9F9-024B-490B-BB3B-5E3635602D66}" type="sibTrans" cxnId="{9373F6C3-D49F-4EB6-B93E-2EAB4F500E4F}">
      <dgm:prSet/>
      <dgm:spPr/>
      <dgm:t>
        <a:bodyPr/>
        <a:lstStyle/>
        <a:p>
          <a:pPr algn="ctr"/>
          <a:endParaRPr lang="kk-KZ" sz="800" b="1">
            <a:solidFill>
              <a:schemeClr val="tx1"/>
            </a:solidFill>
            <a:latin typeface="Times New Roman" panose="02020603050405020304" pitchFamily="18" charset="0"/>
            <a:cs typeface="Times New Roman" panose="02020603050405020304" pitchFamily="18" charset="0"/>
          </a:endParaRPr>
        </a:p>
      </dgm:t>
    </dgm:pt>
    <dgm:pt modelId="{43FEE1CE-D0F1-4BBA-A351-BE1F93FD68AE}">
      <dgm:prSet custT="1"/>
      <dgm:spPr>
        <a:xfrm>
          <a:off x="2742728" y="2716676"/>
          <a:ext cx="947105" cy="947105"/>
        </a:xfrm>
        <a:gradFill rotWithShape="0">
          <a:gsLst>
            <a:gs pos="0">
              <a:srgbClr val="4BACC6">
                <a:hueOff val="-4966938"/>
                <a:satOff val="19906"/>
                <a:lumOff val="4314"/>
                <a:alphaOff val="0"/>
                <a:shade val="51000"/>
                <a:satMod val="130000"/>
              </a:srgbClr>
            </a:gs>
            <a:gs pos="80000">
              <a:srgbClr val="4BACC6">
                <a:hueOff val="-4966938"/>
                <a:satOff val="19906"/>
                <a:lumOff val="4314"/>
                <a:alphaOff val="0"/>
                <a:shade val="93000"/>
                <a:satMod val="130000"/>
              </a:srgbClr>
            </a:gs>
            <a:gs pos="100000">
              <a:srgbClr val="4BACC6">
                <a:hueOff val="-4966938"/>
                <a:satOff val="19906"/>
                <a:lumOff val="431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kumimoji="0" lang="kk-KZ" altLang="kk-KZ" sz="800" b="1" i="0" u="none" strike="noStrike" cap="none" normalizeH="0" baseline="0">
              <a:ln/>
              <a:solidFill>
                <a:sysClr val="windowText" lastClr="000000"/>
              </a:solidFill>
              <a:effectLst/>
              <a:latin typeface="Times New Roman" panose="02020603050405020304" pitchFamily="18" charset="0"/>
              <a:ea typeface="+mn-ea"/>
              <a:cs typeface="Times New Roman" panose="02020603050405020304" pitchFamily="18" charset="0"/>
            </a:rPr>
            <a:t>Семіздік</a:t>
          </a:r>
          <a:endParaRPr lang="kk-KZ" sz="800"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FED4319D-FD35-418E-BFEC-24AEBB3D4985}" type="parTrans" cxnId="{8733396A-D83F-4A68-8F11-91762C203061}">
      <dgm:prSet custT="1"/>
      <dgm:spPr>
        <a:xfrm rot="3857143">
          <a:off x="2735885" y="2574428"/>
          <a:ext cx="383475" cy="32788"/>
        </a:xfrm>
        <a:noFill/>
        <a:ln w="25400" cap="flat" cmpd="sng" algn="ctr">
          <a:solidFill>
            <a:srgbClr val="F79646">
              <a:hueOff val="0"/>
              <a:satOff val="0"/>
              <a:lumOff val="0"/>
              <a:alphaOff val="0"/>
            </a:srgbClr>
          </a:solidFill>
          <a:prstDash val="solid"/>
        </a:ln>
        <a:effectLst/>
        <a:scene3d>
          <a:camera prst="orthographicFront"/>
          <a:lightRig rig="flat" dir="t"/>
        </a:scene3d>
        <a:sp3d prstMaterial="matte"/>
      </dgm:spPr>
      <dgm:t>
        <a:bodyPr/>
        <a:lstStyle/>
        <a:p>
          <a:pPr algn="ctr"/>
          <a:endParaRPr lang="kk-KZ" sz="800" b="1">
            <a:solidFill>
              <a:sysClr val="windowText" lastClr="000000"/>
            </a:solidFill>
            <a:latin typeface="Times New Roman" panose="02020603050405020304" pitchFamily="18" charset="0"/>
            <a:ea typeface="+mn-ea"/>
            <a:cs typeface="Times New Roman" panose="02020603050405020304" pitchFamily="18" charset="0"/>
          </a:endParaRPr>
        </a:p>
      </dgm:t>
    </dgm:pt>
    <dgm:pt modelId="{3ED86BF9-A46F-42F2-A5FF-47C1EBD91724}" type="sibTrans" cxnId="{8733396A-D83F-4A68-8F11-91762C203061}">
      <dgm:prSet/>
      <dgm:spPr/>
      <dgm:t>
        <a:bodyPr/>
        <a:lstStyle/>
        <a:p>
          <a:pPr algn="ctr"/>
          <a:endParaRPr lang="kk-KZ" sz="800" b="1">
            <a:solidFill>
              <a:schemeClr val="tx1"/>
            </a:solidFill>
            <a:latin typeface="Times New Roman" panose="02020603050405020304" pitchFamily="18" charset="0"/>
            <a:cs typeface="Times New Roman" panose="02020603050405020304" pitchFamily="18" charset="0"/>
          </a:endParaRPr>
        </a:p>
      </dgm:t>
    </dgm:pt>
    <dgm:pt modelId="{0687E0DF-1D0F-49B3-868E-5937FA203A63}">
      <dgm:prSet custT="1"/>
      <dgm:spPr>
        <a:xfrm>
          <a:off x="3511642" y="1752488"/>
          <a:ext cx="947105" cy="947105"/>
        </a:xfrm>
        <a:gradFill rotWithShape="0">
          <a:gsLst>
            <a:gs pos="0">
              <a:srgbClr val="4BACC6">
                <a:hueOff val="-3311292"/>
                <a:satOff val="13270"/>
                <a:lumOff val="2876"/>
                <a:alphaOff val="0"/>
                <a:shade val="51000"/>
                <a:satMod val="130000"/>
              </a:srgbClr>
            </a:gs>
            <a:gs pos="80000">
              <a:srgbClr val="4BACC6">
                <a:hueOff val="-3311292"/>
                <a:satOff val="13270"/>
                <a:lumOff val="2876"/>
                <a:alphaOff val="0"/>
                <a:shade val="93000"/>
                <a:satMod val="130000"/>
              </a:srgbClr>
            </a:gs>
            <a:gs pos="100000">
              <a:srgbClr val="4BACC6">
                <a:hueOff val="-3311292"/>
                <a:satOff val="13270"/>
                <a:lumOff val="287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lang="en-US" sz="800" b="1">
              <a:solidFill>
                <a:sysClr val="windowText" lastClr="000000"/>
              </a:solidFill>
              <a:latin typeface="Times New Roman" panose="02020603050405020304" pitchFamily="18" charset="0"/>
              <a:ea typeface="+mn-ea"/>
              <a:cs typeface="Times New Roman" panose="02020603050405020304" pitchFamily="18" charset="0"/>
            </a:rPr>
            <a:t> </a:t>
          </a:r>
          <a:r>
            <a:rPr kumimoji="0" lang="kk-KZ" altLang="kk-KZ" sz="800" b="1" i="0" u="none" strike="noStrike" cap="none" normalizeH="0" baseline="0">
              <a:ln/>
              <a:solidFill>
                <a:sysClr val="windowText" lastClr="000000"/>
              </a:solidFill>
              <a:effectLst/>
              <a:latin typeface="Times New Roman" panose="02020603050405020304" pitchFamily="18" charset="0"/>
              <a:ea typeface="+mn-ea"/>
              <a:cs typeface="Times New Roman" panose="02020603050405020304" pitchFamily="18" charset="0"/>
            </a:rPr>
            <a:t>Инсульт</a:t>
          </a:r>
        </a:p>
        <a:p>
          <a:pPr algn="ctr"/>
          <a:endParaRPr lang="kk-KZ" sz="800"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8FA1B39E-D232-43E7-81F8-283F026C4455}" type="parTrans" cxnId="{53A469C1-B3BC-45C1-9948-CBBB6ED1746C}">
      <dgm:prSet custT="1"/>
      <dgm:spPr>
        <a:xfrm rot="771429">
          <a:off x="3229379" y="2071130"/>
          <a:ext cx="297869" cy="32788"/>
        </a:xfrm>
        <a:noFill/>
        <a:ln w="25400" cap="flat" cmpd="sng" algn="ctr">
          <a:solidFill>
            <a:srgbClr val="F79646">
              <a:hueOff val="0"/>
              <a:satOff val="0"/>
              <a:lumOff val="0"/>
              <a:alphaOff val="0"/>
            </a:srgbClr>
          </a:solidFill>
          <a:prstDash val="solid"/>
        </a:ln>
        <a:effectLst/>
        <a:scene3d>
          <a:camera prst="orthographicFront"/>
          <a:lightRig rig="flat" dir="t"/>
        </a:scene3d>
        <a:sp3d prstMaterial="matte"/>
      </dgm:spPr>
      <dgm:t>
        <a:bodyPr/>
        <a:lstStyle/>
        <a:p>
          <a:pPr algn="ctr"/>
          <a:endParaRPr lang="kk-KZ" sz="800" b="1">
            <a:solidFill>
              <a:sysClr val="windowText" lastClr="000000"/>
            </a:solidFill>
            <a:latin typeface="Times New Roman" panose="02020603050405020304" pitchFamily="18" charset="0"/>
            <a:ea typeface="+mn-ea"/>
            <a:cs typeface="Times New Roman" panose="02020603050405020304" pitchFamily="18" charset="0"/>
          </a:endParaRPr>
        </a:p>
      </dgm:t>
    </dgm:pt>
    <dgm:pt modelId="{BED61C8B-A3B5-4E5C-9DCC-352D0F69E78E}" type="sibTrans" cxnId="{53A469C1-B3BC-45C1-9948-CBBB6ED1746C}">
      <dgm:prSet/>
      <dgm:spPr/>
      <dgm:t>
        <a:bodyPr/>
        <a:lstStyle/>
        <a:p>
          <a:pPr algn="ctr"/>
          <a:endParaRPr lang="kk-KZ" sz="800" b="1">
            <a:solidFill>
              <a:schemeClr val="tx1"/>
            </a:solidFill>
            <a:latin typeface="Times New Roman" panose="02020603050405020304" pitchFamily="18" charset="0"/>
            <a:cs typeface="Times New Roman" panose="02020603050405020304" pitchFamily="18" charset="0"/>
          </a:endParaRPr>
        </a:p>
      </dgm:t>
    </dgm:pt>
    <dgm:pt modelId="{30CC9FB4-66FF-4F04-A72D-47490100527C}">
      <dgm:prSet custT="1"/>
      <dgm:spPr>
        <a:xfrm>
          <a:off x="3160935" y="526110"/>
          <a:ext cx="1099674" cy="995218"/>
        </a:xfrm>
        <a:gradFill rotWithShape="0">
          <a:gsLst>
            <a:gs pos="0">
              <a:srgbClr val="4BACC6">
                <a:hueOff val="-1655646"/>
                <a:satOff val="6635"/>
                <a:lumOff val="1438"/>
                <a:alphaOff val="0"/>
                <a:shade val="51000"/>
                <a:satMod val="130000"/>
              </a:srgbClr>
            </a:gs>
            <a:gs pos="80000">
              <a:srgbClr val="4BACC6">
                <a:hueOff val="-1655646"/>
                <a:satOff val="6635"/>
                <a:lumOff val="1438"/>
                <a:alphaOff val="0"/>
                <a:shade val="93000"/>
                <a:satMod val="130000"/>
              </a:srgbClr>
            </a:gs>
            <a:gs pos="100000">
              <a:srgbClr val="4BACC6">
                <a:hueOff val="-1655646"/>
                <a:satOff val="6635"/>
                <a:lumOff val="143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kumimoji="0" lang="kk-KZ" altLang="kk-KZ" sz="800" b="1" i="0" u="none" strike="noStrike" cap="none" normalizeH="0" baseline="0">
              <a:ln/>
              <a:solidFill>
                <a:sysClr val="windowText" lastClr="000000"/>
              </a:solidFill>
              <a:effectLst/>
              <a:latin typeface="Times New Roman" panose="02020603050405020304" pitchFamily="18" charset="0"/>
              <a:ea typeface="+mn-ea"/>
              <a:cs typeface="Times New Roman" panose="02020603050405020304" pitchFamily="18" charset="0"/>
            </a:rPr>
            <a:t>Қартаю </a:t>
          </a:r>
          <a:endParaRPr kumimoji="0" lang="kk-KZ" altLang="kk-KZ" sz="800" b="1" i="0" u="none" strike="noStrike" cap="none" normalizeH="0" baseline="0" dirty="0">
            <a:ln/>
            <a:solidFill>
              <a:sysClr val="windowText" lastClr="000000"/>
            </a:solidFill>
            <a:effectLst/>
            <a:latin typeface="Times New Roman" panose="02020603050405020304" pitchFamily="18" charset="0"/>
            <a:ea typeface="+mn-ea"/>
            <a:cs typeface="Times New Roman" panose="02020603050405020304" pitchFamily="18" charset="0"/>
          </a:endParaRPr>
        </a:p>
      </dgm:t>
    </dgm:pt>
    <dgm:pt modelId="{F9507C1F-479A-4FEB-A153-1724298B859B}" type="parTrans" cxnId="{01B3FA08-90C4-4989-8959-FEAB6F5469C9}">
      <dgm:prSet custT="1"/>
      <dgm:spPr>
        <a:xfrm rot="19285714">
          <a:off x="3043090" y="1425588"/>
          <a:ext cx="286393" cy="32788"/>
        </a:xfrm>
        <a:noFill/>
        <a:ln w="25400" cap="flat" cmpd="sng" algn="ctr">
          <a:solidFill>
            <a:srgbClr val="F79646">
              <a:hueOff val="0"/>
              <a:satOff val="0"/>
              <a:lumOff val="0"/>
              <a:alphaOff val="0"/>
            </a:srgbClr>
          </a:solidFill>
          <a:prstDash val="solid"/>
        </a:ln>
        <a:effectLst/>
        <a:scene3d>
          <a:camera prst="orthographicFront"/>
          <a:lightRig rig="flat" dir="t"/>
        </a:scene3d>
        <a:sp3d prstMaterial="matte"/>
      </dgm:spPr>
      <dgm:t>
        <a:bodyPr/>
        <a:lstStyle/>
        <a:p>
          <a:pPr algn="ctr"/>
          <a:endParaRPr lang="kk-KZ" sz="800" b="1">
            <a:solidFill>
              <a:sysClr val="windowText" lastClr="000000"/>
            </a:solidFill>
            <a:latin typeface="Times New Roman" panose="02020603050405020304" pitchFamily="18" charset="0"/>
            <a:ea typeface="+mn-ea"/>
            <a:cs typeface="Times New Roman" panose="02020603050405020304" pitchFamily="18" charset="0"/>
          </a:endParaRPr>
        </a:p>
      </dgm:t>
    </dgm:pt>
    <dgm:pt modelId="{9A50636C-AED0-4262-B9E4-C6BF1D383D56}" type="sibTrans" cxnId="{01B3FA08-90C4-4989-8959-FEAB6F5469C9}">
      <dgm:prSet/>
      <dgm:spPr/>
      <dgm:t>
        <a:bodyPr/>
        <a:lstStyle/>
        <a:p>
          <a:pPr algn="ctr"/>
          <a:endParaRPr lang="kk-KZ" sz="800" b="1">
            <a:solidFill>
              <a:schemeClr val="tx1"/>
            </a:solidFill>
            <a:latin typeface="Times New Roman" panose="02020603050405020304" pitchFamily="18" charset="0"/>
            <a:cs typeface="Times New Roman" panose="02020603050405020304" pitchFamily="18" charset="0"/>
          </a:endParaRPr>
        </a:p>
      </dgm:t>
    </dgm:pt>
    <dgm:pt modelId="{0042F07E-7218-43F9-A235-4A6EA4637A99}" type="pres">
      <dgm:prSet presAssocID="{F0FEAE15-B4B0-4986-8993-D3A94A2E05DF}" presName="cycle" presStyleCnt="0">
        <dgm:presLayoutVars>
          <dgm:chMax val="1"/>
          <dgm:dir/>
          <dgm:animLvl val="ctr"/>
          <dgm:resizeHandles val="exact"/>
        </dgm:presLayoutVars>
      </dgm:prSet>
      <dgm:spPr/>
      <dgm:t>
        <a:bodyPr/>
        <a:lstStyle/>
        <a:p>
          <a:endParaRPr lang="ru-RU"/>
        </a:p>
      </dgm:t>
    </dgm:pt>
    <dgm:pt modelId="{3CE8DCF6-A3AA-46BF-859C-6D35EBB02CF9}" type="pres">
      <dgm:prSet presAssocID="{F8302EFC-9FD5-4A5B-85CB-4FB6AB13BE05}" presName="centerShape" presStyleLbl="node0" presStyleIdx="0" presStyleCnt="1" custScaleX="138685" custScaleY="115665"/>
      <dgm:spPr>
        <a:prstGeom prst="ellipse">
          <a:avLst/>
        </a:prstGeom>
      </dgm:spPr>
      <dgm:t>
        <a:bodyPr/>
        <a:lstStyle/>
        <a:p>
          <a:endParaRPr lang="ru-RU"/>
        </a:p>
      </dgm:t>
    </dgm:pt>
    <dgm:pt modelId="{4A465D72-2295-4E32-91F1-4584E2BB3921}" type="pres">
      <dgm:prSet presAssocID="{70DB40FE-D37E-4432-8196-A2AC1010CC8D}" presName="Name9" presStyleLbl="parChTrans1D2" presStyleIdx="0" presStyleCnt="7"/>
      <dgm:spPr>
        <a:custGeom>
          <a:avLst/>
          <a:gdLst/>
          <a:ahLst/>
          <a:cxnLst/>
          <a:rect l="0" t="0" r="0" b="0"/>
          <a:pathLst>
            <a:path>
              <a:moveTo>
                <a:pt x="0" y="17375"/>
              </a:moveTo>
              <a:lnTo>
                <a:pt x="745917" y="17375"/>
              </a:lnTo>
            </a:path>
          </a:pathLst>
        </a:custGeom>
      </dgm:spPr>
      <dgm:t>
        <a:bodyPr/>
        <a:lstStyle/>
        <a:p>
          <a:endParaRPr lang="ru-RU"/>
        </a:p>
      </dgm:t>
    </dgm:pt>
    <dgm:pt modelId="{F02F7C20-B8BF-49EB-BB61-FBC4DF18376C}" type="pres">
      <dgm:prSet presAssocID="{70DB40FE-D37E-4432-8196-A2AC1010CC8D}" presName="connTx" presStyleLbl="parChTrans1D2" presStyleIdx="0" presStyleCnt="7"/>
      <dgm:spPr/>
      <dgm:t>
        <a:bodyPr/>
        <a:lstStyle/>
        <a:p>
          <a:endParaRPr lang="ru-RU"/>
        </a:p>
      </dgm:t>
    </dgm:pt>
    <dgm:pt modelId="{E3149BDD-711B-49C8-B151-E23FCD676837}" type="pres">
      <dgm:prSet presAssocID="{A56D7627-CAB9-445E-A26E-FEA34BCE4789}" presName="node" presStyleLbl="node1" presStyleIdx="0" presStyleCnt="7">
        <dgm:presLayoutVars>
          <dgm:bulletEnabled val="1"/>
        </dgm:presLayoutVars>
      </dgm:prSet>
      <dgm:spPr>
        <a:prstGeom prst="ellipse">
          <a:avLst/>
        </a:prstGeom>
      </dgm:spPr>
      <dgm:t>
        <a:bodyPr/>
        <a:lstStyle/>
        <a:p>
          <a:endParaRPr lang="ru-RU"/>
        </a:p>
      </dgm:t>
    </dgm:pt>
    <dgm:pt modelId="{365CCD3B-F358-457E-9EE5-0356635BBF3B}" type="pres">
      <dgm:prSet presAssocID="{F9507C1F-479A-4FEB-A153-1724298B859B}" presName="Name9" presStyleLbl="parChTrans1D2" presStyleIdx="1" presStyleCnt="7"/>
      <dgm:spPr>
        <a:custGeom>
          <a:avLst/>
          <a:gdLst/>
          <a:ahLst/>
          <a:cxnLst/>
          <a:rect l="0" t="0" r="0" b="0"/>
          <a:pathLst>
            <a:path>
              <a:moveTo>
                <a:pt x="0" y="17375"/>
              </a:moveTo>
              <a:lnTo>
                <a:pt x="534388" y="17375"/>
              </a:lnTo>
            </a:path>
          </a:pathLst>
        </a:custGeom>
      </dgm:spPr>
      <dgm:t>
        <a:bodyPr/>
        <a:lstStyle/>
        <a:p>
          <a:endParaRPr lang="ru-RU"/>
        </a:p>
      </dgm:t>
    </dgm:pt>
    <dgm:pt modelId="{76DB1861-49CD-4456-AFF7-94EB39A17DC1}" type="pres">
      <dgm:prSet presAssocID="{F9507C1F-479A-4FEB-A153-1724298B859B}" presName="connTx" presStyleLbl="parChTrans1D2" presStyleIdx="1" presStyleCnt="7"/>
      <dgm:spPr/>
      <dgm:t>
        <a:bodyPr/>
        <a:lstStyle/>
        <a:p>
          <a:endParaRPr lang="ru-RU"/>
        </a:p>
      </dgm:t>
    </dgm:pt>
    <dgm:pt modelId="{FB30D223-AEAF-48E2-856B-86C50A9D4546}" type="pres">
      <dgm:prSet presAssocID="{30CC9FB4-66FF-4F04-A72D-47490100527C}" presName="node" presStyleLbl="node1" presStyleIdx="1" presStyleCnt="7" custScaleX="116109" custScaleY="105080">
        <dgm:presLayoutVars>
          <dgm:bulletEnabled val="1"/>
        </dgm:presLayoutVars>
      </dgm:prSet>
      <dgm:spPr>
        <a:prstGeom prst="ellipse">
          <a:avLst/>
        </a:prstGeom>
      </dgm:spPr>
      <dgm:t>
        <a:bodyPr/>
        <a:lstStyle/>
        <a:p>
          <a:endParaRPr lang="ru-RU"/>
        </a:p>
      </dgm:t>
    </dgm:pt>
    <dgm:pt modelId="{445BE11A-626D-4502-820F-5E681FA5EA66}" type="pres">
      <dgm:prSet presAssocID="{8FA1B39E-D232-43E7-81F8-283F026C4455}" presName="Name9" presStyleLbl="parChTrans1D2" presStyleIdx="2" presStyleCnt="7"/>
      <dgm:spPr>
        <a:custGeom>
          <a:avLst/>
          <a:gdLst/>
          <a:ahLst/>
          <a:cxnLst/>
          <a:rect l="0" t="0" r="0" b="0"/>
          <a:pathLst>
            <a:path>
              <a:moveTo>
                <a:pt x="0" y="17375"/>
              </a:moveTo>
              <a:lnTo>
                <a:pt x="555779" y="17375"/>
              </a:lnTo>
            </a:path>
          </a:pathLst>
        </a:custGeom>
      </dgm:spPr>
      <dgm:t>
        <a:bodyPr/>
        <a:lstStyle/>
        <a:p>
          <a:endParaRPr lang="ru-RU"/>
        </a:p>
      </dgm:t>
    </dgm:pt>
    <dgm:pt modelId="{AB1C4B14-06A9-4E27-BFE2-A85BAED06B0F}" type="pres">
      <dgm:prSet presAssocID="{8FA1B39E-D232-43E7-81F8-283F026C4455}" presName="connTx" presStyleLbl="parChTrans1D2" presStyleIdx="2" presStyleCnt="7"/>
      <dgm:spPr/>
      <dgm:t>
        <a:bodyPr/>
        <a:lstStyle/>
        <a:p>
          <a:endParaRPr lang="ru-RU"/>
        </a:p>
      </dgm:t>
    </dgm:pt>
    <dgm:pt modelId="{47044F50-8CDE-411F-98DB-1E53E2294E31}" type="pres">
      <dgm:prSet presAssocID="{0687E0DF-1D0F-49B3-868E-5937FA203A63}" presName="node" presStyleLbl="node1" presStyleIdx="2" presStyleCnt="7">
        <dgm:presLayoutVars>
          <dgm:bulletEnabled val="1"/>
        </dgm:presLayoutVars>
      </dgm:prSet>
      <dgm:spPr>
        <a:prstGeom prst="ellipse">
          <a:avLst/>
        </a:prstGeom>
      </dgm:spPr>
      <dgm:t>
        <a:bodyPr/>
        <a:lstStyle/>
        <a:p>
          <a:endParaRPr lang="ru-RU"/>
        </a:p>
      </dgm:t>
    </dgm:pt>
    <dgm:pt modelId="{22FC8514-F05E-409B-96FA-A29D21DA339D}" type="pres">
      <dgm:prSet presAssocID="{FED4319D-FD35-418E-BFEC-24AEBB3D4985}" presName="Name9" presStyleLbl="parChTrans1D2" presStyleIdx="3" presStyleCnt="7"/>
      <dgm:spPr>
        <a:custGeom>
          <a:avLst/>
          <a:gdLst/>
          <a:ahLst/>
          <a:cxnLst/>
          <a:rect l="0" t="0" r="0" b="0"/>
          <a:pathLst>
            <a:path>
              <a:moveTo>
                <a:pt x="0" y="17375"/>
              </a:moveTo>
              <a:lnTo>
                <a:pt x="715342" y="17375"/>
              </a:lnTo>
            </a:path>
          </a:pathLst>
        </a:custGeom>
      </dgm:spPr>
      <dgm:t>
        <a:bodyPr/>
        <a:lstStyle/>
        <a:p>
          <a:endParaRPr lang="ru-RU"/>
        </a:p>
      </dgm:t>
    </dgm:pt>
    <dgm:pt modelId="{6693F142-8F2D-4B90-8873-842E3761AE9B}" type="pres">
      <dgm:prSet presAssocID="{FED4319D-FD35-418E-BFEC-24AEBB3D4985}" presName="connTx" presStyleLbl="parChTrans1D2" presStyleIdx="3" presStyleCnt="7"/>
      <dgm:spPr/>
      <dgm:t>
        <a:bodyPr/>
        <a:lstStyle/>
        <a:p>
          <a:endParaRPr lang="ru-RU"/>
        </a:p>
      </dgm:t>
    </dgm:pt>
    <dgm:pt modelId="{35430ECA-26B0-4B1A-BD61-9043CD68B8A1}" type="pres">
      <dgm:prSet presAssocID="{43FEE1CE-D0F1-4BBA-A351-BE1F93FD68AE}" presName="node" presStyleLbl="node1" presStyleIdx="3" presStyleCnt="7">
        <dgm:presLayoutVars>
          <dgm:bulletEnabled val="1"/>
        </dgm:presLayoutVars>
      </dgm:prSet>
      <dgm:spPr>
        <a:prstGeom prst="ellipse">
          <a:avLst/>
        </a:prstGeom>
      </dgm:spPr>
      <dgm:t>
        <a:bodyPr/>
        <a:lstStyle/>
        <a:p>
          <a:endParaRPr lang="ru-RU"/>
        </a:p>
      </dgm:t>
    </dgm:pt>
    <dgm:pt modelId="{50A43184-85A6-410D-AC3F-BCB1601BF265}" type="pres">
      <dgm:prSet presAssocID="{9FAEF180-9A0C-43F5-9310-920A29C643AB}" presName="Name9" presStyleLbl="parChTrans1D2" presStyleIdx="4" presStyleCnt="7"/>
      <dgm:spPr>
        <a:custGeom>
          <a:avLst/>
          <a:gdLst/>
          <a:ahLst/>
          <a:cxnLst/>
          <a:rect l="0" t="0" r="0" b="0"/>
          <a:pathLst>
            <a:path>
              <a:moveTo>
                <a:pt x="0" y="17375"/>
              </a:moveTo>
              <a:lnTo>
                <a:pt x="715342" y="17375"/>
              </a:lnTo>
            </a:path>
          </a:pathLst>
        </a:custGeom>
      </dgm:spPr>
      <dgm:t>
        <a:bodyPr/>
        <a:lstStyle/>
        <a:p>
          <a:endParaRPr lang="ru-RU"/>
        </a:p>
      </dgm:t>
    </dgm:pt>
    <dgm:pt modelId="{467E1D49-D7E7-4A29-AE0D-176FB3DD973C}" type="pres">
      <dgm:prSet presAssocID="{9FAEF180-9A0C-43F5-9310-920A29C643AB}" presName="connTx" presStyleLbl="parChTrans1D2" presStyleIdx="4" presStyleCnt="7"/>
      <dgm:spPr/>
      <dgm:t>
        <a:bodyPr/>
        <a:lstStyle/>
        <a:p>
          <a:endParaRPr lang="ru-RU"/>
        </a:p>
      </dgm:t>
    </dgm:pt>
    <dgm:pt modelId="{8F2B4507-8B77-40BE-BB2E-AA09778473CD}" type="pres">
      <dgm:prSet presAssocID="{6DBCB440-9F2A-4D05-BB5F-4C3D85395983}" presName="node" presStyleLbl="node1" presStyleIdx="4" presStyleCnt="7">
        <dgm:presLayoutVars>
          <dgm:bulletEnabled val="1"/>
        </dgm:presLayoutVars>
      </dgm:prSet>
      <dgm:spPr>
        <a:prstGeom prst="ellipse">
          <a:avLst/>
        </a:prstGeom>
      </dgm:spPr>
      <dgm:t>
        <a:bodyPr/>
        <a:lstStyle/>
        <a:p>
          <a:endParaRPr lang="ru-RU"/>
        </a:p>
      </dgm:t>
    </dgm:pt>
    <dgm:pt modelId="{9C6676AF-C669-4B9E-982C-17A7F45086C8}" type="pres">
      <dgm:prSet presAssocID="{A737A787-0C22-4C8D-8F06-93563C39DE77}" presName="Name9" presStyleLbl="parChTrans1D2" presStyleIdx="5" presStyleCnt="7"/>
      <dgm:spPr>
        <a:custGeom>
          <a:avLst/>
          <a:gdLst/>
          <a:ahLst/>
          <a:cxnLst/>
          <a:rect l="0" t="0" r="0" b="0"/>
          <a:pathLst>
            <a:path>
              <a:moveTo>
                <a:pt x="0" y="17375"/>
              </a:moveTo>
              <a:lnTo>
                <a:pt x="555779" y="17375"/>
              </a:lnTo>
            </a:path>
          </a:pathLst>
        </a:custGeom>
      </dgm:spPr>
      <dgm:t>
        <a:bodyPr/>
        <a:lstStyle/>
        <a:p>
          <a:endParaRPr lang="ru-RU"/>
        </a:p>
      </dgm:t>
    </dgm:pt>
    <dgm:pt modelId="{00909908-7756-4A7B-A50B-44DEA7559566}" type="pres">
      <dgm:prSet presAssocID="{A737A787-0C22-4C8D-8F06-93563C39DE77}" presName="connTx" presStyleLbl="parChTrans1D2" presStyleIdx="5" presStyleCnt="7"/>
      <dgm:spPr/>
      <dgm:t>
        <a:bodyPr/>
        <a:lstStyle/>
        <a:p>
          <a:endParaRPr lang="ru-RU"/>
        </a:p>
      </dgm:t>
    </dgm:pt>
    <dgm:pt modelId="{F252A1EE-1CBA-4AC6-B438-7A9BA1C9B6E0}" type="pres">
      <dgm:prSet presAssocID="{97DDAB9A-7AF8-4B45-940B-C2AB66110C48}" presName="node" presStyleLbl="node1" presStyleIdx="5" presStyleCnt="7">
        <dgm:presLayoutVars>
          <dgm:bulletEnabled val="1"/>
        </dgm:presLayoutVars>
      </dgm:prSet>
      <dgm:spPr>
        <a:prstGeom prst="ellipse">
          <a:avLst/>
        </a:prstGeom>
      </dgm:spPr>
      <dgm:t>
        <a:bodyPr/>
        <a:lstStyle/>
        <a:p>
          <a:endParaRPr lang="ru-RU"/>
        </a:p>
      </dgm:t>
    </dgm:pt>
    <dgm:pt modelId="{E6088523-5EED-43BE-8550-34F48354FF6C}" type="pres">
      <dgm:prSet presAssocID="{FB905B1D-083F-4BC3-A0EF-6478E71CD278}" presName="Name9" presStyleLbl="parChTrans1D2" presStyleIdx="6" presStyleCnt="7"/>
      <dgm:spPr>
        <a:custGeom>
          <a:avLst/>
          <a:gdLst/>
          <a:ahLst/>
          <a:cxnLst/>
          <a:rect l="0" t="0" r="0" b="0"/>
          <a:pathLst>
            <a:path>
              <a:moveTo>
                <a:pt x="0" y="17375"/>
              </a:moveTo>
              <a:lnTo>
                <a:pt x="480759" y="17375"/>
              </a:lnTo>
            </a:path>
          </a:pathLst>
        </a:custGeom>
      </dgm:spPr>
      <dgm:t>
        <a:bodyPr/>
        <a:lstStyle/>
        <a:p>
          <a:endParaRPr lang="ru-RU"/>
        </a:p>
      </dgm:t>
    </dgm:pt>
    <dgm:pt modelId="{6EB8F1CC-C7B2-418B-9149-70CBFBC052BC}" type="pres">
      <dgm:prSet presAssocID="{FB905B1D-083F-4BC3-A0EF-6478E71CD278}" presName="connTx" presStyleLbl="parChTrans1D2" presStyleIdx="6" presStyleCnt="7"/>
      <dgm:spPr/>
      <dgm:t>
        <a:bodyPr/>
        <a:lstStyle/>
        <a:p>
          <a:endParaRPr lang="ru-RU"/>
        </a:p>
      </dgm:t>
    </dgm:pt>
    <dgm:pt modelId="{019B076C-5365-47A3-B094-EA49B0821546}" type="pres">
      <dgm:prSet presAssocID="{9E26713A-E6A9-46CF-B346-102A3B66A6F3}" presName="node" presStyleLbl="node1" presStyleIdx="6" presStyleCnt="7" custScaleX="120472" custScaleY="113238">
        <dgm:presLayoutVars>
          <dgm:bulletEnabled val="1"/>
        </dgm:presLayoutVars>
      </dgm:prSet>
      <dgm:spPr>
        <a:prstGeom prst="ellipse">
          <a:avLst/>
        </a:prstGeom>
      </dgm:spPr>
      <dgm:t>
        <a:bodyPr/>
        <a:lstStyle/>
        <a:p>
          <a:endParaRPr lang="ru-RU"/>
        </a:p>
      </dgm:t>
    </dgm:pt>
  </dgm:ptLst>
  <dgm:cxnLst>
    <dgm:cxn modelId="{E636B5E6-05FF-40FE-9B10-5329BDA26213}" type="presOf" srcId="{43FEE1CE-D0F1-4BBA-A351-BE1F93FD68AE}" destId="{35430ECA-26B0-4B1A-BD61-9043CD68B8A1}" srcOrd="0" destOrd="0" presId="urn:microsoft.com/office/officeart/2005/8/layout/radial1"/>
    <dgm:cxn modelId="{18DD12E3-BF3E-4E61-B73D-274E2C8C248B}" srcId="{F8302EFC-9FD5-4A5B-85CB-4FB6AB13BE05}" destId="{A56D7627-CAB9-445E-A26E-FEA34BCE4789}" srcOrd="0" destOrd="0" parTransId="{70DB40FE-D37E-4432-8196-A2AC1010CC8D}" sibTransId="{B5149C7B-3101-4815-A285-BDE7821B788E}"/>
    <dgm:cxn modelId="{53A469C1-B3BC-45C1-9948-CBBB6ED1746C}" srcId="{F8302EFC-9FD5-4A5B-85CB-4FB6AB13BE05}" destId="{0687E0DF-1D0F-49B3-868E-5937FA203A63}" srcOrd="2" destOrd="0" parTransId="{8FA1B39E-D232-43E7-81F8-283F026C4455}" sibTransId="{BED61C8B-A3B5-4E5C-9DCC-352D0F69E78E}"/>
    <dgm:cxn modelId="{27B0E1F9-14E8-44FA-BCA8-AD4FB083E49E}" type="presOf" srcId="{6DBCB440-9F2A-4D05-BB5F-4C3D85395983}" destId="{8F2B4507-8B77-40BE-BB2E-AA09778473CD}" srcOrd="0" destOrd="0" presId="urn:microsoft.com/office/officeart/2005/8/layout/radial1"/>
    <dgm:cxn modelId="{D5B09AAC-2A5E-4BBE-9B6F-A1BD2964BDF8}" type="presOf" srcId="{F8302EFC-9FD5-4A5B-85CB-4FB6AB13BE05}" destId="{3CE8DCF6-A3AA-46BF-859C-6D35EBB02CF9}" srcOrd="0" destOrd="0" presId="urn:microsoft.com/office/officeart/2005/8/layout/radial1"/>
    <dgm:cxn modelId="{CAFF8DD6-B7F5-48F5-A8C1-A08CEB69FEA1}" type="presOf" srcId="{8FA1B39E-D232-43E7-81F8-283F026C4455}" destId="{445BE11A-626D-4502-820F-5E681FA5EA66}" srcOrd="0" destOrd="0" presId="urn:microsoft.com/office/officeart/2005/8/layout/radial1"/>
    <dgm:cxn modelId="{B4E68CBD-2391-468C-B113-4D9AFA67583A}" type="presOf" srcId="{70DB40FE-D37E-4432-8196-A2AC1010CC8D}" destId="{4A465D72-2295-4E32-91F1-4584E2BB3921}" srcOrd="0" destOrd="0" presId="urn:microsoft.com/office/officeart/2005/8/layout/radial1"/>
    <dgm:cxn modelId="{ED33119A-6692-4871-85CC-E73CD0DAB7A9}" type="presOf" srcId="{0687E0DF-1D0F-49B3-868E-5937FA203A63}" destId="{47044F50-8CDE-411F-98DB-1E53E2294E31}" srcOrd="0" destOrd="0" presId="urn:microsoft.com/office/officeart/2005/8/layout/radial1"/>
    <dgm:cxn modelId="{04DFE15C-C53E-4D8C-B5D9-731281850925}" srcId="{F8302EFC-9FD5-4A5B-85CB-4FB6AB13BE05}" destId="{97DDAB9A-7AF8-4B45-940B-C2AB66110C48}" srcOrd="5" destOrd="0" parTransId="{A737A787-0C22-4C8D-8F06-93563C39DE77}" sibTransId="{4C98AA95-5407-4D74-8728-C2998BB6FA23}"/>
    <dgm:cxn modelId="{15B02E3D-B18D-4FBB-83B1-2FAF5397ADCE}" type="presOf" srcId="{9FAEF180-9A0C-43F5-9310-920A29C643AB}" destId="{50A43184-85A6-410D-AC3F-BCB1601BF265}" srcOrd="0" destOrd="0" presId="urn:microsoft.com/office/officeart/2005/8/layout/radial1"/>
    <dgm:cxn modelId="{47F5F077-CFF9-4133-A953-29D46A42819E}" type="presOf" srcId="{8FA1B39E-D232-43E7-81F8-283F026C4455}" destId="{AB1C4B14-06A9-4E27-BFE2-A85BAED06B0F}" srcOrd="1" destOrd="0" presId="urn:microsoft.com/office/officeart/2005/8/layout/radial1"/>
    <dgm:cxn modelId="{FD32FA0F-9908-4510-9632-5BCD189EE0E8}" type="presOf" srcId="{F9507C1F-479A-4FEB-A153-1724298B859B}" destId="{76DB1861-49CD-4456-AFF7-94EB39A17DC1}" srcOrd="1" destOrd="0" presId="urn:microsoft.com/office/officeart/2005/8/layout/radial1"/>
    <dgm:cxn modelId="{E6F673B1-3100-4321-A087-49F99B6434AD}" type="presOf" srcId="{FB905B1D-083F-4BC3-A0EF-6478E71CD278}" destId="{6EB8F1CC-C7B2-418B-9149-70CBFBC052BC}" srcOrd="1" destOrd="0" presId="urn:microsoft.com/office/officeart/2005/8/layout/radial1"/>
    <dgm:cxn modelId="{2AF1CF6F-65C5-40F2-BC24-BEF43902EC55}" type="presOf" srcId="{FB905B1D-083F-4BC3-A0EF-6478E71CD278}" destId="{E6088523-5EED-43BE-8550-34F48354FF6C}" srcOrd="0" destOrd="0" presId="urn:microsoft.com/office/officeart/2005/8/layout/radial1"/>
    <dgm:cxn modelId="{8733396A-D83F-4A68-8F11-91762C203061}" srcId="{F8302EFC-9FD5-4A5B-85CB-4FB6AB13BE05}" destId="{43FEE1CE-D0F1-4BBA-A351-BE1F93FD68AE}" srcOrd="3" destOrd="0" parTransId="{FED4319D-FD35-418E-BFEC-24AEBB3D4985}" sibTransId="{3ED86BF9-A46F-42F2-A5FF-47C1EBD91724}"/>
    <dgm:cxn modelId="{7881B560-6ED9-478C-BF38-F29F51CED18C}" type="presOf" srcId="{FED4319D-FD35-418E-BFEC-24AEBB3D4985}" destId="{22FC8514-F05E-409B-96FA-A29D21DA339D}" srcOrd="0" destOrd="0" presId="urn:microsoft.com/office/officeart/2005/8/layout/radial1"/>
    <dgm:cxn modelId="{45A0D8FC-8A92-4BD8-A6ED-D8538D1E985B}" type="presOf" srcId="{9E26713A-E6A9-46CF-B346-102A3B66A6F3}" destId="{019B076C-5365-47A3-B094-EA49B0821546}" srcOrd="0" destOrd="0" presId="urn:microsoft.com/office/officeart/2005/8/layout/radial1"/>
    <dgm:cxn modelId="{BF06B83E-26FE-4C3A-8FD5-99523A0B7AAB}" type="presOf" srcId="{A56D7627-CAB9-445E-A26E-FEA34BCE4789}" destId="{E3149BDD-711B-49C8-B151-E23FCD676837}" srcOrd="0" destOrd="0" presId="urn:microsoft.com/office/officeart/2005/8/layout/radial1"/>
    <dgm:cxn modelId="{75A71179-BC25-4A43-A0E1-D6A88759D6AA}" type="presOf" srcId="{70DB40FE-D37E-4432-8196-A2AC1010CC8D}" destId="{F02F7C20-B8BF-49EB-BB61-FBC4DF18376C}" srcOrd="1" destOrd="0" presId="urn:microsoft.com/office/officeart/2005/8/layout/radial1"/>
    <dgm:cxn modelId="{2FEC15FD-C802-4912-89F5-0CBEEA90AC14}" type="presOf" srcId="{F0FEAE15-B4B0-4986-8993-D3A94A2E05DF}" destId="{0042F07E-7218-43F9-A235-4A6EA4637A99}" srcOrd="0" destOrd="0" presId="urn:microsoft.com/office/officeart/2005/8/layout/radial1"/>
    <dgm:cxn modelId="{9373F6C3-D49F-4EB6-B93E-2EAB4F500E4F}" srcId="{F8302EFC-9FD5-4A5B-85CB-4FB6AB13BE05}" destId="{6DBCB440-9F2A-4D05-BB5F-4C3D85395983}" srcOrd="4" destOrd="0" parTransId="{9FAEF180-9A0C-43F5-9310-920A29C643AB}" sibTransId="{D54BA9F9-024B-490B-BB3B-5E3635602D66}"/>
    <dgm:cxn modelId="{490E4B98-C107-4FFA-B395-DD3254E91D96}" srcId="{F0FEAE15-B4B0-4986-8993-D3A94A2E05DF}" destId="{F8302EFC-9FD5-4A5B-85CB-4FB6AB13BE05}" srcOrd="0" destOrd="0" parTransId="{DF61E9F3-AA01-42F2-8E52-42306BEB1F6D}" sibTransId="{465C0CA6-8336-452C-875B-FB1D1EA9A0B4}"/>
    <dgm:cxn modelId="{30F4190A-4B42-43C6-A56A-A61F4A05D694}" type="presOf" srcId="{F9507C1F-479A-4FEB-A153-1724298B859B}" destId="{365CCD3B-F358-457E-9EE5-0356635BBF3B}" srcOrd="0" destOrd="0" presId="urn:microsoft.com/office/officeart/2005/8/layout/radial1"/>
    <dgm:cxn modelId="{9DFDCF24-E35E-48FF-951E-77B083D67BDB}" type="presOf" srcId="{A737A787-0C22-4C8D-8F06-93563C39DE77}" destId="{00909908-7756-4A7B-A50B-44DEA7559566}" srcOrd="1" destOrd="0" presId="urn:microsoft.com/office/officeart/2005/8/layout/radial1"/>
    <dgm:cxn modelId="{9FC40ABD-726D-42F8-98F6-9F3FEAED48FD}" type="presOf" srcId="{9FAEF180-9A0C-43F5-9310-920A29C643AB}" destId="{467E1D49-D7E7-4A29-AE0D-176FB3DD973C}" srcOrd="1" destOrd="0" presId="urn:microsoft.com/office/officeart/2005/8/layout/radial1"/>
    <dgm:cxn modelId="{01B3FA08-90C4-4989-8959-FEAB6F5469C9}" srcId="{F8302EFC-9FD5-4A5B-85CB-4FB6AB13BE05}" destId="{30CC9FB4-66FF-4F04-A72D-47490100527C}" srcOrd="1" destOrd="0" parTransId="{F9507C1F-479A-4FEB-A153-1724298B859B}" sibTransId="{9A50636C-AED0-4262-B9E4-C6BF1D383D56}"/>
    <dgm:cxn modelId="{16055204-5D65-430D-9B10-3A676B48B79F}" type="presOf" srcId="{97DDAB9A-7AF8-4B45-940B-C2AB66110C48}" destId="{F252A1EE-1CBA-4AC6-B438-7A9BA1C9B6E0}" srcOrd="0" destOrd="0" presId="urn:microsoft.com/office/officeart/2005/8/layout/radial1"/>
    <dgm:cxn modelId="{990EBBDA-4176-4081-93DD-6362A9E58277}" type="presOf" srcId="{A737A787-0C22-4C8D-8F06-93563C39DE77}" destId="{9C6676AF-C669-4B9E-982C-17A7F45086C8}" srcOrd="0" destOrd="0" presId="urn:microsoft.com/office/officeart/2005/8/layout/radial1"/>
    <dgm:cxn modelId="{0D8BB88C-AC07-4D3A-8E1D-DFB1A2729E3E}" type="presOf" srcId="{FED4319D-FD35-418E-BFEC-24AEBB3D4985}" destId="{6693F142-8F2D-4B90-8873-842E3761AE9B}" srcOrd="1" destOrd="0" presId="urn:microsoft.com/office/officeart/2005/8/layout/radial1"/>
    <dgm:cxn modelId="{328B9899-1A6C-4F21-BEB5-F44B76CD2E78}" type="presOf" srcId="{30CC9FB4-66FF-4F04-A72D-47490100527C}" destId="{FB30D223-AEAF-48E2-856B-86C50A9D4546}" srcOrd="0" destOrd="0" presId="urn:microsoft.com/office/officeart/2005/8/layout/radial1"/>
    <dgm:cxn modelId="{67523749-9499-4667-A5EB-E14E1B00D2ED}" srcId="{F8302EFC-9FD5-4A5B-85CB-4FB6AB13BE05}" destId="{9E26713A-E6A9-46CF-B346-102A3B66A6F3}" srcOrd="6" destOrd="0" parTransId="{FB905B1D-083F-4BC3-A0EF-6478E71CD278}" sibTransId="{1E635E00-E2D2-4169-8107-B33B6258378B}"/>
    <dgm:cxn modelId="{7E865C41-6B71-4E01-B1C3-4363844E84CA}" type="presParOf" srcId="{0042F07E-7218-43F9-A235-4A6EA4637A99}" destId="{3CE8DCF6-A3AA-46BF-859C-6D35EBB02CF9}" srcOrd="0" destOrd="0" presId="urn:microsoft.com/office/officeart/2005/8/layout/radial1"/>
    <dgm:cxn modelId="{24DE844A-5395-42BA-A24E-86C2C015A5E2}" type="presParOf" srcId="{0042F07E-7218-43F9-A235-4A6EA4637A99}" destId="{4A465D72-2295-4E32-91F1-4584E2BB3921}" srcOrd="1" destOrd="0" presId="urn:microsoft.com/office/officeart/2005/8/layout/radial1"/>
    <dgm:cxn modelId="{E8CEF104-F67F-4CD3-A32A-4EBF4169220E}" type="presParOf" srcId="{4A465D72-2295-4E32-91F1-4584E2BB3921}" destId="{F02F7C20-B8BF-49EB-BB61-FBC4DF18376C}" srcOrd="0" destOrd="0" presId="urn:microsoft.com/office/officeart/2005/8/layout/radial1"/>
    <dgm:cxn modelId="{446B9B88-0738-404E-B05A-6EF49298301B}" type="presParOf" srcId="{0042F07E-7218-43F9-A235-4A6EA4637A99}" destId="{E3149BDD-711B-49C8-B151-E23FCD676837}" srcOrd="2" destOrd="0" presId="urn:microsoft.com/office/officeart/2005/8/layout/radial1"/>
    <dgm:cxn modelId="{214074F6-87A0-4F5E-8C78-24320687089E}" type="presParOf" srcId="{0042F07E-7218-43F9-A235-4A6EA4637A99}" destId="{365CCD3B-F358-457E-9EE5-0356635BBF3B}" srcOrd="3" destOrd="0" presId="urn:microsoft.com/office/officeart/2005/8/layout/radial1"/>
    <dgm:cxn modelId="{E2D8C5F8-0635-4123-B92F-AAEB5BD4AB6B}" type="presParOf" srcId="{365CCD3B-F358-457E-9EE5-0356635BBF3B}" destId="{76DB1861-49CD-4456-AFF7-94EB39A17DC1}" srcOrd="0" destOrd="0" presId="urn:microsoft.com/office/officeart/2005/8/layout/radial1"/>
    <dgm:cxn modelId="{1CC97882-E5ED-4F74-9AE1-6AEEB0E0BB8C}" type="presParOf" srcId="{0042F07E-7218-43F9-A235-4A6EA4637A99}" destId="{FB30D223-AEAF-48E2-856B-86C50A9D4546}" srcOrd="4" destOrd="0" presId="urn:microsoft.com/office/officeart/2005/8/layout/radial1"/>
    <dgm:cxn modelId="{67935BD2-B2F7-43FD-B0F5-39D21D2D04EF}" type="presParOf" srcId="{0042F07E-7218-43F9-A235-4A6EA4637A99}" destId="{445BE11A-626D-4502-820F-5E681FA5EA66}" srcOrd="5" destOrd="0" presId="urn:microsoft.com/office/officeart/2005/8/layout/radial1"/>
    <dgm:cxn modelId="{1B6A7EE3-136B-454F-ADFB-30B84D6655EF}" type="presParOf" srcId="{445BE11A-626D-4502-820F-5E681FA5EA66}" destId="{AB1C4B14-06A9-4E27-BFE2-A85BAED06B0F}" srcOrd="0" destOrd="0" presId="urn:microsoft.com/office/officeart/2005/8/layout/radial1"/>
    <dgm:cxn modelId="{FD91C88F-9F16-46B3-A3A3-56038C832542}" type="presParOf" srcId="{0042F07E-7218-43F9-A235-4A6EA4637A99}" destId="{47044F50-8CDE-411F-98DB-1E53E2294E31}" srcOrd="6" destOrd="0" presId="urn:microsoft.com/office/officeart/2005/8/layout/radial1"/>
    <dgm:cxn modelId="{41A1225F-6D2B-48D0-B1BF-FF3DD1CA600F}" type="presParOf" srcId="{0042F07E-7218-43F9-A235-4A6EA4637A99}" destId="{22FC8514-F05E-409B-96FA-A29D21DA339D}" srcOrd="7" destOrd="0" presId="urn:microsoft.com/office/officeart/2005/8/layout/radial1"/>
    <dgm:cxn modelId="{E854B7FF-B604-4AB4-B6DE-7572E83E4D99}" type="presParOf" srcId="{22FC8514-F05E-409B-96FA-A29D21DA339D}" destId="{6693F142-8F2D-4B90-8873-842E3761AE9B}" srcOrd="0" destOrd="0" presId="urn:microsoft.com/office/officeart/2005/8/layout/radial1"/>
    <dgm:cxn modelId="{2CAF7FAE-7E85-4160-B8E8-A7155A2C182C}" type="presParOf" srcId="{0042F07E-7218-43F9-A235-4A6EA4637A99}" destId="{35430ECA-26B0-4B1A-BD61-9043CD68B8A1}" srcOrd="8" destOrd="0" presId="urn:microsoft.com/office/officeart/2005/8/layout/radial1"/>
    <dgm:cxn modelId="{804E79BC-DA5B-467D-8961-D4CCD7FE556D}" type="presParOf" srcId="{0042F07E-7218-43F9-A235-4A6EA4637A99}" destId="{50A43184-85A6-410D-AC3F-BCB1601BF265}" srcOrd="9" destOrd="0" presId="urn:microsoft.com/office/officeart/2005/8/layout/radial1"/>
    <dgm:cxn modelId="{8B2D38D4-DB28-41DF-8026-52E93D3403BD}" type="presParOf" srcId="{50A43184-85A6-410D-AC3F-BCB1601BF265}" destId="{467E1D49-D7E7-4A29-AE0D-176FB3DD973C}" srcOrd="0" destOrd="0" presId="urn:microsoft.com/office/officeart/2005/8/layout/radial1"/>
    <dgm:cxn modelId="{7DB08495-FF5F-4745-8104-72726A95DF73}" type="presParOf" srcId="{0042F07E-7218-43F9-A235-4A6EA4637A99}" destId="{8F2B4507-8B77-40BE-BB2E-AA09778473CD}" srcOrd="10" destOrd="0" presId="urn:microsoft.com/office/officeart/2005/8/layout/radial1"/>
    <dgm:cxn modelId="{442E4EE3-6331-4AF7-BCDC-A52E91BEA7D0}" type="presParOf" srcId="{0042F07E-7218-43F9-A235-4A6EA4637A99}" destId="{9C6676AF-C669-4B9E-982C-17A7F45086C8}" srcOrd="11" destOrd="0" presId="urn:microsoft.com/office/officeart/2005/8/layout/radial1"/>
    <dgm:cxn modelId="{BA920BBA-6A46-4EA4-897B-7741FDFF4D91}" type="presParOf" srcId="{9C6676AF-C669-4B9E-982C-17A7F45086C8}" destId="{00909908-7756-4A7B-A50B-44DEA7559566}" srcOrd="0" destOrd="0" presId="urn:microsoft.com/office/officeart/2005/8/layout/radial1"/>
    <dgm:cxn modelId="{741ECD67-628E-4AE6-BD3B-D856D51CFBF0}" type="presParOf" srcId="{0042F07E-7218-43F9-A235-4A6EA4637A99}" destId="{F252A1EE-1CBA-4AC6-B438-7A9BA1C9B6E0}" srcOrd="12" destOrd="0" presId="urn:microsoft.com/office/officeart/2005/8/layout/radial1"/>
    <dgm:cxn modelId="{948E1EAA-D00F-4AF8-BECF-95B007431177}" type="presParOf" srcId="{0042F07E-7218-43F9-A235-4A6EA4637A99}" destId="{E6088523-5EED-43BE-8550-34F48354FF6C}" srcOrd="13" destOrd="0" presId="urn:microsoft.com/office/officeart/2005/8/layout/radial1"/>
    <dgm:cxn modelId="{B7A6C2AC-095C-49DB-ACD3-3AC8B6ED4AF1}" type="presParOf" srcId="{E6088523-5EED-43BE-8550-34F48354FF6C}" destId="{6EB8F1CC-C7B2-418B-9149-70CBFBC052BC}" srcOrd="0" destOrd="0" presId="urn:microsoft.com/office/officeart/2005/8/layout/radial1"/>
    <dgm:cxn modelId="{B3A56970-5673-4CE6-BF0E-32DC19C4A1C2}" type="presParOf" srcId="{0042F07E-7218-43F9-A235-4A6EA4637A99}" destId="{019B076C-5365-47A3-B094-EA49B0821546}" srcOrd="14" destOrd="0" presId="urn:microsoft.com/office/officeart/2005/8/layout/radial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E8DCF6-A3AA-46BF-859C-6D35EBB02CF9}">
      <dsp:nvSpPr>
        <dsp:cNvPr id="0" name=""/>
        <dsp:cNvSpPr/>
      </dsp:nvSpPr>
      <dsp:spPr>
        <a:xfrm>
          <a:off x="1942913" y="1362067"/>
          <a:ext cx="1313493" cy="1095469"/>
        </a:xfrm>
        <a:prstGeom prst="ellipse">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0" eaLnBrk="1" fontAlgn="auto" latinLnBrk="0" hangingPunct="1">
            <a:lnSpc>
              <a:spcPct val="100000"/>
            </a:lnSpc>
            <a:spcBef>
              <a:spcPct val="0"/>
            </a:spcBef>
            <a:spcAft>
              <a:spcPts val="0"/>
            </a:spcAft>
            <a:buClrTx/>
            <a:buSzTx/>
            <a:buFontTx/>
            <a:buNone/>
            <a:tabLst/>
            <a:defRPr/>
          </a:pPr>
          <a:r>
            <a:rPr kumimoji="0" lang="kk-KZ" altLang="kk-KZ" sz="800" b="1" i="0" u="none" strike="noStrike" kern="1200" cap="none" normalizeH="0" baseline="0">
              <a:ln/>
              <a:solidFill>
                <a:sysClr val="windowText" lastClr="000000"/>
              </a:solidFill>
              <a:effectLst/>
              <a:latin typeface="Times New Roman" panose="02020603050405020304" pitchFamily="18" charset="0"/>
              <a:ea typeface="+mn-ea"/>
              <a:cs typeface="Times New Roman" panose="02020603050405020304" pitchFamily="18" charset="0"/>
            </a:rPr>
            <a:t>Митохондрияның дисфункциясы мен тотықтырғыш стресс</a:t>
          </a:r>
        </a:p>
        <a:p>
          <a:pPr algn="ctr">
            <a:spcBef>
              <a:spcPct val="0"/>
            </a:spcBef>
          </a:pPr>
          <a:endParaRPr lang="kk-KZ" sz="8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135270" y="1522495"/>
        <a:ext cx="928779" cy="774613"/>
      </dsp:txXfrm>
    </dsp:sp>
    <dsp:sp modelId="{4A465D72-2295-4E32-91F1-4584E2BB3921}">
      <dsp:nvSpPr>
        <dsp:cNvPr id="0" name=""/>
        <dsp:cNvSpPr/>
      </dsp:nvSpPr>
      <dsp:spPr>
        <a:xfrm rot="16200000">
          <a:off x="2399721" y="1145733"/>
          <a:ext cx="399878" cy="32788"/>
        </a:xfrm>
        <a:custGeom>
          <a:avLst/>
          <a:gdLst/>
          <a:ahLst/>
          <a:cxnLst/>
          <a:rect l="0" t="0" r="0" b="0"/>
          <a:pathLst>
            <a:path>
              <a:moveTo>
                <a:pt x="0" y="17375"/>
              </a:moveTo>
              <a:lnTo>
                <a:pt x="745917" y="17375"/>
              </a:lnTo>
            </a:path>
          </a:pathLst>
        </a:custGeom>
        <a:noFill/>
        <a:ln w="25400" cap="flat" cmpd="sng" algn="ctr">
          <a:solidFill>
            <a:srgbClr val="F79646">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kk-KZ" sz="8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589663" y="1152131"/>
        <a:ext cx="19993" cy="19993"/>
      </dsp:txXfrm>
    </dsp:sp>
    <dsp:sp modelId="{E3149BDD-711B-49C8-B151-E23FCD676837}">
      <dsp:nvSpPr>
        <dsp:cNvPr id="0" name=""/>
        <dsp:cNvSpPr/>
      </dsp:nvSpPr>
      <dsp:spPr>
        <a:xfrm>
          <a:off x="2126107" y="15083"/>
          <a:ext cx="947105" cy="947105"/>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0" eaLnBrk="1" fontAlgn="auto" latinLnBrk="0" hangingPunct="1">
            <a:lnSpc>
              <a:spcPct val="100000"/>
            </a:lnSpc>
            <a:spcBef>
              <a:spcPct val="0"/>
            </a:spcBef>
            <a:spcAft>
              <a:spcPts val="0"/>
            </a:spcAft>
            <a:buClrTx/>
            <a:buSzTx/>
            <a:buFontTx/>
            <a:buNone/>
            <a:tabLst/>
            <a:defRPr/>
          </a:pPr>
          <a:r>
            <a:rPr kumimoji="0" lang="kk-KZ" altLang="kk-KZ" sz="800" b="1" i="0" u="none" strike="noStrike" kern="1200" cap="none" normalizeH="0" baseline="0">
              <a:ln/>
              <a:solidFill>
                <a:sysClr val="windowText" lastClr="000000"/>
              </a:solidFill>
              <a:effectLst/>
              <a:latin typeface="Times New Roman" panose="02020603050405020304" pitchFamily="18" charset="0"/>
              <a:ea typeface="+mn-ea"/>
              <a:cs typeface="Times New Roman" panose="02020603050405020304" pitchFamily="18" charset="0"/>
            </a:rPr>
            <a:t>Нейродегене-</a:t>
          </a:r>
        </a:p>
        <a:p>
          <a:pPr marL="0" marR="0" lvl="0" indent="0" algn="ctr" defTabSz="914400" rtl="0" eaLnBrk="1" fontAlgn="auto" latinLnBrk="0" hangingPunct="1">
            <a:lnSpc>
              <a:spcPct val="100000"/>
            </a:lnSpc>
            <a:spcBef>
              <a:spcPct val="0"/>
            </a:spcBef>
            <a:spcAft>
              <a:spcPts val="0"/>
            </a:spcAft>
            <a:buClrTx/>
            <a:buSzTx/>
            <a:buFontTx/>
            <a:buNone/>
            <a:tabLst/>
            <a:defRPr/>
          </a:pPr>
          <a:r>
            <a:rPr kumimoji="0" lang="kk-KZ" altLang="kk-KZ" sz="800" b="1" i="0" u="none" strike="noStrike" kern="1200" cap="none" normalizeH="0" baseline="0">
              <a:ln/>
              <a:solidFill>
                <a:sysClr val="windowText" lastClr="000000"/>
              </a:solidFill>
              <a:effectLst/>
              <a:latin typeface="Times New Roman" panose="02020603050405020304" pitchFamily="18" charset="0"/>
              <a:ea typeface="+mn-ea"/>
              <a:cs typeface="Times New Roman" panose="02020603050405020304" pitchFamily="18" charset="0"/>
            </a:rPr>
            <a:t>ративті аурулар</a:t>
          </a:r>
          <a:endParaRPr kumimoji="0" lang="kk-KZ" altLang="kk-KZ" sz="800" b="1" i="0" u="none" strike="noStrike" kern="1200" cap="none" normalizeH="0" baseline="0" dirty="0">
            <a:ln/>
            <a:solidFill>
              <a:sysClr val="windowText" lastClr="000000"/>
            </a:solidFill>
            <a:effectLst/>
            <a:latin typeface="Times New Roman" panose="02020603050405020304" pitchFamily="18" charset="0"/>
            <a:ea typeface="+mn-ea"/>
            <a:cs typeface="Times New Roman" panose="02020603050405020304" pitchFamily="18" charset="0"/>
          </a:endParaRPr>
        </a:p>
      </dsp:txBody>
      <dsp:txXfrm>
        <a:off x="2264807" y="153783"/>
        <a:ext cx="669705" cy="669705"/>
      </dsp:txXfrm>
    </dsp:sp>
    <dsp:sp modelId="{365CCD3B-F358-457E-9EE5-0356635BBF3B}">
      <dsp:nvSpPr>
        <dsp:cNvPr id="0" name=""/>
        <dsp:cNvSpPr/>
      </dsp:nvSpPr>
      <dsp:spPr>
        <a:xfrm rot="19285714">
          <a:off x="3043090" y="1425588"/>
          <a:ext cx="286393" cy="32788"/>
        </a:xfrm>
        <a:custGeom>
          <a:avLst/>
          <a:gdLst/>
          <a:ahLst/>
          <a:cxnLst/>
          <a:rect l="0" t="0" r="0" b="0"/>
          <a:pathLst>
            <a:path>
              <a:moveTo>
                <a:pt x="0" y="17375"/>
              </a:moveTo>
              <a:lnTo>
                <a:pt x="534388" y="17375"/>
              </a:lnTo>
            </a:path>
          </a:pathLst>
        </a:custGeom>
        <a:noFill/>
        <a:ln w="25400" cap="flat" cmpd="sng" algn="ctr">
          <a:solidFill>
            <a:srgbClr val="F79646">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kk-KZ" sz="8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79127" y="1434823"/>
        <a:ext cx="14319" cy="14319"/>
      </dsp:txXfrm>
    </dsp:sp>
    <dsp:sp modelId="{FB30D223-AEAF-48E2-856B-86C50A9D4546}">
      <dsp:nvSpPr>
        <dsp:cNvPr id="0" name=""/>
        <dsp:cNvSpPr/>
      </dsp:nvSpPr>
      <dsp:spPr>
        <a:xfrm>
          <a:off x="3160935" y="526110"/>
          <a:ext cx="1099674" cy="995218"/>
        </a:xfrm>
        <a:prstGeom prst="ellipse">
          <a:avLst/>
        </a:prstGeom>
        <a:gradFill rotWithShape="0">
          <a:gsLst>
            <a:gs pos="0">
              <a:srgbClr val="4BACC6">
                <a:hueOff val="-1655646"/>
                <a:satOff val="6635"/>
                <a:lumOff val="1438"/>
                <a:alphaOff val="0"/>
                <a:shade val="51000"/>
                <a:satMod val="130000"/>
              </a:srgbClr>
            </a:gs>
            <a:gs pos="80000">
              <a:srgbClr val="4BACC6">
                <a:hueOff val="-1655646"/>
                <a:satOff val="6635"/>
                <a:lumOff val="1438"/>
                <a:alphaOff val="0"/>
                <a:shade val="93000"/>
                <a:satMod val="130000"/>
              </a:srgbClr>
            </a:gs>
            <a:gs pos="100000">
              <a:srgbClr val="4BACC6">
                <a:hueOff val="-1655646"/>
                <a:satOff val="6635"/>
                <a:lumOff val="143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0" eaLnBrk="1" fontAlgn="auto" latinLnBrk="0" hangingPunct="1">
            <a:lnSpc>
              <a:spcPct val="100000"/>
            </a:lnSpc>
            <a:spcBef>
              <a:spcPct val="0"/>
            </a:spcBef>
            <a:spcAft>
              <a:spcPts val="0"/>
            </a:spcAft>
            <a:buClrTx/>
            <a:buSzTx/>
            <a:buFontTx/>
            <a:buNone/>
            <a:tabLst/>
            <a:defRPr/>
          </a:pPr>
          <a:r>
            <a:rPr kumimoji="0" lang="kk-KZ" altLang="kk-KZ" sz="800" b="1" i="0" u="none" strike="noStrike" kern="1200" cap="none" normalizeH="0" baseline="0">
              <a:ln/>
              <a:solidFill>
                <a:sysClr val="windowText" lastClr="000000"/>
              </a:solidFill>
              <a:effectLst/>
              <a:latin typeface="Times New Roman" panose="02020603050405020304" pitchFamily="18" charset="0"/>
              <a:ea typeface="+mn-ea"/>
              <a:cs typeface="Times New Roman" panose="02020603050405020304" pitchFamily="18" charset="0"/>
            </a:rPr>
            <a:t>Қартаю </a:t>
          </a:r>
          <a:endParaRPr kumimoji="0" lang="kk-KZ" altLang="kk-KZ" sz="800" b="1" i="0" u="none" strike="noStrike" kern="1200" cap="none" normalizeH="0" baseline="0" dirty="0">
            <a:ln/>
            <a:solidFill>
              <a:sysClr val="windowText" lastClr="000000"/>
            </a:solidFill>
            <a:effectLst/>
            <a:latin typeface="Times New Roman" panose="02020603050405020304" pitchFamily="18" charset="0"/>
            <a:ea typeface="+mn-ea"/>
            <a:cs typeface="Times New Roman" panose="02020603050405020304" pitchFamily="18" charset="0"/>
          </a:endParaRPr>
        </a:p>
      </dsp:txBody>
      <dsp:txXfrm>
        <a:off x="3321979" y="671856"/>
        <a:ext cx="777586" cy="703726"/>
      </dsp:txXfrm>
    </dsp:sp>
    <dsp:sp modelId="{445BE11A-626D-4502-820F-5E681FA5EA66}">
      <dsp:nvSpPr>
        <dsp:cNvPr id="0" name=""/>
        <dsp:cNvSpPr/>
      </dsp:nvSpPr>
      <dsp:spPr>
        <a:xfrm rot="771429">
          <a:off x="3229379" y="2071130"/>
          <a:ext cx="297869" cy="32788"/>
        </a:xfrm>
        <a:custGeom>
          <a:avLst/>
          <a:gdLst/>
          <a:ahLst/>
          <a:cxnLst/>
          <a:rect l="0" t="0" r="0" b="0"/>
          <a:pathLst>
            <a:path>
              <a:moveTo>
                <a:pt x="0" y="17375"/>
              </a:moveTo>
              <a:lnTo>
                <a:pt x="555779" y="17375"/>
              </a:lnTo>
            </a:path>
          </a:pathLst>
        </a:custGeom>
        <a:noFill/>
        <a:ln w="25400" cap="flat" cmpd="sng" algn="ctr">
          <a:solidFill>
            <a:srgbClr val="F79646">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kk-KZ" sz="8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370867" y="2080078"/>
        <a:ext cx="14893" cy="14893"/>
      </dsp:txXfrm>
    </dsp:sp>
    <dsp:sp modelId="{47044F50-8CDE-411F-98DB-1E53E2294E31}">
      <dsp:nvSpPr>
        <dsp:cNvPr id="0" name=""/>
        <dsp:cNvSpPr/>
      </dsp:nvSpPr>
      <dsp:spPr>
        <a:xfrm>
          <a:off x="3511642" y="1752488"/>
          <a:ext cx="947105" cy="947105"/>
        </a:xfrm>
        <a:prstGeom prst="ellipse">
          <a:avLst/>
        </a:prstGeom>
        <a:gradFill rotWithShape="0">
          <a:gsLst>
            <a:gs pos="0">
              <a:srgbClr val="4BACC6">
                <a:hueOff val="-3311292"/>
                <a:satOff val="13270"/>
                <a:lumOff val="2876"/>
                <a:alphaOff val="0"/>
                <a:shade val="51000"/>
                <a:satMod val="130000"/>
              </a:srgbClr>
            </a:gs>
            <a:gs pos="80000">
              <a:srgbClr val="4BACC6">
                <a:hueOff val="-3311292"/>
                <a:satOff val="13270"/>
                <a:lumOff val="2876"/>
                <a:alphaOff val="0"/>
                <a:shade val="93000"/>
                <a:satMod val="130000"/>
              </a:srgbClr>
            </a:gs>
            <a:gs pos="100000">
              <a:srgbClr val="4BACC6">
                <a:hueOff val="-3311292"/>
                <a:satOff val="13270"/>
                <a:lumOff val="287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0" eaLnBrk="1" fontAlgn="auto" latinLnBrk="0" hangingPunct="1">
            <a:lnSpc>
              <a:spcPct val="100000"/>
            </a:lnSpc>
            <a:spcBef>
              <a:spcPct val="0"/>
            </a:spcBef>
            <a:spcAft>
              <a:spcPts val="0"/>
            </a:spcAft>
            <a:buClrTx/>
            <a:buSzTx/>
            <a:buFontTx/>
            <a:buNone/>
            <a:tabLst/>
            <a:defRPr/>
          </a:pPr>
          <a:r>
            <a:rPr lang="en-US" sz="800" b="1" kern="1200">
              <a:solidFill>
                <a:sysClr val="windowText" lastClr="000000"/>
              </a:solidFill>
              <a:latin typeface="Times New Roman" panose="02020603050405020304" pitchFamily="18" charset="0"/>
              <a:ea typeface="+mn-ea"/>
              <a:cs typeface="Times New Roman" panose="02020603050405020304" pitchFamily="18" charset="0"/>
            </a:rPr>
            <a:t> </a:t>
          </a:r>
          <a:r>
            <a:rPr kumimoji="0" lang="kk-KZ" altLang="kk-KZ" sz="800" b="1" i="0" u="none" strike="noStrike" kern="1200" cap="none" normalizeH="0" baseline="0">
              <a:ln/>
              <a:solidFill>
                <a:sysClr val="windowText" lastClr="000000"/>
              </a:solidFill>
              <a:effectLst/>
              <a:latin typeface="Times New Roman" panose="02020603050405020304" pitchFamily="18" charset="0"/>
              <a:ea typeface="+mn-ea"/>
              <a:cs typeface="Times New Roman" panose="02020603050405020304" pitchFamily="18" charset="0"/>
            </a:rPr>
            <a:t>Инсульт</a:t>
          </a:r>
        </a:p>
        <a:p>
          <a:pPr algn="ctr">
            <a:spcBef>
              <a:spcPct val="0"/>
            </a:spcBef>
          </a:pPr>
          <a:endParaRPr lang="kk-KZ" sz="8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650342" y="1891188"/>
        <a:ext cx="669705" cy="669705"/>
      </dsp:txXfrm>
    </dsp:sp>
    <dsp:sp modelId="{22FC8514-F05E-409B-96FA-A29D21DA339D}">
      <dsp:nvSpPr>
        <dsp:cNvPr id="0" name=""/>
        <dsp:cNvSpPr/>
      </dsp:nvSpPr>
      <dsp:spPr>
        <a:xfrm rot="3857143">
          <a:off x="2735885" y="2574428"/>
          <a:ext cx="383475" cy="32788"/>
        </a:xfrm>
        <a:custGeom>
          <a:avLst/>
          <a:gdLst/>
          <a:ahLst/>
          <a:cxnLst/>
          <a:rect l="0" t="0" r="0" b="0"/>
          <a:pathLst>
            <a:path>
              <a:moveTo>
                <a:pt x="0" y="17375"/>
              </a:moveTo>
              <a:lnTo>
                <a:pt x="715342" y="17375"/>
              </a:lnTo>
            </a:path>
          </a:pathLst>
        </a:custGeom>
        <a:noFill/>
        <a:ln w="25400" cap="flat" cmpd="sng" algn="ctr">
          <a:solidFill>
            <a:srgbClr val="F79646">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kk-KZ" sz="8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918035" y="2581236"/>
        <a:ext cx="19173" cy="19173"/>
      </dsp:txXfrm>
    </dsp:sp>
    <dsp:sp modelId="{35430ECA-26B0-4B1A-BD61-9043CD68B8A1}">
      <dsp:nvSpPr>
        <dsp:cNvPr id="0" name=""/>
        <dsp:cNvSpPr/>
      </dsp:nvSpPr>
      <dsp:spPr>
        <a:xfrm>
          <a:off x="2742728" y="2716676"/>
          <a:ext cx="947105" cy="947105"/>
        </a:xfrm>
        <a:prstGeom prst="ellipse">
          <a:avLst/>
        </a:prstGeom>
        <a:gradFill rotWithShape="0">
          <a:gsLst>
            <a:gs pos="0">
              <a:srgbClr val="4BACC6">
                <a:hueOff val="-4966938"/>
                <a:satOff val="19906"/>
                <a:lumOff val="4314"/>
                <a:alphaOff val="0"/>
                <a:shade val="51000"/>
                <a:satMod val="130000"/>
              </a:srgbClr>
            </a:gs>
            <a:gs pos="80000">
              <a:srgbClr val="4BACC6">
                <a:hueOff val="-4966938"/>
                <a:satOff val="19906"/>
                <a:lumOff val="4314"/>
                <a:alphaOff val="0"/>
                <a:shade val="93000"/>
                <a:satMod val="130000"/>
              </a:srgbClr>
            </a:gs>
            <a:gs pos="100000">
              <a:srgbClr val="4BACC6">
                <a:hueOff val="-4966938"/>
                <a:satOff val="19906"/>
                <a:lumOff val="431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kumimoji="0" lang="kk-KZ" altLang="kk-KZ" sz="800" b="1" i="0" u="none" strike="noStrike" kern="1200" cap="none" normalizeH="0" baseline="0">
              <a:ln/>
              <a:solidFill>
                <a:sysClr val="windowText" lastClr="000000"/>
              </a:solidFill>
              <a:effectLst/>
              <a:latin typeface="Times New Roman" panose="02020603050405020304" pitchFamily="18" charset="0"/>
              <a:ea typeface="+mn-ea"/>
              <a:cs typeface="Times New Roman" panose="02020603050405020304" pitchFamily="18" charset="0"/>
            </a:rPr>
            <a:t>Семіздік</a:t>
          </a:r>
          <a:endParaRPr lang="kk-KZ" sz="8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881428" y="2855376"/>
        <a:ext cx="669705" cy="669705"/>
      </dsp:txXfrm>
    </dsp:sp>
    <dsp:sp modelId="{50A43184-85A6-410D-AC3F-BCB1601BF265}">
      <dsp:nvSpPr>
        <dsp:cNvPr id="0" name=""/>
        <dsp:cNvSpPr/>
      </dsp:nvSpPr>
      <dsp:spPr>
        <a:xfrm rot="6942857">
          <a:off x="2079960" y="2574428"/>
          <a:ext cx="383475" cy="32788"/>
        </a:xfrm>
        <a:custGeom>
          <a:avLst/>
          <a:gdLst/>
          <a:ahLst/>
          <a:cxnLst/>
          <a:rect l="0" t="0" r="0" b="0"/>
          <a:pathLst>
            <a:path>
              <a:moveTo>
                <a:pt x="0" y="17375"/>
              </a:moveTo>
              <a:lnTo>
                <a:pt x="715342" y="17375"/>
              </a:lnTo>
            </a:path>
          </a:pathLst>
        </a:custGeom>
        <a:noFill/>
        <a:ln w="25400" cap="flat" cmpd="sng" algn="ctr">
          <a:solidFill>
            <a:srgbClr val="F79646">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kk-KZ" sz="8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2262111" y="2581236"/>
        <a:ext cx="19173" cy="19173"/>
      </dsp:txXfrm>
    </dsp:sp>
    <dsp:sp modelId="{8F2B4507-8B77-40BE-BB2E-AA09778473CD}">
      <dsp:nvSpPr>
        <dsp:cNvPr id="0" name=""/>
        <dsp:cNvSpPr/>
      </dsp:nvSpPr>
      <dsp:spPr>
        <a:xfrm>
          <a:off x="1509486" y="2716676"/>
          <a:ext cx="947105" cy="947105"/>
        </a:xfrm>
        <a:prstGeom prst="ellipse">
          <a:avLst/>
        </a:prstGeom>
        <a:gradFill rotWithShape="0">
          <a:gsLst>
            <a:gs pos="0">
              <a:srgbClr val="4BACC6">
                <a:hueOff val="-6622584"/>
                <a:satOff val="26541"/>
                <a:lumOff val="5752"/>
                <a:alphaOff val="0"/>
                <a:shade val="51000"/>
                <a:satMod val="130000"/>
              </a:srgbClr>
            </a:gs>
            <a:gs pos="80000">
              <a:srgbClr val="4BACC6">
                <a:hueOff val="-6622584"/>
                <a:satOff val="26541"/>
                <a:lumOff val="5752"/>
                <a:alphaOff val="0"/>
                <a:shade val="93000"/>
                <a:satMod val="130000"/>
              </a:srgbClr>
            </a:gs>
            <a:gs pos="100000">
              <a:srgbClr val="4BACC6">
                <a:hueOff val="-6622584"/>
                <a:satOff val="26541"/>
                <a:lumOff val="5752"/>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0" eaLnBrk="1" fontAlgn="auto" latinLnBrk="0" hangingPunct="1">
            <a:lnSpc>
              <a:spcPct val="100000"/>
            </a:lnSpc>
            <a:spcBef>
              <a:spcPct val="0"/>
            </a:spcBef>
            <a:spcAft>
              <a:spcPts val="0"/>
            </a:spcAft>
            <a:buClrTx/>
            <a:buSzTx/>
            <a:buFontTx/>
            <a:buNone/>
            <a:tabLst/>
            <a:defRPr/>
          </a:pPr>
          <a:r>
            <a:rPr kumimoji="0" lang="kk-KZ" altLang="kk-KZ" sz="800" b="1" i="0" u="none" strike="noStrike" kern="1200" cap="none" normalizeH="0" baseline="0">
              <a:ln/>
              <a:solidFill>
                <a:sysClr val="windowText" lastClr="000000"/>
              </a:solidFill>
              <a:effectLst/>
              <a:latin typeface="Times New Roman" panose="02020603050405020304" pitchFamily="18" charset="0"/>
              <a:ea typeface="+mn-ea"/>
              <a:cs typeface="Times New Roman" panose="02020603050405020304" pitchFamily="18" charset="0"/>
            </a:rPr>
            <a:t>2-ші типті Диабет </a:t>
          </a:r>
          <a:endParaRPr kumimoji="0" lang="kk-KZ" altLang="kk-KZ" sz="800" b="1" i="0" u="none" strike="noStrike" kern="1200" cap="none" normalizeH="0" baseline="0" dirty="0">
            <a:ln/>
            <a:solidFill>
              <a:sysClr val="windowText" lastClr="000000"/>
            </a:solidFill>
            <a:effectLst/>
            <a:latin typeface="Times New Roman" panose="02020603050405020304" pitchFamily="18" charset="0"/>
            <a:ea typeface="+mn-ea"/>
            <a:cs typeface="Times New Roman" panose="02020603050405020304" pitchFamily="18" charset="0"/>
          </a:endParaRPr>
        </a:p>
      </dsp:txBody>
      <dsp:txXfrm>
        <a:off x="1648186" y="2855376"/>
        <a:ext cx="669705" cy="669705"/>
      </dsp:txXfrm>
    </dsp:sp>
    <dsp:sp modelId="{9C6676AF-C669-4B9E-982C-17A7F45086C8}">
      <dsp:nvSpPr>
        <dsp:cNvPr id="0" name=""/>
        <dsp:cNvSpPr/>
      </dsp:nvSpPr>
      <dsp:spPr>
        <a:xfrm rot="10028571">
          <a:off x="1672071" y="2071130"/>
          <a:ext cx="297869" cy="32788"/>
        </a:xfrm>
        <a:custGeom>
          <a:avLst/>
          <a:gdLst/>
          <a:ahLst/>
          <a:cxnLst/>
          <a:rect l="0" t="0" r="0" b="0"/>
          <a:pathLst>
            <a:path>
              <a:moveTo>
                <a:pt x="0" y="17375"/>
              </a:moveTo>
              <a:lnTo>
                <a:pt x="555779" y="17375"/>
              </a:lnTo>
            </a:path>
          </a:pathLst>
        </a:custGeom>
        <a:noFill/>
        <a:ln w="25400" cap="flat" cmpd="sng" algn="ctr">
          <a:solidFill>
            <a:srgbClr val="F79646">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kk-KZ" sz="8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1813559" y="2080078"/>
        <a:ext cx="14893" cy="14893"/>
      </dsp:txXfrm>
    </dsp:sp>
    <dsp:sp modelId="{F252A1EE-1CBA-4AC6-B438-7A9BA1C9B6E0}">
      <dsp:nvSpPr>
        <dsp:cNvPr id="0" name=""/>
        <dsp:cNvSpPr/>
      </dsp:nvSpPr>
      <dsp:spPr>
        <a:xfrm>
          <a:off x="740573" y="1752488"/>
          <a:ext cx="947105" cy="947105"/>
        </a:xfrm>
        <a:prstGeom prst="ellipse">
          <a:avLst/>
        </a:prstGeom>
        <a:gradFill rotWithShape="0">
          <a:gsLst>
            <a:gs pos="0">
              <a:srgbClr val="4BACC6">
                <a:hueOff val="-8278230"/>
                <a:satOff val="33176"/>
                <a:lumOff val="7190"/>
                <a:alphaOff val="0"/>
                <a:shade val="51000"/>
                <a:satMod val="130000"/>
              </a:srgbClr>
            </a:gs>
            <a:gs pos="80000">
              <a:srgbClr val="4BACC6">
                <a:hueOff val="-8278230"/>
                <a:satOff val="33176"/>
                <a:lumOff val="7190"/>
                <a:alphaOff val="0"/>
                <a:shade val="93000"/>
                <a:satMod val="130000"/>
              </a:srgbClr>
            </a:gs>
            <a:gs pos="100000">
              <a:srgbClr val="4BACC6">
                <a:hueOff val="-8278230"/>
                <a:satOff val="33176"/>
                <a:lumOff val="719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0" eaLnBrk="1" fontAlgn="auto" latinLnBrk="0" hangingPunct="1">
            <a:lnSpc>
              <a:spcPct val="100000"/>
            </a:lnSpc>
            <a:spcBef>
              <a:spcPct val="0"/>
            </a:spcBef>
            <a:spcAft>
              <a:spcPts val="0"/>
            </a:spcAft>
            <a:buClrTx/>
            <a:buSzTx/>
            <a:buFontTx/>
            <a:buNone/>
            <a:tabLst/>
            <a:defRPr/>
          </a:pPr>
          <a:r>
            <a:rPr kumimoji="0" lang="kk-KZ" altLang="kk-KZ" sz="800" b="1" i="0" u="none" strike="noStrike" kern="1200" cap="none" normalizeH="0" baseline="0">
              <a:ln/>
              <a:solidFill>
                <a:sysClr val="windowText" lastClr="000000"/>
              </a:solidFill>
              <a:effectLst/>
              <a:latin typeface="Times New Roman" panose="02020603050405020304" pitchFamily="18" charset="0"/>
              <a:ea typeface="+mn-ea"/>
              <a:cs typeface="Times New Roman" panose="02020603050405020304" pitchFamily="18" charset="0"/>
            </a:rPr>
            <a:t>Инсулинге төзімділік  </a:t>
          </a:r>
          <a:endParaRPr kumimoji="0" lang="kk-KZ" altLang="kk-KZ" sz="800" b="1" i="0" u="none" strike="noStrike" kern="1200" cap="none" normalizeH="0" baseline="0" dirty="0">
            <a:ln/>
            <a:solidFill>
              <a:sysClr val="windowText" lastClr="000000"/>
            </a:solidFill>
            <a:effectLst/>
            <a:latin typeface="Times New Roman" panose="02020603050405020304" pitchFamily="18" charset="0"/>
            <a:ea typeface="+mn-ea"/>
            <a:cs typeface="Times New Roman" panose="02020603050405020304" pitchFamily="18" charset="0"/>
          </a:endParaRPr>
        </a:p>
      </dsp:txBody>
      <dsp:txXfrm>
        <a:off x="879273" y="1891188"/>
        <a:ext cx="669705" cy="669705"/>
      </dsp:txXfrm>
    </dsp:sp>
    <dsp:sp modelId="{E6088523-5EED-43BE-8550-34F48354FF6C}">
      <dsp:nvSpPr>
        <dsp:cNvPr id="0" name=""/>
        <dsp:cNvSpPr/>
      </dsp:nvSpPr>
      <dsp:spPr>
        <a:xfrm rot="13114286">
          <a:off x="1895470" y="1434558"/>
          <a:ext cx="257621" cy="32788"/>
        </a:xfrm>
        <a:custGeom>
          <a:avLst/>
          <a:gdLst/>
          <a:ahLst/>
          <a:cxnLst/>
          <a:rect l="0" t="0" r="0" b="0"/>
          <a:pathLst>
            <a:path>
              <a:moveTo>
                <a:pt x="0" y="17375"/>
              </a:moveTo>
              <a:lnTo>
                <a:pt x="480759" y="17375"/>
              </a:lnTo>
            </a:path>
          </a:pathLst>
        </a:custGeom>
        <a:noFill/>
        <a:ln w="25400" cap="flat" cmpd="sng" algn="ctr">
          <a:solidFill>
            <a:srgbClr val="F79646">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kk-KZ" sz="8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2017840" y="1444511"/>
        <a:ext cx="12881" cy="12881"/>
      </dsp:txXfrm>
    </dsp:sp>
    <dsp:sp modelId="{019B076C-5365-47A3-B094-EA49B0821546}">
      <dsp:nvSpPr>
        <dsp:cNvPr id="0" name=""/>
        <dsp:cNvSpPr/>
      </dsp:nvSpPr>
      <dsp:spPr>
        <a:xfrm>
          <a:off x="918049" y="487478"/>
          <a:ext cx="1140996" cy="1072483"/>
        </a:xfrm>
        <a:prstGeom prst="ellipse">
          <a:avLst/>
        </a:prstGeo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kumimoji="0" lang="kk-KZ" altLang="kk-KZ" sz="800" b="1" i="0" u="none" strike="noStrike" kern="1200" cap="none" normalizeH="0" baseline="0">
              <a:ln/>
              <a:solidFill>
                <a:sysClr val="windowText" lastClr="000000"/>
              </a:solidFill>
              <a:effectLst/>
              <a:latin typeface="Times New Roman" panose="02020603050405020304" pitchFamily="18" charset="0"/>
              <a:ea typeface="+mn-ea"/>
              <a:cs typeface="Times New Roman" panose="02020603050405020304" pitchFamily="18" charset="0"/>
            </a:rPr>
            <a:t>Жүрек қан-тамырларының аурулары</a:t>
          </a:r>
        </a:p>
        <a:p>
          <a:pPr lvl="0" algn="ctr" defTabSz="355600">
            <a:lnSpc>
              <a:spcPct val="90000"/>
            </a:lnSpc>
            <a:spcBef>
              <a:spcPct val="0"/>
            </a:spcBef>
            <a:spcAft>
              <a:spcPct val="35000"/>
            </a:spcAft>
          </a:pPr>
          <a:endParaRPr lang="kk-KZ" sz="8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085144" y="644539"/>
        <a:ext cx="806806" cy="75836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E4309-0754-4DB0-9E1D-BF2D2E4CE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39655</Words>
  <Characters>226038</Characters>
  <Application>Microsoft Office Word</Application>
  <DocSecurity>0</DocSecurity>
  <Lines>1883</Lines>
  <Paragraphs>530</Paragraphs>
  <ScaleCrop>false</ScaleCrop>
  <HeadingPairs>
    <vt:vector size="4" baseType="variant">
      <vt:variant>
        <vt:lpstr>Название</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265163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Асия Баймухаметова</cp:lastModifiedBy>
  <cp:revision>2</cp:revision>
  <dcterms:created xsi:type="dcterms:W3CDTF">2022-08-06T18:07:00Z</dcterms:created>
  <dcterms:modified xsi:type="dcterms:W3CDTF">2022-08-06T18:07:00Z</dcterms:modified>
</cp:coreProperties>
</file>